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055A" w:rsidRPr="007D6D00" w:rsidRDefault="007D6D00" w:rsidP="007D6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7D6D00">
        <w:rPr>
          <w:rFonts w:ascii="Times New Roman" w:hAnsi="Times New Roman" w:cs="Times New Roman"/>
          <w:sz w:val="40"/>
          <w:szCs w:val="40"/>
        </w:rPr>
        <w:t>Tải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về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mở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đọc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1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văn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đã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mã</w:t>
      </w:r>
      <w:proofErr w:type="spellEnd"/>
      <w:r w:rsidRPr="007D6D0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D6D00">
        <w:rPr>
          <w:rFonts w:ascii="Times New Roman" w:hAnsi="Times New Roman" w:cs="Times New Roman"/>
          <w:sz w:val="40"/>
          <w:szCs w:val="40"/>
        </w:rPr>
        <w:t>hoá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base 64</w:t>
      </w:r>
      <w:r w:rsidRPr="007D6D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A9BEE3" wp14:editId="37CD50BB">
            <wp:extent cx="5943600" cy="5211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D00" w:rsidRPr="007D6D00" w:rsidRDefault="007D6D00" w:rsidP="007D6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Dùng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tool decode </w:t>
      </w:r>
      <w:proofErr w:type="spellStart"/>
      <w:r>
        <w:rPr>
          <w:rFonts w:ascii="Times New Roman" w:hAnsi="Times New Roman" w:cs="Times New Roman"/>
          <w:sz w:val="40"/>
          <w:szCs w:val="40"/>
        </w:rPr>
        <w:t>toàn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bộ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văn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bản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lấy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</w:t>
      </w:r>
      <w:r w:rsidRPr="007D6D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59734B" wp14:editId="3E385CF1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D00">
        <w:t xml:space="preserve"> </w:t>
      </w:r>
      <w:r w:rsidRPr="007D6D00">
        <w:rPr>
          <w:rFonts w:ascii="Times New Roman" w:hAnsi="Times New Roman" w:cs="Times New Roman"/>
          <w:noProof/>
          <w:sz w:val="40"/>
          <w:szCs w:val="40"/>
        </w:rPr>
        <w:t>picoCTF{read_mycert_cda8cb26}</w:t>
      </w:r>
    </w:p>
    <w:sectPr w:rsidR="007D6D00" w:rsidRPr="007D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256B5"/>
    <w:multiLevelType w:val="hybridMultilevel"/>
    <w:tmpl w:val="224C1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72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00"/>
    <w:rsid w:val="007D6D00"/>
    <w:rsid w:val="00E2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DF5B"/>
  <w15:chartTrackingRefBased/>
  <w15:docId w15:val="{F37BBDE7-EB6F-4756-B2DC-4477BE9C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D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2023-04-05T15:45:00Z</dcterms:created>
  <dcterms:modified xsi:type="dcterms:W3CDTF">2023-04-05T15:52:00Z</dcterms:modified>
</cp:coreProperties>
</file>