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557953">
      <w:pPr>
        <w:keepNext w:val="0"/>
        <w:keepLines w:val="0"/>
        <w:pageBreakBefore w:val="0"/>
        <w:widowControl w:val="0"/>
        <w:kinsoku/>
        <w:wordWrap/>
        <w:overflowPunct/>
        <w:topLinePunct w:val="0"/>
        <w:autoSpaceDE/>
        <w:autoSpaceDN/>
        <w:bidi w:val="0"/>
        <w:adjustRightInd/>
        <w:snapToGrid/>
        <w:spacing w:line="400" w:lineRule="exact"/>
        <w:ind w:firstLine="0"/>
        <w:jc w:val="center"/>
        <w:textAlignment w:val="auto"/>
        <w:rPr>
          <w:rFonts w:hint="default" w:ascii="Calibri" w:hAnsi="Calibri" w:eastAsia="微软雅黑" w:cs="Calibri"/>
          <w:sz w:val="28"/>
          <w:szCs w:val="28"/>
          <w:lang w:val="en-US" w:eastAsia="zh-CN"/>
        </w:rPr>
      </w:pPr>
      <w:bookmarkStart w:id="0" w:name="_GoBack"/>
      <w:bookmarkEnd w:id="0"/>
      <w:r>
        <w:rPr>
          <w:rFonts w:hint="eastAsia" w:ascii="Times New Roman" w:hAnsi="Calibri" w:eastAsia="微软雅黑" w:cs="Calibri"/>
          <w:sz w:val="28"/>
          <w:szCs w:val="28"/>
          <w:lang w:val="en-US" w:eastAsia="zh-CN"/>
        </w:rPr>
        <w:t>王翠霞</w:t>
      </w:r>
    </w:p>
    <w:p w14:paraId="5A5F7C1B">
      <w:pPr>
        <w:keepNext w:val="0"/>
        <w:keepLines w:val="0"/>
        <w:pageBreakBefore w:val="0"/>
        <w:widowControl w:val="0"/>
        <w:kinsoku/>
        <w:wordWrap/>
        <w:overflowPunct/>
        <w:topLinePunct w:val="0"/>
        <w:autoSpaceDE/>
        <w:autoSpaceDN/>
        <w:bidi w:val="0"/>
        <w:adjustRightInd/>
        <w:snapToGrid/>
        <w:spacing w:line="288" w:lineRule="auto"/>
        <w:ind w:firstLine="0"/>
        <w:jc w:val="center"/>
        <w:textAlignment w:val="auto"/>
        <w:rPr>
          <w:rFonts w:hint="default" w:ascii="Calibri" w:hAnsi="Calibri" w:cs="Calibri"/>
          <w:b w:val="0"/>
          <w:i w:val="0"/>
          <w:caps w:val="0"/>
          <w:color w:val="000000" w:themeColor="text1"/>
          <w:spacing w:val="0"/>
          <w:sz w:val="24"/>
          <w:szCs w:val="24"/>
          <w:shd w:val="clear" w:color="auto" w:fill="FFFFFF"/>
          <w:lang w:val="en-US" w:eastAsia="zh-CN"/>
          <w14:textFill>
            <w14:solidFill>
              <w14:schemeClr w14:val="tx1"/>
            </w14:solidFill>
          </w14:textFill>
        </w:rPr>
      </w:pPr>
      <w:r>
        <w:rPr>
          <w:rFonts w:hint="eastAsia" w:ascii="Times New Roman" w:hAnsi="Calibri" w:eastAsia="微软雅黑" w:cs="Calibri"/>
          <w:b w:val="0"/>
          <w:i w:val="0"/>
          <w:caps w:val="0"/>
          <w:color w:val="000000" w:themeColor="text1"/>
          <w:spacing w:val="0"/>
          <w:sz w:val="24"/>
          <w:szCs w:val="24"/>
          <w:shd w:val="clear" w:color="auto" w:fill="FFFFFF"/>
          <w:lang w:val="en-US" w:eastAsia="zh-CN"/>
          <w14:textFill>
            <w14:solidFill>
              <w14:schemeClr w14:val="tx1"/>
            </w14:solidFill>
          </w14:textFill>
        </w:rPr>
        <w:t>销售顾问/研讨会销售专员</w:t>
      </w:r>
    </w:p>
    <w:p w14:paraId="5FFAB21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Calibri" w:hAnsi="Calibri" w:cs="Calibri"/>
          <w:b w:val="0"/>
          <w:i w:val="0"/>
          <w:caps w:val="0"/>
          <w:color w:val="000000" w:themeColor="text1"/>
          <w:spacing w:val="0"/>
          <w:sz w:val="24"/>
          <w:szCs w:val="24"/>
          <w:shd w:val="clear" w:color="auto" w:fill="FFFFFF"/>
          <w:lang w:val="en-US" w:eastAsia="zh-CN"/>
          <w14:textFill>
            <w14:solidFill>
              <w14:schemeClr w14:val="tx1"/>
            </w14:solidFill>
          </w14:textFill>
        </w:rPr>
      </w:pPr>
      <w:r>
        <w:rPr>
          <w:rFonts w:hint="eastAsia" w:ascii="Times New Roman" w:hAnsi="Calibri" w:eastAsia="微软雅黑" w:cs="Calibri"/>
          <w:b w:val="0"/>
          <w:i w:val="0"/>
          <w:caps w:val="0"/>
          <w:color w:val="000000" w:themeColor="text1"/>
          <w:spacing w:val="0"/>
          <w:sz w:val="24"/>
          <w:szCs w:val="24"/>
          <w:shd w:val="clear" w:color="auto" w:fill="FFFFFF"/>
          <w:lang w:val="en-US" w:eastAsia="zh-CN"/>
          <w14:textFill>
            <w14:solidFill>
              <w14:schemeClr w14:val="tx1"/>
            </w14:solidFill>
          </w14:textFill>
        </w:rPr>
        <w:t>电子邮箱：123456@123456.com 电话：+123456789</w:t>
      </w:r>
    </w:p>
    <w:p w14:paraId="6C458406">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default" w:ascii="Calibri" w:hAnsi="Calibri" w:cs="Calibri"/>
          <w:b w:val="0"/>
          <w:bCs w:val="0"/>
          <w:i w:val="0"/>
          <w:caps w:val="0"/>
          <w:color w:val="000000" w:themeColor="text1"/>
          <w:spacing w:val="0"/>
          <w:sz w:val="24"/>
          <w:szCs w:val="24"/>
          <w:shd w:val="clear" w:color="auto" w:fill="FFFFFF"/>
          <w:lang w:val="en-US" w:eastAsia="zh-CN"/>
          <w14:textFill>
            <w14:solidFill>
              <w14:schemeClr w14:val="tx1"/>
            </w14:solidFill>
          </w14:textFill>
        </w:rPr>
      </w:pPr>
      <w:r>
        <w:rPr>
          <w:rFonts w:hint="eastAsia" w:ascii="Times New Roman" w:hAnsi="Calibri" w:eastAsia="微软雅黑" w:cs="Calibri"/>
          <w:b w:val="0"/>
          <w:i w:val="0"/>
          <w:caps w:val="0"/>
          <w:color w:val="000000" w:themeColor="text1"/>
          <w:spacing w:val="0"/>
          <w:sz w:val="24"/>
          <w:szCs w:val="24"/>
          <w:shd w:val="clear" w:color="auto" w:fill="FFFFFF"/>
          <w:lang w:val="en-US" w:eastAsia="zh-CN"/>
          <w14:textFill>
            <w14:solidFill>
              <w14:schemeClr w14:val="tx1"/>
            </w14:solidFill>
          </w14:textFill>
        </w:rPr>
        <w:t>回复：销售顾问/研讨会销售专员</w:t>
      </w:r>
    </w:p>
    <w:p w14:paraId="7DE79FE3">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default" w:eastAsia="微软雅黑" w:cs="Calibri" w:asciiTheme="minorAscii" w:hAnsiTheme="minorAscii"/>
          <w:sz w:val="24"/>
          <w:szCs w:val="24"/>
          <w:lang w:val="en-US" w:eastAsia="zh-CN"/>
        </w:rPr>
      </w:pPr>
    </w:p>
    <w:p w14:paraId="4C48E427">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default" w:eastAsia="微软雅黑" w:cs="Calibri" w:asciiTheme="minorAscii" w:hAnsiTheme="minorAscii"/>
          <w:sz w:val="24"/>
          <w:szCs w:val="24"/>
          <w:lang w:val="en-US" w:eastAsia="zh-CN"/>
        </w:rPr>
      </w:pPr>
      <w:r>
        <w:rPr>
          <w:rFonts w:hint="eastAsia" w:ascii="Times New Roman" w:eastAsia="微软雅黑" w:cs="Calibri" w:hAnsiTheme="minorAscii"/>
          <w:sz w:val="24"/>
          <w:szCs w:val="24"/>
          <w:lang w:val="en-US" w:eastAsia="zh-CN"/>
        </w:rPr>
        <w:t>尊敬的招聘经理：</w:t>
      </w:r>
    </w:p>
    <w:p w14:paraId="0B7B71CB">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default" w:eastAsia="微软雅黑" w:cs="Calibri" w:asciiTheme="minorAscii" w:hAnsiTheme="minorAscii"/>
          <w:sz w:val="24"/>
          <w:szCs w:val="24"/>
          <w:lang w:val="en-US" w:eastAsia="zh-CN"/>
        </w:rPr>
      </w:pPr>
    </w:p>
    <w:p w14:paraId="63D9B428">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r>
        <w:rPr>
          <w:rFonts w:hint="eastAsia" w:ascii="Times New Roman" w:eastAsia="微软雅黑" w:cs="Calibri" w:hAnsiTheme="minorAscii"/>
          <w:sz w:val="24"/>
          <w:szCs w:val="24"/>
          <w:lang w:val="en-US" w:eastAsia="zh-CN"/>
        </w:rPr>
        <w:t>本人谨此致函，诚挚应聘AUT汽车公司销售顾问兼研讨会销售专员一职。凭借在高端汽车领域推动营收增长逾八年的丰富经验，加之年销售额屡创120%以上佳绩，我深信自身能力足以助力贵团队持续发展。</w:t>
      </w:r>
    </w:p>
    <w:p w14:paraId="307C7BF5">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p>
    <w:p w14:paraId="4DD604E5">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r>
        <w:rPr>
          <w:rFonts w:hint="eastAsia" w:ascii="Times New Roman" w:eastAsia="微软雅黑" w:cs="Calibri" w:hAnsiTheme="minorAscii"/>
          <w:sz w:val="24"/>
          <w:szCs w:val="24"/>
          <w:lang w:val="en-US" w:eastAsia="zh-CN"/>
        </w:rPr>
        <w:t>在我的职业生涯中，我始终专注于与企业家及高净值人士建立高价值关系。在ABC汽车贸易有限公司任职期间，我负责管理一个专注于高端车型的团队，产品价格区间最高可达150万元人民币。我的工作方法将数字化战略型线索开发与高影响力的线下活动相结合。值得一提的是，我曾主导一场区域性新品发布会，在台上担任客户开发专员，仅用一个周末就成功促成68笔不可退还定金交易，创下该地区销售量新纪录。</w:t>
      </w:r>
    </w:p>
    <w:p w14:paraId="0BBE6098">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p>
    <w:p w14:paraId="6D32F2F6">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r>
        <w:rPr>
          <w:rFonts w:hint="eastAsia" w:ascii="Times New Roman" w:eastAsia="微软雅黑" w:cs="Calibri" w:hAnsiTheme="minorAscii"/>
          <w:sz w:val="24"/>
          <w:szCs w:val="24"/>
          <w:lang w:val="en-US" w:eastAsia="zh-CN"/>
        </w:rPr>
        <w:t>我的核心优势与该职位要求高度契合：</w:t>
      </w:r>
    </w:p>
    <w:p w14:paraId="490008F5">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r>
        <w:rPr>
          <w:rFonts w:hint="eastAsia" w:ascii="Times New Roman" w:eastAsia="微软雅黑" w:cs="Calibri" w:hAnsiTheme="minorAscii"/>
          <w:sz w:val="24"/>
          <w:szCs w:val="24"/>
          <w:lang w:val="en-US" w:eastAsia="zh-CN"/>
        </w:rPr>
        <w:t>专家型线索转化：我精通通过电话和微信进行线索筛选，采用个性化的‘价值优先’策略来培养潜在客户。</w:t>
      </w:r>
    </w:p>
    <w:p w14:paraId="2DEC0B45">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r>
        <w:rPr>
          <w:rFonts w:hint="eastAsia" w:ascii="Times New Roman" w:eastAsia="微软雅黑" w:cs="Calibri" w:hAnsiTheme="minorAscii"/>
          <w:sz w:val="24"/>
          <w:szCs w:val="24"/>
          <w:lang w:val="en-US" w:eastAsia="zh-CN"/>
        </w:rPr>
        <w:t>研讨会与活动卓越：我拥有丰富的大型活动协调经验，擅长在高压环境下促成交易。</w:t>
      </w:r>
    </w:p>
    <w:p w14:paraId="0FE707B8">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r>
        <w:rPr>
          <w:rFonts w:hint="eastAsia" w:ascii="Times New Roman" w:eastAsia="微软雅黑" w:cs="Calibri" w:hAnsiTheme="minorAscii"/>
          <w:sz w:val="24"/>
          <w:szCs w:val="24"/>
          <w:lang w:val="en-US" w:eastAsia="zh-CN"/>
        </w:rPr>
        <w:t>流程优化：通过制定标准化脚本并培训团队掌握心理锚定技术，我成功将展厅到访率提升了25%。</w:t>
      </w:r>
    </w:p>
    <w:p w14:paraId="0F5E83DF">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r>
        <w:rPr>
          <w:rFonts w:hint="eastAsia" w:ascii="Times New Roman" w:eastAsia="微软雅黑" w:cs="Calibri" w:hAnsiTheme="minorAscii"/>
          <w:sz w:val="24"/>
          <w:szCs w:val="24"/>
          <w:lang w:val="en-US" w:eastAsia="zh-CN"/>
        </w:rPr>
        <w:t>B2B网络拓展：我具备通过推荐网络和商会渠道创造可观收入的实绩，此前通过这些渠道贡献了分公司35%的营收。</w:t>
      </w:r>
    </w:p>
    <w:p w14:paraId="72159CA4">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p>
    <w:p w14:paraId="51AF96DB">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r>
        <w:rPr>
          <w:rFonts w:hint="eastAsia" w:ascii="Times New Roman" w:eastAsia="微软雅黑" w:cs="Calibri" w:hAnsiTheme="minorAscii"/>
          <w:sz w:val="24"/>
          <w:szCs w:val="24"/>
          <w:lang w:val="en-US" w:eastAsia="zh-CN"/>
        </w:rPr>
        <w:t>我深受绩效激励机制的鼓舞，在AUT汽车公司快节奏、竞争激烈的环境中如鱼得水。中山大学的工程学专业背景，更让我具备了应对复杂咨询式销售所需的分析思维能力。</w:t>
      </w:r>
    </w:p>
    <w:p w14:paraId="75601E0A">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eastAsia" w:eastAsia="微软雅黑" w:cs="Calibri" w:asciiTheme="minorAscii" w:hAnsiTheme="minorAscii"/>
          <w:sz w:val="24"/>
          <w:szCs w:val="24"/>
          <w:lang w:val="en-US" w:eastAsia="zh-CN"/>
        </w:rPr>
      </w:pPr>
      <w:r>
        <w:rPr>
          <w:rFonts w:hint="eastAsia" w:ascii="Times New Roman" w:eastAsia="微软雅黑" w:cs="Calibri" w:hAnsiTheme="minorAscii"/>
          <w:sz w:val="24"/>
          <w:szCs w:val="24"/>
          <w:lang w:val="en-US" w:eastAsia="zh-CN"/>
        </w:rPr>
        <w:t>感谢您拨冗垂询。我期待探讨如何运用我在高端成交与销售领导力方面的专业背景，为贵司销售团队创造即时价值。</w:t>
      </w:r>
    </w:p>
    <w:p w14:paraId="43878C86"/>
    <w:p w14:paraId="127928F9">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default" w:eastAsia="微软雅黑" w:cs="Calibri" w:asciiTheme="minorAscii" w:hAnsiTheme="minorAscii"/>
          <w:sz w:val="24"/>
          <w:szCs w:val="24"/>
          <w:lang w:val="en-US" w:eastAsia="zh-CN"/>
        </w:rPr>
      </w:pPr>
      <w:r>
        <w:rPr>
          <w:rFonts w:hint="eastAsia" w:ascii="Times New Roman" w:eastAsia="微软雅黑" w:cs="Calibri" w:hAnsiTheme="minorAscii"/>
          <w:sz w:val="24"/>
          <w:szCs w:val="24"/>
          <w:lang w:val="en-US" w:eastAsia="zh-CN"/>
        </w:rPr>
        <w:t>此致，</w:t>
      </w:r>
    </w:p>
    <w:p w14:paraId="5022C355">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default" w:eastAsia="微软雅黑" w:cs="Calibri" w:asciiTheme="minorAscii" w:hAnsiTheme="minorAscii"/>
          <w:sz w:val="24"/>
          <w:szCs w:val="24"/>
          <w:lang w:val="en-US" w:eastAsia="zh-CN"/>
        </w:rPr>
      </w:pPr>
    </w:p>
    <w:p w14:paraId="79C0DFAB">
      <w:pPr>
        <w:keepNext w:val="0"/>
        <w:keepLines w:val="0"/>
        <w:pageBreakBefore w:val="0"/>
        <w:widowControl w:val="0"/>
        <w:kinsoku/>
        <w:wordWrap/>
        <w:overflowPunct/>
        <w:topLinePunct w:val="0"/>
        <w:autoSpaceDE/>
        <w:autoSpaceDN/>
        <w:bidi w:val="0"/>
        <w:adjustRightInd/>
        <w:snapToGrid/>
        <w:spacing w:line="288" w:lineRule="auto"/>
        <w:ind w:firstLine="0"/>
        <w:jc w:val="left"/>
        <w:textAlignment w:val="auto"/>
        <w:rPr>
          <w:rFonts w:hint="default"/>
          <w:lang w:val="en-US"/>
        </w:rPr>
      </w:pPr>
      <w:r>
        <w:rPr>
          <w:rFonts w:hint="eastAsia" w:ascii="Times New Roman" w:eastAsia="微软雅黑" w:cs="Calibri" w:hAnsiTheme="minorAscii"/>
          <w:sz w:val="24"/>
          <w:szCs w:val="24"/>
          <w:lang w:val="en-US" w:eastAsia="zh-CN"/>
        </w:rPr>
        <w:t>王翠霞</w:t>
      </w:r>
    </w:p>
    <w:sectPr>
      <w:pgSz w:w="11906" w:h="16838"/>
      <w:pgMar w:top="680" w:right="1020" w:bottom="680" w:left="10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NotDisplayPageBoundaries w:val="1"/>
  <w:displayBackgroundShape w:val="1"/>
  <w:bordersDoNotSurroundHeader w:val="0"/>
  <w:bordersDoNotSurroundFooter w:val="0"/>
  <w:documentProtection w:edit="readOnly"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37CD15FC"/>
    <w:rsid w:val="760B755D"/>
    <w:rsid w:val="79835E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12">
    <w:name w:val="Default Paragraph Font"/>
    <w:semiHidden/>
    <w:unhideWhenUsed/>
    <w:qFormat/>
    <w:uiPriority w:val="1"/>
  </w:style>
  <w:style w:type="table" w:default="1" w:styleId="11">
    <w:name w:val="Normal Table"/>
    <w:semiHidden/>
    <w:qFormat/>
    <w:uiPriority w:val="0"/>
    <w:tblPr>
      <w:tblCellMar>
        <w:top w:w="0" w:type="dxa"/>
        <w:left w:w="108" w:type="dxa"/>
        <w:bottom w:w="0" w:type="dxa"/>
        <w:right w:w="108" w:type="dxa"/>
      </w:tblCellMar>
    </w:tblPr>
  </w:style>
  <w:style w:type="paragraph" w:styleId="8">
    <w:name w:val="footnote text"/>
    <w:link w:val="16"/>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0">
    <w:name w:val="Title"/>
    <w:qFormat/>
    <w:uiPriority w:val="0"/>
    <w:rPr>
      <w:rFonts w:asciiTheme="minorHAnsi" w:hAnsiTheme="minorHAnsi" w:eastAsiaTheme="minorEastAsia" w:cstheme="minorBidi"/>
      <w:sz w:val="56"/>
      <w:szCs w:val="56"/>
    </w:rPr>
  </w:style>
  <w:style w:type="character" w:styleId="13">
    <w:name w:val="Hyperlink"/>
    <w:unhideWhenUsed/>
    <w:qFormat/>
    <w:uiPriority w:val="99"/>
    <w:rPr>
      <w:color w:val="0563C1"/>
      <w:u w:val="single"/>
    </w:rPr>
  </w:style>
  <w:style w:type="character" w:styleId="14">
    <w:name w:val="footnote reference"/>
    <w:semiHidden/>
    <w:unhideWhenUsed/>
    <w:qFormat/>
    <w:uiPriority w:val="99"/>
    <w:rPr>
      <w:vertAlign w:val="superscript"/>
    </w:rPr>
  </w:style>
  <w:style w:type="paragraph" w:styleId="15">
    <w:name w:val="List Paragraph"/>
    <w:qFormat/>
    <w:uiPriority w:val="0"/>
    <w:rPr>
      <w:rFonts w:asciiTheme="minorHAnsi" w:hAnsiTheme="minorHAnsi" w:eastAsiaTheme="minorEastAsia" w:cstheme="minorBidi"/>
      <w:sz w:val="21"/>
      <w:szCs w:val="22"/>
    </w:rPr>
  </w:style>
  <w:style w:type="character" w:customStyle="1" w:styleId="16">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325</Words>
  <Characters>2072</Characters>
  <TotalTime>24</TotalTime>
  <ScaleCrop>false</ScaleCrop>
  <LinksUpToDate>false</LinksUpToDate>
  <CharactersWithSpaces>2387</CharactersWithSpaces>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2026-02-23T07:46:00Z</dcterms:created>
  <dc:creator>Un-named</dc:creator>
  <cp:lastModifiedBy>大芒果</cp:lastModifiedBy>
  <dcterms:modified xsi:type="dcterms:W3CDTF">2026-02-26T13:20:19Z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eyJoZGlkIjoiYzdmNjZiOGMxYjNlMWFjNDgwNDE4NjEyOTZhMWQ2ZGEiLCJ1c2VySWQiOiI0NDk3MDQzNjEifQ==</vt:lpwstr>
  </property>
  <property fmtid="{D5CDD505-2E9C-101B-9397-08002B2CF9AE}" pid="3" name="KSOProductBuildVer">
    <vt:lpwstr>2052-12.1.0.25222</vt:lpwstr>
  </property>
  <property fmtid="{D5CDD505-2E9C-101B-9397-08002B2CF9AE}" pid="4" name="ICV">
    <vt:lpwstr>B53F17A199564321B77B9B3170817262_12</vt:lpwstr>
  </property>
</Properties>
</file>