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A15AC">
      <w:pPr>
        <w:spacing w:before="33" w:line="165" w:lineRule="exact"/>
        <w:ind w:left="250"/>
        <w:outlineLvl w:val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-3"/>
          <w:sz w:val="24"/>
          <w:szCs w:val="24"/>
        </w:rPr>
        <w:t>ICS</w:t>
      </w:r>
      <w:r>
        <w:rPr>
          <w:rFonts w:ascii="Times New Roman" w:hAnsi="Times New Roman" w:eastAsia="Times New Roman" w:cs="Times New Roman"/>
          <w:b/>
          <w:bCs/>
          <w:spacing w:val="28"/>
          <w:position w:val="-3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-3"/>
          <w:sz w:val="24"/>
          <w:szCs w:val="24"/>
        </w:rPr>
        <w:t>93.010</w:t>
      </w:r>
    </w:p>
    <w:p w14:paraId="572C3943">
      <w:pPr>
        <w:pStyle w:val="2"/>
        <w:spacing w:line="197" w:lineRule="auto"/>
        <w:ind w:left="250"/>
        <w:rPr>
          <w:sz w:val="77"/>
          <w:szCs w:val="77"/>
        </w:rPr>
      </w:pPr>
      <w:r>
        <w:rPr>
          <w:rFonts w:ascii="Times New Roman" w:hAnsi="Times New Roman" w:eastAsia="Times New Roman" w:cs="Times New Roman"/>
          <w:b/>
          <w:bCs/>
          <w:position w:val="19"/>
          <w:sz w:val="17"/>
          <w:szCs w:val="17"/>
        </w:rPr>
        <w:t xml:space="preserve">P58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spacing w:val="-1"/>
          <w:position w:val="19"/>
          <w:sz w:val="17"/>
          <w:szCs w:val="17"/>
        </w:rPr>
        <w:t xml:space="preserve">                                                                                      </w:t>
      </w:r>
      <w:r>
        <w:rPr>
          <w:b/>
          <w:bCs/>
          <w:spacing w:val="-1"/>
          <w:position w:val="-1"/>
          <w:sz w:val="77"/>
          <w:szCs w:val="77"/>
        </w:rPr>
        <w:t>SL</w:t>
      </w:r>
    </w:p>
    <w:p w14:paraId="17E9DE42">
      <w:pPr>
        <w:pStyle w:val="2"/>
        <w:spacing w:line="440" w:lineRule="auto"/>
      </w:pPr>
    </w:p>
    <w:p w14:paraId="0760C2A7">
      <w:pPr>
        <w:spacing w:before="110" w:line="222" w:lineRule="auto"/>
        <w:ind w:left="2004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b/>
          <w:bCs/>
          <w:spacing w:val="24"/>
          <w:sz w:val="34"/>
          <w:szCs w:val="34"/>
        </w:rPr>
        <w:t>中华人民共和国水利行业标准</w:t>
      </w:r>
    </w:p>
    <w:p w14:paraId="026A0A00">
      <w:pPr>
        <w:pStyle w:val="2"/>
        <w:spacing w:line="425" w:lineRule="auto"/>
      </w:pPr>
    </w:p>
    <w:p w14:paraId="54B6048D">
      <w:pPr>
        <w:spacing w:before="98" w:line="188" w:lineRule="auto"/>
        <w:ind w:left="5949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4"/>
          <w:szCs w:val="34"/>
        </w:rPr>
        <w:t>SL/T</w:t>
      </w:r>
      <w:r>
        <w:rPr>
          <w:rFonts w:ascii="Times New Roman" w:hAnsi="Times New Roman" w:eastAsia="Times New Roman" w:cs="Times New Roman"/>
          <w:b/>
          <w:bCs/>
          <w:spacing w:val="39"/>
          <w:w w:val="101"/>
          <w:sz w:val="34"/>
          <w:szCs w:val="3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4"/>
          <w:szCs w:val="34"/>
        </w:rPr>
        <w:t>808—2021</w:t>
      </w:r>
    </w:p>
    <w:p w14:paraId="3047DB1A">
      <w:pPr>
        <w:pStyle w:val="2"/>
        <w:spacing w:line="276" w:lineRule="auto"/>
      </w:pPr>
    </w:p>
    <w:p w14:paraId="32A383D0">
      <w:pPr>
        <w:pStyle w:val="2"/>
        <w:spacing w:line="276" w:lineRule="auto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116840</wp:posOffset>
            </wp:positionV>
            <wp:extent cx="5568950" cy="63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8906" cy="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EDB4A">
      <w:pPr>
        <w:pStyle w:val="2"/>
        <w:spacing w:line="276" w:lineRule="auto"/>
      </w:pPr>
    </w:p>
    <w:p w14:paraId="00AA7091">
      <w:pPr>
        <w:pStyle w:val="2"/>
        <w:spacing w:line="276" w:lineRule="auto"/>
      </w:pPr>
    </w:p>
    <w:p w14:paraId="2709F5B8">
      <w:pPr>
        <w:pStyle w:val="2"/>
        <w:spacing w:line="276" w:lineRule="auto"/>
      </w:pPr>
    </w:p>
    <w:p w14:paraId="7A949B03">
      <w:pPr>
        <w:pStyle w:val="2"/>
        <w:spacing w:line="277" w:lineRule="auto"/>
      </w:pPr>
    </w:p>
    <w:p w14:paraId="572E8A0A">
      <w:pPr>
        <w:spacing w:before="156" w:line="231" w:lineRule="auto"/>
        <w:ind w:left="1965" w:right="1649" w:hanging="269"/>
        <w:rPr>
          <w:rFonts w:ascii="黑体" w:hAnsi="黑体" w:eastAsia="黑体" w:cs="黑体"/>
          <w:sz w:val="48"/>
          <w:szCs w:val="48"/>
        </w:rPr>
      </w:pPr>
      <w:r>
        <w:rPr>
          <w:rFonts w:ascii="黑体" w:hAnsi="黑体" w:eastAsia="黑体" w:cs="黑体"/>
          <w:b/>
          <w:bCs/>
          <w:spacing w:val="7"/>
          <w:sz w:val="48"/>
          <w:szCs w:val="48"/>
        </w:rPr>
        <w:t>河道管理范围内建设项目</w:t>
      </w:r>
      <w:r>
        <w:rPr>
          <w:rFonts w:ascii="黑体" w:hAnsi="黑体" w:eastAsia="黑体" w:cs="黑体"/>
          <w:spacing w:val="9"/>
          <w:sz w:val="48"/>
          <w:szCs w:val="48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48"/>
          <w:szCs w:val="48"/>
        </w:rPr>
        <w:t>防洪评价报告编制导则</w:t>
      </w:r>
    </w:p>
    <w:p w14:paraId="28206FB7">
      <w:pPr>
        <w:spacing w:before="337" w:line="189" w:lineRule="auto"/>
        <w:ind w:left="1440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4"/>
          <w:szCs w:val="34"/>
        </w:rPr>
        <w:t>Guidelines on formulation of flood control</w:t>
      </w:r>
    </w:p>
    <w:p w14:paraId="1C05D082">
      <w:pPr>
        <w:spacing w:before="84" w:line="189" w:lineRule="auto"/>
        <w:ind w:left="1469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pacing w:val="-6"/>
          <w:sz w:val="34"/>
          <w:szCs w:val="34"/>
        </w:rPr>
        <w:t>assessment report wi</w:t>
      </w:r>
      <w:r>
        <w:rPr>
          <w:rFonts w:ascii="Times New Roman" w:hAnsi="Times New Roman" w:eastAsia="Times New Roman" w:cs="Times New Roman"/>
          <w:b/>
          <w:bCs/>
          <w:spacing w:val="-7"/>
          <w:sz w:val="34"/>
          <w:szCs w:val="34"/>
        </w:rPr>
        <w:t>thin the management</w:t>
      </w:r>
    </w:p>
    <w:p w14:paraId="68148F3E">
      <w:pPr>
        <w:spacing w:before="153" w:line="189" w:lineRule="auto"/>
        <w:ind w:left="2940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b/>
          <w:bCs/>
          <w:spacing w:val="-5"/>
          <w:sz w:val="34"/>
          <w:szCs w:val="34"/>
        </w:rPr>
        <w:t>scope of river course</w:t>
      </w:r>
    </w:p>
    <w:p w14:paraId="07CFC622">
      <w:pPr>
        <w:pStyle w:val="2"/>
        <w:spacing w:line="258" w:lineRule="auto"/>
      </w:pPr>
    </w:p>
    <w:p w14:paraId="5C4780C4">
      <w:pPr>
        <w:pStyle w:val="2"/>
        <w:spacing w:line="258" w:lineRule="auto"/>
      </w:pPr>
    </w:p>
    <w:p w14:paraId="3666F5D2">
      <w:pPr>
        <w:pStyle w:val="2"/>
        <w:spacing w:line="258" w:lineRule="auto"/>
      </w:pPr>
    </w:p>
    <w:p w14:paraId="20AE975C">
      <w:pPr>
        <w:pStyle w:val="2"/>
        <w:spacing w:line="258" w:lineRule="auto"/>
      </w:pPr>
    </w:p>
    <w:p w14:paraId="46C16331">
      <w:pPr>
        <w:pStyle w:val="2"/>
        <w:spacing w:line="258" w:lineRule="auto"/>
      </w:pPr>
    </w:p>
    <w:p w14:paraId="1C0ABB94">
      <w:pPr>
        <w:pStyle w:val="2"/>
        <w:spacing w:line="258" w:lineRule="auto"/>
      </w:pPr>
    </w:p>
    <w:p w14:paraId="20C0F7BB">
      <w:pPr>
        <w:pStyle w:val="2"/>
        <w:spacing w:line="258" w:lineRule="auto"/>
      </w:pPr>
    </w:p>
    <w:p w14:paraId="758FAB59">
      <w:pPr>
        <w:pStyle w:val="2"/>
        <w:spacing w:line="258" w:lineRule="auto"/>
      </w:pPr>
    </w:p>
    <w:p w14:paraId="22830EB1">
      <w:pPr>
        <w:pStyle w:val="2"/>
        <w:spacing w:line="258" w:lineRule="auto"/>
      </w:pPr>
    </w:p>
    <w:p w14:paraId="5EC1887C">
      <w:pPr>
        <w:spacing w:before="111" w:line="231" w:lineRule="auto"/>
        <w:ind w:left="254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b/>
          <w:bCs/>
          <w:spacing w:val="24"/>
          <w:sz w:val="34"/>
          <w:szCs w:val="34"/>
        </w:rPr>
        <w:t>2021-08-06发布</w:t>
      </w:r>
      <w:r>
        <w:rPr>
          <w:rFonts w:ascii="黑体" w:hAnsi="黑体" w:eastAsia="黑体" w:cs="黑体"/>
          <w:spacing w:val="10"/>
          <w:sz w:val="34"/>
          <w:szCs w:val="34"/>
        </w:rPr>
        <w:t xml:space="preserve">                </w:t>
      </w:r>
      <w:r>
        <w:rPr>
          <w:rFonts w:ascii="黑体" w:hAnsi="黑体" w:eastAsia="黑体" w:cs="黑体"/>
          <w:b/>
          <w:bCs/>
          <w:spacing w:val="24"/>
          <w:sz w:val="34"/>
          <w:szCs w:val="34"/>
        </w:rPr>
        <w:t>2021-11-06实施</w:t>
      </w:r>
    </w:p>
    <w:p w14:paraId="2594F51D">
      <w:pPr>
        <w:pStyle w:val="2"/>
        <w:spacing w:line="258" w:lineRule="auto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124460</wp:posOffset>
            </wp:positionV>
            <wp:extent cx="5556250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62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52FAA">
      <w:pPr>
        <w:pStyle w:val="2"/>
        <w:spacing w:line="259" w:lineRule="auto"/>
      </w:pPr>
    </w:p>
    <w:p w14:paraId="2DB02581">
      <w:pPr>
        <w:pStyle w:val="2"/>
        <w:spacing w:line="259" w:lineRule="auto"/>
      </w:pPr>
    </w:p>
    <w:p w14:paraId="580623F0">
      <w:pPr>
        <w:pStyle w:val="2"/>
        <w:spacing w:line="259" w:lineRule="auto"/>
      </w:pPr>
    </w:p>
    <w:p w14:paraId="612FC8BA">
      <w:pPr>
        <w:pStyle w:val="2"/>
        <w:spacing w:line="259" w:lineRule="auto"/>
      </w:pPr>
    </w:p>
    <w:p w14:paraId="31BE3BA5">
      <w:pPr>
        <w:spacing w:before="111" w:line="221" w:lineRule="auto"/>
        <w:ind w:left="2014"/>
        <w:rPr>
          <w:rFonts w:ascii="黑体" w:hAnsi="黑体" w:eastAsia="黑体" w:cs="黑体"/>
          <w:sz w:val="34"/>
          <w:szCs w:val="34"/>
        </w:rPr>
      </w:pPr>
      <w:r>
        <w:rPr>
          <w:rFonts w:ascii="黑体" w:hAnsi="黑体" w:eastAsia="黑体" w:cs="黑体"/>
          <w:b/>
          <w:bCs/>
          <w:spacing w:val="22"/>
          <w:sz w:val="34"/>
          <w:szCs w:val="34"/>
        </w:rPr>
        <w:t>中华人民共和国水利部</w:t>
      </w:r>
      <w:r>
        <w:rPr>
          <w:rFonts w:ascii="黑体" w:hAnsi="黑体" w:eastAsia="黑体" w:cs="黑体"/>
          <w:spacing w:val="22"/>
          <w:sz w:val="34"/>
          <w:szCs w:val="34"/>
        </w:rPr>
        <w:t xml:space="preserve">  </w:t>
      </w:r>
      <w:r>
        <w:rPr>
          <w:rFonts w:ascii="黑体" w:hAnsi="黑体" w:eastAsia="黑体" w:cs="黑体"/>
          <w:b/>
          <w:bCs/>
          <w:spacing w:val="22"/>
          <w:sz w:val="34"/>
          <w:szCs w:val="34"/>
        </w:rPr>
        <w:t>发布</w:t>
      </w:r>
    </w:p>
    <w:p w14:paraId="1E751B08">
      <w:pPr>
        <w:spacing w:line="221" w:lineRule="auto"/>
        <w:rPr>
          <w:rFonts w:ascii="黑体" w:hAnsi="黑体" w:eastAsia="黑体" w:cs="黑体"/>
          <w:sz w:val="34"/>
          <w:szCs w:val="34"/>
        </w:rPr>
        <w:sectPr>
          <w:pgSz w:w="9510" w:h="13710"/>
          <w:pgMar w:top="337" w:right="560" w:bottom="0" w:left="180" w:header="0" w:footer="0" w:gutter="0"/>
          <w:cols w:space="720" w:num="1"/>
        </w:sectPr>
      </w:pPr>
    </w:p>
    <w:sdt>
      <w:sdtPr>
        <w:rPr>
          <w:rFonts w:ascii="宋体" w:hAnsi="宋体" w:eastAsia="宋体" w:cs="宋体"/>
          <w:sz w:val="24"/>
          <w:szCs w:val="24"/>
        </w:rPr>
        <w:id w:val="147459925"/>
        <w:showingPlcHdr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4"/>
          <w:szCs w:val="24"/>
        </w:rPr>
      </w:sdtEndPr>
      <w:sdtContent>
        <w:p w14:paraId="00226367">
          <w:pPr>
            <w:pStyle w:val="2"/>
            <w:spacing w:line="281" w:lineRule="auto"/>
          </w:pPr>
          <w:r>
            <w:rPr>
              <w:rFonts w:hint="eastAsia" w:ascii="宋体" w:hAnsi="宋体" w:eastAsia="宋体" w:cs="宋体"/>
              <w:sz w:val="24"/>
              <w:szCs w:val="24"/>
              <w:lang w:eastAsia="zh-CN"/>
            </w:rPr>
            <w:t xml:space="preserve">     </w:t>
          </w:r>
        </w:p>
      </w:sdtContent>
    </w:sdt>
    <w:p w14:paraId="4FA05946">
      <w:pPr>
        <w:spacing w:before="98" w:line="222" w:lineRule="auto"/>
        <w:ind w:left="2594"/>
        <w:outlineLvl w:val="0"/>
        <w:rPr>
          <w:rFonts w:ascii="黑体" w:hAnsi="黑体" w:eastAsia="黑体" w:cs="黑体"/>
          <w:sz w:val="30"/>
          <w:szCs w:val="30"/>
        </w:rPr>
      </w:pPr>
      <w:bookmarkStart w:id="0" w:name="bookmark31"/>
      <w:bookmarkEnd w:id="0"/>
      <w:bookmarkStart w:id="1" w:name="bookmark2"/>
      <w:bookmarkEnd w:id="1"/>
      <w:r>
        <w:rPr>
          <w:rFonts w:ascii="宋体" w:hAnsi="宋体" w:eastAsia="宋体" w:cs="宋体"/>
          <w:b/>
          <w:bCs/>
          <w:spacing w:val="-21"/>
          <w:sz w:val="30"/>
          <w:szCs w:val="30"/>
        </w:rPr>
        <w:t>1</w:t>
      </w:r>
      <w:r>
        <w:rPr>
          <w:rFonts w:ascii="宋体" w:hAnsi="宋体" w:eastAsia="宋体" w:cs="宋体"/>
          <w:spacing w:val="4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21"/>
          <w:sz w:val="30"/>
          <w:szCs w:val="30"/>
        </w:rPr>
        <w:t>总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   </w:t>
      </w:r>
      <w:r>
        <w:rPr>
          <w:rFonts w:ascii="黑体" w:hAnsi="黑体" w:eastAsia="黑体" w:cs="黑体"/>
          <w:b/>
          <w:bCs/>
          <w:spacing w:val="-21"/>
          <w:sz w:val="30"/>
          <w:szCs w:val="30"/>
        </w:rPr>
        <w:t>则</w:t>
      </w:r>
    </w:p>
    <w:p w14:paraId="43E43EF2">
      <w:pPr>
        <w:pStyle w:val="2"/>
        <w:spacing w:line="265" w:lineRule="auto"/>
      </w:pPr>
    </w:p>
    <w:p w14:paraId="4D924E1E">
      <w:pPr>
        <w:pStyle w:val="2"/>
        <w:spacing w:line="266" w:lineRule="auto"/>
      </w:pPr>
    </w:p>
    <w:p w14:paraId="2475B261">
      <w:pPr>
        <w:spacing w:before="78" w:line="262" w:lineRule="auto"/>
        <w:ind w:right="104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24"/>
          <w:sz w:val="24"/>
          <w:szCs w:val="24"/>
        </w:rPr>
        <w:t>1.0.1  为加强河道管理范围内建设项目(以下简称“建设项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2"/>
          <w:sz w:val="24"/>
          <w:szCs w:val="24"/>
        </w:rPr>
        <w:t>日”)的管理，保障江河防洪安全，规范河道管理范围内建设项</w:t>
      </w:r>
      <w:r>
        <w:rPr>
          <w:rFonts w:ascii="宋体" w:hAnsi="宋体" w:eastAsia="宋体" w:cs="宋体"/>
          <w:spacing w:val="7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日防洪评价报告编制，依据有关法律法规，制定本标准。</w:t>
      </w:r>
    </w:p>
    <w:p w14:paraId="64CAAAD1">
      <w:pPr>
        <w:spacing w:before="107" w:line="247" w:lineRule="auto"/>
        <w:ind w:right="111" w:firstLine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19"/>
          <w:sz w:val="24"/>
          <w:szCs w:val="24"/>
        </w:rPr>
        <w:t>1.0.2</w:t>
      </w:r>
      <w:r>
        <w:rPr>
          <w:rFonts w:ascii="宋体" w:hAnsi="宋体" w:eastAsia="宋体" w:cs="宋体"/>
          <w:spacing w:val="19"/>
          <w:sz w:val="24"/>
          <w:szCs w:val="24"/>
        </w:rPr>
        <w:t xml:space="preserve">  本标准适用于河道(包括湖泊、水库</w:t>
      </w:r>
      <w:r>
        <w:rPr>
          <w:rFonts w:ascii="宋体" w:hAnsi="宋体" w:eastAsia="宋体" w:cs="宋体"/>
          <w:spacing w:val="18"/>
          <w:sz w:val="24"/>
          <w:szCs w:val="24"/>
        </w:rPr>
        <w:t>、人工水道)管理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范围内新建、改建、扩建的建设项目防洪评价报告编制。</w:t>
      </w:r>
    </w:p>
    <w:p w14:paraId="278FC2A8">
      <w:pPr>
        <w:spacing w:before="87" w:line="263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5"/>
          <w:sz w:val="24"/>
          <w:szCs w:val="24"/>
        </w:rPr>
        <w:t>1.0.3  防洪评价报告主要包括：概述、基本情况、河道演变、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防洪评价分析与计算、防洪综合评价、消除和减轻影响措施</w:t>
      </w:r>
      <w:r>
        <w:rPr>
          <w:rFonts w:ascii="宋体" w:hAnsi="宋体" w:eastAsia="宋体" w:cs="宋体"/>
          <w:spacing w:val="7"/>
          <w:sz w:val="24"/>
          <w:szCs w:val="24"/>
        </w:rPr>
        <w:t>、结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6"/>
          <w:sz w:val="24"/>
          <w:szCs w:val="24"/>
        </w:rPr>
        <w:t>论与建议等。</w:t>
      </w:r>
    </w:p>
    <w:p w14:paraId="160F3A87">
      <w:pPr>
        <w:spacing w:before="104" w:line="253" w:lineRule="auto"/>
        <w:ind w:right="108" w:firstLine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11"/>
          <w:sz w:val="24"/>
          <w:szCs w:val="24"/>
        </w:rPr>
        <w:t>1.0.4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 防洪评价报告所采用的各项基础资料和数据应具有可靠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性、合理性和一致性。</w:t>
      </w:r>
    </w:p>
    <w:p w14:paraId="275F1B68">
      <w:pPr>
        <w:spacing w:before="71" w:line="255" w:lineRule="auto"/>
        <w:ind w:right="109" w:firstLine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11"/>
          <w:sz w:val="24"/>
          <w:szCs w:val="24"/>
        </w:rPr>
        <w:t>1.0.5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 防洪评价报告编制应根据建设项目所在河道特点和具体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情况，采用合适的评价方法。</w:t>
      </w:r>
    </w:p>
    <w:p w14:paraId="0F1128CA">
      <w:pPr>
        <w:spacing w:before="88" w:line="288" w:lineRule="auto"/>
        <w:ind w:right="110" w:firstLine="5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8"/>
          <w:sz w:val="24"/>
          <w:szCs w:val="24"/>
        </w:rPr>
        <w:t>位于重要河段或河势变化剧烈河段的建设项目，应进行数值</w:t>
      </w:r>
      <w:r>
        <w:rPr>
          <w:rFonts w:ascii="宋体" w:hAnsi="宋体" w:eastAsia="宋体" w:cs="宋体"/>
          <w:spacing w:val="10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模拟计算或河工模型试验分析。</w:t>
      </w:r>
    </w:p>
    <w:p w14:paraId="148C499C">
      <w:pPr>
        <w:spacing w:before="3" w:line="258" w:lineRule="auto"/>
        <w:ind w:right="109" w:firstLine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11"/>
          <w:sz w:val="24"/>
          <w:szCs w:val="24"/>
        </w:rPr>
        <w:t>1.0.6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 防洪评价报告应根据建设项目和所在河段的河道整治规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8"/>
          <w:sz w:val="24"/>
          <w:szCs w:val="24"/>
        </w:rPr>
        <w:t>划、河道特征、洪水特性、水利工程布置及防洪调度等情况合理</w:t>
      </w:r>
      <w:r>
        <w:rPr>
          <w:rFonts w:ascii="宋体" w:hAnsi="宋体" w:eastAsia="宋体" w:cs="宋体"/>
          <w:spacing w:val="1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确定影响分析范围。</w:t>
      </w:r>
    </w:p>
    <w:p w14:paraId="5FD0258A">
      <w:pPr>
        <w:spacing w:before="100" w:line="263" w:lineRule="auto"/>
        <w:ind w:right="106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pacing w:val="10"/>
          <w:sz w:val="24"/>
          <w:szCs w:val="24"/>
        </w:rPr>
        <w:t xml:space="preserve">1.0.7      </w:t>
      </w:r>
      <w:r>
        <w:rPr>
          <w:rFonts w:ascii="宋体" w:hAnsi="宋体" w:eastAsia="宋体" w:cs="宋体"/>
          <w:spacing w:val="10"/>
          <w:sz w:val="24"/>
          <w:szCs w:val="24"/>
        </w:rPr>
        <w:t>防洪评价报告经评审可作为河道管理范围内建设项目工</w:t>
      </w:r>
      <w:r>
        <w:rPr>
          <w:rFonts w:ascii="宋体" w:hAnsi="宋体" w:eastAsia="宋体" w:cs="宋体"/>
          <w:spacing w:val="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17"/>
          <w:sz w:val="24"/>
          <w:szCs w:val="24"/>
        </w:rPr>
        <w:t>程建设方案(以下简称“涉河工程建设方案”)审查的重要技术</w:t>
      </w:r>
      <w:r>
        <w:rPr>
          <w:rFonts w:ascii="宋体" w:hAnsi="宋体" w:eastAsia="宋体" w:cs="宋体"/>
          <w:spacing w:val="4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依据。</w:t>
      </w:r>
    </w:p>
    <w:p w14:paraId="2511085E">
      <w:pPr>
        <w:spacing w:before="106" w:line="219" w:lineRule="auto"/>
        <w:ind w:left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1.0.8</w:t>
      </w:r>
      <w:r>
        <w:rPr>
          <w:rFonts w:ascii="宋体" w:hAnsi="宋体" w:eastAsia="宋体" w:cs="宋体"/>
          <w:spacing w:val="34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2"/>
          <w:sz w:val="24"/>
          <w:szCs w:val="24"/>
        </w:rPr>
        <w:t>本标准主要引用下列标准：</w:t>
      </w:r>
    </w:p>
    <w:p w14:paraId="53A309B7">
      <w:pPr>
        <w:spacing w:before="87" w:line="220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GB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 50286    </w:t>
      </w:r>
      <w:r>
        <w:rPr>
          <w:rFonts w:ascii="宋体" w:hAnsi="宋体" w:eastAsia="宋体" w:cs="宋体"/>
          <w:spacing w:val="4"/>
          <w:sz w:val="24"/>
          <w:szCs w:val="24"/>
        </w:rPr>
        <w:t>堤防工程设计规范</w:t>
      </w:r>
    </w:p>
    <w:p w14:paraId="17E1BE42">
      <w:pPr>
        <w:spacing w:before="64" w:line="219" w:lineRule="auto"/>
        <w:ind w:left="500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SL</w:t>
      </w:r>
      <w:r>
        <w:rPr>
          <w:rFonts w:ascii="Times New Roman" w:hAnsi="Times New Roman" w:eastAsia="Times New Roman" w:cs="Times New Roman"/>
          <w:spacing w:val="4"/>
          <w:sz w:val="24"/>
          <w:szCs w:val="24"/>
        </w:rPr>
        <w:t xml:space="preserve">  99    </w:t>
      </w:r>
      <w:r>
        <w:rPr>
          <w:rFonts w:ascii="宋体" w:hAnsi="宋体" w:eastAsia="宋体" w:cs="宋体"/>
          <w:spacing w:val="4"/>
          <w:sz w:val="24"/>
          <w:szCs w:val="24"/>
        </w:rPr>
        <w:t>河工模型试验规程</w:t>
      </w:r>
    </w:p>
    <w:p w14:paraId="6C731383">
      <w:pPr>
        <w:spacing w:before="103" w:line="289" w:lineRule="auto"/>
        <w:ind w:right="115" w:firstLine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11"/>
          <w:sz w:val="24"/>
          <w:szCs w:val="24"/>
        </w:rPr>
        <w:t>1.0.9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 防洪评价报告编制除应符合本标准规定外，尚</w:t>
      </w:r>
      <w:r>
        <w:rPr>
          <w:rFonts w:ascii="宋体" w:hAnsi="宋体" w:eastAsia="宋体" w:cs="宋体"/>
          <w:spacing w:val="10"/>
          <w:sz w:val="24"/>
          <w:szCs w:val="24"/>
        </w:rPr>
        <w:t>应符合国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家现行有关标准的规定。</w:t>
      </w:r>
    </w:p>
    <w:p w14:paraId="5E40878E">
      <w:pPr>
        <w:spacing w:line="289" w:lineRule="auto"/>
        <w:rPr>
          <w:rFonts w:ascii="宋体" w:hAnsi="宋体" w:eastAsia="宋体" w:cs="宋体"/>
          <w:sz w:val="24"/>
          <w:szCs w:val="24"/>
        </w:rPr>
        <w:sectPr>
          <w:footerReference r:id="rId5" w:type="default"/>
          <w:pgSz w:w="9390" w:h="13590"/>
          <w:pgMar w:top="1155" w:right="1130" w:bottom="1203" w:left="1189" w:header="0" w:footer="1041" w:gutter="0"/>
          <w:cols w:space="720" w:num="1"/>
        </w:sectPr>
      </w:pPr>
    </w:p>
    <w:p w14:paraId="23C1BFC8">
      <w:pPr>
        <w:pStyle w:val="2"/>
        <w:spacing w:line="265" w:lineRule="auto"/>
      </w:pPr>
    </w:p>
    <w:p w14:paraId="7CDEF3EA">
      <w:pPr>
        <w:spacing w:before="101" w:line="221" w:lineRule="auto"/>
        <w:ind w:left="2564"/>
        <w:outlineLvl w:val="0"/>
        <w:rPr>
          <w:rFonts w:ascii="黑体" w:hAnsi="黑体" w:eastAsia="黑体" w:cs="黑体"/>
          <w:sz w:val="31"/>
          <w:szCs w:val="31"/>
        </w:rPr>
      </w:pPr>
      <w:bookmarkStart w:id="2" w:name="bookmark32"/>
      <w:bookmarkEnd w:id="2"/>
      <w:bookmarkStart w:id="3" w:name="bookmark3"/>
      <w:bookmarkEnd w:id="3"/>
      <w:r>
        <w:rPr>
          <w:rFonts w:ascii="宋体" w:hAnsi="宋体" w:eastAsia="宋体" w:cs="宋体"/>
          <w:b/>
          <w:bCs/>
          <w:spacing w:val="-12"/>
          <w:sz w:val="31"/>
          <w:szCs w:val="31"/>
        </w:rPr>
        <w:t>2</w:t>
      </w:r>
      <w:r>
        <w:rPr>
          <w:rFonts w:ascii="宋体" w:hAnsi="宋体" w:eastAsia="宋体" w:cs="宋体"/>
          <w:spacing w:val="30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概</w:t>
      </w:r>
      <w:r>
        <w:rPr>
          <w:rFonts w:ascii="黑体" w:hAnsi="黑体" w:eastAsia="黑体" w:cs="黑体"/>
          <w:spacing w:val="20"/>
          <w:sz w:val="31"/>
          <w:szCs w:val="31"/>
        </w:rPr>
        <w:t xml:space="preserve">   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述</w:t>
      </w:r>
    </w:p>
    <w:p w14:paraId="49D0B03F">
      <w:pPr>
        <w:pStyle w:val="2"/>
        <w:spacing w:line="269" w:lineRule="auto"/>
      </w:pPr>
    </w:p>
    <w:p w14:paraId="190D77C0">
      <w:pPr>
        <w:pStyle w:val="2"/>
        <w:spacing w:line="270" w:lineRule="auto"/>
      </w:pPr>
    </w:p>
    <w:p w14:paraId="5BAB3EEE">
      <w:pPr>
        <w:spacing w:before="81" w:line="219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3"/>
          <w:sz w:val="25"/>
          <w:szCs w:val="25"/>
        </w:rPr>
        <w:t>2.0.1</w:t>
      </w:r>
      <w:r>
        <w:rPr>
          <w:rFonts w:ascii="宋体" w:hAnsi="宋体" w:eastAsia="宋体" w:cs="宋体"/>
          <w:spacing w:val="12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建设项目背景应主要包括下列内容：</w:t>
      </w:r>
    </w:p>
    <w:p w14:paraId="13D4E5F1">
      <w:pPr>
        <w:spacing w:before="73" w:line="219" w:lineRule="auto"/>
        <w:ind w:left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1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3"/>
          <w:sz w:val="25"/>
          <w:szCs w:val="25"/>
        </w:rPr>
        <w:t>建设项目的名称、地理位置等。</w:t>
      </w:r>
    </w:p>
    <w:p w14:paraId="00C868F2">
      <w:pPr>
        <w:spacing w:before="83" w:line="219" w:lineRule="auto"/>
        <w:ind w:left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2  建设项目的必要性和选址的合理性，项目前期工作等。</w:t>
      </w:r>
    </w:p>
    <w:p w14:paraId="0DAB3FCA">
      <w:pPr>
        <w:spacing w:before="71" w:line="247" w:lineRule="auto"/>
        <w:ind w:right="44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3  建设项目及涉河工程建设方案总体布局、规模，占用河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湖空间情况等。</w:t>
      </w:r>
    </w:p>
    <w:p w14:paraId="50F9F9D3">
      <w:pPr>
        <w:spacing w:before="71" w:line="218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4"/>
          <w:sz w:val="25"/>
          <w:szCs w:val="25"/>
        </w:rPr>
        <w:t>2.0.2</w:t>
      </w:r>
      <w:r>
        <w:rPr>
          <w:rFonts w:ascii="宋体" w:hAnsi="宋体" w:eastAsia="宋体" w:cs="宋体"/>
          <w:spacing w:val="12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评价依据应主要包括下列内容：</w:t>
      </w:r>
    </w:p>
    <w:p w14:paraId="219DAAD4">
      <w:pPr>
        <w:spacing w:before="85" w:line="219" w:lineRule="auto"/>
        <w:ind w:left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1  国家有关法律、行政法规、地方性法规、规章。</w:t>
      </w:r>
    </w:p>
    <w:p w14:paraId="7D849732">
      <w:pPr>
        <w:spacing w:before="75" w:line="219" w:lineRule="auto"/>
        <w:ind w:left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2  有关技术规范规程和技术标准。</w:t>
      </w:r>
    </w:p>
    <w:p w14:paraId="70739241">
      <w:pPr>
        <w:spacing w:before="74" w:line="255" w:lineRule="auto"/>
        <w:ind w:right="45" w:firstLine="480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3  有关经批准的规划文件，包括建设项目所在流域的综合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7"/>
          <w:sz w:val="25"/>
          <w:szCs w:val="25"/>
        </w:rPr>
        <w:t>规划、防洪规划、岸线保护与利用规划、治导线规划、河道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4"/>
          <w:sz w:val="25"/>
          <w:szCs w:val="25"/>
        </w:rPr>
        <w:t>(口)整治等水利及相关专业规划。</w:t>
      </w:r>
    </w:p>
    <w:p w14:paraId="50A0F50F">
      <w:pPr>
        <w:spacing w:before="83" w:line="219" w:lineRule="auto"/>
        <w:ind w:left="48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3"/>
          <w:sz w:val="25"/>
          <w:szCs w:val="25"/>
        </w:rPr>
        <w:t>4</w:t>
      </w:r>
      <w:r>
        <w:rPr>
          <w:rFonts w:ascii="宋体" w:hAnsi="宋体" w:eastAsia="宋体" w:cs="宋体"/>
          <w:spacing w:val="-3"/>
          <w:sz w:val="25"/>
          <w:szCs w:val="25"/>
        </w:rPr>
        <w:t xml:space="preserve">  建设项目前期工作的有关文件等。</w:t>
      </w:r>
    </w:p>
    <w:p w14:paraId="2C33E23A">
      <w:pPr>
        <w:spacing w:before="72" w:line="243" w:lineRule="auto"/>
        <w:ind w:right="48" w:firstLine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2"/>
          <w:sz w:val="25"/>
          <w:szCs w:val="25"/>
        </w:rPr>
        <w:t>2.0.3</w:t>
      </w:r>
      <w:r>
        <w:rPr>
          <w:rFonts w:ascii="宋体" w:hAnsi="宋体" w:eastAsia="宋体" w:cs="宋体"/>
          <w:spacing w:val="12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影响分析范围应主要包括：河道管理范围内建设项目所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在位置上下游一定长度河段及其管理范围。</w:t>
      </w:r>
    </w:p>
    <w:p w14:paraId="59F003CE">
      <w:pPr>
        <w:spacing w:before="89" w:line="247" w:lineRule="auto"/>
        <w:ind w:firstLine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1"/>
          <w:sz w:val="25"/>
          <w:szCs w:val="25"/>
        </w:rPr>
        <w:t>2.0.4</w:t>
      </w:r>
      <w:r>
        <w:rPr>
          <w:rFonts w:ascii="宋体" w:hAnsi="宋体" w:eastAsia="宋体" w:cs="宋体"/>
          <w:spacing w:val="13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防洪评价报告扉页应附《防洪评价报告主要成果简表》,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5"/>
          <w:sz w:val="25"/>
          <w:szCs w:val="25"/>
        </w:rPr>
        <w:t>见附录</w:t>
      </w:r>
      <w:r>
        <w:rPr>
          <w:rFonts w:ascii="Times New Roman" w:hAnsi="Times New Roman" w:eastAsia="Times New Roman" w:cs="Times New Roman"/>
          <w:spacing w:val="5"/>
          <w:sz w:val="25"/>
          <w:szCs w:val="25"/>
        </w:rPr>
        <w:t>A</w:t>
      </w:r>
      <w:r>
        <w:rPr>
          <w:rFonts w:ascii="宋体" w:hAnsi="宋体" w:eastAsia="宋体" w:cs="宋体"/>
          <w:spacing w:val="5"/>
          <w:sz w:val="25"/>
          <w:szCs w:val="25"/>
        </w:rPr>
        <w:t>。</w:t>
      </w:r>
    </w:p>
    <w:p w14:paraId="5F817DE8">
      <w:pPr>
        <w:spacing w:line="247" w:lineRule="auto"/>
        <w:rPr>
          <w:rFonts w:ascii="宋体" w:hAnsi="宋体" w:eastAsia="宋体" w:cs="宋体"/>
          <w:sz w:val="25"/>
          <w:szCs w:val="25"/>
        </w:rPr>
        <w:sectPr>
          <w:footerReference r:id="rId6" w:type="default"/>
          <w:pgSz w:w="9390" w:h="13620"/>
          <w:pgMar w:top="1157" w:right="1182" w:bottom="1230" w:left="1209" w:header="0" w:footer="1058" w:gutter="0"/>
          <w:cols w:space="720" w:num="1"/>
        </w:sectPr>
      </w:pPr>
    </w:p>
    <w:p w14:paraId="04282ADA">
      <w:pPr>
        <w:pStyle w:val="2"/>
        <w:spacing w:line="274" w:lineRule="auto"/>
      </w:pPr>
    </w:p>
    <w:p w14:paraId="54C45141">
      <w:pPr>
        <w:spacing w:before="104" w:line="223" w:lineRule="auto"/>
        <w:ind w:left="2334"/>
        <w:outlineLvl w:val="0"/>
        <w:rPr>
          <w:rFonts w:ascii="黑体" w:hAnsi="黑体" w:eastAsia="黑体" w:cs="黑体"/>
          <w:sz w:val="32"/>
          <w:szCs w:val="32"/>
        </w:rPr>
      </w:pPr>
      <w:bookmarkStart w:id="4" w:name="bookmark33"/>
      <w:bookmarkEnd w:id="4"/>
      <w:bookmarkStart w:id="5" w:name="bookmark4"/>
      <w:bookmarkEnd w:id="5"/>
      <w:r>
        <w:rPr>
          <w:rFonts w:ascii="宋体" w:hAnsi="宋体" w:eastAsia="宋体" w:cs="宋体"/>
          <w:b/>
          <w:bCs/>
          <w:spacing w:val="-16"/>
          <w:sz w:val="32"/>
          <w:szCs w:val="32"/>
        </w:rPr>
        <w:t>3</w:t>
      </w:r>
      <w:r>
        <w:rPr>
          <w:rFonts w:ascii="宋体" w:hAnsi="宋体" w:eastAsia="宋体" w:cs="宋体"/>
          <w:spacing w:val="26"/>
          <w:sz w:val="32"/>
          <w:szCs w:val="32"/>
        </w:rPr>
        <w:t xml:space="preserve">  </w:t>
      </w:r>
      <w:r>
        <w:rPr>
          <w:rFonts w:ascii="黑体" w:hAnsi="黑体" w:eastAsia="黑体" w:cs="黑体"/>
          <w:b/>
          <w:bCs/>
          <w:spacing w:val="-16"/>
          <w:sz w:val="32"/>
          <w:szCs w:val="32"/>
        </w:rPr>
        <w:t>基</w:t>
      </w:r>
      <w:r>
        <w:rPr>
          <w:rFonts w:ascii="黑体" w:hAnsi="黑体" w:eastAsia="黑体" w:cs="黑体"/>
          <w:spacing w:val="32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32"/>
          <w:szCs w:val="32"/>
        </w:rPr>
        <w:t>本</w:t>
      </w:r>
      <w:r>
        <w:rPr>
          <w:rFonts w:ascii="黑体" w:hAnsi="黑体" w:eastAsia="黑体" w:cs="黑体"/>
          <w:spacing w:val="32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32"/>
          <w:szCs w:val="32"/>
        </w:rPr>
        <w:t>情</w:t>
      </w:r>
      <w:r>
        <w:rPr>
          <w:rFonts w:ascii="黑体" w:hAnsi="黑体" w:eastAsia="黑体" w:cs="黑体"/>
          <w:spacing w:val="34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32"/>
          <w:szCs w:val="32"/>
        </w:rPr>
        <w:t>况</w:t>
      </w:r>
    </w:p>
    <w:p w14:paraId="0E7F0C21">
      <w:pPr>
        <w:pStyle w:val="2"/>
        <w:spacing w:line="254" w:lineRule="auto"/>
      </w:pPr>
    </w:p>
    <w:p w14:paraId="1F5EE41E">
      <w:pPr>
        <w:pStyle w:val="2"/>
        <w:spacing w:line="254" w:lineRule="auto"/>
      </w:pPr>
    </w:p>
    <w:p w14:paraId="540F6903">
      <w:pPr>
        <w:spacing w:before="81" w:line="219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4"/>
          <w:sz w:val="25"/>
          <w:szCs w:val="25"/>
        </w:rPr>
        <w:t>3.0.1</w:t>
      </w:r>
      <w:r>
        <w:rPr>
          <w:rFonts w:ascii="宋体" w:hAnsi="宋体" w:eastAsia="宋体" w:cs="宋体"/>
          <w:spacing w:val="-4"/>
          <w:sz w:val="25"/>
          <w:szCs w:val="25"/>
        </w:rPr>
        <w:t xml:space="preserve">  建设项目基本情况应主要包括下列内容：</w:t>
      </w:r>
    </w:p>
    <w:p w14:paraId="6FA1FFC7">
      <w:pPr>
        <w:spacing w:before="85" w:line="255" w:lineRule="auto"/>
        <w:ind w:right="20" w:firstLine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1  建设项目及涉河工程建设方案总体布置、建设规</w:t>
      </w:r>
      <w:r>
        <w:rPr>
          <w:rFonts w:ascii="宋体" w:hAnsi="宋体" w:eastAsia="宋体" w:cs="宋体"/>
          <w:spacing w:val="2"/>
          <w:sz w:val="25"/>
          <w:szCs w:val="25"/>
        </w:rPr>
        <w:t>模、结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构型式，与河道堤防、闸、坝、涵等水利工程交叉或连接方</w:t>
      </w:r>
      <w:r>
        <w:rPr>
          <w:rFonts w:ascii="宋体" w:hAnsi="宋体" w:eastAsia="宋体" w:cs="宋体"/>
          <w:spacing w:val="1"/>
          <w:sz w:val="25"/>
          <w:szCs w:val="25"/>
        </w:rPr>
        <w:t>式，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占用河道管理范围空间、土地情况及与其他设施的相对关系等。</w:t>
      </w:r>
    </w:p>
    <w:p w14:paraId="31862158">
      <w:pPr>
        <w:spacing w:before="72" w:line="247" w:lineRule="auto"/>
        <w:ind w:right="111" w:firstLine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2</w:t>
      </w:r>
      <w:r>
        <w:rPr>
          <w:rFonts w:ascii="宋体" w:hAnsi="宋体" w:eastAsia="宋体" w:cs="宋体"/>
          <w:spacing w:val="12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影响分析范围内河道、堤防、水库、水闸等主要水利工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程情况。</w:t>
      </w:r>
    </w:p>
    <w:p w14:paraId="7412C53D">
      <w:pPr>
        <w:spacing w:before="82" w:line="219" w:lineRule="auto"/>
        <w:ind w:left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3  建设项目设计防洪标准及相应的水位、流量等参数。</w:t>
      </w:r>
    </w:p>
    <w:p w14:paraId="2DA49406">
      <w:pPr>
        <w:spacing w:before="71" w:line="260" w:lineRule="auto"/>
        <w:ind w:right="19" w:firstLine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4</w:t>
      </w:r>
      <w:r>
        <w:rPr>
          <w:rFonts w:ascii="宋体" w:hAnsi="宋体" w:eastAsia="宋体" w:cs="宋体"/>
          <w:spacing w:val="12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施工方案应主要包括：施工总体布置、施工导流、施工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  <w:sz w:val="25"/>
          <w:szCs w:val="25"/>
        </w:rPr>
        <w:t>期洪水标准、施工交通(包括栈桥)布置，施工工艺、方法，施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工临时建筑物布置及拆除方案，施工期安排、取土和弃土方</w:t>
      </w:r>
      <w:r>
        <w:rPr>
          <w:rFonts w:ascii="宋体" w:hAnsi="宋体" w:eastAsia="宋体" w:cs="宋体"/>
          <w:spacing w:val="1"/>
          <w:sz w:val="25"/>
          <w:szCs w:val="25"/>
        </w:rPr>
        <w:t>案、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施工期度汛方案等。</w:t>
      </w:r>
    </w:p>
    <w:p w14:paraId="02E18C1B">
      <w:pPr>
        <w:spacing w:before="92" w:line="219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3"/>
          <w:sz w:val="25"/>
          <w:szCs w:val="25"/>
        </w:rPr>
        <w:t>3.0.2</w:t>
      </w:r>
      <w:r>
        <w:rPr>
          <w:rFonts w:ascii="宋体" w:hAnsi="宋体" w:eastAsia="宋体" w:cs="宋体"/>
          <w:spacing w:val="-3"/>
          <w:sz w:val="25"/>
          <w:szCs w:val="25"/>
        </w:rPr>
        <w:t xml:space="preserve">  河道基本情况应主要包括下列内容：</w:t>
      </w:r>
    </w:p>
    <w:p w14:paraId="7B37A947">
      <w:pPr>
        <w:spacing w:before="74" w:line="219" w:lineRule="auto"/>
        <w:ind w:left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1  流域概况：自然地理、水文气象、社会经济情况等。</w:t>
      </w:r>
    </w:p>
    <w:p w14:paraId="167515CD">
      <w:pPr>
        <w:spacing w:before="75" w:line="255" w:lineRule="auto"/>
        <w:ind w:firstLine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7"/>
          <w:sz w:val="25"/>
          <w:szCs w:val="25"/>
        </w:rPr>
        <w:t>2</w:t>
      </w:r>
      <w:r>
        <w:rPr>
          <w:rFonts w:ascii="宋体" w:hAnsi="宋体" w:eastAsia="宋体" w:cs="宋体"/>
          <w:spacing w:val="13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  <w:sz w:val="25"/>
          <w:szCs w:val="25"/>
        </w:rPr>
        <w:t>所在河道基本情况：流域面积、河道长度、主要支流、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  <w:sz w:val="25"/>
          <w:szCs w:val="25"/>
        </w:rPr>
        <w:t>水利工程布局，河道现状及规划治理标准、河口治理；历史洪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6"/>
          <w:sz w:val="25"/>
          <w:szCs w:val="25"/>
        </w:rPr>
        <w:t>(潮)水、冰凌情况等。</w:t>
      </w:r>
    </w:p>
    <w:p w14:paraId="5F8F12F2">
      <w:pPr>
        <w:spacing w:before="75" w:line="265" w:lineRule="auto"/>
        <w:ind w:firstLine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2"/>
          <w:sz w:val="25"/>
          <w:szCs w:val="25"/>
        </w:rPr>
        <w:t>3</w:t>
      </w:r>
      <w:r>
        <w:rPr>
          <w:rFonts w:ascii="宋体" w:hAnsi="宋体" w:eastAsia="宋体" w:cs="宋体"/>
          <w:spacing w:val="13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2"/>
          <w:sz w:val="25"/>
          <w:szCs w:val="25"/>
        </w:rPr>
        <w:t>所在河段基本情况：河道断面形态(包括堤防、滩地、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主槽等)、险工、工程位置以上流域面积、河道地质、河势形态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7"/>
          <w:sz w:val="25"/>
          <w:szCs w:val="25"/>
        </w:rPr>
        <w:t>情况等；现状和规划防洪标准、防洪调度及相应水(潮)位、流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13"/>
          <w:sz w:val="25"/>
          <w:szCs w:val="25"/>
        </w:rPr>
        <w:t>量，历史最高(低)水位情况等。</w:t>
      </w:r>
    </w:p>
    <w:p w14:paraId="24F28D9F">
      <w:pPr>
        <w:spacing w:before="62" w:line="219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3"/>
          <w:sz w:val="25"/>
          <w:szCs w:val="25"/>
        </w:rPr>
        <w:t>3.0.3</w:t>
      </w:r>
      <w:r>
        <w:rPr>
          <w:rFonts w:ascii="宋体" w:hAnsi="宋体" w:eastAsia="宋体" w:cs="宋体"/>
          <w:spacing w:val="-3"/>
          <w:sz w:val="25"/>
          <w:szCs w:val="25"/>
        </w:rPr>
        <w:t xml:space="preserve">  水利工程及其他设施基本情况应主要包括下列内容：</w:t>
      </w:r>
    </w:p>
    <w:p w14:paraId="3143C59D">
      <w:pPr>
        <w:spacing w:before="83" w:line="260" w:lineRule="auto"/>
        <w:ind w:firstLine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7"/>
          <w:sz w:val="25"/>
          <w:szCs w:val="25"/>
        </w:rPr>
        <w:t>1  水利工程：影响分析范围内河道堤防现状及规划工程、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护坡护岸工程、控导工程、拦河闸坝、泵站工程、取(排)水设  施、水文监测设施等位置(桩号)、规模、防洪标准及相应的水  </w:t>
      </w:r>
      <w:r>
        <w:rPr>
          <w:rFonts w:ascii="宋体" w:hAnsi="宋体" w:eastAsia="宋体" w:cs="宋体"/>
          <w:spacing w:val="-2"/>
          <w:sz w:val="25"/>
          <w:szCs w:val="25"/>
        </w:rPr>
        <w:t>位、流量等指标；拦河闸坝工程调度控制运行方案等。</w:t>
      </w:r>
    </w:p>
    <w:p w14:paraId="7DD09C41">
      <w:pPr>
        <w:spacing w:before="73" w:line="219" w:lineRule="auto"/>
        <w:ind w:left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2</w:t>
      </w:r>
      <w:r>
        <w:rPr>
          <w:rFonts w:ascii="宋体" w:hAnsi="宋体" w:eastAsia="宋体" w:cs="宋体"/>
          <w:spacing w:val="13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3"/>
          <w:sz w:val="25"/>
          <w:szCs w:val="25"/>
        </w:rPr>
        <w:t>其他设施：影响分析范围内跨河、穿河、穿堤、临河的</w:t>
      </w:r>
    </w:p>
    <w:p w14:paraId="1A628ADE">
      <w:pPr>
        <w:spacing w:line="219" w:lineRule="auto"/>
        <w:rPr>
          <w:rFonts w:ascii="宋体" w:hAnsi="宋体" w:eastAsia="宋体" w:cs="宋体"/>
          <w:sz w:val="25"/>
          <w:szCs w:val="25"/>
        </w:rPr>
        <w:sectPr>
          <w:footerReference r:id="rId7" w:type="default"/>
          <w:pgSz w:w="9420" w:h="13640"/>
          <w:pgMar w:top="1159" w:right="1134" w:bottom="1215" w:left="1209" w:header="0" w:footer="1053" w:gutter="0"/>
          <w:cols w:space="720" w:num="1"/>
        </w:sectPr>
      </w:pPr>
    </w:p>
    <w:p w14:paraId="0AAAEEFF">
      <w:pPr>
        <w:spacing w:before="50" w:line="273" w:lineRule="auto"/>
        <w:ind w:right="132"/>
        <w:jc w:val="both"/>
        <w:rPr>
          <w:rFonts w:ascii="宋体" w:hAnsi="宋体" w:eastAsia="宋体" w:cs="宋体"/>
          <w:sz w:val="25"/>
          <w:szCs w:val="25"/>
        </w:rPr>
      </w:pPr>
      <w:bookmarkStart w:id="6" w:name="bookmark34"/>
      <w:bookmarkEnd w:id="6"/>
      <w:r>
        <w:rPr>
          <w:rFonts w:ascii="宋体" w:hAnsi="宋体" w:eastAsia="宋体" w:cs="宋体"/>
          <w:spacing w:val="7"/>
          <w:sz w:val="25"/>
          <w:szCs w:val="25"/>
        </w:rPr>
        <w:t>桥梁、渡槽、码头、道路、渡口、管道、缆线、隧道、航道整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  <w:sz w:val="25"/>
          <w:szCs w:val="25"/>
        </w:rPr>
        <w:t>治、生态修复、景观等工程设施的位置(桩号</w:t>
      </w:r>
      <w:r>
        <w:rPr>
          <w:rFonts w:ascii="宋体" w:hAnsi="宋体" w:eastAsia="宋体" w:cs="宋体"/>
          <w:spacing w:val="6"/>
          <w:sz w:val="25"/>
          <w:szCs w:val="25"/>
        </w:rPr>
        <w:t>)、规模、防洪标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准及相应的水位、流量等指标。</w:t>
      </w:r>
    </w:p>
    <w:p w14:paraId="6B6A74F5">
      <w:pPr>
        <w:spacing w:line="219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4"/>
          <w:sz w:val="25"/>
          <w:szCs w:val="25"/>
        </w:rPr>
        <w:t>3.0.4</w:t>
      </w:r>
      <w:r>
        <w:rPr>
          <w:rFonts w:ascii="宋体" w:hAnsi="宋体" w:eastAsia="宋体" w:cs="宋体"/>
          <w:spacing w:val="-4"/>
          <w:sz w:val="25"/>
          <w:szCs w:val="25"/>
        </w:rPr>
        <w:t xml:space="preserve">  水利规划及实施安排应主要包括下列内容：</w:t>
      </w:r>
    </w:p>
    <w:p w14:paraId="070BF668">
      <w:pPr>
        <w:spacing w:before="73" w:line="260" w:lineRule="auto"/>
        <w:ind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8"/>
          <w:sz w:val="25"/>
          <w:szCs w:val="25"/>
        </w:rPr>
        <w:t>1  简述影响分析范围内有关的流域综合</w:t>
      </w:r>
      <w:r>
        <w:rPr>
          <w:rFonts w:ascii="宋体" w:hAnsi="宋体" w:eastAsia="宋体" w:cs="宋体"/>
          <w:spacing w:val="7"/>
          <w:sz w:val="25"/>
          <w:szCs w:val="25"/>
        </w:rPr>
        <w:t>规划、防洪规划、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7"/>
          <w:sz w:val="25"/>
          <w:szCs w:val="25"/>
        </w:rPr>
        <w:t>岸线保护和利用规划、河道(口)整治规划等水利规</w:t>
      </w:r>
      <w:r>
        <w:rPr>
          <w:rFonts w:ascii="宋体" w:hAnsi="宋体" w:eastAsia="宋体" w:cs="宋体"/>
          <w:spacing w:val="6"/>
          <w:sz w:val="25"/>
          <w:szCs w:val="25"/>
        </w:rPr>
        <w:t>划的总体布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2"/>
          <w:sz w:val="25"/>
          <w:szCs w:val="25"/>
        </w:rPr>
        <w:t>局、规划内容和实施安排；说明建设项目与上述规划的关系。</w:t>
      </w:r>
    </w:p>
    <w:p w14:paraId="5281862A">
      <w:pPr>
        <w:spacing w:before="81" w:line="219" w:lineRule="auto"/>
        <w:ind w:left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2  简述建设项目所在河段具体规划内容及实施安排。</w:t>
      </w:r>
    </w:p>
    <w:p w14:paraId="0A76F2D4">
      <w:pPr>
        <w:spacing w:before="55" w:line="278" w:lineRule="auto"/>
        <w:ind w:right="124" w:firstLine="48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13"/>
          <w:sz w:val="25"/>
          <w:szCs w:val="25"/>
        </w:rPr>
        <w:t>3  简述建设项目实施及运行对上述规划可能产</w:t>
      </w:r>
      <w:r>
        <w:rPr>
          <w:rFonts w:ascii="宋体" w:hAnsi="宋体" w:eastAsia="宋体" w:cs="宋体"/>
          <w:spacing w:val="12"/>
          <w:sz w:val="25"/>
          <w:szCs w:val="25"/>
        </w:rPr>
        <w:t>生的影响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情</w:t>
      </w:r>
      <w:r>
        <w:rPr>
          <w:rFonts w:ascii="宋体" w:hAnsi="宋体" w:eastAsia="宋体" w:cs="宋体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况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。</w:t>
      </w:r>
    </w:p>
    <w:p w14:paraId="1567765E">
      <w:pPr>
        <w:spacing w:line="278" w:lineRule="auto"/>
        <w:rPr>
          <w:rFonts w:ascii="宋体" w:hAnsi="宋体" w:eastAsia="宋体" w:cs="宋体"/>
          <w:sz w:val="20"/>
          <w:szCs w:val="20"/>
        </w:rPr>
        <w:sectPr>
          <w:footerReference r:id="rId8" w:type="default"/>
          <w:pgSz w:w="9390" w:h="13610"/>
          <w:pgMar w:top="959" w:right="1135" w:bottom="1237" w:left="1180" w:header="0" w:footer="1056" w:gutter="0"/>
          <w:cols w:space="720" w:num="1"/>
        </w:sectPr>
      </w:pPr>
    </w:p>
    <w:p w14:paraId="0CAE8A27">
      <w:pPr>
        <w:spacing w:before="339" w:line="221" w:lineRule="auto"/>
        <w:ind w:left="2324"/>
        <w:outlineLvl w:val="0"/>
        <w:rPr>
          <w:rFonts w:ascii="黑体" w:hAnsi="黑体" w:eastAsia="黑体" w:cs="黑体"/>
          <w:sz w:val="34"/>
          <w:szCs w:val="34"/>
        </w:rPr>
      </w:pPr>
      <w:bookmarkStart w:id="7" w:name="bookmark35"/>
      <w:bookmarkEnd w:id="7"/>
      <w:bookmarkStart w:id="8" w:name="bookmark5"/>
      <w:bookmarkEnd w:id="8"/>
      <w:r>
        <w:rPr>
          <w:rFonts w:ascii="宋体" w:hAnsi="宋体" w:eastAsia="宋体" w:cs="宋体"/>
          <w:b/>
          <w:bCs/>
          <w:spacing w:val="-9"/>
          <w:sz w:val="34"/>
          <w:szCs w:val="34"/>
        </w:rPr>
        <w:t>4</w:t>
      </w:r>
      <w:r>
        <w:rPr>
          <w:rFonts w:ascii="宋体" w:hAnsi="宋体" w:eastAsia="宋体" w:cs="宋体"/>
          <w:spacing w:val="-9"/>
          <w:sz w:val="34"/>
          <w:szCs w:val="34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34"/>
          <w:szCs w:val="34"/>
        </w:rPr>
        <w:t>河</w:t>
      </w:r>
      <w:r>
        <w:rPr>
          <w:rFonts w:ascii="黑体" w:hAnsi="黑体" w:eastAsia="黑体" w:cs="黑体"/>
          <w:spacing w:val="-9"/>
          <w:sz w:val="34"/>
          <w:szCs w:val="34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4"/>
          <w:szCs w:val="34"/>
        </w:rPr>
        <w:t>道</w:t>
      </w:r>
      <w:r>
        <w:rPr>
          <w:rFonts w:ascii="黑体" w:hAnsi="黑体" w:eastAsia="黑体" w:cs="黑体"/>
          <w:spacing w:val="9"/>
          <w:sz w:val="34"/>
          <w:szCs w:val="34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4"/>
          <w:szCs w:val="34"/>
        </w:rPr>
        <w:t>演</w:t>
      </w:r>
      <w:r>
        <w:rPr>
          <w:rFonts w:ascii="黑体" w:hAnsi="黑体" w:eastAsia="黑体" w:cs="黑体"/>
          <w:spacing w:val="15"/>
          <w:sz w:val="34"/>
          <w:szCs w:val="34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4"/>
          <w:szCs w:val="34"/>
        </w:rPr>
        <w:t>变</w:t>
      </w:r>
    </w:p>
    <w:p w14:paraId="0C11099D">
      <w:pPr>
        <w:pStyle w:val="2"/>
        <w:spacing w:line="256" w:lineRule="auto"/>
      </w:pPr>
    </w:p>
    <w:p w14:paraId="3784943D">
      <w:pPr>
        <w:pStyle w:val="2"/>
        <w:spacing w:line="256" w:lineRule="auto"/>
      </w:pPr>
    </w:p>
    <w:p w14:paraId="3BBB0B82">
      <w:pPr>
        <w:spacing w:before="81" w:line="250" w:lineRule="auto"/>
        <w:ind w:right="16" w:firstLine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3"/>
          <w:sz w:val="25"/>
          <w:szCs w:val="25"/>
        </w:rPr>
        <w:t>4.0.1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3"/>
          <w:sz w:val="25"/>
          <w:szCs w:val="25"/>
        </w:rPr>
        <w:t>应分析建设项目所在河段的历史演变、</w:t>
      </w:r>
      <w:r>
        <w:rPr>
          <w:rFonts w:ascii="宋体" w:hAnsi="宋体" w:eastAsia="宋体" w:cs="宋体"/>
          <w:spacing w:val="2"/>
          <w:sz w:val="25"/>
          <w:szCs w:val="25"/>
        </w:rPr>
        <w:t>近期演变情况及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河道演变趋势。</w:t>
      </w:r>
    </w:p>
    <w:p w14:paraId="025A61AD">
      <w:pPr>
        <w:spacing w:before="72" w:line="250" w:lineRule="auto"/>
        <w:ind w:right="2" w:firstLine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3"/>
          <w:sz w:val="25"/>
          <w:szCs w:val="25"/>
        </w:rPr>
        <w:t>4.0.2</w:t>
      </w:r>
      <w:r>
        <w:rPr>
          <w:rFonts w:ascii="宋体" w:hAnsi="宋体" w:eastAsia="宋体" w:cs="宋体"/>
          <w:spacing w:val="4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3"/>
          <w:sz w:val="25"/>
          <w:szCs w:val="25"/>
        </w:rPr>
        <w:t>河道历史演变宜根据文献资料或调查资料简述建设项目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所在河道的历史演变过程和特点。</w:t>
      </w:r>
    </w:p>
    <w:p w14:paraId="0EA23412">
      <w:pPr>
        <w:spacing w:before="64" w:line="255" w:lineRule="auto"/>
        <w:ind w:right="19" w:firstLine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2"/>
          <w:sz w:val="25"/>
          <w:szCs w:val="25"/>
        </w:rPr>
        <w:t>4.0.3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2"/>
          <w:sz w:val="25"/>
          <w:szCs w:val="25"/>
        </w:rPr>
        <w:t>河道近期演变应根据建设项目所在河段水文泥沙特性以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及影响分析范围内河道深泓、洲滩、汉道、岸线等平面变</w:t>
      </w:r>
      <w:r>
        <w:rPr>
          <w:rFonts w:ascii="宋体" w:hAnsi="宋体" w:eastAsia="宋体" w:cs="宋体"/>
          <w:spacing w:val="-2"/>
          <w:sz w:val="25"/>
          <w:szCs w:val="25"/>
        </w:rPr>
        <w:t>化、断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面变化，阐述近期河床的冲淤变化特性和河势变化规律。</w:t>
      </w:r>
    </w:p>
    <w:p w14:paraId="43080F21">
      <w:pPr>
        <w:spacing w:before="71" w:line="285" w:lineRule="auto"/>
        <w:ind w:right="19" w:firstLine="5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无水文泥沙资料河道上的建设项目，应在调查研究的基础上</w:t>
      </w:r>
      <w:r>
        <w:rPr>
          <w:rFonts w:ascii="宋体" w:hAnsi="宋体" w:eastAsia="宋体" w:cs="宋体"/>
          <w:spacing w:val="1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分析河道近期演变特点。</w:t>
      </w:r>
    </w:p>
    <w:p w14:paraId="6E6C740A">
      <w:pPr>
        <w:spacing w:before="1" w:line="250" w:lineRule="auto"/>
        <w:ind w:right="1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4.0.4  河道演变趋势预测应根据历史、近期河道演变情况，结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合水利规划实施安排及河道来水来沙特点，对建设项目实施后河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道的演变趋势进行分析预测。</w:t>
      </w:r>
    </w:p>
    <w:p w14:paraId="4C648D3D">
      <w:pPr>
        <w:spacing w:before="74" w:line="260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4.0.5</w:t>
      </w:r>
      <w:r>
        <w:rPr>
          <w:rFonts w:ascii="宋体" w:hAnsi="宋体" w:eastAsia="宋体" w:cs="宋体"/>
          <w:spacing w:val="2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4"/>
          <w:sz w:val="25"/>
          <w:szCs w:val="25"/>
        </w:rPr>
        <w:t>位于重要河段或河势变化剧烈河段的建设</w:t>
      </w:r>
      <w:r>
        <w:rPr>
          <w:rFonts w:ascii="宋体" w:hAnsi="宋体" w:eastAsia="宋体" w:cs="宋体"/>
          <w:spacing w:val="3"/>
          <w:sz w:val="25"/>
          <w:szCs w:val="25"/>
        </w:rPr>
        <w:t>项目，应采用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数值模拟计算或河工模型试验方法预测河道演变趋势。其他河道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上的建设项目可定性分析所在河段的河道演变趋势。</w:t>
      </w:r>
    </w:p>
    <w:p w14:paraId="64EDFF20">
      <w:pPr>
        <w:spacing w:line="260" w:lineRule="auto"/>
        <w:rPr>
          <w:rFonts w:ascii="宋体" w:hAnsi="宋体" w:eastAsia="宋体" w:cs="宋体"/>
          <w:sz w:val="25"/>
          <w:szCs w:val="25"/>
        </w:rPr>
        <w:sectPr>
          <w:footerReference r:id="rId9" w:type="default"/>
          <w:pgSz w:w="9380" w:h="13610"/>
          <w:pgMar w:top="1156" w:right="1219" w:bottom="1229" w:left="1169" w:header="0" w:footer="1061" w:gutter="0"/>
          <w:cols w:space="720" w:num="1"/>
        </w:sectPr>
      </w:pPr>
    </w:p>
    <w:p w14:paraId="3F04D335">
      <w:pPr>
        <w:pStyle w:val="2"/>
      </w:pPr>
    </w:p>
    <w:p w14:paraId="43B72CFF">
      <w:pPr>
        <w:spacing w:before="107" w:line="221" w:lineRule="auto"/>
        <w:ind w:left="1764"/>
        <w:outlineLvl w:val="0"/>
        <w:rPr>
          <w:rFonts w:ascii="黑体" w:hAnsi="黑体" w:eastAsia="黑体" w:cs="黑体"/>
          <w:sz w:val="33"/>
          <w:szCs w:val="33"/>
        </w:rPr>
      </w:pPr>
      <w:bookmarkStart w:id="9" w:name="bookmark36"/>
      <w:bookmarkEnd w:id="9"/>
      <w:bookmarkStart w:id="10" w:name="bookmark6"/>
      <w:bookmarkEnd w:id="10"/>
      <w:r>
        <w:rPr>
          <w:rFonts w:ascii="宋体" w:hAnsi="宋体" w:eastAsia="宋体" w:cs="宋体"/>
          <w:b/>
          <w:bCs/>
          <w:spacing w:val="-9"/>
          <w:sz w:val="33"/>
          <w:szCs w:val="33"/>
        </w:rPr>
        <w:t>5</w:t>
      </w:r>
      <w:r>
        <w:rPr>
          <w:rFonts w:ascii="宋体" w:hAnsi="宋体" w:eastAsia="宋体" w:cs="宋体"/>
          <w:spacing w:val="21"/>
          <w:sz w:val="33"/>
          <w:szCs w:val="33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33"/>
          <w:szCs w:val="33"/>
        </w:rPr>
        <w:t>防洪评价分析与计算</w:t>
      </w:r>
    </w:p>
    <w:p w14:paraId="3BBC163D">
      <w:pPr>
        <w:pStyle w:val="2"/>
        <w:spacing w:line="272" w:lineRule="auto"/>
      </w:pPr>
    </w:p>
    <w:p w14:paraId="6B07B1FC">
      <w:pPr>
        <w:spacing w:before="94" w:line="221" w:lineRule="auto"/>
        <w:ind w:left="2354"/>
        <w:outlineLvl w:val="1"/>
        <w:rPr>
          <w:rFonts w:ascii="宋体" w:hAnsi="宋体" w:eastAsia="宋体" w:cs="宋体"/>
          <w:sz w:val="29"/>
          <w:szCs w:val="29"/>
        </w:rPr>
      </w:pPr>
      <w:bookmarkStart w:id="11" w:name="bookmark7"/>
      <w:bookmarkEnd w:id="11"/>
      <w:r>
        <w:rPr>
          <w:rFonts w:ascii="宋体" w:hAnsi="宋体" w:eastAsia="宋体" w:cs="宋体"/>
          <w:b/>
          <w:bCs/>
          <w:spacing w:val="-8"/>
          <w:sz w:val="29"/>
          <w:szCs w:val="29"/>
        </w:rPr>
        <w:t>5.1</w:t>
      </w:r>
      <w:r>
        <w:rPr>
          <w:rFonts w:ascii="宋体" w:hAnsi="宋体" w:eastAsia="宋体" w:cs="宋体"/>
          <w:spacing w:val="6"/>
          <w:sz w:val="29"/>
          <w:szCs w:val="29"/>
        </w:rPr>
        <w:t xml:space="preserve">  </w:t>
      </w:r>
      <w:r>
        <w:rPr>
          <w:rFonts w:ascii="宋体" w:hAnsi="宋体" w:eastAsia="宋体" w:cs="宋体"/>
          <w:b/>
          <w:bCs/>
          <w:spacing w:val="-8"/>
          <w:sz w:val="29"/>
          <w:szCs w:val="29"/>
        </w:rPr>
        <w:t>一</w:t>
      </w:r>
      <w:r>
        <w:rPr>
          <w:rFonts w:ascii="宋体" w:hAnsi="宋体" w:eastAsia="宋体" w:cs="宋体"/>
          <w:spacing w:val="-8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9"/>
          <w:szCs w:val="29"/>
        </w:rPr>
        <w:t>般</w:t>
      </w:r>
      <w:r>
        <w:rPr>
          <w:rFonts w:ascii="宋体" w:hAnsi="宋体" w:eastAsia="宋体" w:cs="宋体"/>
          <w:spacing w:val="-8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9"/>
          <w:szCs w:val="29"/>
        </w:rPr>
        <w:t>要</w:t>
      </w:r>
      <w:r>
        <w:rPr>
          <w:rFonts w:ascii="宋体" w:hAnsi="宋体" w:eastAsia="宋体" w:cs="宋体"/>
          <w:spacing w:val="6"/>
          <w:sz w:val="29"/>
          <w:szCs w:val="29"/>
        </w:rPr>
        <w:t xml:space="preserve"> </w:t>
      </w:r>
      <w:r>
        <w:rPr>
          <w:rFonts w:ascii="宋体" w:hAnsi="宋体" w:eastAsia="宋体" w:cs="宋体"/>
          <w:b/>
          <w:bCs/>
          <w:spacing w:val="-8"/>
          <w:sz w:val="29"/>
          <w:szCs w:val="29"/>
        </w:rPr>
        <w:t>求</w:t>
      </w:r>
    </w:p>
    <w:p w14:paraId="0FF05BE2">
      <w:pPr>
        <w:spacing w:before="261" w:line="218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3"/>
          <w:sz w:val="25"/>
          <w:szCs w:val="25"/>
        </w:rPr>
        <w:t>5.1.1</w:t>
      </w:r>
      <w:r>
        <w:rPr>
          <w:rFonts w:ascii="宋体" w:hAnsi="宋体" w:eastAsia="宋体" w:cs="宋体"/>
          <w:spacing w:val="-3"/>
          <w:sz w:val="25"/>
          <w:szCs w:val="25"/>
        </w:rPr>
        <w:t xml:space="preserve">  建设项目防洪评价分析计算工况应包括下列</w:t>
      </w:r>
      <w:r>
        <w:rPr>
          <w:rFonts w:ascii="宋体" w:hAnsi="宋体" w:eastAsia="宋体" w:cs="宋体"/>
          <w:spacing w:val="-4"/>
          <w:sz w:val="25"/>
          <w:szCs w:val="25"/>
        </w:rPr>
        <w:t>内容：</w:t>
      </w:r>
    </w:p>
    <w:p w14:paraId="11D5F280">
      <w:pPr>
        <w:spacing w:before="87" w:line="219" w:lineRule="auto"/>
        <w:ind w:left="50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3"/>
          <w:sz w:val="25"/>
          <w:szCs w:val="25"/>
        </w:rPr>
        <w:t>1</w:t>
      </w:r>
      <w:r>
        <w:rPr>
          <w:rFonts w:ascii="宋体" w:hAnsi="宋体" w:eastAsia="宋体" w:cs="宋体"/>
          <w:spacing w:val="-3"/>
          <w:sz w:val="25"/>
          <w:szCs w:val="25"/>
        </w:rPr>
        <w:t xml:space="preserve">  建设项目所在河道现状及规划的防洪标准对应工况。</w:t>
      </w:r>
    </w:p>
    <w:p w14:paraId="0B18ECFB">
      <w:pPr>
        <w:spacing w:before="74" w:line="220" w:lineRule="auto"/>
        <w:ind w:left="50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4"/>
          <w:sz w:val="25"/>
          <w:szCs w:val="25"/>
        </w:rPr>
        <w:t>2</w:t>
      </w:r>
      <w:r>
        <w:rPr>
          <w:rFonts w:ascii="宋体" w:hAnsi="宋体" w:eastAsia="宋体" w:cs="宋体"/>
          <w:spacing w:val="-4"/>
          <w:sz w:val="25"/>
          <w:szCs w:val="25"/>
        </w:rPr>
        <w:t xml:space="preserve">  建设项目设计防洪标准对应工况。</w:t>
      </w:r>
    </w:p>
    <w:p w14:paraId="784F2431">
      <w:pPr>
        <w:spacing w:before="71" w:line="219" w:lineRule="auto"/>
        <w:ind w:left="50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2"/>
          <w:sz w:val="25"/>
          <w:szCs w:val="25"/>
        </w:rPr>
        <w:t>3</w:t>
      </w:r>
      <w:r>
        <w:rPr>
          <w:rFonts w:ascii="宋体" w:hAnsi="宋体" w:eastAsia="宋体" w:cs="宋体"/>
          <w:spacing w:val="-2"/>
          <w:sz w:val="25"/>
          <w:szCs w:val="25"/>
        </w:rPr>
        <w:t xml:space="preserve">  建设项目施工期洪水标准对应工况。</w:t>
      </w:r>
    </w:p>
    <w:p w14:paraId="2158149B">
      <w:pPr>
        <w:spacing w:before="74" w:line="220" w:lineRule="auto"/>
        <w:ind w:left="50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3"/>
          <w:sz w:val="25"/>
          <w:szCs w:val="25"/>
        </w:rPr>
        <w:t>4</w:t>
      </w:r>
      <w:r>
        <w:rPr>
          <w:rFonts w:ascii="宋体" w:hAnsi="宋体" w:eastAsia="宋体" w:cs="宋体"/>
          <w:spacing w:val="-3"/>
          <w:sz w:val="25"/>
          <w:szCs w:val="25"/>
        </w:rPr>
        <w:t xml:space="preserve">  其他工况。</w:t>
      </w:r>
    </w:p>
    <w:p w14:paraId="190A5A3E">
      <w:pPr>
        <w:spacing w:before="69" w:line="218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-3"/>
          <w:sz w:val="25"/>
          <w:szCs w:val="25"/>
        </w:rPr>
        <w:t>5.1.2</w:t>
      </w:r>
      <w:r>
        <w:rPr>
          <w:rFonts w:ascii="宋体" w:hAnsi="宋体" w:eastAsia="宋体" w:cs="宋体"/>
          <w:spacing w:val="-3"/>
          <w:sz w:val="25"/>
          <w:szCs w:val="25"/>
        </w:rPr>
        <w:t xml:space="preserve">  建设项目防洪评价分析计算应主要包括下列</w:t>
      </w:r>
      <w:r>
        <w:rPr>
          <w:rFonts w:ascii="宋体" w:hAnsi="宋体" w:eastAsia="宋体" w:cs="宋体"/>
          <w:spacing w:val="-4"/>
          <w:sz w:val="25"/>
          <w:szCs w:val="25"/>
        </w:rPr>
        <w:t>内容：</w:t>
      </w:r>
    </w:p>
    <w:p w14:paraId="56650EEC">
      <w:pPr>
        <w:spacing w:before="77" w:line="219" w:lineRule="auto"/>
        <w:ind w:left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7"/>
          <w:sz w:val="25"/>
          <w:szCs w:val="25"/>
        </w:rPr>
        <w:t>1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7"/>
          <w:sz w:val="25"/>
          <w:szCs w:val="25"/>
        </w:rPr>
        <w:t>水文分析计算。</w:t>
      </w:r>
    </w:p>
    <w:p w14:paraId="1E119398">
      <w:pPr>
        <w:spacing w:before="83" w:line="250" w:lineRule="auto"/>
        <w:ind w:right="111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2  对可能影响洪水下泄的建设项目，应进行壅水、河道行</w:t>
      </w:r>
      <w:r>
        <w:rPr>
          <w:rFonts w:ascii="宋体" w:hAnsi="宋体" w:eastAsia="宋体" w:cs="宋体"/>
          <w:spacing w:val="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洪能力及排涝影响分析计算。</w:t>
      </w:r>
    </w:p>
    <w:p w14:paraId="1188EC93">
      <w:pPr>
        <w:spacing w:before="74" w:line="246" w:lineRule="auto"/>
        <w:ind w:right="95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4"/>
          <w:sz w:val="25"/>
          <w:szCs w:val="25"/>
        </w:rPr>
        <w:t>3  对河道冲淤变化可能产生影响的建设项目，</w:t>
      </w:r>
      <w:r>
        <w:rPr>
          <w:rFonts w:ascii="宋体" w:hAnsi="宋体" w:eastAsia="宋体" w:cs="宋体"/>
          <w:spacing w:val="3"/>
          <w:sz w:val="25"/>
          <w:szCs w:val="25"/>
        </w:rPr>
        <w:t>应进行冲淤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分析计算；对河势可能产生影响时，还应进行河势影响分析。</w:t>
      </w:r>
    </w:p>
    <w:p w14:paraId="229B587C">
      <w:pPr>
        <w:spacing w:before="74" w:line="246" w:lineRule="auto"/>
        <w:ind w:right="111" w:firstLine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4  对河道岸坡、堤坡可能产生影响的建设项目，应进行稳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定分析计算。</w:t>
      </w:r>
    </w:p>
    <w:p w14:paraId="4A05F3AA">
      <w:pPr>
        <w:spacing w:before="73" w:line="219" w:lineRule="auto"/>
        <w:ind w:left="49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5  施工期壅水及河道行洪能力分析计算。</w:t>
      </w:r>
    </w:p>
    <w:p w14:paraId="658E49AD">
      <w:pPr>
        <w:spacing w:before="83" w:line="274" w:lineRule="auto"/>
        <w:ind w:right="113"/>
        <w:jc w:val="both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5.1.3  防洪评价分析与计算，可采用相</w:t>
      </w:r>
      <w:r>
        <w:rPr>
          <w:rFonts w:ascii="宋体" w:hAnsi="宋体" w:eastAsia="宋体" w:cs="宋体"/>
          <w:spacing w:val="2"/>
          <w:sz w:val="25"/>
          <w:szCs w:val="25"/>
        </w:rPr>
        <w:t>关标准推荐的公式、方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法，应分析计算公式的适用性，明确水文条件、计算工况、有关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参数的选取及其依据；位于重要河段或河势变化剧烈河段的建设</w:t>
      </w:r>
      <w:r>
        <w:rPr>
          <w:rFonts w:ascii="宋体" w:hAnsi="宋体" w:eastAsia="宋体" w:cs="宋体"/>
          <w:spacing w:val="16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3"/>
          <w:sz w:val="25"/>
          <w:szCs w:val="25"/>
        </w:rPr>
        <w:t>项目，应进行数值模拟计算或河工模型试验。</w:t>
      </w:r>
    </w:p>
    <w:p w14:paraId="1C0621F1">
      <w:pPr>
        <w:spacing w:before="154" w:line="219" w:lineRule="auto"/>
        <w:ind w:left="2114"/>
        <w:outlineLvl w:val="1"/>
        <w:rPr>
          <w:rFonts w:ascii="宋体" w:hAnsi="宋体" w:eastAsia="宋体" w:cs="宋体"/>
          <w:sz w:val="29"/>
          <w:szCs w:val="29"/>
        </w:rPr>
      </w:pPr>
      <w:bookmarkStart w:id="12" w:name="bookmark8"/>
      <w:bookmarkEnd w:id="12"/>
      <w:r>
        <w:rPr>
          <w:rFonts w:ascii="宋体" w:hAnsi="宋体" w:eastAsia="宋体" w:cs="宋体"/>
          <w:b/>
          <w:bCs/>
          <w:spacing w:val="30"/>
          <w:sz w:val="29"/>
          <w:szCs w:val="29"/>
        </w:rPr>
        <w:t>5.2</w:t>
      </w:r>
      <w:r>
        <w:rPr>
          <w:rFonts w:ascii="宋体" w:hAnsi="宋体" w:eastAsia="宋体" w:cs="宋体"/>
          <w:spacing w:val="6"/>
          <w:sz w:val="29"/>
          <w:szCs w:val="29"/>
        </w:rPr>
        <w:t xml:space="preserve">  </w:t>
      </w:r>
      <w:r>
        <w:rPr>
          <w:rFonts w:ascii="宋体" w:hAnsi="宋体" w:eastAsia="宋体" w:cs="宋体"/>
          <w:b/>
          <w:bCs/>
          <w:spacing w:val="30"/>
          <w:sz w:val="29"/>
          <w:szCs w:val="29"/>
        </w:rPr>
        <w:t>水文分析计算</w:t>
      </w:r>
    </w:p>
    <w:p w14:paraId="1976B106">
      <w:pPr>
        <w:spacing w:before="257" w:line="256" w:lineRule="auto"/>
        <w:ind w:righ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5.2.1  水文分析计算主要包括不同频率下相应防洪标准的水位、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流量，多沙河流应包括泥沙相关计算成果。计算成果应进行合理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5"/>
          <w:sz w:val="25"/>
          <w:szCs w:val="25"/>
        </w:rPr>
        <w:t>性分析。</w:t>
      </w:r>
    </w:p>
    <w:p w14:paraId="0B84BDCC">
      <w:pPr>
        <w:pStyle w:val="2"/>
        <w:spacing w:before="37" w:line="259" w:lineRule="auto"/>
        <w:rPr>
          <w:rFonts w:ascii="宋体" w:hAnsi="宋体" w:eastAsia="宋体" w:cs="宋体"/>
          <w:sz w:val="25"/>
          <w:szCs w:val="25"/>
        </w:rPr>
      </w:pPr>
      <w:r>
        <w:rPr>
          <w:spacing w:val="7"/>
          <w:sz w:val="25"/>
          <w:szCs w:val="25"/>
        </w:rPr>
        <w:t xml:space="preserve">5.2.2    </w:t>
      </w:r>
      <w:r>
        <w:rPr>
          <w:rFonts w:ascii="宋体" w:hAnsi="宋体" w:eastAsia="宋体" w:cs="宋体"/>
          <w:spacing w:val="7"/>
          <w:sz w:val="25"/>
          <w:szCs w:val="25"/>
        </w:rPr>
        <w:t>项目所在河段已有水文分析计算成果的，可分析采用。</w:t>
      </w:r>
      <w:r>
        <w:rPr>
          <w:rFonts w:ascii="宋体" w:hAnsi="宋体" w:eastAsia="宋体" w:cs="宋体"/>
          <w:spacing w:val="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没有相应水文分析计算成果的，应按相关规范规程进行计算。</w:t>
      </w:r>
    </w:p>
    <w:p w14:paraId="3CDA0E92">
      <w:pPr>
        <w:spacing w:line="259" w:lineRule="auto"/>
        <w:rPr>
          <w:rFonts w:ascii="宋体" w:hAnsi="宋体" w:eastAsia="宋体" w:cs="宋体"/>
          <w:sz w:val="25"/>
          <w:szCs w:val="25"/>
        </w:rPr>
        <w:sectPr>
          <w:footerReference r:id="rId10" w:type="default"/>
          <w:pgSz w:w="9390" w:h="13610"/>
          <w:pgMar w:top="1156" w:right="1135" w:bottom="1205" w:left="1180" w:header="0" w:footer="1043" w:gutter="0"/>
          <w:cols w:space="720" w:num="1"/>
        </w:sectPr>
      </w:pPr>
    </w:p>
    <w:p w14:paraId="08B64C51">
      <w:pPr>
        <w:spacing w:before="52" w:line="219" w:lineRule="auto"/>
        <w:ind w:left="1583"/>
        <w:outlineLvl w:val="1"/>
        <w:rPr>
          <w:rFonts w:ascii="宋体" w:hAnsi="宋体" w:eastAsia="宋体" w:cs="宋体"/>
          <w:sz w:val="26"/>
          <w:szCs w:val="26"/>
        </w:rPr>
      </w:pPr>
      <w:bookmarkStart w:id="13" w:name="bookmark9"/>
      <w:bookmarkEnd w:id="13"/>
      <w:r>
        <w:rPr>
          <w:rFonts w:ascii="宋体" w:hAnsi="宋体" w:eastAsia="宋体" w:cs="宋体"/>
          <w:b/>
          <w:bCs/>
          <w:spacing w:val="15"/>
          <w:sz w:val="26"/>
          <w:szCs w:val="26"/>
        </w:rPr>
        <w:t>5.3</w:t>
      </w:r>
      <w:r>
        <w:rPr>
          <w:rFonts w:ascii="宋体" w:hAnsi="宋体" w:eastAsia="宋体" w:cs="宋体"/>
          <w:spacing w:val="47"/>
          <w:sz w:val="26"/>
          <w:szCs w:val="26"/>
        </w:rPr>
        <w:t xml:space="preserve">  </w:t>
      </w:r>
      <w:r>
        <w:rPr>
          <w:rFonts w:ascii="宋体" w:hAnsi="宋体" w:eastAsia="宋体" w:cs="宋体"/>
          <w:b/>
          <w:bCs/>
          <w:spacing w:val="15"/>
          <w:sz w:val="26"/>
          <w:szCs w:val="26"/>
        </w:rPr>
        <w:t>壅水和行洪能力分析计算</w:t>
      </w:r>
    </w:p>
    <w:p w14:paraId="498A2BBB">
      <w:pPr>
        <w:spacing w:before="235" w:line="261" w:lineRule="auto"/>
        <w:ind w:right="99" w:firstLine="3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5.3.1</w:t>
      </w:r>
      <w:r>
        <w:rPr>
          <w:rFonts w:ascii="宋体" w:hAnsi="宋体" w:eastAsia="宋体" w:cs="宋体"/>
          <w:spacing w:val="12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壅水和行洪能力分析计算应主要包括：阻水比、壅水高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7"/>
          <w:sz w:val="22"/>
          <w:szCs w:val="22"/>
        </w:rPr>
        <w:t>度、壅水范围和工程建设前后河道行洪能力变化。</w:t>
      </w:r>
    </w:p>
    <w:p w14:paraId="7627E895">
      <w:pPr>
        <w:spacing w:before="71" w:line="260" w:lineRule="auto"/>
        <w:ind w:right="118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6"/>
          <w:szCs w:val="26"/>
        </w:rPr>
        <w:t xml:space="preserve">5.3.2     </w:t>
      </w:r>
      <w:r>
        <w:rPr>
          <w:rFonts w:ascii="宋体" w:hAnsi="宋体" w:eastAsia="宋体" w:cs="宋体"/>
          <w:spacing w:val="-3"/>
          <w:sz w:val="26"/>
          <w:szCs w:val="26"/>
        </w:rPr>
        <w:t>采用数值模拟计算时，</w:t>
      </w:r>
      <w:r>
        <w:rPr>
          <w:rFonts w:ascii="宋体" w:hAnsi="宋体" w:eastAsia="宋体" w:cs="宋体"/>
          <w:spacing w:val="-4"/>
          <w:sz w:val="26"/>
          <w:szCs w:val="26"/>
        </w:rPr>
        <w:t>应根据建设项目类型及河道具体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8"/>
          <w:sz w:val="26"/>
          <w:szCs w:val="26"/>
        </w:rPr>
        <w:t>情况，选取合适的数学模型。采用河工模型试验时，应符合</w:t>
      </w:r>
      <w:r>
        <w:rPr>
          <w:rFonts w:ascii="宋体" w:hAnsi="宋体" w:eastAsia="宋体" w:cs="宋体"/>
          <w:spacing w:val="2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SL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  </w:t>
      </w:r>
      <w:r>
        <w:rPr>
          <w:rFonts w:ascii="Times New Roman" w:hAnsi="Times New Roman" w:eastAsia="Times New Roman" w:cs="Times New Roman"/>
          <w:spacing w:val="8"/>
          <w:sz w:val="22"/>
          <w:szCs w:val="22"/>
        </w:rPr>
        <w:t xml:space="preserve">99 </w:t>
      </w:r>
      <w:r>
        <w:rPr>
          <w:rFonts w:ascii="宋体" w:hAnsi="宋体" w:eastAsia="宋体" w:cs="宋体"/>
          <w:spacing w:val="8"/>
          <w:sz w:val="22"/>
          <w:szCs w:val="22"/>
        </w:rPr>
        <w:t>的要求。</w:t>
      </w:r>
    </w:p>
    <w:p w14:paraId="6ECC8F23">
      <w:pPr>
        <w:spacing w:before="55" w:line="261" w:lineRule="auto"/>
        <w:ind w:right="101" w:firstLine="3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5.3.3</w:t>
      </w:r>
      <w:r>
        <w:rPr>
          <w:rFonts w:ascii="宋体" w:hAnsi="宋体" w:eastAsia="宋体" w:cs="宋体"/>
          <w:spacing w:val="12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应针对各计算工况，计算水位、流速分布及建设项目所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8"/>
          <w:sz w:val="26"/>
          <w:szCs w:val="26"/>
        </w:rPr>
        <w:t>产生的壅水高度、壅水范围，分析流态变化和对河道行洪的</w:t>
      </w:r>
      <w:r>
        <w:rPr>
          <w:rFonts w:ascii="宋体" w:hAnsi="宋体" w:eastAsia="宋体" w:cs="宋体"/>
          <w:spacing w:val="1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0"/>
          <w:sz w:val="22"/>
          <w:szCs w:val="22"/>
        </w:rPr>
        <w:t>影</w:t>
      </w:r>
      <w:r>
        <w:rPr>
          <w:rFonts w:ascii="宋体" w:hAnsi="宋体" w:eastAsia="宋体" w:cs="宋体"/>
          <w:spacing w:val="-35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0"/>
          <w:sz w:val="22"/>
          <w:szCs w:val="22"/>
        </w:rPr>
        <w:t>响</w:t>
      </w:r>
      <w:r>
        <w:rPr>
          <w:rFonts w:ascii="宋体" w:hAnsi="宋体" w:eastAsia="宋体" w:cs="宋体"/>
          <w:spacing w:val="-54"/>
          <w:sz w:val="22"/>
          <w:szCs w:val="22"/>
        </w:rPr>
        <w:t xml:space="preserve"> </w:t>
      </w:r>
      <w:r>
        <w:rPr>
          <w:rFonts w:ascii="宋体" w:hAnsi="宋体" w:eastAsia="宋体" w:cs="宋体"/>
          <w:spacing w:val="-10"/>
          <w:sz w:val="22"/>
          <w:szCs w:val="22"/>
        </w:rPr>
        <w:t>。</w:t>
      </w:r>
    </w:p>
    <w:p w14:paraId="3640C7C1">
      <w:pPr>
        <w:spacing w:before="94" w:line="258" w:lineRule="auto"/>
        <w:ind w:right="97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6"/>
          <w:szCs w:val="26"/>
        </w:rPr>
        <w:t xml:space="preserve">5.3.4     </w:t>
      </w:r>
      <w:r>
        <w:rPr>
          <w:rFonts w:ascii="宋体" w:hAnsi="宋体" w:eastAsia="宋体" w:cs="宋体"/>
          <w:spacing w:val="-3"/>
          <w:sz w:val="26"/>
          <w:szCs w:val="26"/>
        </w:rPr>
        <w:t>建设项目施工临时建筑物占用河道行洪断面的，应进行</w:t>
      </w:r>
      <w:r>
        <w:rPr>
          <w:rFonts w:ascii="宋体" w:hAnsi="宋体" w:eastAsia="宋体" w:cs="宋体"/>
          <w:spacing w:val="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4"/>
          <w:sz w:val="22"/>
          <w:szCs w:val="22"/>
        </w:rPr>
        <w:t>施工期壅水计算。</w:t>
      </w:r>
    </w:p>
    <w:p w14:paraId="59C263C2">
      <w:pPr>
        <w:spacing w:before="61" w:line="261" w:lineRule="auto"/>
        <w:ind w:right="99"/>
        <w:rPr>
          <w:rFonts w:ascii="宋体" w:hAnsi="宋体" w:eastAsia="宋体" w:cs="宋体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26"/>
          <w:szCs w:val="26"/>
        </w:rPr>
        <w:t xml:space="preserve">5.3.5     </w:t>
      </w:r>
      <w:r>
        <w:rPr>
          <w:rFonts w:ascii="宋体" w:hAnsi="宋体" w:eastAsia="宋体" w:cs="宋体"/>
          <w:spacing w:val="-3"/>
          <w:sz w:val="26"/>
          <w:szCs w:val="26"/>
        </w:rPr>
        <w:t>建设项目与相邻建筑物间距在壅水影响范围内，应分析</w:t>
      </w:r>
      <w:r>
        <w:rPr>
          <w:rFonts w:ascii="宋体" w:hAnsi="宋体" w:eastAsia="宋体" w:cs="宋体"/>
          <w:spacing w:val="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4"/>
          <w:sz w:val="22"/>
          <w:szCs w:val="22"/>
        </w:rPr>
        <w:t>壅水累积效应影响。</w:t>
      </w:r>
    </w:p>
    <w:p w14:paraId="5FA9BD97">
      <w:pPr>
        <w:spacing w:before="68" w:line="260" w:lineRule="auto"/>
        <w:ind w:right="100" w:firstLine="3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5.3.6</w:t>
      </w:r>
      <w:r>
        <w:rPr>
          <w:rFonts w:ascii="宋体" w:hAnsi="宋体" w:eastAsia="宋体" w:cs="宋体"/>
          <w:spacing w:val="12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根据影响分析范围内排涝设施结构尺寸、设计水位、运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"/>
          <w:sz w:val="26"/>
          <w:szCs w:val="26"/>
        </w:rPr>
        <w:t>行方式、设计排涝流量等基本情况，对现有排涝设施的排涝能力</w:t>
      </w:r>
      <w:r>
        <w:rPr>
          <w:rFonts w:ascii="宋体" w:hAnsi="宋体" w:eastAsia="宋体" w:cs="宋体"/>
          <w:spacing w:val="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2"/>
          <w:sz w:val="22"/>
          <w:szCs w:val="22"/>
        </w:rPr>
        <w:t>进行计算。</w:t>
      </w:r>
    </w:p>
    <w:p w14:paraId="5771E17E">
      <w:pPr>
        <w:spacing w:before="267" w:line="219" w:lineRule="auto"/>
        <w:ind w:left="1293"/>
        <w:outlineLvl w:val="1"/>
        <w:rPr>
          <w:rFonts w:ascii="宋体" w:hAnsi="宋体" w:eastAsia="宋体" w:cs="宋体"/>
          <w:sz w:val="26"/>
          <w:szCs w:val="26"/>
        </w:rPr>
      </w:pPr>
      <w:bookmarkStart w:id="14" w:name="bookmark10"/>
      <w:bookmarkEnd w:id="14"/>
      <w:r>
        <w:rPr>
          <w:rFonts w:ascii="宋体" w:hAnsi="宋体" w:eastAsia="宋体" w:cs="宋体"/>
          <w:b/>
          <w:bCs/>
          <w:spacing w:val="16"/>
          <w:sz w:val="26"/>
          <w:szCs w:val="26"/>
        </w:rPr>
        <w:t>5.4</w:t>
      </w:r>
      <w:r>
        <w:rPr>
          <w:rFonts w:ascii="宋体" w:hAnsi="宋体" w:eastAsia="宋体" w:cs="宋体"/>
          <w:spacing w:val="46"/>
          <w:sz w:val="26"/>
          <w:szCs w:val="26"/>
        </w:rPr>
        <w:t xml:space="preserve">  </w:t>
      </w:r>
      <w:r>
        <w:rPr>
          <w:rFonts w:ascii="宋体" w:hAnsi="宋体" w:eastAsia="宋体" w:cs="宋体"/>
          <w:b/>
          <w:bCs/>
          <w:spacing w:val="16"/>
          <w:sz w:val="26"/>
          <w:szCs w:val="26"/>
        </w:rPr>
        <w:t>冲刷淤积计算与河势影响分析</w:t>
      </w:r>
    </w:p>
    <w:p w14:paraId="0E31FD5F">
      <w:pPr>
        <w:spacing w:before="246" w:line="261" w:lineRule="auto"/>
        <w:ind w:right="113" w:firstLine="3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5.4.1</w:t>
      </w:r>
      <w:r>
        <w:rPr>
          <w:rFonts w:ascii="宋体" w:hAnsi="宋体" w:eastAsia="宋体" w:cs="宋体"/>
          <w:spacing w:val="12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冲刷淤积计算应主要包括：各工</w:t>
      </w:r>
      <w:r>
        <w:rPr>
          <w:rFonts w:ascii="宋体" w:hAnsi="宋体" w:eastAsia="宋体" w:cs="宋体"/>
          <w:spacing w:val="-7"/>
          <w:sz w:val="26"/>
          <w:szCs w:val="26"/>
        </w:rPr>
        <w:t>况下河道主槽及滩地冲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6"/>
          <w:sz w:val="22"/>
          <w:szCs w:val="22"/>
        </w:rPr>
        <w:t>刷深度、淤积厚度、冲淤范围等内容的计算。</w:t>
      </w:r>
    </w:p>
    <w:p w14:paraId="0F0D9BC7">
      <w:pPr>
        <w:spacing w:before="70" w:line="261" w:lineRule="auto"/>
        <w:ind w:right="109" w:firstLine="3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5.4.2</w:t>
      </w:r>
      <w:r>
        <w:rPr>
          <w:rFonts w:ascii="宋体" w:hAnsi="宋体" w:eastAsia="宋体" w:cs="宋体"/>
          <w:spacing w:val="12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采用数值模拟计算或河工模型试验方法时</w:t>
      </w:r>
      <w:r>
        <w:rPr>
          <w:rFonts w:ascii="宋体" w:hAnsi="宋体" w:eastAsia="宋体" w:cs="宋体"/>
          <w:spacing w:val="-7"/>
          <w:sz w:val="26"/>
          <w:szCs w:val="26"/>
        </w:rPr>
        <w:t>，应根据实测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"/>
          <w:sz w:val="26"/>
          <w:szCs w:val="26"/>
        </w:rPr>
        <w:t>资料情况，进行模型的率定和验证。冲刷淤积分析成果应包括深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3"/>
          <w:sz w:val="26"/>
          <w:szCs w:val="26"/>
        </w:rPr>
        <w:t>(厚)度、时空分布特征、总量等内容。成果精度应符合有关标</w:t>
      </w:r>
      <w:r>
        <w:rPr>
          <w:rFonts w:ascii="宋体" w:hAnsi="宋体" w:eastAsia="宋体" w:cs="宋体"/>
          <w:spacing w:val="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17"/>
          <w:sz w:val="22"/>
          <w:szCs w:val="22"/>
        </w:rPr>
        <w:t>准要求。</w:t>
      </w:r>
    </w:p>
    <w:p w14:paraId="6A61BCB1">
      <w:pPr>
        <w:spacing w:before="77" w:line="271" w:lineRule="auto"/>
        <w:ind w:firstLine="3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b/>
          <w:bCs/>
          <w:spacing w:val="-11"/>
          <w:sz w:val="26"/>
          <w:szCs w:val="26"/>
        </w:rPr>
        <w:t>5.4.3</w:t>
      </w:r>
      <w:r>
        <w:rPr>
          <w:rFonts w:ascii="宋体" w:hAnsi="宋体" w:eastAsia="宋体" w:cs="宋体"/>
          <w:spacing w:val="-11"/>
          <w:sz w:val="26"/>
          <w:szCs w:val="26"/>
        </w:rPr>
        <w:t xml:space="preserve">  数值模拟计算或河工模型试验应根据涉河工程建设方案、</w:t>
      </w:r>
      <w:r>
        <w:rPr>
          <w:rFonts w:ascii="宋体" w:hAnsi="宋体" w:eastAsia="宋体" w:cs="宋体"/>
          <w:spacing w:val="13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"/>
          <w:sz w:val="26"/>
          <w:szCs w:val="26"/>
        </w:rPr>
        <w:t>所在河段的水文泥沙特性，选取有代表性的水文系列进行</w:t>
      </w:r>
      <w:r>
        <w:rPr>
          <w:rFonts w:ascii="宋体" w:hAnsi="宋体" w:eastAsia="宋体" w:cs="宋体"/>
          <w:spacing w:val="-12"/>
          <w:sz w:val="26"/>
          <w:szCs w:val="26"/>
        </w:rPr>
        <w:t>工程建</w:t>
      </w:r>
      <w:r>
        <w:rPr>
          <w:rFonts w:ascii="宋体" w:hAnsi="宋体" w:eastAsia="宋体" w:cs="宋体"/>
          <w:sz w:val="26"/>
          <w:szCs w:val="26"/>
        </w:rPr>
        <w:t xml:space="preserve">  </w:t>
      </w:r>
      <w:r>
        <w:rPr>
          <w:rFonts w:ascii="宋体" w:hAnsi="宋体" w:eastAsia="宋体" w:cs="宋体"/>
          <w:spacing w:val="29"/>
          <w:sz w:val="22"/>
          <w:szCs w:val="22"/>
        </w:rPr>
        <w:t>设前后的冲刷与淤积模拟分析，水文系列及计算工况的选取</w:t>
      </w:r>
      <w:r>
        <w:rPr>
          <w:rFonts w:ascii="宋体" w:hAnsi="宋体" w:eastAsia="宋体" w:cs="宋体"/>
          <w:spacing w:val="28"/>
          <w:sz w:val="22"/>
          <w:szCs w:val="22"/>
        </w:rPr>
        <w:t>应能</w:t>
      </w:r>
      <w:r>
        <w:rPr>
          <w:rFonts w:ascii="宋体" w:hAnsi="宋体" w:eastAsia="宋体" w:cs="宋体"/>
          <w:sz w:val="22"/>
          <w:szCs w:val="22"/>
        </w:rPr>
        <w:t xml:space="preserve">  </w:t>
      </w:r>
      <w:r>
        <w:rPr>
          <w:rFonts w:ascii="宋体" w:hAnsi="宋体" w:eastAsia="宋体" w:cs="宋体"/>
          <w:spacing w:val="26"/>
          <w:sz w:val="22"/>
          <w:szCs w:val="22"/>
        </w:rPr>
        <w:t>反映冲刷和淤积的不利水、沙条件组合。</w:t>
      </w:r>
    </w:p>
    <w:p w14:paraId="13292B3C">
      <w:pPr>
        <w:spacing w:before="71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-8"/>
          <w:sz w:val="26"/>
          <w:szCs w:val="26"/>
        </w:rPr>
        <w:t xml:space="preserve">5.4.4      </w:t>
      </w:r>
      <w:r>
        <w:rPr>
          <w:rFonts w:ascii="宋体" w:hAnsi="宋体" w:eastAsia="宋体" w:cs="宋体"/>
          <w:spacing w:val="-8"/>
          <w:sz w:val="26"/>
          <w:szCs w:val="26"/>
        </w:rPr>
        <w:t>河势影响分析应主要包括下列内容：</w:t>
      </w:r>
    </w:p>
    <w:p w14:paraId="0028CCB5">
      <w:pPr>
        <w:spacing w:line="219" w:lineRule="auto"/>
        <w:rPr>
          <w:rFonts w:ascii="宋体" w:hAnsi="宋体" w:eastAsia="宋体" w:cs="宋体"/>
          <w:sz w:val="26"/>
          <w:szCs w:val="26"/>
        </w:rPr>
        <w:sectPr>
          <w:footerReference r:id="rId11" w:type="default"/>
          <w:pgSz w:w="9410" w:h="13590"/>
          <w:pgMar w:top="1144" w:right="1139" w:bottom="1240" w:left="1180" w:header="0" w:footer="1045" w:gutter="0"/>
          <w:cols w:space="720" w:num="1"/>
        </w:sectPr>
      </w:pPr>
    </w:p>
    <w:p w14:paraId="02408FB9">
      <w:pPr>
        <w:spacing w:before="52" w:line="220" w:lineRule="auto"/>
        <w:ind w:left="493"/>
        <w:rPr>
          <w:rFonts w:ascii="宋体" w:hAnsi="宋体" w:eastAsia="宋体" w:cs="宋体"/>
          <w:sz w:val="26"/>
          <w:szCs w:val="26"/>
        </w:rPr>
      </w:pPr>
      <w:bookmarkStart w:id="15" w:name="bookmark37"/>
      <w:bookmarkEnd w:id="15"/>
      <w:r>
        <w:rPr>
          <w:rFonts w:ascii="宋体" w:hAnsi="宋体" w:eastAsia="宋体" w:cs="宋体"/>
          <w:b/>
          <w:bCs/>
          <w:spacing w:val="-11"/>
          <w:sz w:val="26"/>
          <w:szCs w:val="26"/>
        </w:rPr>
        <w:t>1</w:t>
      </w:r>
      <w:r>
        <w:rPr>
          <w:rFonts w:ascii="宋体" w:hAnsi="宋体" w:eastAsia="宋体" w:cs="宋体"/>
          <w:spacing w:val="-11"/>
          <w:sz w:val="26"/>
          <w:szCs w:val="26"/>
        </w:rPr>
        <w:t xml:space="preserve">  建设项目对深泓线位置的影响。</w:t>
      </w:r>
    </w:p>
    <w:p w14:paraId="5FAD9B28">
      <w:pPr>
        <w:spacing w:before="69" w:line="219" w:lineRule="auto"/>
        <w:ind w:left="49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1"/>
          <w:sz w:val="26"/>
          <w:szCs w:val="26"/>
        </w:rPr>
        <w:t>2</w:t>
      </w:r>
      <w:r>
        <w:rPr>
          <w:rFonts w:ascii="宋体" w:hAnsi="宋体" w:eastAsia="宋体" w:cs="宋体"/>
          <w:spacing w:val="-11"/>
          <w:sz w:val="26"/>
          <w:szCs w:val="26"/>
        </w:rPr>
        <w:t xml:space="preserve">  建设项目对近岸冲刷、河道断面形状的影响。</w:t>
      </w:r>
    </w:p>
    <w:p w14:paraId="60769775">
      <w:pPr>
        <w:spacing w:before="52" w:line="220" w:lineRule="auto"/>
        <w:ind w:left="49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1"/>
          <w:sz w:val="26"/>
          <w:szCs w:val="26"/>
        </w:rPr>
        <w:t>3</w:t>
      </w:r>
      <w:r>
        <w:rPr>
          <w:rFonts w:ascii="宋体" w:hAnsi="宋体" w:eastAsia="宋体" w:cs="宋体"/>
          <w:spacing w:val="-11"/>
          <w:sz w:val="26"/>
          <w:szCs w:val="26"/>
        </w:rPr>
        <w:t xml:space="preserve">  建设项目对汊道演变的影响。</w:t>
      </w:r>
    </w:p>
    <w:p w14:paraId="46FE4E01">
      <w:pPr>
        <w:spacing w:before="265" w:line="219" w:lineRule="auto"/>
        <w:ind w:left="1553"/>
        <w:outlineLvl w:val="1"/>
        <w:rPr>
          <w:rFonts w:ascii="宋体" w:hAnsi="宋体" w:eastAsia="宋体" w:cs="宋体"/>
          <w:sz w:val="26"/>
          <w:szCs w:val="26"/>
        </w:rPr>
      </w:pPr>
      <w:bookmarkStart w:id="16" w:name="bookmark11"/>
      <w:bookmarkEnd w:id="16"/>
      <w:r>
        <w:rPr>
          <w:rFonts w:ascii="宋体" w:hAnsi="宋体" w:eastAsia="宋体" w:cs="宋体"/>
          <w:b/>
          <w:bCs/>
          <w:spacing w:val="15"/>
          <w:sz w:val="26"/>
          <w:szCs w:val="26"/>
        </w:rPr>
        <w:t>5.5</w:t>
      </w:r>
      <w:r>
        <w:rPr>
          <w:rFonts w:ascii="宋体" w:hAnsi="宋体" w:eastAsia="宋体" w:cs="宋体"/>
          <w:spacing w:val="47"/>
          <w:sz w:val="26"/>
          <w:szCs w:val="26"/>
        </w:rPr>
        <w:t xml:space="preserve">  </w:t>
      </w:r>
      <w:r>
        <w:rPr>
          <w:rFonts w:ascii="宋体" w:hAnsi="宋体" w:eastAsia="宋体" w:cs="宋体"/>
          <w:b/>
          <w:bCs/>
          <w:spacing w:val="15"/>
          <w:sz w:val="26"/>
          <w:szCs w:val="26"/>
        </w:rPr>
        <w:t>堤防及岸坡稳定分析计算</w:t>
      </w:r>
    </w:p>
    <w:p w14:paraId="3DBC5D86">
      <w:pPr>
        <w:spacing w:before="245" w:line="219" w:lineRule="auto"/>
        <w:rPr>
          <w:rFonts w:ascii="宋体" w:hAnsi="宋体" w:eastAsia="宋体" w:cs="宋体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pacing w:val="-7"/>
          <w:sz w:val="26"/>
          <w:szCs w:val="26"/>
        </w:rPr>
        <w:t xml:space="preserve">5.5.1     </w:t>
      </w:r>
      <w:r>
        <w:rPr>
          <w:rFonts w:ascii="宋体" w:hAnsi="宋体" w:eastAsia="宋体" w:cs="宋体"/>
          <w:spacing w:val="-7"/>
          <w:sz w:val="26"/>
          <w:szCs w:val="26"/>
        </w:rPr>
        <w:t>建设项目涉及下列情形，应进行堤防稳定计算：</w:t>
      </w:r>
    </w:p>
    <w:p w14:paraId="303C50C4">
      <w:pPr>
        <w:spacing w:before="71" w:line="219" w:lineRule="auto"/>
        <w:ind w:left="49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1"/>
          <w:sz w:val="26"/>
          <w:szCs w:val="26"/>
        </w:rPr>
        <w:t>1</w:t>
      </w:r>
      <w:r>
        <w:rPr>
          <w:rFonts w:ascii="宋体" w:hAnsi="宋体" w:eastAsia="宋体" w:cs="宋体"/>
          <w:spacing w:val="-11"/>
          <w:sz w:val="26"/>
          <w:szCs w:val="26"/>
        </w:rPr>
        <w:t xml:space="preserve">  建筑物穿越堤身或堤基。</w:t>
      </w:r>
    </w:p>
    <w:p w14:paraId="7C6307EF">
      <w:pPr>
        <w:spacing w:before="72" w:line="219" w:lineRule="auto"/>
        <w:ind w:left="49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4"/>
          <w:sz w:val="26"/>
          <w:szCs w:val="26"/>
        </w:rPr>
        <w:t>2</w:t>
      </w:r>
      <w:r>
        <w:rPr>
          <w:rFonts w:ascii="宋体" w:hAnsi="宋体" w:eastAsia="宋体" w:cs="宋体"/>
          <w:spacing w:val="12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4"/>
          <w:sz w:val="26"/>
          <w:szCs w:val="26"/>
        </w:rPr>
        <w:t>支墩(柱)位于堤防管理范围内。</w:t>
      </w:r>
    </w:p>
    <w:p w14:paraId="1376AE47">
      <w:pPr>
        <w:spacing w:before="51" w:line="219" w:lineRule="auto"/>
        <w:ind w:left="49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0"/>
          <w:sz w:val="26"/>
          <w:szCs w:val="26"/>
        </w:rPr>
        <w:t>3</w:t>
      </w:r>
      <w:r>
        <w:rPr>
          <w:rFonts w:ascii="宋体" w:hAnsi="宋体" w:eastAsia="宋体" w:cs="宋体"/>
          <w:spacing w:val="-10"/>
          <w:sz w:val="26"/>
          <w:szCs w:val="26"/>
        </w:rPr>
        <w:t xml:space="preserve">  建设项目利用堤顶作为交通通道的。</w:t>
      </w:r>
    </w:p>
    <w:p w14:paraId="5431DB74">
      <w:pPr>
        <w:spacing w:before="52" w:line="219" w:lineRule="auto"/>
        <w:ind w:left="49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1"/>
          <w:sz w:val="26"/>
          <w:szCs w:val="26"/>
        </w:rPr>
        <w:t>4</w:t>
      </w:r>
      <w:r>
        <w:rPr>
          <w:rFonts w:ascii="宋体" w:hAnsi="宋体" w:eastAsia="宋体" w:cs="宋体"/>
          <w:spacing w:val="11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"/>
          <w:sz w:val="26"/>
          <w:szCs w:val="26"/>
        </w:rPr>
        <w:t>其他可能影响堤防稳定的情形。</w:t>
      </w:r>
    </w:p>
    <w:p w14:paraId="0B4FB0D9">
      <w:pPr>
        <w:pStyle w:val="2"/>
        <w:spacing w:before="81" w:line="241" w:lineRule="auto"/>
        <w:rPr>
          <w:rFonts w:ascii="宋体" w:hAnsi="宋体" w:eastAsia="宋体" w:cs="宋体"/>
          <w:sz w:val="26"/>
          <w:szCs w:val="26"/>
        </w:rPr>
      </w:pPr>
      <w:r>
        <w:rPr>
          <w:b/>
          <w:bCs/>
          <w:spacing w:val="-4"/>
          <w:sz w:val="26"/>
          <w:szCs w:val="26"/>
        </w:rPr>
        <w:t xml:space="preserve">5.5.2    </w:t>
      </w:r>
      <w:r>
        <w:rPr>
          <w:rFonts w:ascii="宋体" w:hAnsi="宋体" w:eastAsia="宋体" w:cs="宋体"/>
          <w:spacing w:val="-4"/>
          <w:sz w:val="26"/>
          <w:szCs w:val="26"/>
        </w:rPr>
        <w:t>堤防稳定分析主要包括抗</w:t>
      </w:r>
      <w:r>
        <w:rPr>
          <w:rFonts w:ascii="宋体" w:hAnsi="宋体" w:eastAsia="宋体" w:cs="宋体"/>
          <w:spacing w:val="-5"/>
          <w:sz w:val="26"/>
          <w:szCs w:val="26"/>
        </w:rPr>
        <w:t>滑稳定和渗流稳定分析。堤防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4"/>
          <w:sz w:val="26"/>
          <w:szCs w:val="26"/>
        </w:rPr>
        <w:t>稳定计算应符合</w:t>
      </w:r>
      <w:r>
        <w:rPr>
          <w:rFonts w:ascii="Times New Roman" w:hAnsi="Times New Roman" w:eastAsia="Times New Roman" w:cs="Times New Roman"/>
          <w:spacing w:val="-4"/>
          <w:sz w:val="26"/>
          <w:szCs w:val="26"/>
        </w:rPr>
        <w:t>GB 50286</w:t>
      </w:r>
      <w:r>
        <w:rPr>
          <w:rFonts w:ascii="宋体" w:hAnsi="宋体" w:eastAsia="宋体" w:cs="宋体"/>
          <w:spacing w:val="-4"/>
          <w:sz w:val="26"/>
          <w:szCs w:val="26"/>
        </w:rPr>
        <w:t>的要求。</w:t>
      </w:r>
    </w:p>
    <w:p w14:paraId="38B64A2D">
      <w:pPr>
        <w:spacing w:before="71" w:line="267" w:lineRule="auto"/>
        <w:ind w:right="22" w:firstLine="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b/>
          <w:bCs/>
          <w:spacing w:val="2"/>
          <w:sz w:val="26"/>
          <w:szCs w:val="26"/>
        </w:rPr>
        <w:t>5.5.3</w:t>
      </w:r>
      <w:r>
        <w:rPr>
          <w:rFonts w:ascii="宋体" w:hAnsi="宋体" w:eastAsia="宋体" w:cs="宋体"/>
          <w:spacing w:val="106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"/>
          <w:sz w:val="26"/>
          <w:szCs w:val="26"/>
        </w:rPr>
        <w:t>建设项目可能影响岸坡稳定时，应进行岸坡稳定分析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计</w:t>
      </w:r>
      <w:r>
        <w:rPr>
          <w:rFonts w:ascii="宋体" w:hAnsi="宋体" w:eastAsia="宋体" w:cs="宋体"/>
          <w:spacing w:val="-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算</w:t>
      </w:r>
      <w:r>
        <w:rPr>
          <w:rFonts w:ascii="宋体" w:hAnsi="宋体" w:eastAsia="宋体" w:cs="宋体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6"/>
          <w:sz w:val="20"/>
          <w:szCs w:val="20"/>
        </w:rPr>
        <w:t>。</w:t>
      </w:r>
    </w:p>
    <w:p w14:paraId="1EE76FFB">
      <w:pPr>
        <w:spacing w:before="271" w:line="219" w:lineRule="auto"/>
        <w:ind w:left="2103"/>
        <w:outlineLvl w:val="1"/>
        <w:rPr>
          <w:rFonts w:ascii="宋体" w:hAnsi="宋体" w:eastAsia="宋体" w:cs="宋体"/>
          <w:sz w:val="26"/>
          <w:szCs w:val="26"/>
        </w:rPr>
      </w:pPr>
      <w:bookmarkStart w:id="17" w:name="bookmark12"/>
      <w:bookmarkEnd w:id="17"/>
      <w:r>
        <w:rPr>
          <w:rFonts w:ascii="宋体" w:hAnsi="宋体" w:eastAsia="宋体" w:cs="宋体"/>
          <w:b/>
          <w:bCs/>
          <w:spacing w:val="-12"/>
          <w:sz w:val="26"/>
          <w:szCs w:val="26"/>
        </w:rPr>
        <w:t>5.6</w:t>
      </w:r>
      <w:r>
        <w:rPr>
          <w:rFonts w:ascii="宋体" w:hAnsi="宋体" w:eastAsia="宋体" w:cs="宋体"/>
          <w:spacing w:val="49"/>
          <w:sz w:val="26"/>
          <w:szCs w:val="26"/>
        </w:rPr>
        <w:t xml:space="preserve">  </w:t>
      </w:r>
      <w:r>
        <w:rPr>
          <w:rFonts w:ascii="宋体" w:hAnsi="宋体" w:eastAsia="宋体" w:cs="宋体"/>
          <w:b/>
          <w:bCs/>
          <w:spacing w:val="-12"/>
          <w:sz w:val="26"/>
          <w:szCs w:val="26"/>
        </w:rPr>
        <w:t>其</w:t>
      </w:r>
      <w:r>
        <w:rPr>
          <w:rFonts w:ascii="宋体" w:hAnsi="宋体" w:eastAsia="宋体" w:cs="宋体"/>
          <w:spacing w:val="-12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6"/>
          <w:szCs w:val="26"/>
        </w:rPr>
        <w:t>他</w:t>
      </w:r>
      <w:r>
        <w:rPr>
          <w:rFonts w:ascii="宋体" w:hAnsi="宋体" w:eastAsia="宋体" w:cs="宋体"/>
          <w:spacing w:val="-17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6"/>
          <w:szCs w:val="26"/>
        </w:rPr>
        <w:t>有</w:t>
      </w:r>
      <w:r>
        <w:rPr>
          <w:rFonts w:ascii="宋体" w:hAnsi="宋体" w:eastAsia="宋体" w:cs="宋体"/>
          <w:spacing w:val="-15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6"/>
          <w:szCs w:val="26"/>
        </w:rPr>
        <w:t>关</w:t>
      </w:r>
      <w:r>
        <w:rPr>
          <w:rFonts w:ascii="宋体" w:hAnsi="宋体" w:eastAsia="宋体" w:cs="宋体"/>
          <w:spacing w:val="-19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6"/>
          <w:szCs w:val="26"/>
        </w:rPr>
        <w:t>计</w:t>
      </w:r>
      <w:r>
        <w:rPr>
          <w:rFonts w:ascii="宋体" w:hAnsi="宋体" w:eastAsia="宋体" w:cs="宋体"/>
          <w:spacing w:val="-16"/>
          <w:sz w:val="26"/>
          <w:szCs w:val="26"/>
        </w:rPr>
        <w:t xml:space="preserve"> </w:t>
      </w:r>
      <w:r>
        <w:rPr>
          <w:rFonts w:ascii="宋体" w:hAnsi="宋体" w:eastAsia="宋体" w:cs="宋体"/>
          <w:b/>
          <w:bCs/>
          <w:spacing w:val="-12"/>
          <w:sz w:val="26"/>
          <w:szCs w:val="26"/>
        </w:rPr>
        <w:t>算</w:t>
      </w:r>
    </w:p>
    <w:p w14:paraId="32E6861D">
      <w:pPr>
        <w:spacing w:before="234" w:line="245" w:lineRule="auto"/>
        <w:ind w:right="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sz w:val="26"/>
          <w:szCs w:val="26"/>
        </w:rPr>
        <w:t>5.6.1</w:t>
      </w:r>
      <w:r>
        <w:rPr>
          <w:rFonts w:ascii="宋体" w:hAnsi="宋体" w:eastAsia="宋体" w:cs="宋体"/>
          <w:spacing w:val="11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对可能影响现有水利工程安全稳定的建设项目，还应进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行工程施工期及运行期的结构安全、稳定安全复核等计算。</w:t>
      </w:r>
    </w:p>
    <w:p w14:paraId="7452F4C9">
      <w:pPr>
        <w:spacing w:before="60" w:line="245" w:lineRule="auto"/>
        <w:ind w:right="4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sz w:val="26"/>
          <w:szCs w:val="26"/>
        </w:rPr>
        <w:t>5.6.2</w:t>
      </w:r>
      <w:r>
        <w:rPr>
          <w:rFonts w:ascii="宋体" w:hAnsi="宋体" w:eastAsia="宋体" w:cs="宋体"/>
          <w:spacing w:val="112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涉及河口及感潮河段，潮汐动力的改变可能对防洪、排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3"/>
          <w:sz w:val="26"/>
          <w:szCs w:val="26"/>
        </w:rPr>
        <w:t>涝及河道(口)稳定有影响的，应同时进行潮汐动力影响分析。</w:t>
      </w:r>
    </w:p>
    <w:p w14:paraId="4A069C5B">
      <w:pPr>
        <w:spacing w:line="245" w:lineRule="auto"/>
        <w:rPr>
          <w:rFonts w:ascii="宋体" w:hAnsi="宋体" w:eastAsia="宋体" w:cs="宋体"/>
          <w:sz w:val="26"/>
          <w:szCs w:val="26"/>
        </w:rPr>
        <w:sectPr>
          <w:footerReference r:id="rId12" w:type="default"/>
          <w:pgSz w:w="9410" w:h="13610"/>
          <w:pgMar w:top="959" w:right="1266" w:bottom="1229" w:left="1180" w:header="0" w:footer="1049" w:gutter="0"/>
          <w:cols w:space="720" w:num="1"/>
        </w:sectPr>
      </w:pPr>
    </w:p>
    <w:p w14:paraId="5FB96FAB">
      <w:pPr>
        <w:pStyle w:val="2"/>
        <w:spacing w:line="244" w:lineRule="auto"/>
      </w:pPr>
    </w:p>
    <w:p w14:paraId="33AC3439">
      <w:pPr>
        <w:spacing w:before="107" w:line="221" w:lineRule="auto"/>
        <w:ind w:left="2064"/>
        <w:outlineLvl w:val="0"/>
        <w:rPr>
          <w:rFonts w:ascii="黑体" w:hAnsi="黑体" w:eastAsia="黑体" w:cs="黑体"/>
          <w:sz w:val="33"/>
          <w:szCs w:val="33"/>
        </w:rPr>
      </w:pPr>
      <w:bookmarkStart w:id="18" w:name="bookmark13"/>
      <w:bookmarkEnd w:id="18"/>
      <w:bookmarkStart w:id="19" w:name="bookmark38"/>
      <w:bookmarkEnd w:id="19"/>
      <w:r>
        <w:rPr>
          <w:rFonts w:ascii="宋体" w:hAnsi="宋体" w:eastAsia="宋体" w:cs="宋体"/>
          <w:b/>
          <w:bCs/>
          <w:spacing w:val="-17"/>
          <w:sz w:val="33"/>
          <w:szCs w:val="33"/>
        </w:rPr>
        <w:t>6</w:t>
      </w:r>
      <w:r>
        <w:rPr>
          <w:rFonts w:ascii="宋体" w:hAnsi="宋体" w:eastAsia="宋体" w:cs="宋体"/>
          <w:spacing w:val="15"/>
          <w:sz w:val="33"/>
          <w:szCs w:val="33"/>
        </w:rPr>
        <w:t xml:space="preserve">  </w:t>
      </w:r>
      <w:r>
        <w:rPr>
          <w:rFonts w:ascii="黑体" w:hAnsi="黑体" w:eastAsia="黑体" w:cs="黑体"/>
          <w:b/>
          <w:bCs/>
          <w:spacing w:val="-17"/>
          <w:sz w:val="33"/>
          <w:szCs w:val="33"/>
        </w:rPr>
        <w:t>防</w:t>
      </w:r>
      <w:r>
        <w:rPr>
          <w:rFonts w:ascii="黑体" w:hAnsi="黑体" w:eastAsia="黑体" w:cs="黑体"/>
          <w:spacing w:val="-70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3"/>
          <w:szCs w:val="33"/>
        </w:rPr>
        <w:t>洪</w:t>
      </w:r>
      <w:r>
        <w:rPr>
          <w:rFonts w:ascii="黑体" w:hAnsi="黑体" w:eastAsia="黑体" w:cs="黑体"/>
          <w:spacing w:val="-72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3"/>
          <w:szCs w:val="33"/>
        </w:rPr>
        <w:t>综</w:t>
      </w:r>
      <w:r>
        <w:rPr>
          <w:rFonts w:ascii="黑体" w:hAnsi="黑体" w:eastAsia="黑体" w:cs="黑体"/>
          <w:spacing w:val="-68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3"/>
          <w:szCs w:val="33"/>
        </w:rPr>
        <w:t>合</w:t>
      </w:r>
      <w:r>
        <w:rPr>
          <w:rFonts w:ascii="黑体" w:hAnsi="黑体" w:eastAsia="黑体" w:cs="黑体"/>
          <w:spacing w:val="-71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3"/>
          <w:szCs w:val="33"/>
        </w:rPr>
        <w:t>评</w:t>
      </w:r>
      <w:r>
        <w:rPr>
          <w:rFonts w:ascii="黑体" w:hAnsi="黑体" w:eastAsia="黑体" w:cs="黑体"/>
          <w:spacing w:val="-71"/>
          <w:sz w:val="33"/>
          <w:szCs w:val="33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3"/>
          <w:szCs w:val="33"/>
        </w:rPr>
        <w:t>价</w:t>
      </w:r>
    </w:p>
    <w:p w14:paraId="151B9720">
      <w:pPr>
        <w:pStyle w:val="2"/>
        <w:spacing w:line="307" w:lineRule="auto"/>
      </w:pPr>
    </w:p>
    <w:p w14:paraId="4EDA4664">
      <w:pPr>
        <w:spacing w:before="84" w:line="221" w:lineRule="auto"/>
        <w:ind w:left="2353"/>
        <w:outlineLvl w:val="1"/>
        <w:rPr>
          <w:rFonts w:ascii="黑体" w:hAnsi="黑体" w:eastAsia="黑体" w:cs="黑体"/>
          <w:sz w:val="26"/>
          <w:szCs w:val="26"/>
        </w:rPr>
      </w:pPr>
      <w:bookmarkStart w:id="20" w:name="bookmark14"/>
      <w:bookmarkEnd w:id="20"/>
      <w:r>
        <w:rPr>
          <w:rFonts w:ascii="宋体" w:hAnsi="宋体" w:eastAsia="宋体" w:cs="宋体"/>
          <w:b/>
          <w:bCs/>
          <w:spacing w:val="-9"/>
          <w:sz w:val="26"/>
          <w:szCs w:val="26"/>
        </w:rPr>
        <w:t>6.1</w:t>
      </w:r>
      <w:r>
        <w:rPr>
          <w:rFonts w:ascii="宋体" w:hAnsi="宋体" w:eastAsia="宋体" w:cs="宋体"/>
          <w:spacing w:val="41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一</w:t>
      </w:r>
      <w:r>
        <w:rPr>
          <w:rFonts w:ascii="黑体" w:hAnsi="黑体" w:eastAsia="黑体" w:cs="黑体"/>
          <w:spacing w:val="56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般</w:t>
      </w:r>
      <w:r>
        <w:rPr>
          <w:rFonts w:ascii="黑体" w:hAnsi="黑体" w:eastAsia="黑体" w:cs="黑体"/>
          <w:spacing w:val="55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要</w:t>
      </w:r>
      <w:r>
        <w:rPr>
          <w:rFonts w:ascii="黑体" w:hAnsi="黑体" w:eastAsia="黑体" w:cs="黑体"/>
          <w:spacing w:val="59"/>
          <w:sz w:val="26"/>
          <w:szCs w:val="26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26"/>
          <w:szCs w:val="26"/>
        </w:rPr>
        <w:t>求</w:t>
      </w:r>
    </w:p>
    <w:p w14:paraId="0181932E">
      <w:pPr>
        <w:spacing w:before="263" w:line="264" w:lineRule="auto"/>
        <w:ind w:right="1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6"/>
          <w:sz w:val="26"/>
          <w:szCs w:val="26"/>
        </w:rPr>
        <w:t>6.1.1</w:t>
      </w:r>
      <w:r>
        <w:rPr>
          <w:rFonts w:ascii="宋体" w:hAnsi="宋体" w:eastAsia="宋体" w:cs="宋体"/>
          <w:spacing w:val="11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根据建设项目所在河段的防洪任务与防洪要求、水利工</w:t>
      </w:r>
      <w:r>
        <w:rPr>
          <w:rFonts w:ascii="黑体" w:hAnsi="黑体" w:eastAsia="黑体" w:cs="黑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"/>
          <w:sz w:val="26"/>
          <w:szCs w:val="26"/>
        </w:rPr>
        <w:t>程布置及防洪评价分析计算成果，综合评价</w:t>
      </w:r>
      <w:r>
        <w:rPr>
          <w:rFonts w:ascii="宋体" w:hAnsi="宋体" w:eastAsia="宋体" w:cs="宋体"/>
          <w:spacing w:val="-12"/>
          <w:sz w:val="26"/>
          <w:szCs w:val="26"/>
        </w:rPr>
        <w:t>建设项目对河道防洪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20"/>
          <w:sz w:val="21"/>
          <w:szCs w:val="21"/>
        </w:rPr>
        <w:t>的影响</w:t>
      </w:r>
      <w:r>
        <w:rPr>
          <w:rFonts w:ascii="宋体" w:hAnsi="宋体" w:eastAsia="宋体" w:cs="宋体"/>
          <w:spacing w:val="-51"/>
          <w:sz w:val="21"/>
          <w:szCs w:val="21"/>
        </w:rPr>
        <w:t xml:space="preserve"> </w:t>
      </w:r>
      <w:r>
        <w:rPr>
          <w:rFonts w:ascii="宋体" w:hAnsi="宋体" w:eastAsia="宋体" w:cs="宋体"/>
          <w:spacing w:val="20"/>
          <w:sz w:val="21"/>
          <w:szCs w:val="21"/>
        </w:rPr>
        <w:t>。</w:t>
      </w:r>
    </w:p>
    <w:p w14:paraId="39455D8A">
      <w:pPr>
        <w:spacing w:before="65" w:line="221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1"/>
          <w:sz w:val="26"/>
          <w:szCs w:val="26"/>
        </w:rPr>
        <w:t>6.1.2</w:t>
      </w:r>
      <w:r>
        <w:rPr>
          <w:rFonts w:ascii="宋体" w:hAnsi="宋体" w:eastAsia="宋体" w:cs="宋体"/>
          <w:spacing w:val="105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1"/>
          <w:sz w:val="26"/>
          <w:szCs w:val="26"/>
        </w:rPr>
        <w:t>防洪综合评价应主要包括下列内容：</w:t>
      </w:r>
    </w:p>
    <w:p w14:paraId="5686E572">
      <w:pPr>
        <w:spacing w:before="58" w:line="218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1"/>
          <w:sz w:val="26"/>
          <w:szCs w:val="26"/>
        </w:rPr>
        <w:t>1  建设项目与有关规划符合性评价。</w:t>
      </w:r>
    </w:p>
    <w:p w14:paraId="34CCEF15">
      <w:pPr>
        <w:spacing w:before="74" w:line="218" w:lineRule="auto"/>
        <w:ind w:left="499"/>
        <w:outlineLvl w:val="1"/>
        <w:rPr>
          <w:rFonts w:ascii="宋体" w:hAnsi="宋体" w:eastAsia="宋体" w:cs="宋体"/>
          <w:sz w:val="26"/>
          <w:szCs w:val="26"/>
        </w:rPr>
      </w:pPr>
      <w:bookmarkStart w:id="21" w:name="bookmark16"/>
      <w:bookmarkEnd w:id="21"/>
      <w:r>
        <w:rPr>
          <w:rFonts w:ascii="宋体" w:hAnsi="宋体" w:eastAsia="宋体" w:cs="宋体"/>
          <w:spacing w:val="-11"/>
          <w:sz w:val="26"/>
          <w:szCs w:val="26"/>
        </w:rPr>
        <w:t>2  建设项目防洪标准和有关技术要求符合性评价。</w:t>
      </w:r>
    </w:p>
    <w:p w14:paraId="199DEBAA">
      <w:pPr>
        <w:spacing w:before="62" w:line="218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1"/>
          <w:sz w:val="26"/>
          <w:szCs w:val="26"/>
        </w:rPr>
        <w:t>3  建设项目对河道行洪的影响评价。</w:t>
      </w:r>
    </w:p>
    <w:p w14:paraId="2CF70232">
      <w:pPr>
        <w:spacing w:before="63" w:line="218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0"/>
          <w:sz w:val="26"/>
          <w:szCs w:val="26"/>
        </w:rPr>
        <w:t>4  建设项目对河势稳定影响评价。</w:t>
      </w:r>
    </w:p>
    <w:p w14:paraId="1AE61DBF">
      <w:pPr>
        <w:spacing w:before="73" w:line="218" w:lineRule="auto"/>
        <w:jc w:val="righ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23"/>
          <w:sz w:val="26"/>
          <w:szCs w:val="26"/>
        </w:rPr>
        <w:t>5  建设项目对堤防安全、岸坡稳定及其他水利工程影</w:t>
      </w:r>
      <w:r>
        <w:rPr>
          <w:rFonts w:ascii="宋体" w:hAnsi="宋体" w:eastAsia="宋体" w:cs="宋体"/>
          <w:spacing w:val="-24"/>
          <w:sz w:val="26"/>
          <w:szCs w:val="26"/>
        </w:rPr>
        <w:t>响评价。</w:t>
      </w:r>
    </w:p>
    <w:p w14:paraId="3E718474">
      <w:pPr>
        <w:spacing w:before="63" w:line="218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1"/>
          <w:sz w:val="26"/>
          <w:szCs w:val="26"/>
        </w:rPr>
        <w:t>6  建设项目对水利工程运行管理和防汛抢险的影响评</w:t>
      </w:r>
      <w:r>
        <w:rPr>
          <w:rFonts w:ascii="宋体" w:hAnsi="宋体" w:eastAsia="宋体" w:cs="宋体"/>
          <w:spacing w:val="-12"/>
          <w:sz w:val="26"/>
          <w:szCs w:val="26"/>
        </w:rPr>
        <w:t>价。</w:t>
      </w:r>
    </w:p>
    <w:p w14:paraId="75635704">
      <w:pPr>
        <w:spacing w:before="63" w:line="218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1"/>
          <w:sz w:val="26"/>
          <w:szCs w:val="26"/>
        </w:rPr>
        <w:t>7  建设项目施工期影响评价。</w:t>
      </w:r>
    </w:p>
    <w:p w14:paraId="30282265">
      <w:pPr>
        <w:spacing w:before="63" w:line="218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2"/>
          <w:sz w:val="26"/>
          <w:szCs w:val="26"/>
        </w:rPr>
        <w:t>8  建设项目对第三人合法水事权益的影响评价。</w:t>
      </w:r>
    </w:p>
    <w:p w14:paraId="53CEF4E5">
      <w:pPr>
        <w:spacing w:before="250" w:line="222" w:lineRule="auto"/>
        <w:ind w:left="1153"/>
        <w:outlineLvl w:val="1"/>
        <w:rPr>
          <w:rFonts w:ascii="黑体" w:hAnsi="黑体" w:eastAsia="黑体" w:cs="黑体"/>
          <w:sz w:val="26"/>
          <w:szCs w:val="26"/>
        </w:rPr>
      </w:pPr>
      <w:bookmarkStart w:id="22" w:name="bookmark15"/>
      <w:bookmarkEnd w:id="22"/>
      <w:r>
        <w:rPr>
          <w:rFonts w:ascii="宋体" w:hAnsi="宋体" w:eastAsia="宋体" w:cs="宋体"/>
          <w:b/>
          <w:bCs/>
          <w:spacing w:val="15"/>
          <w:sz w:val="26"/>
          <w:szCs w:val="26"/>
        </w:rPr>
        <w:t>6.2</w:t>
      </w:r>
      <w:r>
        <w:rPr>
          <w:rFonts w:ascii="宋体" w:hAnsi="宋体" w:eastAsia="宋体" w:cs="宋体"/>
          <w:spacing w:val="50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15"/>
          <w:sz w:val="26"/>
          <w:szCs w:val="26"/>
        </w:rPr>
        <w:t>建设项目与有关规划符合性评价</w:t>
      </w:r>
    </w:p>
    <w:p w14:paraId="63D226F2">
      <w:pPr>
        <w:spacing w:before="241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0"/>
          <w:sz w:val="26"/>
          <w:szCs w:val="26"/>
        </w:rPr>
        <w:t>6.2.1</w:t>
      </w:r>
      <w:r>
        <w:rPr>
          <w:rFonts w:ascii="宋体" w:hAnsi="宋体" w:eastAsia="宋体" w:cs="宋体"/>
          <w:spacing w:val="10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规划符合性评价应主要包括下列内容：</w:t>
      </w:r>
    </w:p>
    <w:p w14:paraId="61D9A581">
      <w:pPr>
        <w:spacing w:before="69" w:line="219" w:lineRule="auto"/>
        <w:ind w:left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1"/>
          <w:sz w:val="26"/>
          <w:szCs w:val="26"/>
        </w:rPr>
        <w:t>1  建设项目是否符合区域发展规划。</w:t>
      </w:r>
    </w:p>
    <w:p w14:paraId="7BBAAA78">
      <w:pPr>
        <w:spacing w:before="60" w:line="245" w:lineRule="auto"/>
        <w:ind w:right="19" w:firstLine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7"/>
          <w:sz w:val="26"/>
          <w:szCs w:val="26"/>
        </w:rPr>
        <w:t>2</w:t>
      </w:r>
      <w:r>
        <w:rPr>
          <w:rFonts w:ascii="宋体" w:hAnsi="宋体" w:eastAsia="宋体" w:cs="宋体"/>
          <w:spacing w:val="13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7"/>
          <w:sz w:val="26"/>
          <w:szCs w:val="26"/>
        </w:rPr>
        <w:t>建设项目是否符合流域综合规划、防洪规划、治导线规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"/>
          <w:sz w:val="26"/>
          <w:szCs w:val="26"/>
        </w:rPr>
        <w:t>划、岸线保护和利用规划、河道(口)整治规划等。</w:t>
      </w:r>
    </w:p>
    <w:p w14:paraId="1074A522">
      <w:pPr>
        <w:spacing w:before="50" w:line="245" w:lineRule="auto"/>
        <w:ind w:right="18" w:firstLine="49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6"/>
          <w:sz w:val="26"/>
          <w:szCs w:val="26"/>
        </w:rPr>
        <w:t>3  建设项目是否符合河湖空间管控、水</w:t>
      </w:r>
      <w:r>
        <w:rPr>
          <w:rFonts w:ascii="宋体" w:hAnsi="宋体" w:eastAsia="宋体" w:cs="宋体"/>
          <w:spacing w:val="-7"/>
          <w:sz w:val="26"/>
          <w:szCs w:val="26"/>
        </w:rPr>
        <w:t>功能区、饮用水水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源保护区、自然保护区的管理要求。</w:t>
      </w:r>
    </w:p>
    <w:p w14:paraId="32EBF3D9">
      <w:pPr>
        <w:spacing w:before="60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0"/>
          <w:sz w:val="26"/>
          <w:szCs w:val="26"/>
        </w:rPr>
        <w:t>6.2.2</w:t>
      </w:r>
      <w:r>
        <w:rPr>
          <w:rFonts w:ascii="宋体" w:hAnsi="宋体" w:eastAsia="宋体" w:cs="宋体"/>
          <w:spacing w:val="103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10"/>
          <w:sz w:val="26"/>
          <w:szCs w:val="26"/>
        </w:rPr>
        <w:t>评价建设项目对规划治理工程实施的影响。</w:t>
      </w:r>
    </w:p>
    <w:p w14:paraId="2229B900">
      <w:pPr>
        <w:spacing w:before="213" w:line="221" w:lineRule="auto"/>
        <w:ind w:left="1283"/>
        <w:rPr>
          <w:rFonts w:ascii="黑体" w:hAnsi="黑体" w:eastAsia="黑体" w:cs="黑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16"/>
          <w:sz w:val="26"/>
          <w:szCs w:val="26"/>
        </w:rPr>
        <w:t>6.3</w:t>
      </w:r>
      <w:r>
        <w:rPr>
          <w:rFonts w:ascii="宋体" w:hAnsi="宋体" w:eastAsia="宋体" w:cs="宋体"/>
          <w:spacing w:val="41"/>
          <w:sz w:val="26"/>
          <w:szCs w:val="26"/>
        </w:rPr>
        <w:t xml:space="preserve">  </w:t>
      </w:r>
      <w:r>
        <w:rPr>
          <w:rFonts w:ascii="黑体" w:hAnsi="黑体" w:eastAsia="黑体" w:cs="黑体"/>
          <w:b/>
          <w:bCs/>
          <w:spacing w:val="16"/>
          <w:sz w:val="26"/>
          <w:szCs w:val="26"/>
        </w:rPr>
        <w:t>建设项目防洪标准和有关技术</w:t>
      </w:r>
    </w:p>
    <w:p w14:paraId="6E3DCC75">
      <w:pPr>
        <w:spacing w:before="119" w:line="222" w:lineRule="auto"/>
        <w:ind w:left="2513"/>
        <w:rPr>
          <w:rFonts w:ascii="黑体" w:hAnsi="黑体" w:eastAsia="黑体" w:cs="黑体"/>
          <w:sz w:val="26"/>
          <w:szCs w:val="26"/>
        </w:rPr>
      </w:pPr>
      <w:r>
        <w:rPr>
          <w:rFonts w:ascii="黑体" w:hAnsi="黑体" w:eastAsia="黑体" w:cs="黑体"/>
          <w:b/>
          <w:bCs/>
          <w:spacing w:val="20"/>
          <w:sz w:val="26"/>
          <w:szCs w:val="26"/>
        </w:rPr>
        <w:t>要求符合性评价</w:t>
      </w:r>
    </w:p>
    <w:p w14:paraId="32C4502B">
      <w:pPr>
        <w:spacing w:before="232" w:line="222" w:lineRule="auto"/>
        <w:ind w:left="3"/>
        <w:rPr>
          <w:rFonts w:ascii="黑体" w:hAnsi="黑体" w:eastAsia="黑体" w:cs="黑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6.3.1</w:t>
      </w:r>
      <w:r>
        <w:rPr>
          <w:rFonts w:ascii="宋体" w:hAnsi="宋体" w:eastAsia="宋体" w:cs="宋体"/>
          <w:spacing w:val="106"/>
          <w:sz w:val="26"/>
          <w:szCs w:val="26"/>
        </w:rPr>
        <w:t xml:space="preserve"> </w:t>
      </w:r>
      <w:r>
        <w:rPr>
          <w:rFonts w:ascii="黑体" w:hAnsi="黑体" w:eastAsia="黑体" w:cs="黑体"/>
          <w:spacing w:val="-6"/>
          <w:sz w:val="26"/>
          <w:szCs w:val="26"/>
        </w:rPr>
        <w:t>评价建设项目是否符合法律法规和水行政主管部门的有</w:t>
      </w:r>
    </w:p>
    <w:p w14:paraId="28B0685B">
      <w:pPr>
        <w:spacing w:line="222" w:lineRule="auto"/>
        <w:rPr>
          <w:rFonts w:ascii="黑体" w:hAnsi="黑体" w:eastAsia="黑体" w:cs="黑体"/>
          <w:sz w:val="26"/>
          <w:szCs w:val="26"/>
        </w:rPr>
        <w:sectPr>
          <w:footerReference r:id="rId13" w:type="default"/>
          <w:pgSz w:w="9390" w:h="13560"/>
          <w:pgMar w:top="1152" w:right="1229" w:bottom="1155" w:left="1180" w:header="0" w:footer="993" w:gutter="0"/>
          <w:cols w:space="720" w:num="1"/>
        </w:sectPr>
      </w:pPr>
    </w:p>
    <w:p w14:paraId="1EC55582">
      <w:pPr>
        <w:spacing w:before="48" w:line="219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3"/>
          <w:sz w:val="24"/>
          <w:szCs w:val="24"/>
        </w:rPr>
        <w:t>关管理规定。</w:t>
      </w:r>
    </w:p>
    <w:p w14:paraId="73AE5870">
      <w:pPr>
        <w:spacing w:before="85" w:line="286" w:lineRule="auto"/>
        <w:ind w:right="84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6.3.2  根据建设项目的防洪标准、排涝标准、总体布局及结构</w:t>
      </w:r>
      <w:r>
        <w:rPr>
          <w:rFonts w:ascii="宋体" w:hAnsi="宋体" w:eastAsia="宋体" w:cs="宋体"/>
          <w:spacing w:val="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9"/>
          <w:sz w:val="24"/>
          <w:szCs w:val="24"/>
        </w:rPr>
        <w:t>型式，评价建设项目是否符合所在河道的防洪标准、排涝标准及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有关技术要求，防御洪涝的设防标准与措施是否适当。</w:t>
      </w:r>
    </w:p>
    <w:p w14:paraId="12603095">
      <w:pPr>
        <w:spacing w:before="149" w:line="218" w:lineRule="auto"/>
        <w:ind w:left="1144"/>
        <w:outlineLvl w:val="1"/>
        <w:rPr>
          <w:rFonts w:ascii="宋体" w:hAnsi="宋体" w:eastAsia="宋体" w:cs="宋体"/>
          <w:sz w:val="28"/>
          <w:szCs w:val="28"/>
        </w:rPr>
      </w:pPr>
      <w:bookmarkStart w:id="23" w:name="bookmark17"/>
      <w:bookmarkEnd w:id="23"/>
      <w:r>
        <w:rPr>
          <w:rFonts w:ascii="宋体" w:hAnsi="宋体" w:eastAsia="宋体" w:cs="宋体"/>
          <w:b/>
          <w:bCs/>
          <w:spacing w:val="1"/>
          <w:sz w:val="28"/>
          <w:szCs w:val="28"/>
        </w:rPr>
        <w:t>6.4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建设项目对河道行洪的影响评价</w:t>
      </w:r>
    </w:p>
    <w:p w14:paraId="7F16B54C">
      <w:pPr>
        <w:spacing w:before="263" w:line="256" w:lineRule="auto"/>
        <w:ind w:left="60" w:right="85" w:hanging="6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6.4.1  根据各计算工况壅水高度、长度及阻水比，分析建设项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4"/>
          <w:sz w:val="24"/>
          <w:szCs w:val="24"/>
        </w:rPr>
        <w:t>目对河道行洪和排涝能力的影响。</w:t>
      </w:r>
    </w:p>
    <w:p w14:paraId="36CE0519">
      <w:pPr>
        <w:spacing w:before="84" w:line="256" w:lineRule="auto"/>
        <w:ind w:right="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6.4.2  建设项目占用湖泊、水库水域空间时，应定量分析对行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洪、蓄洪能力的影响及占用容积、面积影响。</w:t>
      </w:r>
    </w:p>
    <w:p w14:paraId="2328996B">
      <w:pPr>
        <w:spacing w:before="210" w:line="218" w:lineRule="auto"/>
        <w:ind w:left="1294"/>
        <w:outlineLvl w:val="1"/>
        <w:rPr>
          <w:rFonts w:ascii="宋体" w:hAnsi="宋体" w:eastAsia="宋体" w:cs="宋体"/>
          <w:sz w:val="28"/>
          <w:szCs w:val="28"/>
        </w:rPr>
      </w:pPr>
      <w:bookmarkStart w:id="24" w:name="bookmark18"/>
      <w:bookmarkEnd w:id="24"/>
      <w:r>
        <w:rPr>
          <w:rFonts w:ascii="宋体" w:hAnsi="宋体" w:eastAsia="宋体" w:cs="宋体"/>
          <w:b/>
          <w:bCs/>
          <w:sz w:val="28"/>
          <w:szCs w:val="28"/>
        </w:rPr>
        <w:t>6.5</w:t>
      </w:r>
      <w:r>
        <w:rPr>
          <w:rFonts w:ascii="宋体" w:hAnsi="宋体" w:eastAsia="宋体" w:cs="宋体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z w:val="28"/>
          <w:szCs w:val="28"/>
        </w:rPr>
        <w:t>建设项目对河势稳定影响评价</w:t>
      </w:r>
    </w:p>
    <w:p w14:paraId="038C7375">
      <w:pPr>
        <w:spacing w:before="265" w:line="254" w:lineRule="auto"/>
        <w:ind w:right="9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6.5.1  根据冲刷淤积与河势分析计算成果，对河势稳</w:t>
      </w:r>
      <w:r>
        <w:rPr>
          <w:rFonts w:ascii="宋体" w:hAnsi="宋体" w:eastAsia="宋体" w:cs="宋体"/>
          <w:spacing w:val="11"/>
          <w:sz w:val="24"/>
          <w:szCs w:val="24"/>
        </w:rPr>
        <w:t>定影响进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行综合评价。</w:t>
      </w:r>
    </w:p>
    <w:p w14:paraId="7CC62ADF">
      <w:pPr>
        <w:spacing w:before="87" w:line="251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7"/>
          <w:sz w:val="24"/>
          <w:szCs w:val="24"/>
        </w:rPr>
        <w:t>6.5.2  穿河、穿堤或河道内未设置建筑物、构筑物</w:t>
      </w:r>
      <w:r>
        <w:rPr>
          <w:rFonts w:ascii="宋体" w:hAnsi="宋体" w:eastAsia="宋体" w:cs="宋体"/>
          <w:spacing w:val="6"/>
          <w:sz w:val="24"/>
          <w:szCs w:val="24"/>
        </w:rPr>
        <w:t>的建设项目，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可结合河道演变分析成果进行定性评价。</w:t>
      </w:r>
    </w:p>
    <w:p w14:paraId="79F32430">
      <w:pPr>
        <w:spacing w:before="69" w:line="267" w:lineRule="auto"/>
        <w:ind w:right="8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6.5.3  位于重要河段或河势变化剧烈河段的建设项目，应根据</w:t>
      </w:r>
      <w:r>
        <w:rPr>
          <w:rFonts w:ascii="宋体" w:hAnsi="宋体" w:eastAsia="宋体" w:cs="宋体"/>
          <w:spacing w:val="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9"/>
          <w:sz w:val="24"/>
          <w:szCs w:val="24"/>
        </w:rPr>
        <w:t>数值模拟计算或河工模型试验结果，结合河道演变分析</w:t>
      </w:r>
      <w:r>
        <w:rPr>
          <w:rFonts w:ascii="宋体" w:hAnsi="宋体" w:eastAsia="宋体" w:cs="宋体"/>
          <w:spacing w:val="8"/>
          <w:sz w:val="24"/>
          <w:szCs w:val="24"/>
        </w:rPr>
        <w:t>进行定量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评价，明确影响范围和位置。</w:t>
      </w:r>
    </w:p>
    <w:p w14:paraId="5E065618">
      <w:pPr>
        <w:spacing w:before="217" w:line="252" w:lineRule="auto"/>
        <w:ind w:left="1943" w:right="1185" w:hanging="790"/>
        <w:outlineLvl w:val="1"/>
        <w:rPr>
          <w:rFonts w:ascii="黑体" w:hAnsi="黑体" w:eastAsia="黑体" w:cs="黑体"/>
          <w:sz w:val="28"/>
          <w:szCs w:val="28"/>
        </w:rPr>
      </w:pPr>
      <w:bookmarkStart w:id="25" w:name="bookmark19"/>
      <w:bookmarkEnd w:id="25"/>
      <w:r>
        <w:rPr>
          <w:rFonts w:ascii="宋体" w:hAnsi="宋体" w:eastAsia="宋体" w:cs="宋体"/>
          <w:b/>
          <w:bCs/>
          <w:spacing w:val="2"/>
          <w:sz w:val="28"/>
          <w:szCs w:val="28"/>
        </w:rPr>
        <w:t>6.6</w:t>
      </w:r>
      <w:r>
        <w:rPr>
          <w:rFonts w:ascii="宋体" w:hAnsi="宋体" w:eastAsia="宋体" w:cs="宋体"/>
          <w:spacing w:val="2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2"/>
          <w:sz w:val="28"/>
          <w:szCs w:val="28"/>
        </w:rPr>
        <w:t>建设项目对堤防安全及岸坡稳定</w:t>
      </w:r>
      <w:r>
        <w:rPr>
          <w:rFonts w:ascii="宋体" w:hAnsi="宋体" w:eastAsia="宋体" w:cs="宋体"/>
          <w:spacing w:val="11"/>
          <w:sz w:val="28"/>
          <w:szCs w:val="28"/>
        </w:rPr>
        <w:t xml:space="preserve"> </w:t>
      </w:r>
      <w:bookmarkStart w:id="26" w:name="bookmark19"/>
      <w:bookmarkEnd w:id="26"/>
      <w:r>
        <w:rPr>
          <w:rFonts w:ascii="黑体" w:hAnsi="黑体" w:eastAsia="黑体" w:cs="黑体"/>
          <w:b/>
          <w:bCs/>
          <w:sz w:val="28"/>
          <w:szCs w:val="28"/>
        </w:rPr>
        <w:t>和其他水利工程影响评价</w:t>
      </w:r>
    </w:p>
    <w:p w14:paraId="720A3A49">
      <w:pPr>
        <w:spacing w:before="245" w:line="249" w:lineRule="auto"/>
        <w:ind w:right="8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6.6.1  根据堤防和岸坡稳定分析计算结果，评价建设项目对堤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防、险工及岸坡稳定的影响。</w:t>
      </w:r>
    </w:p>
    <w:p w14:paraId="02738822">
      <w:pPr>
        <w:spacing w:before="102" w:line="253" w:lineRule="auto"/>
        <w:ind w:right="8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2"/>
          <w:sz w:val="24"/>
          <w:szCs w:val="24"/>
        </w:rPr>
        <w:t>6.6.2  评价建设项目对影响分析范围内闸坝、涵、水文观</w:t>
      </w:r>
      <w:r>
        <w:rPr>
          <w:rFonts w:ascii="宋体" w:hAnsi="宋体" w:eastAsia="宋体" w:cs="宋体"/>
          <w:spacing w:val="11"/>
          <w:sz w:val="24"/>
          <w:szCs w:val="24"/>
        </w:rPr>
        <w:t>测设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6"/>
          <w:sz w:val="24"/>
          <w:szCs w:val="24"/>
        </w:rPr>
        <w:t>施等其他水利工程的影响。</w:t>
      </w:r>
    </w:p>
    <w:p w14:paraId="2C0BC641">
      <w:pPr>
        <w:spacing w:before="191" w:line="252" w:lineRule="auto"/>
        <w:ind w:left="2073" w:right="1364" w:hanging="790"/>
        <w:outlineLvl w:val="1"/>
        <w:rPr>
          <w:rFonts w:ascii="黑体" w:hAnsi="黑体" w:eastAsia="黑体" w:cs="黑体"/>
          <w:sz w:val="28"/>
          <w:szCs w:val="28"/>
        </w:rPr>
      </w:pPr>
      <w:bookmarkStart w:id="27" w:name="bookmark20"/>
      <w:bookmarkEnd w:id="27"/>
      <w:r>
        <w:rPr>
          <w:rFonts w:ascii="宋体" w:hAnsi="宋体" w:eastAsia="宋体" w:cs="宋体"/>
          <w:b/>
          <w:bCs/>
          <w:spacing w:val="1"/>
          <w:sz w:val="28"/>
          <w:szCs w:val="28"/>
        </w:rPr>
        <w:t>6.7</w:t>
      </w:r>
      <w:r>
        <w:rPr>
          <w:rFonts w:ascii="宋体" w:hAnsi="宋体" w:eastAsia="宋体" w:cs="宋体"/>
          <w:spacing w:val="1"/>
          <w:sz w:val="28"/>
          <w:szCs w:val="28"/>
        </w:rPr>
        <w:t xml:space="preserve">  </w:t>
      </w:r>
      <w:r>
        <w:rPr>
          <w:rFonts w:ascii="宋体" w:hAnsi="宋体" w:eastAsia="宋体" w:cs="宋体"/>
          <w:b/>
          <w:bCs/>
          <w:spacing w:val="1"/>
          <w:sz w:val="28"/>
          <w:szCs w:val="28"/>
        </w:rPr>
        <w:t>建设项目对水利工程运行管理</w:t>
      </w:r>
      <w:r>
        <w:rPr>
          <w:rFonts w:ascii="宋体" w:hAnsi="宋体" w:eastAsia="宋体" w:cs="宋体"/>
          <w:spacing w:val="5"/>
          <w:sz w:val="28"/>
          <w:szCs w:val="28"/>
        </w:rPr>
        <w:t xml:space="preserve"> </w:t>
      </w:r>
      <w:bookmarkStart w:id="28" w:name="bookmark20"/>
      <w:bookmarkEnd w:id="28"/>
      <w:r>
        <w:rPr>
          <w:rFonts w:ascii="黑体" w:hAnsi="黑体" w:eastAsia="黑体" w:cs="黑体"/>
          <w:b/>
          <w:bCs/>
          <w:spacing w:val="1"/>
          <w:sz w:val="28"/>
          <w:szCs w:val="28"/>
        </w:rPr>
        <w:t>和防汛抢险的影响评价</w:t>
      </w:r>
    </w:p>
    <w:p w14:paraId="4275020D">
      <w:pPr>
        <w:spacing w:before="238" w:line="218" w:lineRule="auto"/>
        <w:ind w:left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11"/>
          <w:sz w:val="24"/>
          <w:szCs w:val="24"/>
        </w:rPr>
        <w:t>6.7.1</w:t>
      </w:r>
      <w:r>
        <w:rPr>
          <w:rFonts w:ascii="宋体" w:hAnsi="宋体" w:eastAsia="宋体" w:cs="宋体"/>
          <w:spacing w:val="11"/>
          <w:sz w:val="24"/>
          <w:szCs w:val="24"/>
        </w:rPr>
        <w:t xml:space="preserve">  根据所在河段水利工程任务和管理要求，评价建设项目</w:t>
      </w:r>
    </w:p>
    <w:p w14:paraId="6243991F">
      <w:pPr>
        <w:spacing w:line="218" w:lineRule="auto"/>
        <w:rPr>
          <w:rFonts w:ascii="宋体" w:hAnsi="宋体" w:eastAsia="宋体" w:cs="宋体"/>
          <w:sz w:val="24"/>
          <w:szCs w:val="24"/>
        </w:rPr>
        <w:sectPr>
          <w:footerReference r:id="rId14" w:type="default"/>
          <w:pgSz w:w="9380" w:h="13590"/>
          <w:pgMar w:top="981" w:right="1150" w:bottom="1202" w:left="1169" w:header="0" w:footer="1031" w:gutter="0"/>
          <w:cols w:space="720" w:num="1"/>
        </w:sectPr>
      </w:pPr>
    </w:p>
    <w:p w14:paraId="4BC73025">
      <w:pPr>
        <w:spacing w:before="46" w:line="219" w:lineRule="auto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6"/>
          <w:sz w:val="23"/>
          <w:szCs w:val="23"/>
        </w:rPr>
        <w:t>对水利工程运行管理和防汛抢险的影响。</w:t>
      </w:r>
    </w:p>
    <w:p w14:paraId="6BB908CE">
      <w:pPr>
        <w:spacing w:before="68" w:line="236" w:lineRule="auto"/>
        <w:ind w:right="19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1"/>
          <w:sz w:val="26"/>
          <w:szCs w:val="26"/>
        </w:rPr>
        <w:t>6.7.2</w:t>
      </w:r>
      <w:r>
        <w:rPr>
          <w:rFonts w:ascii="宋体" w:hAnsi="宋体" w:eastAsia="宋体" w:cs="宋体"/>
          <w:spacing w:val="10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"/>
          <w:sz w:val="26"/>
          <w:szCs w:val="26"/>
        </w:rPr>
        <w:t>根据建设项目及涉河工程建设方案总体布局、结构型式，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评价对河道堤防日常维护、交通、通信等设施的影响。</w:t>
      </w:r>
    </w:p>
    <w:p w14:paraId="035A2CB6">
      <w:pPr>
        <w:spacing w:before="72" w:line="218" w:lineRule="auto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spacing w:val="-10"/>
          <w:sz w:val="26"/>
          <w:szCs w:val="26"/>
        </w:rPr>
        <w:t>6.7.3</w:t>
      </w:r>
      <w:r>
        <w:rPr>
          <w:rFonts w:ascii="宋体" w:hAnsi="宋体" w:eastAsia="宋体" w:cs="宋体"/>
          <w:spacing w:val="110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0"/>
          <w:sz w:val="26"/>
          <w:szCs w:val="26"/>
        </w:rPr>
        <w:t>评价建设项目对流域或区域防洪调度的影响。</w:t>
      </w:r>
    </w:p>
    <w:p w14:paraId="3B1A9D33">
      <w:pPr>
        <w:spacing w:before="239" w:line="218" w:lineRule="auto"/>
        <w:ind w:left="1563"/>
        <w:outlineLvl w:val="1"/>
        <w:rPr>
          <w:rFonts w:ascii="宋体" w:hAnsi="宋体" w:eastAsia="宋体" w:cs="宋体"/>
          <w:sz w:val="26"/>
          <w:szCs w:val="26"/>
        </w:rPr>
      </w:pPr>
      <w:bookmarkStart w:id="29" w:name="bookmark39"/>
      <w:bookmarkEnd w:id="29"/>
      <w:bookmarkStart w:id="30" w:name="bookmark21"/>
      <w:bookmarkEnd w:id="30"/>
      <w:r>
        <w:rPr>
          <w:rFonts w:ascii="宋体" w:hAnsi="宋体" w:eastAsia="宋体" w:cs="宋体"/>
          <w:b/>
          <w:bCs/>
          <w:spacing w:val="14"/>
          <w:sz w:val="26"/>
          <w:szCs w:val="26"/>
        </w:rPr>
        <w:t>6.8</w:t>
      </w:r>
      <w:r>
        <w:rPr>
          <w:rFonts w:ascii="宋体" w:hAnsi="宋体" w:eastAsia="宋体" w:cs="宋体"/>
          <w:spacing w:val="49"/>
          <w:sz w:val="26"/>
          <w:szCs w:val="26"/>
        </w:rPr>
        <w:t xml:space="preserve">  </w:t>
      </w:r>
      <w:r>
        <w:rPr>
          <w:rFonts w:ascii="宋体" w:hAnsi="宋体" w:eastAsia="宋体" w:cs="宋体"/>
          <w:b/>
          <w:bCs/>
          <w:spacing w:val="14"/>
          <w:sz w:val="26"/>
          <w:szCs w:val="26"/>
        </w:rPr>
        <w:t>建设项目施工期影响评价</w:t>
      </w:r>
    </w:p>
    <w:p w14:paraId="11821065">
      <w:pPr>
        <w:spacing w:before="267" w:line="245" w:lineRule="auto"/>
        <w:ind w:right="111" w:firstLine="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6.8.1</w:t>
      </w:r>
      <w:r>
        <w:rPr>
          <w:rFonts w:ascii="宋体" w:hAnsi="宋体" w:eastAsia="宋体" w:cs="宋体"/>
          <w:spacing w:val="104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根据建设项目的施工方案，综合评价对河道行洪、水利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工程安全及运行管理、用水安全、防汛交通的影响。</w:t>
      </w:r>
    </w:p>
    <w:p w14:paraId="7E5F78E9">
      <w:pPr>
        <w:spacing w:before="62" w:line="243" w:lineRule="auto"/>
        <w:ind w:right="99" w:firstLine="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6.8.2</w:t>
      </w:r>
      <w:r>
        <w:rPr>
          <w:rFonts w:ascii="宋体" w:hAnsi="宋体" w:eastAsia="宋体" w:cs="宋体"/>
          <w:spacing w:val="11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施工围堰、栈桥等临时工程占用河道行洪断面时，应评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价施工方案对河道行洪和排涝的影响。</w:t>
      </w:r>
    </w:p>
    <w:p w14:paraId="48C833E5">
      <w:pPr>
        <w:spacing w:before="53" w:line="218" w:lineRule="auto"/>
        <w:jc w:val="right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11"/>
          <w:sz w:val="26"/>
          <w:szCs w:val="26"/>
        </w:rPr>
        <w:t>6.8.3</w:t>
      </w:r>
      <w:r>
        <w:rPr>
          <w:rFonts w:ascii="宋体" w:hAnsi="宋体" w:eastAsia="宋体" w:cs="宋体"/>
          <w:spacing w:val="111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1"/>
          <w:sz w:val="26"/>
          <w:szCs w:val="26"/>
        </w:rPr>
        <w:t>评价施工取土、弃土对水利工程安全及运行管理的影响。</w:t>
      </w:r>
    </w:p>
    <w:p w14:paraId="53F9D845">
      <w:pPr>
        <w:spacing w:before="64" w:line="247" w:lineRule="auto"/>
        <w:ind w:right="110" w:firstLine="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6.8.4</w:t>
      </w:r>
      <w:r>
        <w:rPr>
          <w:rFonts w:ascii="宋体" w:hAnsi="宋体" w:eastAsia="宋体" w:cs="宋体"/>
          <w:spacing w:val="10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评价施工工艺及方法对堤防和岸坡稳定及建筑物安全的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5"/>
          <w:sz w:val="26"/>
          <w:szCs w:val="26"/>
        </w:rPr>
        <w:t>影响。</w:t>
      </w:r>
    </w:p>
    <w:p w14:paraId="22DBFE7D">
      <w:pPr>
        <w:spacing w:before="55" w:line="243" w:lineRule="auto"/>
        <w:ind w:right="120" w:firstLine="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6.8.5</w:t>
      </w:r>
      <w:r>
        <w:rPr>
          <w:rFonts w:ascii="宋体" w:hAnsi="宋体" w:eastAsia="宋体" w:cs="宋体"/>
          <w:spacing w:val="9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建设项目确需跨汛期施工，应明确施工度汛方案</w:t>
      </w:r>
      <w:r>
        <w:rPr>
          <w:rFonts w:ascii="宋体" w:hAnsi="宋体" w:eastAsia="宋体" w:cs="宋体"/>
          <w:spacing w:val="-7"/>
          <w:sz w:val="26"/>
          <w:szCs w:val="26"/>
        </w:rPr>
        <w:t>，并评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价对水利工程安全及运行管理的影响。</w:t>
      </w:r>
    </w:p>
    <w:p w14:paraId="09CD4163">
      <w:pPr>
        <w:spacing w:before="212" w:line="256" w:lineRule="auto"/>
        <w:ind w:left="2252" w:right="1784" w:hanging="529"/>
        <w:outlineLvl w:val="1"/>
        <w:rPr>
          <w:rFonts w:ascii="黑体" w:hAnsi="黑体" w:eastAsia="黑体" w:cs="黑体"/>
          <w:sz w:val="26"/>
          <w:szCs w:val="26"/>
        </w:rPr>
      </w:pPr>
      <w:bookmarkStart w:id="31" w:name="bookmark22"/>
      <w:bookmarkEnd w:id="31"/>
      <w:r>
        <w:rPr>
          <w:rFonts w:ascii="宋体" w:hAnsi="宋体" w:eastAsia="宋体" w:cs="宋体"/>
          <w:b/>
          <w:bCs/>
          <w:spacing w:val="14"/>
          <w:sz w:val="26"/>
          <w:szCs w:val="26"/>
        </w:rPr>
        <w:t>6.9</w:t>
      </w:r>
      <w:r>
        <w:rPr>
          <w:rFonts w:ascii="宋体" w:hAnsi="宋体" w:eastAsia="宋体" w:cs="宋体"/>
          <w:spacing w:val="51"/>
          <w:sz w:val="26"/>
          <w:szCs w:val="26"/>
        </w:rPr>
        <w:t xml:space="preserve">  </w:t>
      </w:r>
      <w:r>
        <w:rPr>
          <w:rFonts w:ascii="宋体" w:hAnsi="宋体" w:eastAsia="宋体" w:cs="宋体"/>
          <w:b/>
          <w:bCs/>
          <w:spacing w:val="14"/>
          <w:sz w:val="26"/>
          <w:szCs w:val="26"/>
        </w:rPr>
        <w:t>建设项目对第三人合法</w:t>
      </w:r>
      <w:r>
        <w:rPr>
          <w:rFonts w:ascii="宋体" w:hAnsi="宋体" w:eastAsia="宋体" w:cs="宋体"/>
          <w:spacing w:val="1"/>
          <w:sz w:val="26"/>
          <w:szCs w:val="26"/>
        </w:rPr>
        <w:t xml:space="preserve"> </w:t>
      </w:r>
      <w:bookmarkStart w:id="32" w:name="bookmark22"/>
      <w:bookmarkEnd w:id="32"/>
      <w:r>
        <w:rPr>
          <w:rFonts w:ascii="黑体" w:hAnsi="黑体" w:eastAsia="黑体" w:cs="黑体"/>
          <w:b/>
          <w:bCs/>
          <w:spacing w:val="18"/>
          <w:sz w:val="26"/>
          <w:szCs w:val="26"/>
        </w:rPr>
        <w:t>水事权益的影响评价</w:t>
      </w:r>
    </w:p>
    <w:p w14:paraId="2DB8565E">
      <w:pPr>
        <w:spacing w:before="269" w:line="273" w:lineRule="auto"/>
        <w:ind w:right="120" w:firstLine="3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b/>
          <w:bCs/>
          <w:spacing w:val="20"/>
          <w:sz w:val="23"/>
          <w:szCs w:val="23"/>
        </w:rPr>
        <w:t>6.9.1</w:t>
      </w:r>
      <w:r>
        <w:rPr>
          <w:rFonts w:ascii="宋体" w:hAnsi="宋体" w:eastAsia="宋体" w:cs="宋体"/>
          <w:spacing w:val="20"/>
          <w:sz w:val="23"/>
          <w:szCs w:val="23"/>
        </w:rPr>
        <w:t xml:space="preserve">  根据影响分析范围内工程及设施情况，评价建设项</w:t>
      </w:r>
      <w:r>
        <w:rPr>
          <w:rFonts w:ascii="宋体" w:hAnsi="宋体" w:eastAsia="宋体" w:cs="宋体"/>
          <w:spacing w:val="19"/>
          <w:sz w:val="23"/>
          <w:szCs w:val="23"/>
        </w:rPr>
        <w:t>目对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27"/>
          <w:sz w:val="23"/>
          <w:szCs w:val="23"/>
        </w:rPr>
        <w:t>码头、管线、桥梁、渡槽、取(排)水设施等</w:t>
      </w:r>
      <w:r>
        <w:rPr>
          <w:rFonts w:ascii="宋体" w:hAnsi="宋体" w:eastAsia="宋体" w:cs="宋体"/>
          <w:spacing w:val="26"/>
          <w:sz w:val="23"/>
          <w:szCs w:val="23"/>
        </w:rPr>
        <w:t>第三人合法水事权</w:t>
      </w:r>
      <w:r>
        <w:rPr>
          <w:rFonts w:ascii="宋体" w:hAnsi="宋体" w:eastAsia="宋体" w:cs="宋体"/>
          <w:sz w:val="23"/>
          <w:szCs w:val="23"/>
        </w:rPr>
        <w:t xml:space="preserve"> </w:t>
      </w:r>
      <w:r>
        <w:rPr>
          <w:rFonts w:ascii="宋体" w:hAnsi="宋体" w:eastAsia="宋体" w:cs="宋体"/>
          <w:spacing w:val="12"/>
          <w:sz w:val="23"/>
          <w:szCs w:val="23"/>
        </w:rPr>
        <w:t>益的影响。</w:t>
      </w:r>
    </w:p>
    <w:p w14:paraId="4BA058D4">
      <w:pPr>
        <w:spacing w:before="84" w:line="235" w:lineRule="auto"/>
        <w:ind w:right="97" w:firstLine="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5"/>
          <w:sz w:val="26"/>
          <w:szCs w:val="26"/>
        </w:rPr>
        <w:t>6.9.2</w:t>
      </w:r>
      <w:r>
        <w:rPr>
          <w:rFonts w:ascii="宋体" w:hAnsi="宋体" w:eastAsia="宋体" w:cs="宋体"/>
          <w:spacing w:val="98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5"/>
          <w:sz w:val="26"/>
          <w:szCs w:val="26"/>
        </w:rPr>
        <w:t>建设项目影响地下水位时，应分</w:t>
      </w:r>
      <w:r>
        <w:rPr>
          <w:rFonts w:ascii="宋体" w:hAnsi="宋体" w:eastAsia="宋体" w:cs="宋体"/>
          <w:spacing w:val="-6"/>
          <w:sz w:val="26"/>
          <w:szCs w:val="26"/>
        </w:rPr>
        <w:t>析对水利工程及其他设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12"/>
          <w:sz w:val="26"/>
          <w:szCs w:val="26"/>
        </w:rPr>
        <w:t>施安全的影响。</w:t>
      </w:r>
    </w:p>
    <w:p w14:paraId="68FFFF7A">
      <w:pPr>
        <w:spacing w:before="66" w:line="247" w:lineRule="auto"/>
        <w:ind w:right="110" w:firstLine="3"/>
        <w:rPr>
          <w:rFonts w:ascii="宋体" w:hAnsi="宋体" w:eastAsia="宋体" w:cs="宋体"/>
          <w:sz w:val="26"/>
          <w:szCs w:val="26"/>
        </w:rPr>
      </w:pPr>
      <w:r>
        <w:rPr>
          <w:rFonts w:ascii="宋体" w:hAnsi="宋体" w:eastAsia="宋体" w:cs="宋体"/>
          <w:b/>
          <w:bCs/>
          <w:spacing w:val="-6"/>
          <w:sz w:val="26"/>
          <w:szCs w:val="26"/>
        </w:rPr>
        <w:t>6.9.3</w:t>
      </w:r>
      <w:r>
        <w:rPr>
          <w:rFonts w:ascii="宋体" w:hAnsi="宋体" w:eastAsia="宋体" w:cs="宋体"/>
          <w:spacing w:val="105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6"/>
          <w:sz w:val="26"/>
          <w:szCs w:val="26"/>
        </w:rPr>
        <w:t>建设项目影响灌排设施时，应分析对灌溉和排涝能力的</w:t>
      </w:r>
      <w:r>
        <w:rPr>
          <w:rFonts w:ascii="宋体" w:hAnsi="宋体" w:eastAsia="宋体" w:cs="宋体"/>
          <w:sz w:val="26"/>
          <w:szCs w:val="26"/>
        </w:rPr>
        <w:t xml:space="preserve"> </w:t>
      </w:r>
      <w:r>
        <w:rPr>
          <w:rFonts w:ascii="宋体" w:hAnsi="宋体" w:eastAsia="宋体" w:cs="宋体"/>
          <w:spacing w:val="-5"/>
          <w:sz w:val="26"/>
          <w:szCs w:val="26"/>
        </w:rPr>
        <w:t>影响。</w:t>
      </w:r>
    </w:p>
    <w:p w14:paraId="08B54A2D">
      <w:pPr>
        <w:spacing w:line="247" w:lineRule="auto"/>
        <w:rPr>
          <w:rFonts w:ascii="宋体" w:hAnsi="宋体" w:eastAsia="宋体" w:cs="宋体"/>
          <w:sz w:val="26"/>
          <w:szCs w:val="26"/>
        </w:rPr>
        <w:sectPr>
          <w:footerReference r:id="rId15" w:type="default"/>
          <w:pgSz w:w="9360" w:h="13590"/>
          <w:pgMar w:top="993" w:right="1100" w:bottom="1227" w:left="1180" w:header="0" w:footer="1020" w:gutter="0"/>
          <w:cols w:space="720" w:num="1"/>
        </w:sectPr>
      </w:pPr>
    </w:p>
    <w:p w14:paraId="34217796">
      <w:pPr>
        <w:pStyle w:val="2"/>
        <w:spacing w:line="241" w:lineRule="auto"/>
      </w:pPr>
    </w:p>
    <w:p w14:paraId="4D83AFF0">
      <w:pPr>
        <w:spacing w:before="107" w:line="222" w:lineRule="auto"/>
        <w:ind w:left="1744"/>
        <w:outlineLvl w:val="0"/>
        <w:rPr>
          <w:rFonts w:ascii="黑体" w:hAnsi="黑体" w:eastAsia="黑体" w:cs="黑体"/>
          <w:sz w:val="33"/>
          <w:szCs w:val="33"/>
        </w:rPr>
      </w:pPr>
      <w:bookmarkStart w:id="33" w:name="bookmark23"/>
      <w:bookmarkEnd w:id="33"/>
      <w:bookmarkStart w:id="34" w:name="bookmark40"/>
      <w:bookmarkEnd w:id="34"/>
      <w:r>
        <w:rPr>
          <w:rFonts w:ascii="宋体" w:hAnsi="宋体" w:eastAsia="宋体" w:cs="宋体"/>
          <w:b/>
          <w:bCs/>
          <w:spacing w:val="-7"/>
          <w:sz w:val="33"/>
          <w:szCs w:val="33"/>
        </w:rPr>
        <w:t>7</w:t>
      </w:r>
      <w:r>
        <w:rPr>
          <w:rFonts w:ascii="宋体" w:hAnsi="宋体" w:eastAsia="宋体" w:cs="宋体"/>
          <w:spacing w:val="18"/>
          <w:sz w:val="33"/>
          <w:szCs w:val="33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3"/>
          <w:szCs w:val="33"/>
        </w:rPr>
        <w:t>消除和减轻影响措施</w:t>
      </w:r>
    </w:p>
    <w:p w14:paraId="4A472DC5">
      <w:pPr>
        <w:pStyle w:val="2"/>
        <w:spacing w:line="251" w:lineRule="auto"/>
      </w:pPr>
    </w:p>
    <w:p w14:paraId="248B215E">
      <w:pPr>
        <w:pStyle w:val="2"/>
        <w:spacing w:line="251" w:lineRule="auto"/>
      </w:pPr>
    </w:p>
    <w:p w14:paraId="5701853A">
      <w:pPr>
        <w:spacing w:before="82" w:line="260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2"/>
          <w:sz w:val="25"/>
          <w:szCs w:val="25"/>
        </w:rPr>
        <w:t>7.0.1  建设项目对影响分析范围内水利工程安全有不利影响的，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8"/>
          <w:sz w:val="25"/>
          <w:szCs w:val="25"/>
        </w:rPr>
        <w:t>可依据“等效替代”原则，采取工程或非工程措</w:t>
      </w:r>
      <w:r>
        <w:rPr>
          <w:rFonts w:ascii="宋体" w:hAnsi="宋体" w:eastAsia="宋体" w:cs="宋体"/>
          <w:spacing w:val="7"/>
          <w:sz w:val="25"/>
          <w:szCs w:val="25"/>
        </w:rPr>
        <w:t>施予以消除或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2"/>
          <w:sz w:val="25"/>
          <w:szCs w:val="25"/>
        </w:rPr>
        <w:t>减轻。</w:t>
      </w:r>
    </w:p>
    <w:p w14:paraId="42C40A4F">
      <w:pPr>
        <w:spacing w:before="73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-3"/>
          <w:sz w:val="25"/>
          <w:szCs w:val="25"/>
        </w:rPr>
        <w:t>7.0.2  建设项目消除和减轻影响的措施应主要包括下列内容：</w:t>
      </w:r>
    </w:p>
    <w:p w14:paraId="38FC9D71">
      <w:pPr>
        <w:spacing w:before="74" w:line="255" w:lineRule="auto"/>
        <w:ind w:right="109"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1  对水利规划的实施有较大影响的建设项目，应对建设项</w:t>
      </w:r>
      <w:r>
        <w:rPr>
          <w:rFonts w:ascii="宋体" w:hAnsi="宋体" w:eastAsia="宋体" w:cs="宋体"/>
          <w:spacing w:val="18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目的总体布置、涉河工程建设方案、建设规模、有关设计</w:t>
      </w:r>
      <w:r>
        <w:rPr>
          <w:rFonts w:ascii="宋体" w:hAnsi="宋体" w:eastAsia="宋体" w:cs="宋体"/>
          <w:spacing w:val="-3"/>
          <w:sz w:val="25"/>
          <w:szCs w:val="25"/>
        </w:rPr>
        <w:t>、施工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组织设计等提出调整意见。</w:t>
      </w:r>
    </w:p>
    <w:p w14:paraId="3AADD881">
      <w:pPr>
        <w:spacing w:before="73" w:line="260" w:lineRule="auto"/>
        <w:ind w:right="114"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2  对河道防洪安全、行洪能力、引排能力有较大影响的建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设项目，应对其工程布置、结构型式与尺寸、施工组织设计等提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出调整意见，并提出消除和减轻影响的措施。</w:t>
      </w:r>
    </w:p>
    <w:p w14:paraId="710D3F7B">
      <w:pPr>
        <w:spacing w:before="63" w:line="260" w:lineRule="auto"/>
        <w:ind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3  对现有堤防、护岸工程安全影响较大的建设项目，应对</w:t>
      </w:r>
      <w:r>
        <w:rPr>
          <w:rFonts w:ascii="宋体" w:hAnsi="宋体" w:eastAsia="宋体" w:cs="宋体"/>
          <w:spacing w:val="6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2"/>
          <w:sz w:val="25"/>
          <w:szCs w:val="25"/>
        </w:rPr>
        <w:t>其工程布置、结构型式与尺寸、施工组织设计等提出调整意见，</w:t>
      </w:r>
      <w:r>
        <w:rPr>
          <w:rFonts w:ascii="宋体" w:hAnsi="宋体" w:eastAsia="宋体" w:cs="宋体"/>
          <w:spacing w:val="17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4"/>
          <w:sz w:val="25"/>
          <w:szCs w:val="25"/>
        </w:rPr>
        <w:t>并提出消除和减轻影响的措施。</w:t>
      </w:r>
    </w:p>
    <w:p w14:paraId="5389C7A5">
      <w:pPr>
        <w:spacing w:before="64" w:line="260" w:lineRule="auto"/>
        <w:ind w:right="87"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4</w:t>
      </w:r>
      <w:r>
        <w:rPr>
          <w:rFonts w:ascii="宋体" w:hAnsi="宋体" w:eastAsia="宋体" w:cs="宋体"/>
          <w:spacing w:val="9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3"/>
          <w:sz w:val="25"/>
          <w:szCs w:val="25"/>
        </w:rPr>
        <w:t>对防汛抢险、工程管理有较大影响的建设项目，应对其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1"/>
          <w:sz w:val="25"/>
          <w:szCs w:val="25"/>
        </w:rPr>
        <w:t>工程布置、施工组织、工期安排等提出调整意见，并提出消除和</w:t>
      </w:r>
      <w:r>
        <w:rPr>
          <w:rFonts w:ascii="宋体" w:hAnsi="宋体" w:eastAsia="宋体" w:cs="宋体"/>
          <w:spacing w:val="14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6"/>
          <w:sz w:val="25"/>
          <w:szCs w:val="25"/>
        </w:rPr>
        <w:t>减轻影响的措施。</w:t>
      </w:r>
    </w:p>
    <w:p w14:paraId="7587D8E8">
      <w:pPr>
        <w:spacing w:before="54" w:line="255" w:lineRule="auto"/>
        <w:ind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8"/>
          <w:sz w:val="25"/>
          <w:szCs w:val="25"/>
        </w:rPr>
        <w:t>5  对河势稳定有较大影响的建设项目，</w:t>
      </w:r>
      <w:r>
        <w:rPr>
          <w:rFonts w:ascii="宋体" w:hAnsi="宋体" w:eastAsia="宋体" w:cs="宋体"/>
          <w:spacing w:val="7"/>
          <w:sz w:val="25"/>
          <w:szCs w:val="25"/>
        </w:rPr>
        <w:t>应对其工程布置、</w:t>
      </w:r>
      <w:r>
        <w:rPr>
          <w:rFonts w:ascii="宋体" w:hAnsi="宋体" w:eastAsia="宋体" w:cs="宋体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结构型式、施工方案及施工临时建筑物设计等提出调整意见，并</w:t>
      </w:r>
      <w:r>
        <w:rPr>
          <w:rFonts w:ascii="宋体" w:hAnsi="宋体" w:eastAsia="宋体" w:cs="宋体"/>
          <w:spacing w:val="7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-4"/>
          <w:sz w:val="25"/>
          <w:szCs w:val="25"/>
        </w:rPr>
        <w:t>提出消除和减轻影响的措施。</w:t>
      </w:r>
    </w:p>
    <w:p w14:paraId="325CA9FD">
      <w:pPr>
        <w:spacing w:before="73" w:line="265" w:lineRule="auto"/>
        <w:ind w:right="114" w:firstLine="48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3"/>
          <w:sz w:val="25"/>
          <w:szCs w:val="25"/>
        </w:rPr>
        <w:t>6  对其他水利工程运行管理有较大影响的建设项目，应对</w:t>
      </w:r>
      <w:r>
        <w:rPr>
          <w:rFonts w:ascii="宋体" w:hAnsi="宋体" w:eastAsia="宋体" w:cs="宋体"/>
          <w:spacing w:val="13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2"/>
          <w:sz w:val="25"/>
          <w:szCs w:val="25"/>
        </w:rPr>
        <w:t>其工程布置、结构型式及施工组织设计等提出调整意见，并提出</w:t>
      </w:r>
      <w:r>
        <w:rPr>
          <w:rFonts w:ascii="宋体" w:hAnsi="宋体" w:eastAsia="宋体" w:cs="宋体"/>
          <w:spacing w:val="1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-5"/>
          <w:sz w:val="25"/>
          <w:szCs w:val="25"/>
        </w:rPr>
        <w:t>消除和减轻影响的措施。</w:t>
      </w:r>
    </w:p>
    <w:p w14:paraId="7AEE534B">
      <w:pPr>
        <w:spacing w:before="83" w:line="219" w:lineRule="auto"/>
        <w:ind w:left="489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15"/>
          <w:sz w:val="23"/>
          <w:szCs w:val="23"/>
        </w:rPr>
        <w:t>7  其他消除和减轻影响的措施。</w:t>
      </w:r>
    </w:p>
    <w:p w14:paraId="1200C0FE">
      <w:pPr>
        <w:spacing w:before="66" w:line="263" w:lineRule="auto"/>
        <w:ind w:right="112"/>
        <w:rPr>
          <w:rFonts w:ascii="宋体" w:hAnsi="宋体" w:eastAsia="宋体" w:cs="宋体"/>
          <w:sz w:val="23"/>
          <w:szCs w:val="23"/>
        </w:rPr>
      </w:pPr>
      <w:r>
        <w:rPr>
          <w:rFonts w:ascii="宋体" w:hAnsi="宋体" w:eastAsia="宋体" w:cs="宋体"/>
          <w:spacing w:val="3"/>
          <w:sz w:val="25"/>
          <w:szCs w:val="25"/>
        </w:rPr>
        <w:t>7.0.3</w:t>
      </w:r>
      <w:r>
        <w:rPr>
          <w:rFonts w:ascii="宋体" w:hAnsi="宋体" w:eastAsia="宋体" w:cs="宋体"/>
          <w:sz w:val="25"/>
          <w:szCs w:val="25"/>
        </w:rPr>
        <w:t xml:space="preserve">  </w:t>
      </w:r>
      <w:r>
        <w:rPr>
          <w:rFonts w:ascii="宋体" w:hAnsi="宋体" w:eastAsia="宋体" w:cs="宋体"/>
          <w:spacing w:val="3"/>
          <w:sz w:val="25"/>
          <w:szCs w:val="25"/>
        </w:rPr>
        <w:t>根据防洪评价分析计算成果和影响范围，提出消除</w:t>
      </w:r>
      <w:r>
        <w:rPr>
          <w:rFonts w:ascii="宋体" w:hAnsi="宋体" w:eastAsia="宋体" w:cs="宋体"/>
          <w:spacing w:val="2"/>
          <w:sz w:val="25"/>
          <w:szCs w:val="25"/>
        </w:rPr>
        <w:t>和减</w:t>
      </w:r>
      <w:r>
        <w:rPr>
          <w:rFonts w:ascii="宋体" w:hAnsi="宋体" w:eastAsia="宋体" w:cs="宋体"/>
          <w:spacing w:val="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16"/>
          <w:sz w:val="23"/>
          <w:szCs w:val="23"/>
        </w:rPr>
        <w:t>轻影响的措施，并对实施效果进行分析。</w:t>
      </w:r>
    </w:p>
    <w:p w14:paraId="192A29FB">
      <w:pPr>
        <w:spacing w:before="76" w:line="218" w:lineRule="auto"/>
        <w:ind w:left="3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b/>
          <w:bCs/>
          <w:spacing w:val="2"/>
          <w:sz w:val="25"/>
          <w:szCs w:val="25"/>
        </w:rPr>
        <w:t>7.0.4</w:t>
      </w:r>
      <w:r>
        <w:rPr>
          <w:rFonts w:ascii="宋体" w:hAnsi="宋体" w:eastAsia="宋体" w:cs="宋体"/>
          <w:spacing w:val="139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"/>
          <w:sz w:val="25"/>
          <w:szCs w:val="25"/>
        </w:rPr>
        <w:t>消除和减轻影响的措施应估算工程量和投资，与建设项</w:t>
      </w:r>
    </w:p>
    <w:p w14:paraId="66191E46">
      <w:pPr>
        <w:spacing w:line="218" w:lineRule="auto"/>
        <w:rPr>
          <w:rFonts w:ascii="宋体" w:hAnsi="宋体" w:eastAsia="宋体" w:cs="宋体"/>
          <w:sz w:val="25"/>
          <w:szCs w:val="25"/>
        </w:rPr>
        <w:sectPr>
          <w:footerReference r:id="rId16" w:type="default"/>
          <w:pgSz w:w="9410" w:h="13610"/>
          <w:pgMar w:top="1156" w:right="1154" w:bottom="1257" w:left="1180" w:header="0" w:footer="1050" w:gutter="0"/>
          <w:cols w:space="720" w:num="1"/>
        </w:sectPr>
      </w:pPr>
    </w:p>
    <w:p w14:paraId="1291ED15">
      <w:pPr>
        <w:spacing w:before="48" w:line="219" w:lineRule="auto"/>
        <w:ind w:left="2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1"/>
          <w:sz w:val="24"/>
          <w:szCs w:val="24"/>
        </w:rPr>
        <w:t>目主体工程同步实施。</w:t>
      </w:r>
    </w:p>
    <w:p w14:paraId="31C14326">
      <w:pPr>
        <w:spacing w:before="84" w:line="279" w:lineRule="auto"/>
        <w:ind w:firstLine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19"/>
          <w:sz w:val="24"/>
          <w:szCs w:val="24"/>
        </w:rPr>
        <w:t>7.0.5</w:t>
      </w:r>
      <w:r>
        <w:rPr>
          <w:rFonts w:ascii="宋体" w:hAnsi="宋体" w:eastAsia="宋体" w:cs="宋体"/>
          <w:spacing w:val="19"/>
          <w:sz w:val="24"/>
          <w:szCs w:val="24"/>
        </w:rPr>
        <w:t xml:space="preserve">  建设项目对1级、2级堤防、重要水利工程和水文观测</w:t>
      </w:r>
      <w:r>
        <w:rPr>
          <w:rFonts w:ascii="宋体" w:hAnsi="宋体" w:eastAsia="宋体" w:cs="宋体"/>
          <w:spacing w:val="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7"/>
          <w:sz w:val="24"/>
          <w:szCs w:val="24"/>
        </w:rPr>
        <w:t>有影响的，消除和减轻影响的措施应进行专项</w:t>
      </w:r>
      <w:r>
        <w:rPr>
          <w:rFonts w:ascii="宋体" w:hAnsi="宋体" w:eastAsia="宋体" w:cs="宋体"/>
          <w:spacing w:val="6"/>
          <w:sz w:val="24"/>
          <w:szCs w:val="24"/>
        </w:rPr>
        <w:t>设计。</w:t>
      </w:r>
    </w:p>
    <w:p w14:paraId="18F01E62">
      <w:pPr>
        <w:spacing w:before="78" w:line="286" w:lineRule="auto"/>
        <w:jc w:val="both"/>
        <w:rPr>
          <w:rFonts w:ascii="宋体" w:hAnsi="宋体" w:eastAsia="宋体" w:cs="宋体"/>
          <w:sz w:val="24"/>
          <w:szCs w:val="24"/>
        </w:rPr>
      </w:pPr>
      <w:bookmarkStart w:id="35" w:name="_GoBack"/>
      <w:bookmarkEnd w:id="35"/>
    </w:p>
    <w:sectPr>
      <w:footerReference r:id="rId17" w:type="default"/>
      <w:pgSz w:w="9410" w:h="13640"/>
      <w:pgMar w:top="1159" w:right="1228" w:bottom="1205" w:left="1210" w:header="0" w:footer="104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altName w:val="宋体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4EC78">
    <w:pPr>
      <w:spacing w:line="176" w:lineRule="auto"/>
      <w:ind w:left="6520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ABBD3">
    <w:pPr>
      <w:spacing w:line="177" w:lineRule="auto"/>
      <w:ind w:left="309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5CF3B">
    <w:pPr>
      <w:spacing w:line="176" w:lineRule="auto"/>
      <w:ind w:left="651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71B22">
    <w:pPr>
      <w:spacing w:line="177" w:lineRule="auto"/>
      <w:ind w:left="30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2CBE2">
    <w:pPr>
      <w:spacing w:line="174" w:lineRule="auto"/>
      <w:ind w:left="6530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271E06">
    <w:pPr>
      <w:spacing w:line="176" w:lineRule="auto"/>
      <w:ind w:left="31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7BE815">
    <w:pPr>
      <w:spacing w:line="175" w:lineRule="auto"/>
      <w:ind w:left="6550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75230">
    <w:pPr>
      <w:spacing w:line="177" w:lineRule="auto"/>
      <w:ind w:left="30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DE444">
    <w:pPr>
      <w:spacing w:line="176" w:lineRule="auto"/>
      <w:ind w:left="651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F443B">
    <w:pPr>
      <w:spacing w:line="177" w:lineRule="auto"/>
      <w:ind w:left="329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pacing w:val="-6"/>
        <w:sz w:val="19"/>
        <w:szCs w:val="19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02276">
    <w:pPr>
      <w:spacing w:line="179" w:lineRule="auto"/>
      <w:ind w:left="6410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7"/>
        <w:sz w:val="23"/>
        <w:szCs w:val="23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0D0D3">
    <w:pPr>
      <w:spacing w:line="179" w:lineRule="auto"/>
      <w:ind w:left="319"/>
      <w:rPr>
        <w:rFonts w:ascii="Times New Roman" w:hAnsi="Times New Roman" w:eastAsia="Times New Roman" w:cs="Times New Roman"/>
        <w:sz w:val="23"/>
        <w:szCs w:val="23"/>
      </w:rPr>
    </w:pPr>
    <w:r>
      <w:rPr>
        <w:rFonts w:ascii="Times New Roman" w:hAnsi="Times New Roman" w:eastAsia="Times New Roman" w:cs="Times New Roman"/>
        <w:spacing w:val="-7"/>
        <w:sz w:val="23"/>
        <w:szCs w:val="23"/>
      </w:rPr>
      <w:t>12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787BB4">
    <w:pPr>
      <w:spacing w:line="176" w:lineRule="auto"/>
      <w:ind w:left="299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2"/>
        <w:sz w:val="18"/>
        <w:szCs w:val="18"/>
      </w:rPr>
      <w:t>34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AD230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2.jpeg"/><Relationship Id="rId2" Type="http://schemas.openxmlformats.org/officeDocument/2006/relationships/settings" Target="settings.xml"/><Relationship Id="rId19" Type="http://schemas.openxmlformats.org/officeDocument/2006/relationships/image" Target="media/image1.jpeg"/><Relationship Id="rId18" Type="http://schemas.openxmlformats.org/officeDocument/2006/relationships/theme" Target="theme/theme1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7895</Words>
  <Characters>8685</Characters>
  <TotalTime>2</TotalTime>
  <ScaleCrop>false</ScaleCrop>
  <LinksUpToDate>false</LinksUpToDate>
  <CharactersWithSpaces>9892</CharactersWithSpaces>
  <Application>WPS Office_12.1.0.23539_F1E327BC-269C-435d-A152-05C5408002CA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2025-11-03T13:07:00Z</dcterms:created>
  <dc:creator>Administrator</dc:creator>
  <cp:lastModifiedBy>大芒果</cp:lastModifiedBy>
  <dcterms:modified xsi:type="dcterms:W3CDTF">2025-12-03T06:47:59Z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2025-11-03T13:07:30Z</vt:filetime>
  </property>
  <property fmtid="{D5CDD505-2E9C-101B-9397-08002B2CF9AE}" pid="4" name="UsrData">
    <vt:lpwstr>6908388d35fd41001ffbf9bbwl</vt:lpwstr>
  </property>
  <property fmtid="{D5CDD505-2E9C-101B-9397-08002B2CF9AE}" pid="5" name="KSOTemplateDocerSaveRecord">
    <vt:lpwstr>eyJoZGlkIjoiYzdmNjZiOGMxYjNlMWFjNDgwNDE4NjEyOTZhMWQ2ZGEiLCJ1c2VySWQiOiI0NDk3MDQzNjEifQ==</vt:lpwstr>
  </property>
  <property fmtid="{D5CDD505-2E9C-101B-9397-08002B2CF9AE}" pid="6" name="KSOProductBuildVer">
    <vt:lpwstr>2052-12.1.0.23539</vt:lpwstr>
  </property>
  <property fmtid="{D5CDD505-2E9C-101B-9397-08002B2CF9AE}" pid="7" name="ICV">
    <vt:lpwstr>618DD1FB9DB34844B9918B6609DCD222_12</vt:lpwstr>
  </property>
</Properties>
</file>