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50"/>
        <w:spacing w:before="33" w:line="165" w:lineRule="exact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-3"/>
        </w:rPr>
        <w:t>ICS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8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-3"/>
        </w:rPr>
        <w:t>93.010</w:t>
      </w:r>
    </w:p>
    <w:p>
      <w:pPr>
        <w:pStyle w:val="BodyText"/>
        <w:ind w:left="250"/>
        <w:spacing w:line="197" w:lineRule="auto"/>
        <w:rPr>
          <w:sz w:val="77"/>
          <w:szCs w:val="7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19"/>
        </w:rPr>
        <w:t>P58                          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  <w:position w:val="19"/>
        </w:rPr>
        <w:t xml:space="preserve">                                                                                      </w:t>
      </w:r>
      <w:r>
        <w:rPr>
          <w:sz w:val="77"/>
          <w:szCs w:val="77"/>
          <w:b/>
          <w:bCs/>
          <w:spacing w:val="-1"/>
          <w:position w:val="-1"/>
        </w:rPr>
        <w:t>SL</w:t>
      </w:r>
    </w:p>
    <w:p>
      <w:pPr>
        <w:pStyle w:val="BodyText"/>
        <w:spacing w:line="440" w:lineRule="auto"/>
        <w:rPr/>
      </w:pPr>
      <w:r/>
    </w:p>
    <w:p>
      <w:pPr>
        <w:ind w:left="2004"/>
        <w:spacing w:before="110" w:line="222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24"/>
        </w:rPr>
        <w:t>中华人民共和国水利行业标准</w:t>
      </w:r>
    </w:p>
    <w:p>
      <w:pPr>
        <w:pStyle w:val="BodyText"/>
        <w:spacing w:line="425" w:lineRule="auto"/>
        <w:rPr/>
      </w:pPr>
      <w:r/>
    </w:p>
    <w:p>
      <w:pPr>
        <w:ind w:left="5949"/>
        <w:spacing w:before="98" w:line="188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"/>
        </w:rPr>
        <w:t>SL/T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"/>
        </w:rPr>
        <w:t>808—2021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117318</wp:posOffset>
            </wp:positionV>
            <wp:extent cx="5568906" cy="63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906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965" w:right="1649" w:hanging="269"/>
        <w:spacing w:before="156" w:line="231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7"/>
        </w:rPr>
        <w:t>河道管理范围内建设项目</w:t>
      </w:r>
      <w:r>
        <w:rPr>
          <w:rFonts w:ascii="SimHei" w:hAnsi="SimHei" w:eastAsia="SimHei" w:cs="SimHei"/>
          <w:sz w:val="48"/>
          <w:szCs w:val="48"/>
          <w:spacing w:val="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5"/>
        </w:rPr>
        <w:t>防洪评价报告编制导则</w:t>
      </w:r>
    </w:p>
    <w:p>
      <w:pPr>
        <w:ind w:left="1440"/>
        <w:spacing w:before="337" w:line="189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5"/>
        </w:rPr>
        <w:t>Guidelines on formulation of flood control</w:t>
      </w:r>
    </w:p>
    <w:p>
      <w:pPr>
        <w:ind w:left="1469"/>
        <w:spacing w:before="84" w:line="189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6"/>
        </w:rPr>
        <w:t>assessment report wi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7"/>
        </w:rPr>
        <w:t>thin the management</w:t>
      </w:r>
    </w:p>
    <w:p>
      <w:pPr>
        <w:ind w:left="2940"/>
        <w:spacing w:before="153" w:line="189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5"/>
        </w:rPr>
        <w:t>scope of river course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54"/>
        <w:spacing w:before="111" w:line="23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24"/>
        </w:rPr>
        <w:t>2021-08-06发布</w:t>
      </w:r>
      <w:r>
        <w:rPr>
          <w:rFonts w:ascii="SimHei" w:hAnsi="SimHei" w:eastAsia="SimHei" w:cs="SimHei"/>
          <w:sz w:val="34"/>
          <w:szCs w:val="34"/>
          <w:spacing w:val="10"/>
        </w:rPr>
        <w:t xml:space="preserve">                </w:t>
      </w:r>
      <w:r>
        <w:rPr>
          <w:rFonts w:ascii="SimHei" w:hAnsi="SimHei" w:eastAsia="SimHei" w:cs="SimHei"/>
          <w:sz w:val="34"/>
          <w:szCs w:val="34"/>
          <w:b/>
          <w:bCs/>
          <w:spacing w:val="24"/>
        </w:rPr>
        <w:t>2021-11-06实施</w:t>
      </w: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6341</wp:posOffset>
            </wp:positionH>
            <wp:positionV relativeFrom="paragraph">
              <wp:posOffset>124878</wp:posOffset>
            </wp:positionV>
            <wp:extent cx="5556224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62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014"/>
        <w:spacing w:before="111" w:line="22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22"/>
        </w:rPr>
        <w:t>中华人民共和国水利部</w:t>
      </w:r>
      <w:r>
        <w:rPr>
          <w:rFonts w:ascii="SimHei" w:hAnsi="SimHei" w:eastAsia="SimHei" w:cs="SimHei"/>
          <w:sz w:val="34"/>
          <w:szCs w:val="34"/>
          <w:spacing w:val="22"/>
        </w:rPr>
        <w:t xml:space="preserve">  </w:t>
      </w:r>
      <w:r>
        <w:rPr>
          <w:rFonts w:ascii="SimHei" w:hAnsi="SimHei" w:eastAsia="SimHei" w:cs="SimHei"/>
          <w:sz w:val="34"/>
          <w:szCs w:val="34"/>
          <w:b/>
          <w:bCs/>
          <w:spacing w:val="22"/>
        </w:rPr>
        <w:t>发布</w:t>
      </w:r>
    </w:p>
    <w:p>
      <w:pPr>
        <w:spacing w:line="221" w:lineRule="auto"/>
        <w:sectPr>
          <w:pgSz w:w="9510" w:h="13710"/>
          <w:pgMar w:top="337" w:right="560" w:bottom="0" w:left="180" w:header="0" w:footer="0" w:gutter="0"/>
        </w:sectPr>
        <w:rPr>
          <w:rFonts w:ascii="SimHei" w:hAnsi="SimHei" w:eastAsia="SimHei" w:cs="SimHei"/>
          <w:sz w:val="34"/>
          <w:szCs w:val="34"/>
        </w:rPr>
      </w:pPr>
    </w:p>
    <w:p>
      <w:pPr>
        <w:ind w:left="1884"/>
        <w:spacing w:before="197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"/>
        </w:rPr>
        <w:t>中华人民共和国水利部</w:t>
      </w:r>
    </w:p>
    <w:p>
      <w:pPr>
        <w:ind w:left="680"/>
        <w:spacing w:before="16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关于批准发布《灌溉排水工程项目初步</w:t>
      </w:r>
    </w:p>
    <w:p>
      <w:pPr>
        <w:spacing w:before="69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设计报告编制规程》等6项水利行业标准的公告</w:t>
      </w:r>
    </w:p>
    <w:p>
      <w:pPr>
        <w:ind w:left="2709"/>
        <w:spacing w:before="24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2021年第8号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right="216" w:firstLine="519"/>
        <w:spacing w:before="78" w:line="274" w:lineRule="auto"/>
        <w:jc w:val="both"/>
        <w:rPr>
          <w:rFonts w:ascii="SimSun" w:hAnsi="SimSun" w:eastAsia="SimSun" w:cs="SimSun"/>
          <w:sz w:val="24"/>
          <w:szCs w:val="24"/>
        </w:rPr>
      </w:pPr>
      <w:r>
        <w:pict>
          <v:shape id="_x0000_s2" style="position:absolute;margin-left:349pt;margin-top:77.8579pt;mso-position-vertical-relative:text;mso-position-horizontal-relative:text;width:11.05pt;height:13.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4"/>
          <w:szCs w:val="24"/>
          <w:spacing w:val="7"/>
        </w:rPr>
        <w:t>中华人民共和国水利部批准《灌溉排水工程项目初步设计报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告编制规程》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SL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/T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533—2021)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等6项为水利行业标准，现予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以公布。</w:t>
      </w:r>
    </w:p>
    <w:p>
      <w:pPr>
        <w:spacing w:before="144"/>
        <w:rPr/>
      </w:pPr>
      <w:r/>
    </w:p>
    <w:tbl>
      <w:tblPr>
        <w:tblStyle w:val="TableNormal"/>
        <w:tblW w:w="6981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1518"/>
        <w:gridCol w:w="1488"/>
        <w:gridCol w:w="1428"/>
        <w:gridCol w:w="1038"/>
        <w:gridCol w:w="1045"/>
      </w:tblGrid>
      <w:tr>
        <w:trPr>
          <w:trHeight w:val="304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4"/>
              <w:spacing w:before="55" w:line="210" w:lineRule="auto"/>
              <w:rPr/>
            </w:pPr>
            <w:r>
              <w:rPr>
                <w:spacing w:val="6"/>
              </w:rPr>
              <w:t>序号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430"/>
              <w:spacing w:before="53" w:line="211" w:lineRule="auto"/>
              <w:rPr/>
            </w:pPr>
            <w:r>
              <w:rPr>
                <w:spacing w:val="-2"/>
              </w:rPr>
              <w:t>标准名称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2"/>
              <w:spacing w:before="52" w:line="212" w:lineRule="auto"/>
              <w:rPr/>
            </w:pPr>
            <w:r>
              <w:rPr>
                <w:spacing w:val="3"/>
              </w:rPr>
              <w:t>标准编号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spacing w:before="52" w:line="212" w:lineRule="auto"/>
              <w:jc w:val="right"/>
              <w:rPr/>
            </w:pPr>
            <w:r>
              <w:rPr>
                <w:spacing w:val="-24"/>
              </w:rPr>
              <w:t>替代标准</w:t>
            </w:r>
            <w:r>
              <w:rPr>
                <w:spacing w:val="-14"/>
              </w:rPr>
              <w:t>号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spacing w:before="52" w:line="212" w:lineRule="auto"/>
              <w:jc w:val="right"/>
              <w:rPr/>
            </w:pPr>
            <w:r>
              <w:rPr>
                <w:spacing w:val="-30"/>
              </w:rPr>
              <w:t>发布日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spacing w:before="14" w:line="228" w:lineRule="auto"/>
              <w:jc w:val="right"/>
              <w:rPr/>
            </w:pPr>
            <w:r>
              <w:rPr>
                <w:spacing w:val="-9"/>
                <w:position w:val="-2"/>
              </w:rPr>
              <w:t>期</w:t>
            </w:r>
            <w:r>
              <w:rPr>
                <w:spacing w:val="5"/>
                <w:position w:val="-2"/>
              </w:rPr>
              <w:t xml:space="preserve">  </w:t>
            </w:r>
            <w:r>
              <w:rPr>
                <w:spacing w:val="-9"/>
              </w:rPr>
              <w:t>实施日</w:t>
            </w:r>
          </w:p>
        </w:tc>
      </w:tr>
      <w:tr>
        <w:trPr>
          <w:trHeight w:val="748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65"/>
              <w:spacing w:before="290" w:line="241" w:lineRule="auto"/>
              <w:rPr/>
            </w:pPr>
            <w:r>
              <w:rPr/>
              <w:t>1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20" w:firstLine="209"/>
              <w:spacing w:before="8" w:line="213" w:lineRule="auto"/>
              <w:rPr/>
            </w:pPr>
            <w:r>
              <w:rPr>
                <w:spacing w:val="2"/>
              </w:rPr>
              <w:t>灌溉排水工</w:t>
            </w:r>
            <w:r>
              <w:rPr/>
              <w:t xml:space="preserve">  </w:t>
            </w:r>
            <w:r>
              <w:rPr>
                <w:spacing w:val="-13"/>
              </w:rPr>
              <w:t>程项</w:t>
            </w:r>
            <w:r>
              <w:rPr>
                <w:spacing w:val="-12"/>
              </w:rPr>
              <w:t>目初步设</w:t>
            </w:r>
            <w:r>
              <w:rPr>
                <w:spacing w:val="-10"/>
              </w:rPr>
              <w:t>计</w:t>
            </w:r>
            <w:r>
              <w:rPr/>
              <w:t xml:space="preserve"> </w:t>
            </w:r>
            <w:r>
              <w:rPr>
                <w:spacing w:val="-2"/>
              </w:rPr>
              <w:t>报告编制规程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"/>
              <w:spacing w:before="275" w:line="224" w:lineRule="auto"/>
              <w:rPr/>
            </w:pPr>
            <w:r>
              <w:rPr>
                <w:spacing w:val="-7"/>
              </w:rPr>
              <w:t>SL/T 533—2021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25"/>
              <w:spacing w:before="289"/>
              <w:rPr/>
            </w:pPr>
            <w:r>
              <w:rPr>
                <w:spacing w:val="-8"/>
              </w:rPr>
              <w:t>SL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533—2011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97"/>
              <w:spacing w:before="290" w:line="239" w:lineRule="auto"/>
              <w:rPr/>
            </w:pPr>
            <w:r>
              <w:rPr>
                <w:spacing w:val="-2"/>
              </w:rPr>
              <w:t>2021.8.6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"/>
              <w:spacing w:before="290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  <w:tr>
        <w:trPr>
          <w:trHeight w:val="71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65"/>
              <w:spacing w:before="282" w:line="241" w:lineRule="auto"/>
              <w:rPr/>
            </w:pPr>
            <w:r>
              <w:rPr/>
              <w:t>2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30" w:right="103" w:firstLine="210"/>
              <w:spacing w:before="12" w:line="204" w:lineRule="auto"/>
              <w:jc w:val="both"/>
              <w:rPr/>
            </w:pPr>
            <w:r>
              <w:rPr>
                <w:spacing w:val="2"/>
              </w:rPr>
              <w:t>水利水电工</w:t>
            </w:r>
            <w:r>
              <w:rPr/>
              <w:t xml:space="preserve"> </w:t>
            </w:r>
            <w:r>
              <w:rPr>
                <w:spacing w:val="2"/>
              </w:rPr>
              <w:t>程项目建议书</w:t>
            </w:r>
            <w:r>
              <w:rPr/>
              <w:t xml:space="preserve"> </w:t>
            </w:r>
            <w:r>
              <w:rPr/>
              <w:t>编制规程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spacing w:before="267" w:line="224" w:lineRule="auto"/>
              <w:jc w:val="right"/>
              <w:rPr/>
            </w:pPr>
            <w:r>
              <w:rPr>
                <w:spacing w:val="-8"/>
              </w:rPr>
              <w:t>SL./T 617—2021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84"/>
              <w:spacing w:before="282"/>
              <w:rPr/>
            </w:pPr>
            <w:r>
              <w:rPr>
                <w:spacing w:val="-9"/>
              </w:rPr>
              <w:t>SL617—2013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97"/>
              <w:spacing w:before="282" w:line="239" w:lineRule="auto"/>
              <w:rPr/>
            </w:pPr>
            <w:r>
              <w:rPr>
                <w:spacing w:val="-2"/>
              </w:rPr>
              <w:t>2021.8.6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"/>
              <w:spacing w:before="282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  <w:tr>
        <w:trPr>
          <w:trHeight w:val="748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65"/>
              <w:spacing w:before="293"/>
              <w:rPr/>
            </w:pPr>
            <w:r>
              <w:rPr/>
              <w:t>3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30" w:right="105" w:firstLine="210"/>
              <w:spacing w:before="21" w:line="210" w:lineRule="auto"/>
              <w:jc w:val="both"/>
              <w:rPr/>
            </w:pPr>
            <w:r>
              <w:rPr>
                <w:spacing w:val="2"/>
              </w:rPr>
              <w:t>水利水电工</w:t>
            </w:r>
            <w:r>
              <w:rPr/>
              <w:t xml:space="preserve"> </w:t>
            </w:r>
            <w:r>
              <w:rPr>
                <w:spacing w:val="-2"/>
              </w:rPr>
              <w:t>程可行性研究</w:t>
            </w:r>
            <w:r>
              <w:rPr>
                <w:spacing w:val="3"/>
              </w:rPr>
              <w:t xml:space="preserve"> </w:t>
            </w:r>
            <w:r>
              <w:rPr/>
              <w:t>报告编制规程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"/>
              <w:spacing w:before="278" w:line="224" w:lineRule="auto"/>
              <w:rPr/>
            </w:pPr>
            <w:r>
              <w:rPr>
                <w:spacing w:val="-7"/>
              </w:rPr>
              <w:t>SL/T 618—2021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25"/>
              <w:spacing w:before="293" w:line="239" w:lineRule="auto"/>
              <w:rPr/>
            </w:pPr>
            <w:r>
              <w:rPr>
                <w:spacing w:val="-8"/>
              </w:rPr>
              <w:t>SL.618—2013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97"/>
              <w:spacing w:before="293" w:line="239" w:lineRule="auto"/>
              <w:rPr/>
            </w:pPr>
            <w:r>
              <w:rPr>
                <w:spacing w:val="-2"/>
              </w:rPr>
              <w:t>2021.8.6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"/>
              <w:spacing w:before="293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  <w:tr>
        <w:trPr>
          <w:trHeight w:val="73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65"/>
              <w:spacing w:before="295" w:line="241" w:lineRule="auto"/>
              <w:rPr/>
            </w:pPr>
            <w:r>
              <w:rPr/>
              <w:t>4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20" w:right="95" w:firstLine="230"/>
              <w:spacing w:before="22" w:line="207" w:lineRule="auto"/>
              <w:jc w:val="both"/>
              <w:rPr/>
            </w:pPr>
            <w:r>
              <w:rPr>
                <w:spacing w:val="2"/>
              </w:rPr>
              <w:t>水利水电工</w:t>
            </w:r>
            <w:r>
              <w:rPr/>
              <w:t xml:space="preserve"> </w:t>
            </w:r>
            <w:r>
              <w:rPr>
                <w:spacing w:val="-2"/>
              </w:rPr>
              <w:t>程初步设计报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告编制规程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"/>
              <w:spacing w:before="280" w:line="224" w:lineRule="auto"/>
              <w:rPr/>
            </w:pPr>
            <w:r>
              <w:rPr>
                <w:spacing w:val="-7"/>
              </w:rPr>
              <w:t>SL/T 619—2021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84"/>
              <w:spacing w:before="295"/>
              <w:rPr/>
            </w:pPr>
            <w:r>
              <w:rPr>
                <w:spacing w:val="-9"/>
              </w:rPr>
              <w:t>SL619—2013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97"/>
              <w:spacing w:before="295" w:line="239" w:lineRule="auto"/>
              <w:rPr/>
            </w:pPr>
            <w:r>
              <w:rPr>
                <w:spacing w:val="-2"/>
              </w:rPr>
              <w:t>2021.8.6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"/>
              <w:spacing w:before="295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  <w:tr>
        <w:trPr>
          <w:trHeight w:val="938" w:hRule="atLeast"/>
        </w:trPr>
        <w:tc>
          <w:tcPr>
            <w:tcW w:w="464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69"/>
              <w:rPr/>
            </w:pPr>
            <w:r>
              <w:rPr/>
              <w:t>5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20" w:right="76" w:firstLine="210"/>
              <w:spacing w:before="13" w:line="201" w:lineRule="auto"/>
              <w:jc w:val="both"/>
              <w:rPr/>
            </w:pPr>
            <w:r>
              <w:rPr>
                <w:spacing w:val="-2"/>
              </w:rPr>
              <w:t>河道管理范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围内建设项目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防洪评价报告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编制导则</w:t>
            </w:r>
          </w:p>
        </w:tc>
        <w:tc>
          <w:tcPr>
            <w:tcW w:w="1488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68" w:line="224" w:lineRule="auto"/>
              <w:rPr/>
            </w:pPr>
            <w:r>
              <w:rPr>
                <w:spacing w:val="-7"/>
              </w:rPr>
              <w:t>SL/T 808—2021</w:t>
            </w:r>
          </w:p>
        </w:tc>
        <w:tc>
          <w:tcPr>
            <w:tcW w:w="14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8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68" w:line="239" w:lineRule="auto"/>
              <w:rPr/>
            </w:pPr>
            <w:r>
              <w:rPr>
                <w:spacing w:val="-2"/>
              </w:rPr>
              <w:t>2021.86</w:t>
            </w:r>
          </w:p>
        </w:tc>
        <w:tc>
          <w:tcPr>
            <w:tcW w:w="1045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8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  <w:tr>
        <w:trPr>
          <w:trHeight w:val="743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65"/>
              <w:spacing w:before="298"/>
              <w:rPr/>
            </w:pPr>
            <w:r>
              <w:rPr/>
              <w:t>6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120" w:right="117" w:firstLine="230"/>
              <w:spacing w:before="47" w:line="201" w:lineRule="auto"/>
              <w:jc w:val="both"/>
              <w:rPr/>
            </w:pPr>
            <w:r>
              <w:rPr>
                <w:spacing w:val="-3"/>
              </w:rPr>
              <w:t>水利对象基</w:t>
            </w:r>
            <w:r>
              <w:rPr>
                <w:spacing w:val="3"/>
              </w:rPr>
              <w:t xml:space="preserve"> </w:t>
            </w:r>
            <w:r>
              <w:rPr/>
              <w:t>础数据库表结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构及标识符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"/>
              <w:spacing w:before="283" w:line="224" w:lineRule="auto"/>
              <w:rPr/>
            </w:pPr>
            <w:r>
              <w:rPr>
                <w:spacing w:val="-7"/>
              </w:rPr>
              <w:t>SL/T 809—2021</w:t>
            </w:r>
          </w:p>
        </w:tc>
        <w:tc>
          <w:tcPr>
            <w:tcW w:w="14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46"/>
              <w:spacing w:before="298" w:line="239" w:lineRule="auto"/>
              <w:rPr/>
            </w:pPr>
            <w:r>
              <w:rPr>
                <w:spacing w:val="-2"/>
              </w:rPr>
              <w:t>2021.86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"/>
              <w:spacing w:before="298" w:line="239" w:lineRule="auto"/>
              <w:rPr/>
            </w:pPr>
            <w:r>
              <w:rPr>
                <w:spacing w:val="-2"/>
              </w:rPr>
              <w:t>2021.11.6</w:t>
            </w:r>
          </w:p>
        </w:tc>
      </w:tr>
    </w:tbl>
    <w:p>
      <w:pPr>
        <w:pStyle w:val="BodyText"/>
        <w:spacing w:line="386" w:lineRule="auto"/>
        <w:rPr/>
      </w:pPr>
      <w:r/>
    </w:p>
    <w:p>
      <w:pPr>
        <w:ind w:left="5054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32"/>
        </w:rPr>
        <w:t>水利部</w:t>
      </w:r>
    </w:p>
    <w:p>
      <w:pPr>
        <w:ind w:left="4669"/>
        <w:spacing w:before="14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7"/>
        </w:rPr>
        <w:t>2021年8月6日</w:t>
      </w:r>
    </w:p>
    <w:p>
      <w:pPr>
        <w:spacing w:line="219" w:lineRule="auto"/>
        <w:sectPr>
          <w:pgSz w:w="9420" w:h="13610"/>
          <w:pgMar w:top="1156" w:right="849" w:bottom="0" w:left="139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834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前</w:t>
      </w:r>
      <w:r>
        <w:rPr>
          <w:rFonts w:ascii="SimHei" w:hAnsi="SimHei" w:eastAsia="SimHei" w:cs="SimHei"/>
          <w:sz w:val="30"/>
          <w:szCs w:val="30"/>
          <w:spacing w:val="30"/>
        </w:rPr>
        <w:t xml:space="preserve">   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132" w:firstLine="480"/>
        <w:spacing w:before="78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根据水利技术标准制修订计划安排，按照</w:t>
      </w:r>
      <w:r>
        <w:rPr>
          <w:rFonts w:ascii="SimSun" w:hAnsi="SimSun" w:eastAsia="SimSun" w:cs="SimSun"/>
          <w:sz w:val="24"/>
          <w:szCs w:val="24"/>
        </w:rPr>
        <w:t>SL</w:t>
      </w:r>
      <w:r>
        <w:rPr>
          <w:rFonts w:ascii="SimSun" w:hAnsi="SimSun" w:eastAsia="SimSun" w:cs="SimSun"/>
          <w:sz w:val="24"/>
          <w:szCs w:val="24"/>
          <w:spacing w:val="12"/>
        </w:rPr>
        <w:t>1—2014《</w:t>
      </w:r>
      <w:r>
        <w:rPr>
          <w:rFonts w:ascii="SimSun" w:hAnsi="SimSun" w:eastAsia="SimSun" w:cs="SimSun"/>
          <w:sz w:val="24"/>
          <w:szCs w:val="24"/>
          <w:spacing w:val="1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利技术标准编写规定》的要求，编制本标准。</w:t>
      </w:r>
    </w:p>
    <w:p>
      <w:pPr>
        <w:ind w:left="480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本标准共9章和2个附录，主要技术内容有：</w:t>
      </w:r>
    </w:p>
    <w:p>
      <w:pPr>
        <w:ind w:left="480"/>
        <w:spacing w:before="6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——总则；</w:t>
      </w:r>
    </w:p>
    <w:p>
      <w:pPr>
        <w:ind w:left="480"/>
        <w:spacing w:before="9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——概述；</w:t>
      </w:r>
    </w:p>
    <w:p>
      <w:pPr>
        <w:ind w:left="480"/>
        <w:spacing w:before="9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——基本情况；</w:t>
      </w:r>
    </w:p>
    <w:p>
      <w:pPr>
        <w:ind w:left="579"/>
        <w:spacing w:before="9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——河道演变；</w:t>
      </w:r>
    </w:p>
    <w:p>
      <w:pPr>
        <w:ind w:left="579"/>
        <w:spacing w:before="69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——防洪评价分析与计算；</w:t>
      </w:r>
    </w:p>
    <w:p>
      <w:pPr>
        <w:ind w:left="480"/>
        <w:spacing w:before="96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——防洪综合评价；</w:t>
      </w:r>
    </w:p>
    <w:p>
      <w:pPr>
        <w:ind w:left="480"/>
        <w:spacing w:before="6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——消除和减轻影响措施；</w:t>
      </w:r>
    </w:p>
    <w:p>
      <w:pPr>
        <w:ind w:left="480"/>
        <w:spacing w:before="9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——结论与建议；</w:t>
      </w:r>
    </w:p>
    <w:p>
      <w:pPr>
        <w:ind w:left="579"/>
        <w:spacing w:before="9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——附图及要求。</w:t>
      </w:r>
    </w:p>
    <w:p>
      <w:pPr>
        <w:pStyle w:val="BodyText"/>
        <w:spacing w:line="381" w:lineRule="auto"/>
        <w:rPr/>
      </w:pPr>
      <w:r/>
    </w:p>
    <w:p>
      <w:pPr>
        <w:ind w:left="480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本标准批准部门：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中华人民共和国水利部</w:t>
      </w:r>
    </w:p>
    <w:p>
      <w:pPr>
        <w:ind w:left="480"/>
        <w:spacing w:before="8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本标准主持机构：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水利部河湖管理司</w:t>
      </w:r>
    </w:p>
    <w:p>
      <w:pPr>
        <w:ind w:left="480"/>
        <w:spacing w:before="87" w:line="219" w:lineRule="auto"/>
        <w:rPr>
          <w:rFonts w:ascii="LiSu" w:hAnsi="LiSu" w:eastAsia="LiSu" w:cs="LiSu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本标准解释单位：</w:t>
      </w:r>
      <w:r>
        <w:rPr>
          <w:rFonts w:ascii="LiSu" w:hAnsi="LiSu" w:eastAsia="LiSu" w:cs="LiSu"/>
          <w:sz w:val="24"/>
          <w:szCs w:val="24"/>
          <w:b/>
          <w:bCs/>
          <w:spacing w:val="7"/>
        </w:rPr>
        <w:t>水利部河湖管理司</w:t>
      </w:r>
    </w:p>
    <w:p>
      <w:pPr>
        <w:ind w:left="480"/>
        <w:spacing w:before="8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本标准主编单位：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水利部淮河水利委员会</w:t>
      </w:r>
    </w:p>
    <w:p>
      <w:pPr>
        <w:ind w:left="480"/>
        <w:spacing w:before="83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本标准参编单位：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河海大学</w:t>
      </w:r>
    </w:p>
    <w:p>
      <w:pPr>
        <w:ind w:left="480"/>
        <w:spacing w:before="10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本标准出版、发行单位：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中国水利水电出版社</w:t>
      </w:r>
    </w:p>
    <w:p>
      <w:pPr>
        <w:ind w:left="2733" w:right="584" w:hanging="2253"/>
        <w:spacing w:before="69" w:line="2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本标准主要起草人：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唐洪武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徐新华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李春明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王玲玲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孟祥龙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徐雷诺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苗欣慧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黄晓丽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张才庭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朱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海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牛子昊</w:t>
      </w:r>
    </w:p>
    <w:p>
      <w:pPr>
        <w:ind w:left="480"/>
        <w:spacing w:before="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本标准审查会议技术负责人：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匡少涛</w:t>
      </w:r>
    </w:p>
    <w:p>
      <w:pPr>
        <w:ind w:left="480"/>
        <w:spacing w:before="9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本标准体例格式审查人：</w:t>
      </w: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陈</w:t>
      </w:r>
      <w:r>
        <w:rPr>
          <w:rFonts w:ascii="SimSun" w:hAnsi="SimSun" w:eastAsia="SimSun" w:cs="SimSun"/>
          <w:sz w:val="24"/>
          <w:szCs w:val="24"/>
          <w:spacing w:val="29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昊</w:t>
      </w:r>
    </w:p>
    <w:p>
      <w:pPr>
        <w:ind w:firstLine="480"/>
        <w:spacing w:before="66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本标准在执行过程中，请各单位注意总结经验，积累资料，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随时将有关意见和建议反馈给水利部国际合作与科技司(通信地</w:t>
      </w:r>
    </w:p>
    <w:p>
      <w:pPr>
        <w:spacing w:line="309" w:lineRule="auto"/>
        <w:sectPr>
          <w:pgSz w:w="9410" w:h="13610"/>
          <w:pgMar w:top="1156" w:right="1159" w:bottom="0" w:left="121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04" w:line="28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址：北京市西城区白广路二条2号；邮政编码：100053;电话：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010-63204533;电子邮箱： </w:t>
      </w:r>
      <w:r>
        <w:rPr>
          <w:rFonts w:ascii="Times New Roman" w:hAnsi="Times New Roman" w:eastAsia="Times New Roman" w:cs="Times New Roman"/>
          <w:sz w:val="24"/>
          <w:szCs w:val="24"/>
        </w:rPr>
        <w:t>bzh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mwr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gov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cn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,        </w:t>
      </w:r>
      <w:r>
        <w:rPr>
          <w:rFonts w:ascii="SimSun" w:hAnsi="SimSun" w:eastAsia="SimSun" w:cs="SimSun"/>
          <w:sz w:val="24"/>
          <w:szCs w:val="24"/>
          <w:spacing w:val="8"/>
        </w:rPr>
        <w:t>以供今后修订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时参考。</w:t>
      </w:r>
    </w:p>
    <w:p>
      <w:pPr>
        <w:spacing w:line="282" w:lineRule="auto"/>
        <w:sectPr>
          <w:pgSz w:w="9420" w:h="13610"/>
          <w:pgMar w:top="1156" w:right="1160" w:bottom="0" w:left="120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920"/>
            <w:spacing w:before="68" w:line="219" w:lineRule="auto"/>
            <w:rPr>
              <w:rFonts w:ascii="SimSun" w:hAnsi="SimSun" w:eastAsia="SimSun" w:cs="SimSun"/>
              <w:sz w:val="21"/>
              <w:szCs w:val="21"/>
            </w:rPr>
          </w:pPr>
          <w:bookmarkStart w:name="bookmark1" w:id="1"/>
          <w:bookmarkEnd w:id="1"/>
          <w:r>
            <w:rPr>
              <w:rFonts w:ascii="SimSun" w:hAnsi="SimSun" w:eastAsia="SimSun" w:cs="SimSun"/>
              <w:sz w:val="21"/>
              <w:szCs w:val="21"/>
              <w:spacing w:val="-25"/>
            </w:rPr>
            <w:t>目</w:t>
          </w:r>
          <w:r>
            <w:rPr>
              <w:rFonts w:ascii="SimSun" w:hAnsi="SimSun" w:eastAsia="SimSun" w:cs="SimSun"/>
              <w:sz w:val="21"/>
              <w:szCs w:val="21"/>
              <w:spacing w:val="7"/>
            </w:rPr>
            <w:t xml:space="preserve">       </w:t>
          </w:r>
          <w:r>
            <w:rPr>
              <w:rFonts w:ascii="SimSun" w:hAnsi="SimSun" w:eastAsia="SimSun" w:cs="SimSun"/>
              <w:sz w:val="21"/>
              <w:szCs w:val="21"/>
              <w:spacing w:val="-25"/>
            </w:rPr>
            <w:t>次</w:t>
          </w:r>
        </w:p>
        <w:p>
          <w:pPr>
            <w:pStyle w:val="BodyText"/>
            <w:spacing w:line="289" w:lineRule="auto"/>
            <w:rPr/>
          </w:pPr>
          <w:r/>
        </w:p>
        <w:p>
          <w:pPr>
            <w:pStyle w:val="BodyText"/>
            <w:spacing w:line="290" w:lineRule="auto"/>
            <w:rPr/>
          </w:pPr>
          <w:r/>
        </w:p>
        <w:p>
          <w:pPr>
            <w:spacing w:before="68" w:line="220" w:lineRule="auto"/>
            <w:tabs>
              <w:tab w:val="right" w:leader="dot" w:pos="694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     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总 则</w:t>
            </w:r>
            <w:r>
              <w:rPr>
                <w:rFonts w:ascii="SimSun" w:hAnsi="SimSun" w:eastAsia="SimSun" w:cs="SimSun"/>
                <w:sz w:val="21"/>
                <w:szCs w:val="21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hyperlink>
        </w:p>
        <w:p>
          <w:pPr>
            <w:spacing w:before="139" w:line="219" w:lineRule="auto"/>
            <w:tabs>
              <w:tab w:val="right" w:leader="dot" w:pos="697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概</w:t>
            </w:r>
            <w:r>
              <w:rPr>
                <w:rFonts w:ascii="SimSun" w:hAnsi="SimSun" w:eastAsia="SimSun" w:cs="SimSun"/>
                <w:sz w:val="21"/>
                <w:szCs w:val="21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述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</w:t>
            </w:r>
          </w:hyperlink>
        </w:p>
        <w:p>
          <w:pPr>
            <w:spacing w:before="149" w:line="219" w:lineRule="auto"/>
            <w:tabs>
              <w:tab w:val="right" w:leader="dot" w:pos="69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基</w:t>
            </w:r>
            <w:r>
              <w:rPr>
                <w:rFonts w:ascii="SimSun" w:hAnsi="SimSun" w:eastAsia="SimSun" w:cs="SimSun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本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情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况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hyperlink>
        </w:p>
        <w:p>
          <w:pPr>
            <w:spacing w:before="133" w:line="221" w:lineRule="auto"/>
            <w:tabs>
              <w:tab w:val="right" w:leader="dot" w:pos="6964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河</w:t>
            </w:r>
            <w:r>
              <w:rPr>
                <w:rFonts w:ascii="SimSun" w:hAnsi="SimSun" w:eastAsia="SimSun" w:cs="SimSun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道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演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变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</w:rPr>
              <w:t>5</w:t>
            </w:r>
          </w:hyperlink>
        </w:p>
        <w:p>
          <w:pPr>
            <w:spacing w:before="156" w:line="218" w:lineRule="auto"/>
            <w:tabs>
              <w:tab w:val="right" w:leader="dot" w:pos="695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4"/>
              </w:rPr>
              <w:t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34"/>
              </w:rPr>
              <w:t>防洪评价分析与计算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hyperlink>
        </w:p>
        <w:p>
          <w:pPr>
            <w:ind w:left="230"/>
            <w:spacing w:before="135" w:line="221" w:lineRule="auto"/>
            <w:tabs>
              <w:tab w:val="right" w:leader="dot" w:pos="695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5.1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一般要求</w:t>
            </w:r>
            <w:r>
              <w:rPr>
                <w:rFonts w:ascii="SimSun" w:hAnsi="SimSun" w:eastAsia="SimSun" w:cs="SimSun"/>
                <w:sz w:val="21"/>
                <w:szCs w:val="21"/>
                <w:spacing w:val="-7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hyperlink>
        </w:p>
        <w:p>
          <w:pPr>
            <w:ind w:left="230"/>
            <w:spacing w:before="118" w:line="219" w:lineRule="auto"/>
            <w:tabs>
              <w:tab w:val="right" w:leader="dot" w:pos="695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5.2     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水文分析计算</w:t>
            </w:r>
            <w:r>
              <w:rPr>
                <w:rFonts w:ascii="SimSun" w:hAnsi="SimSun" w:eastAsia="SimSun" w:cs="SimSun"/>
                <w:sz w:val="21"/>
                <w:szCs w:val="21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hyperlink>
        </w:p>
        <w:p>
          <w:pPr>
            <w:ind w:left="230"/>
            <w:spacing w:before="140" w:line="219" w:lineRule="auto"/>
            <w:tabs>
              <w:tab w:val="right" w:leader="dot" w:pos="6977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5.3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壅水和行洪能力分析计算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7</w:t>
            </w:r>
          </w:hyperlink>
        </w:p>
        <w:p>
          <w:pPr>
            <w:ind w:left="230"/>
            <w:spacing w:before="141" w:line="219" w:lineRule="auto"/>
            <w:tabs>
              <w:tab w:val="right" w:leader="dot" w:pos="6977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5.4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冲刷淤积计算与河势影响分析</w:t>
            </w:r>
            <w:r>
              <w:rPr>
                <w:rFonts w:ascii="SimSun" w:hAnsi="SimSun" w:eastAsia="SimSun" w:cs="SimSun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7</w:t>
            </w:r>
          </w:hyperlink>
        </w:p>
        <w:p>
          <w:pPr>
            <w:ind w:left="230"/>
            <w:spacing w:before="141" w:line="219" w:lineRule="auto"/>
            <w:tabs>
              <w:tab w:val="right" w:leader="dot" w:pos="694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5.5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堤防及岸坡稳定分析计算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hyperlink>
        </w:p>
        <w:p>
          <w:pPr>
            <w:ind w:left="230"/>
            <w:spacing w:before="141" w:line="219" w:lineRule="auto"/>
            <w:tabs>
              <w:tab w:val="right" w:leader="dot" w:pos="695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5.6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其他有关计算</w:t>
            </w:r>
            <w:r>
              <w:rPr>
                <w:rFonts w:ascii="SimSun" w:hAnsi="SimSun" w:eastAsia="SimSun" w:cs="SimSun"/>
                <w:sz w:val="21"/>
                <w:szCs w:val="21"/>
                <w:spacing w:val="-7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hyperlink>
        </w:p>
        <w:p>
          <w:pPr>
            <w:spacing w:before="139" w:line="218" w:lineRule="auto"/>
            <w:tabs>
              <w:tab w:val="right" w:leader="dot" w:pos="69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</w:rPr>
              <w:t>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28"/>
              </w:rPr>
              <w:t>防洪综合评价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5"/>
              </w:rPr>
              <w:t>9</w:t>
            </w:r>
          </w:hyperlink>
        </w:p>
        <w:p>
          <w:pPr>
            <w:ind w:left="230"/>
            <w:spacing w:before="125" w:line="221" w:lineRule="auto"/>
            <w:tabs>
              <w:tab w:val="right" w:leader="dot" w:pos="69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6.1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一般要求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5"/>
              </w:rPr>
              <w:t>9</w:t>
            </w:r>
          </w:hyperlink>
        </w:p>
        <w:p>
          <w:pPr>
            <w:ind w:left="230"/>
            <w:spacing w:before="156" w:line="218" w:lineRule="auto"/>
            <w:tabs>
              <w:tab w:val="right" w:leader="dot" w:pos="697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6.2     </w:t>
            </w:r>
            <w:r>
              <w:rPr>
                <w:rFonts w:ascii="SimSun" w:hAnsi="SimSun" w:eastAsia="SimSun" w:cs="SimSun"/>
                <w:sz w:val="21"/>
                <w:szCs w:val="21"/>
                <w:spacing w:val="5"/>
              </w:rPr>
              <w:t>建设项目与有关规划符合性评价</w:t>
            </w:r>
            <w:r>
              <w:rPr>
                <w:rFonts w:ascii="SimSun" w:hAnsi="SimSun" w:eastAsia="SimSun" w:cs="SimSun"/>
                <w:sz w:val="21"/>
                <w:szCs w:val="21"/>
                <w:spacing w:val="5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5"/>
              </w:rPr>
              <w:t>9</w:t>
            </w:r>
          </w:hyperlink>
        </w:p>
        <w:p>
          <w:pPr>
            <w:ind w:left="230"/>
            <w:spacing w:before="122" w:line="218" w:lineRule="auto"/>
            <w:tabs>
              <w:tab w:val="right" w:leader="dot" w:pos="69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6.3     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建设项目防洪标准和有关技</w:t>
            </w:r>
            <w:r>
              <w:rPr>
                <w:rFonts w:ascii="SimSun" w:hAnsi="SimSun" w:eastAsia="SimSun" w:cs="SimSun"/>
                <w:sz w:val="21"/>
                <w:szCs w:val="21"/>
                <w:spacing w:val="5"/>
              </w:rPr>
              <w:t>术要求符合性评价</w:t>
            </w:r>
            <w:r>
              <w:rPr>
                <w:rFonts w:ascii="SimSun" w:hAnsi="SimSun" w:eastAsia="SimSun" w:cs="SimSun"/>
                <w:sz w:val="21"/>
                <w:szCs w:val="21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hyperlink>
        </w:p>
        <w:p>
          <w:pPr>
            <w:ind w:left="230"/>
            <w:spacing w:before="142" w:line="218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6.4    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建设项目对河道行洪的影响评价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10</w:t>
            </w:r>
          </w:hyperlink>
        </w:p>
        <w:p>
          <w:pPr>
            <w:ind w:left="230"/>
            <w:spacing w:before="142" w:line="218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6.5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建设项目对河势稳定影响评价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10</w:t>
            </w:r>
          </w:hyperlink>
        </w:p>
        <w:p>
          <w:pPr>
            <w:ind w:left="230"/>
            <w:spacing w:before="142" w:line="218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6.6     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建设项目对堤防安全及岸坡稳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定和其他水利工程影响评价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10</w:t>
            </w:r>
          </w:hyperlink>
        </w:p>
        <w:p>
          <w:pPr>
            <w:ind w:left="230"/>
            <w:spacing w:before="142" w:line="218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6.7     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建设项目对水利工程运行管理和防汛抢险的影响评价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10</w:t>
            </w:r>
          </w:hyperlink>
        </w:p>
        <w:p>
          <w:pPr>
            <w:ind w:left="230"/>
            <w:spacing w:before="142" w:line="218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1"/>
              </w:rPr>
              <w:t>6.8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11"/>
              </w:rPr>
              <w:t>建设项目施工期影响评价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11</w:t>
            </w:r>
          </w:hyperlink>
        </w:p>
        <w:p>
          <w:pPr>
            <w:ind w:left="230"/>
            <w:spacing w:before="152" w:line="218" w:lineRule="auto"/>
            <w:tabs>
              <w:tab w:val="right" w:leader="dot" w:pos="693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6.9    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建设项目对第三人合法水事权益的影响评价</w:t>
            </w:r>
            <w:r>
              <w:rPr>
                <w:rFonts w:ascii="SimSun" w:hAnsi="SimSun" w:eastAsia="SimSun" w:cs="SimSun"/>
                <w:sz w:val="21"/>
                <w:szCs w:val="21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11</w:t>
            </w:r>
          </w:hyperlink>
        </w:p>
        <w:p>
          <w:pPr>
            <w:spacing w:before="134" w:line="219" w:lineRule="auto"/>
            <w:tabs>
              <w:tab w:val="right" w:leader="dot" w:pos="691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3"/>
              </w:rPr>
              <w:t>7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33"/>
              </w:rPr>
              <w:t>消除和减轻影响措施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</w:t>
            </w:r>
          </w:hyperlink>
        </w:p>
        <w:p>
          <w:pPr>
            <w:spacing w:before="141" w:line="220" w:lineRule="auto"/>
            <w:tabs>
              <w:tab w:val="right" w:leader="dot" w:pos="693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2"/>
              </w:rPr>
              <w:t>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结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论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与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建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议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14</w:t>
            </w:r>
          </w:hyperlink>
        </w:p>
        <w:p>
          <w:pPr>
            <w:spacing w:before="138" w:line="219" w:lineRule="auto"/>
            <w:tabs>
              <w:tab w:val="right" w:leader="dot" w:pos="692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0"/>
              </w:rPr>
              <w:t>9      </w:t>
            </w:r>
            <w:r>
              <w:rPr>
                <w:rFonts w:ascii="SimSun" w:hAnsi="SimSun" w:eastAsia="SimSun" w:cs="SimSun"/>
                <w:sz w:val="21"/>
                <w:szCs w:val="21"/>
                <w:spacing w:val="-10"/>
              </w:rPr>
              <w:t>附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0"/>
              </w:rPr>
              <w:t>图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0"/>
              </w:rPr>
              <w:t>及</w:t>
            </w:r>
            <w:r>
              <w:rPr>
                <w:rFonts w:ascii="SimSun" w:hAnsi="SimSun" w:eastAsia="SimSun" w:cs="SimSun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0"/>
              </w:rPr>
              <w:t>要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0"/>
              </w:rPr>
              <w:t>求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15</w:t>
            </w:r>
          </w:hyperlink>
        </w:p>
        <w:p>
          <w:pPr>
            <w:spacing w:before="130" w:line="218" w:lineRule="auto"/>
            <w:tabs>
              <w:tab w:val="right" w:leader="dot" w:pos="694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6"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附 录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防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洪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评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价</w:t>
            </w:r>
            <w:r>
              <w:rPr>
                <w:rFonts w:ascii="SimSun" w:hAnsi="SimSun" w:eastAsia="SimSun" w:cs="SimSun"/>
                <w:sz w:val="21"/>
                <w:szCs w:val="21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报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告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主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要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成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果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简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表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17</w:t>
            </w:r>
          </w:hyperlink>
        </w:p>
      </w:sdtContent>
    </w:sdt>
    <w:p>
      <w:pPr>
        <w:spacing w:line="218" w:lineRule="auto"/>
        <w:sectPr>
          <w:pgSz w:w="9410" w:h="13610"/>
          <w:pgMar w:top="1156" w:right="1232" w:bottom="0" w:left="1199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spacing w:before="93" w:line="218" w:lineRule="auto"/>
            <w:tabs>
              <w:tab w:val="right" w:leader="dot" w:pos="691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27" w:id="2"/>
          <w:bookmarkEnd w:id="2"/>
          <w:hyperlink w:history="true" w:anchor="bookmark28"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>附录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>B   </w:t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>防洪评价报告参考目录</w:t>
            </w:r>
            <w:r>
              <w:rPr>
                <w:rFonts w:ascii="SimSun" w:hAnsi="SimSun" w:eastAsia="SimSun" w:cs="SimSun"/>
                <w:sz w:val="24"/>
                <w:szCs w:val="24"/>
                <w:spacing w:val="-9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18</w:t>
            </w:r>
          </w:hyperlink>
        </w:p>
        <w:p>
          <w:pPr>
            <w:spacing w:before="108" w:line="219" w:lineRule="auto"/>
            <w:tabs>
              <w:tab w:val="right" w:leader="dot" w:pos="691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9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标准用词说明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20</w:t>
            </w:r>
          </w:hyperlink>
        </w:p>
        <w:p>
          <w:pPr>
            <w:spacing w:before="105" w:line="219" w:lineRule="auto"/>
            <w:tabs>
              <w:tab w:val="right" w:leader="dot" w:pos="695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0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条文说明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21</w:t>
            </w:r>
          </w:hyperlink>
        </w:p>
      </w:sdtContent>
    </w:sdt>
    <w:p>
      <w:pPr>
        <w:spacing w:line="219" w:lineRule="auto"/>
        <w:sectPr>
          <w:pgSz w:w="9410" w:h="13580"/>
          <w:pgMar w:top="1154" w:right="1245" w:bottom="0" w:left="1210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ind w:left="2594"/>
        <w:spacing w:before="98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31" w:id="3"/>
      <w:bookmarkEnd w:id="3"/>
      <w:bookmarkStart w:name="bookmark2" w:id="4"/>
      <w:bookmarkEnd w:id="4"/>
      <w:r>
        <w:rPr>
          <w:rFonts w:ascii="SimSun" w:hAnsi="SimSun" w:eastAsia="SimSun" w:cs="SimSun"/>
          <w:sz w:val="30"/>
          <w:szCs w:val="30"/>
          <w:b/>
          <w:bCs/>
          <w:spacing w:val="-21"/>
        </w:rPr>
        <w:t>1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1"/>
        </w:rPr>
        <w:t>总</w:t>
      </w:r>
      <w:r>
        <w:rPr>
          <w:rFonts w:ascii="SimHei" w:hAnsi="SimHei" w:eastAsia="SimHei" w:cs="SimHei"/>
          <w:sz w:val="30"/>
          <w:szCs w:val="30"/>
          <w:spacing w:val="24"/>
        </w:rPr>
        <w:t xml:space="preserve">    </w:t>
      </w:r>
      <w:r>
        <w:rPr>
          <w:rFonts w:ascii="SimHei" w:hAnsi="SimHei" w:eastAsia="SimHei" w:cs="SimHei"/>
          <w:sz w:val="30"/>
          <w:szCs w:val="30"/>
          <w:b/>
          <w:bCs/>
          <w:spacing w:val="-21"/>
        </w:rPr>
        <w:t>则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04"/>
        <w:spacing w:before="78" w:line="2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1.0.1  为加强河道管理范围内建设项目(以下简称“建设项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日”)的管理，保障江河防洪安全，规范河道管理范围内建设项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日防洪评价报告编制，依据有关法律法规，制定本标准。</w:t>
      </w:r>
    </w:p>
    <w:p>
      <w:pPr>
        <w:ind w:right="111" w:firstLine="3"/>
        <w:spacing w:before="107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1.0.2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本标准适用于河道(包括湖泊、水库</w:t>
      </w:r>
      <w:r>
        <w:rPr>
          <w:rFonts w:ascii="SimSun" w:hAnsi="SimSun" w:eastAsia="SimSun" w:cs="SimSun"/>
          <w:sz w:val="24"/>
          <w:szCs w:val="24"/>
          <w:spacing w:val="18"/>
        </w:rPr>
        <w:t>、人工水道)管理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范围内新建、改建、扩建的建设项目防洪评价报告编制。</w:t>
      </w:r>
    </w:p>
    <w:p>
      <w:pPr>
        <w:spacing w:before="87" w:line="2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1.0.3  防洪评价报告主要包括：概述、基本情况、河道演变、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防洪评价分析与计算、防洪综合评价、消除和减轻影响措施</w:t>
      </w:r>
      <w:r>
        <w:rPr>
          <w:rFonts w:ascii="SimSun" w:hAnsi="SimSun" w:eastAsia="SimSun" w:cs="SimSun"/>
          <w:sz w:val="24"/>
          <w:szCs w:val="24"/>
          <w:spacing w:val="7"/>
        </w:rPr>
        <w:t>、结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论与建议等。</w:t>
      </w:r>
    </w:p>
    <w:p>
      <w:pPr>
        <w:ind w:right="108" w:firstLine="3"/>
        <w:spacing w:before="104" w:line="25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1.0.4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防洪评价报告所采用的各项基础资料和数据应具有可靠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性、合理性和一致性。</w:t>
      </w:r>
    </w:p>
    <w:p>
      <w:pPr>
        <w:ind w:right="109" w:firstLine="3"/>
        <w:spacing w:before="71" w:line="2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1.0.5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防洪评价报告编制应根据建设项目所在河道特点和具体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情况，采用合适的评价方法。</w:t>
      </w:r>
    </w:p>
    <w:p>
      <w:pPr>
        <w:ind w:right="110" w:firstLine="500"/>
        <w:spacing w:before="8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位于重要河段或河势变化剧烈河段的建设项目，应进行数值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模拟计算或河工模型试验分析。</w:t>
      </w:r>
    </w:p>
    <w:p>
      <w:pPr>
        <w:ind w:right="109" w:firstLine="3"/>
        <w:spacing w:before="3" w:line="25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1.0.6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防洪评价报告应根据建设项目和所在河段的河道整治规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划、河道特征、洪水特性、水利工程布置及防洪调度等情况合理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确定影响分析范围。</w:t>
      </w:r>
    </w:p>
    <w:p>
      <w:pPr>
        <w:ind w:right="106"/>
        <w:spacing w:before="100" w:line="26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1.0.7      </w:t>
      </w:r>
      <w:r>
        <w:rPr>
          <w:rFonts w:ascii="SimSun" w:hAnsi="SimSun" w:eastAsia="SimSun" w:cs="SimSun"/>
          <w:sz w:val="24"/>
          <w:szCs w:val="24"/>
          <w:spacing w:val="10"/>
        </w:rPr>
        <w:t>防洪评价报告经评审可作为河道管理范围内建设项目工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程建设方案(以下简称“涉河工程建设方案”)审查的重要技术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依据。</w:t>
      </w:r>
    </w:p>
    <w:p>
      <w:pPr>
        <w:ind w:left="3"/>
        <w:spacing w:before="10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1.0.8</w:t>
      </w:r>
      <w:r>
        <w:rPr>
          <w:rFonts w:ascii="SimSun" w:hAnsi="SimSun" w:eastAsia="SimSun" w:cs="SimSun"/>
          <w:sz w:val="24"/>
          <w:szCs w:val="24"/>
          <w:spacing w:val="3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本标准主要引用下列标准：</w:t>
      </w:r>
    </w:p>
    <w:p>
      <w:pPr>
        <w:ind w:left="500"/>
        <w:spacing w:before="8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GB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50286    </w:t>
      </w:r>
      <w:r>
        <w:rPr>
          <w:rFonts w:ascii="SimSun" w:hAnsi="SimSun" w:eastAsia="SimSun" w:cs="SimSun"/>
          <w:sz w:val="24"/>
          <w:szCs w:val="24"/>
          <w:spacing w:val="4"/>
        </w:rPr>
        <w:t>堤防工程设计规范</w:t>
      </w:r>
    </w:p>
    <w:p>
      <w:pPr>
        <w:ind w:left="500"/>
        <w:spacing w:before="6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99    </w:t>
      </w:r>
      <w:r>
        <w:rPr>
          <w:rFonts w:ascii="SimSun" w:hAnsi="SimSun" w:eastAsia="SimSun" w:cs="SimSun"/>
          <w:sz w:val="24"/>
          <w:szCs w:val="24"/>
          <w:spacing w:val="4"/>
        </w:rPr>
        <w:t>河工模型试验规程</w:t>
      </w:r>
    </w:p>
    <w:p>
      <w:pPr>
        <w:ind w:right="115" w:firstLine="3"/>
        <w:spacing w:before="10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1.0.9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防洪评价报告编制除应符合本标准规定外，尚</w:t>
      </w:r>
      <w:r>
        <w:rPr>
          <w:rFonts w:ascii="SimSun" w:hAnsi="SimSun" w:eastAsia="SimSun" w:cs="SimSun"/>
          <w:sz w:val="24"/>
          <w:szCs w:val="24"/>
          <w:spacing w:val="10"/>
        </w:rPr>
        <w:t>应符合国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家现行有关标准的规定。</w:t>
      </w:r>
    </w:p>
    <w:p>
      <w:pPr>
        <w:spacing w:line="289" w:lineRule="auto"/>
        <w:sectPr>
          <w:footerReference w:type="default" r:id="rId3"/>
          <w:pgSz w:w="9390" w:h="13590"/>
          <w:pgMar w:top="1155" w:right="1130" w:bottom="1203" w:left="1189" w:header="0" w:footer="104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5" w:lineRule="auto"/>
        <w:rPr/>
      </w:pPr>
      <w:r/>
    </w:p>
    <w:p>
      <w:pPr>
        <w:ind w:left="2564"/>
        <w:spacing w:before="101" w:line="221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2" w:id="5"/>
      <w:bookmarkEnd w:id="5"/>
      <w:bookmarkStart w:name="bookmark3" w:id="6"/>
      <w:bookmarkEnd w:id="6"/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2</w:t>
      </w:r>
      <w:r>
        <w:rPr>
          <w:rFonts w:ascii="SimSun" w:hAnsi="SimSun" w:eastAsia="SimSun" w:cs="SimSun"/>
          <w:sz w:val="31"/>
          <w:szCs w:val="31"/>
          <w:spacing w:val="30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概</w:t>
      </w:r>
      <w:r>
        <w:rPr>
          <w:rFonts w:ascii="SimHei" w:hAnsi="SimHei" w:eastAsia="SimHei" w:cs="SimHei"/>
          <w:sz w:val="31"/>
          <w:szCs w:val="31"/>
          <w:spacing w:val="20"/>
        </w:rPr>
        <w:t xml:space="preserve">   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述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2.0.1</w:t>
      </w:r>
      <w:r>
        <w:rPr>
          <w:rFonts w:ascii="SimSun" w:hAnsi="SimSun" w:eastAsia="SimSun" w:cs="SimSun"/>
          <w:sz w:val="25"/>
          <w:szCs w:val="25"/>
          <w:spacing w:val="12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建设项目背景应主要包括下列内容：</w:t>
      </w:r>
    </w:p>
    <w:p>
      <w:pPr>
        <w:ind w:left="480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1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"/>
        </w:rPr>
        <w:t>建设项目的名称、地理位置等。</w:t>
      </w:r>
    </w:p>
    <w:p>
      <w:pPr>
        <w:ind w:left="480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  建设项目的必要性和选址的合理性，项目前期工作等。</w:t>
      </w:r>
    </w:p>
    <w:p>
      <w:pPr>
        <w:ind w:right="44" w:firstLine="480"/>
        <w:spacing w:before="71" w:line="2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3  建设项目及涉河工程建设方案总体布局、规模，占用河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湖空间情况等。</w:t>
      </w:r>
    </w:p>
    <w:p>
      <w:pPr>
        <w:ind w:left="3"/>
        <w:spacing w:before="7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2.0.2</w:t>
      </w:r>
      <w:r>
        <w:rPr>
          <w:rFonts w:ascii="SimSun" w:hAnsi="SimSun" w:eastAsia="SimSun" w:cs="SimSun"/>
          <w:sz w:val="25"/>
          <w:szCs w:val="25"/>
          <w:spacing w:val="12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评价依据应主要包括下列内容：</w:t>
      </w:r>
    </w:p>
    <w:p>
      <w:pPr>
        <w:ind w:left="480"/>
        <w:spacing w:before="8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1  国家有关法律、行政法规、地方性法规、规章。</w:t>
      </w:r>
    </w:p>
    <w:p>
      <w:pPr>
        <w:ind w:left="480"/>
        <w:spacing w:before="7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2  有关技术规范规程和技术标准。</w:t>
      </w:r>
    </w:p>
    <w:p>
      <w:pPr>
        <w:ind w:right="45" w:firstLine="480"/>
        <w:spacing w:before="74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3  有关经批准的规划文件，包括建设项目所在流域的综合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规划、防洪规划、岸线保护与利用规划、治导线规划、河道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(口)整治等水利及相关专业规划。</w:t>
      </w:r>
    </w:p>
    <w:p>
      <w:pPr>
        <w:ind w:left="483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4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建设项目前期工作的有关文件等。</w:t>
      </w:r>
    </w:p>
    <w:p>
      <w:pPr>
        <w:ind w:right="48" w:firstLine="3"/>
        <w:spacing w:before="72" w:line="2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2.0.3</w:t>
      </w:r>
      <w:r>
        <w:rPr>
          <w:rFonts w:ascii="SimSun" w:hAnsi="SimSun" w:eastAsia="SimSun" w:cs="SimSun"/>
          <w:sz w:val="25"/>
          <w:szCs w:val="25"/>
          <w:spacing w:val="12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影响分析范围应主要包括：河道管理范围内建设项目所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在位置上下游一定长度河段及其管理范围。</w:t>
      </w:r>
    </w:p>
    <w:p>
      <w:pPr>
        <w:ind w:firstLine="3"/>
        <w:spacing w:before="89" w:line="2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2.0.4</w:t>
      </w:r>
      <w:r>
        <w:rPr>
          <w:rFonts w:ascii="SimSun" w:hAnsi="SimSun" w:eastAsia="SimSun" w:cs="SimSun"/>
          <w:sz w:val="25"/>
          <w:szCs w:val="25"/>
          <w:spacing w:val="1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防洪评价报告扉页应附《防洪评价报告主要成果简表》,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见附录</w:t>
      </w:r>
      <w:r>
        <w:rPr>
          <w:rFonts w:ascii="Times New Roman" w:hAnsi="Times New Roman" w:eastAsia="Times New Roman" w:cs="Times New Roman"/>
          <w:sz w:val="25"/>
          <w:szCs w:val="25"/>
          <w:spacing w:val="5"/>
        </w:rPr>
        <w:t>A</w:t>
      </w:r>
      <w:r>
        <w:rPr>
          <w:rFonts w:ascii="SimSun" w:hAnsi="SimSun" w:eastAsia="SimSun" w:cs="SimSun"/>
          <w:sz w:val="25"/>
          <w:szCs w:val="25"/>
          <w:spacing w:val="5"/>
        </w:rPr>
        <w:t>。</w:t>
      </w:r>
    </w:p>
    <w:p>
      <w:pPr>
        <w:spacing w:line="247" w:lineRule="auto"/>
        <w:sectPr>
          <w:footerReference w:type="default" r:id="rId4"/>
          <w:pgSz w:w="9390" w:h="13620"/>
          <w:pgMar w:top="1157" w:right="1182" w:bottom="1230" w:left="1209" w:header="0" w:footer="1058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4" w:lineRule="auto"/>
        <w:rPr/>
      </w:pPr>
      <w:r/>
    </w:p>
    <w:p>
      <w:pPr>
        <w:ind w:left="2334"/>
        <w:spacing w:before="104" w:line="223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33" w:id="7"/>
      <w:bookmarkEnd w:id="7"/>
      <w:bookmarkStart w:name="bookmark4" w:id="8"/>
      <w:bookmarkEnd w:id="8"/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3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基</w:t>
      </w:r>
      <w:r>
        <w:rPr>
          <w:rFonts w:ascii="SimHei" w:hAnsi="SimHei" w:eastAsia="SimHei" w:cs="SimHei"/>
          <w:sz w:val="32"/>
          <w:szCs w:val="32"/>
          <w:spacing w:val="32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本</w:t>
      </w:r>
      <w:r>
        <w:rPr>
          <w:rFonts w:ascii="SimHei" w:hAnsi="SimHei" w:eastAsia="SimHei" w:cs="SimHei"/>
          <w:sz w:val="32"/>
          <w:szCs w:val="32"/>
          <w:spacing w:val="32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情</w:t>
      </w:r>
      <w:r>
        <w:rPr>
          <w:rFonts w:ascii="SimHei" w:hAnsi="SimHei" w:eastAsia="SimHei" w:cs="SimHei"/>
          <w:sz w:val="32"/>
          <w:szCs w:val="32"/>
          <w:spacing w:val="3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况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3.0.1</w:t>
      </w:r>
      <w:r>
        <w:rPr>
          <w:rFonts w:ascii="SimSun" w:hAnsi="SimSun" w:eastAsia="SimSun" w:cs="SimSun"/>
          <w:sz w:val="25"/>
          <w:szCs w:val="25"/>
          <w:spacing w:val="-4"/>
        </w:rPr>
        <w:t xml:space="preserve">  建设项目基本情况应主要包括下列内容：</w:t>
      </w:r>
    </w:p>
    <w:p>
      <w:pPr>
        <w:ind w:right="20" w:firstLine="509"/>
        <w:spacing w:before="85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1  建设项目及涉河工程建设方案总体布置、建设规</w:t>
      </w:r>
      <w:r>
        <w:rPr>
          <w:rFonts w:ascii="SimSun" w:hAnsi="SimSun" w:eastAsia="SimSun" w:cs="SimSun"/>
          <w:sz w:val="25"/>
          <w:szCs w:val="25"/>
          <w:spacing w:val="2"/>
        </w:rPr>
        <w:t>模、结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构型式，与河道堤防、闸、坝、涵等水利工程交叉或连接方</w:t>
      </w:r>
      <w:r>
        <w:rPr>
          <w:rFonts w:ascii="SimSun" w:hAnsi="SimSun" w:eastAsia="SimSun" w:cs="SimSun"/>
          <w:sz w:val="25"/>
          <w:szCs w:val="25"/>
          <w:spacing w:val="1"/>
        </w:rPr>
        <w:t>式，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占用河道管理范围空间、土地情况及与其他设施的相对关系等。</w:t>
      </w:r>
    </w:p>
    <w:p>
      <w:pPr>
        <w:ind w:right="111" w:firstLine="509"/>
        <w:spacing w:before="72" w:line="2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2</w:t>
      </w:r>
      <w:r>
        <w:rPr>
          <w:rFonts w:ascii="SimSun" w:hAnsi="SimSun" w:eastAsia="SimSun" w:cs="SimSun"/>
          <w:sz w:val="25"/>
          <w:szCs w:val="25"/>
          <w:spacing w:val="12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影响分析范围内河道、堤防、水库、水闸等主要水利工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程情况。</w:t>
      </w:r>
    </w:p>
    <w:p>
      <w:pPr>
        <w:ind w:left="50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  建设项目设计防洪标准及相应的水位、流量等参数。</w:t>
      </w:r>
    </w:p>
    <w:p>
      <w:pPr>
        <w:ind w:right="19" w:firstLine="509"/>
        <w:spacing w:before="71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4</w:t>
      </w:r>
      <w:r>
        <w:rPr>
          <w:rFonts w:ascii="SimSun" w:hAnsi="SimSun" w:eastAsia="SimSun" w:cs="SimSun"/>
          <w:sz w:val="25"/>
          <w:szCs w:val="25"/>
          <w:spacing w:val="12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施工方案应主要包括：施工总体布置、施工导流、施工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期洪水标准、施工交通(包括栈桥)布置，施工工艺、方法，施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工临时建筑物布置及拆除方案，施工期安排、取土和弃土方</w:t>
      </w:r>
      <w:r>
        <w:rPr>
          <w:rFonts w:ascii="SimSun" w:hAnsi="SimSun" w:eastAsia="SimSun" w:cs="SimSun"/>
          <w:sz w:val="25"/>
          <w:szCs w:val="25"/>
          <w:spacing w:val="1"/>
        </w:rPr>
        <w:t>案、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施工期度汛方案等。</w:t>
      </w:r>
    </w:p>
    <w:p>
      <w:pPr>
        <w:ind w:left="3"/>
        <w:spacing w:before="9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3.0.2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河道基本情况应主要包括下列内容：</w:t>
      </w:r>
    </w:p>
    <w:p>
      <w:pPr>
        <w:ind w:left="509"/>
        <w:spacing w:before="7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1  流域概况：自然地理、水文气象、社会经济情况等。</w:t>
      </w:r>
    </w:p>
    <w:p>
      <w:pPr>
        <w:ind w:firstLine="509"/>
        <w:spacing w:before="75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2</w:t>
      </w:r>
      <w:r>
        <w:rPr>
          <w:rFonts w:ascii="SimSun" w:hAnsi="SimSun" w:eastAsia="SimSun" w:cs="SimSun"/>
          <w:sz w:val="25"/>
          <w:szCs w:val="25"/>
          <w:spacing w:val="13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所在河道基本情况：流域面积、河道长度、主要支流、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水利工程布局，河道现状及规划治理标准、河口治理；历史洪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6"/>
        </w:rPr>
        <w:t>(潮)水、冰凌情况等。</w:t>
      </w:r>
    </w:p>
    <w:p>
      <w:pPr>
        <w:ind w:firstLine="509"/>
        <w:spacing w:before="75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3</w:t>
      </w:r>
      <w:r>
        <w:rPr>
          <w:rFonts w:ascii="SimSun" w:hAnsi="SimSun" w:eastAsia="SimSun" w:cs="SimSun"/>
          <w:sz w:val="25"/>
          <w:szCs w:val="25"/>
          <w:spacing w:val="13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所在河段基本情况：河道断面形态(包括堤防、滩地、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主槽等)、险工、工程位置以上流域面积、河道地质、河势形态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7"/>
        </w:rPr>
        <w:t>情况等；现状和规划防洪标准、防洪调度及相应水(潮)位、流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3"/>
        </w:rPr>
        <w:t>量，历史最高(低)水位情况等。</w:t>
      </w:r>
    </w:p>
    <w:p>
      <w:pPr>
        <w:ind w:left="3"/>
        <w:spacing w:before="6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3.0.3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水利工程及其他设施基本情况应主要包括下列内容：</w:t>
      </w:r>
    </w:p>
    <w:p>
      <w:pPr>
        <w:ind w:firstLine="509"/>
        <w:spacing w:before="83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1  水利工程：影响分析范围内河道堤防现状及规划工程、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护坡护岸工程、控导工程、拦河闸坝、泵站工程、取(排)水设  </w:t>
      </w:r>
      <w:r>
        <w:rPr>
          <w:rFonts w:ascii="SimSun" w:hAnsi="SimSun" w:eastAsia="SimSun" w:cs="SimSun"/>
          <w:sz w:val="25"/>
          <w:szCs w:val="25"/>
          <w:spacing w:val="7"/>
        </w:rPr>
        <w:t>施、水文监测设施等位置(桩号)、规模、防洪标准及相应的水  </w:t>
      </w:r>
      <w:r>
        <w:rPr>
          <w:rFonts w:ascii="SimSun" w:hAnsi="SimSun" w:eastAsia="SimSun" w:cs="SimSun"/>
          <w:sz w:val="25"/>
          <w:szCs w:val="25"/>
          <w:spacing w:val="-2"/>
        </w:rPr>
        <w:t>位、流量等指标；拦河闸坝工程调度控制运行方案等。</w:t>
      </w:r>
    </w:p>
    <w:p>
      <w:pPr>
        <w:ind w:left="509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2</w:t>
      </w:r>
      <w:r>
        <w:rPr>
          <w:rFonts w:ascii="SimSun" w:hAnsi="SimSun" w:eastAsia="SimSun" w:cs="SimSun"/>
          <w:sz w:val="25"/>
          <w:szCs w:val="25"/>
          <w:spacing w:val="1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其他设施：影响分析范围内跨河、穿河、穿堤、临河的</w:t>
      </w:r>
    </w:p>
    <w:p>
      <w:pPr>
        <w:spacing w:line="219" w:lineRule="auto"/>
        <w:sectPr>
          <w:footerReference w:type="default" r:id="rId5"/>
          <w:pgSz w:w="9420" w:h="13640"/>
          <w:pgMar w:top="1159" w:right="1134" w:bottom="1215" w:left="1209" w:header="0" w:footer="105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right="132"/>
        <w:spacing w:before="50" w:line="273" w:lineRule="auto"/>
        <w:jc w:val="both"/>
        <w:rPr>
          <w:rFonts w:ascii="SimSun" w:hAnsi="SimSun" w:eastAsia="SimSun" w:cs="SimSun"/>
          <w:sz w:val="25"/>
          <w:szCs w:val="25"/>
        </w:rPr>
      </w:pPr>
      <w:bookmarkStart w:name="bookmark34" w:id="9"/>
      <w:bookmarkEnd w:id="9"/>
      <w:r>
        <w:rPr>
          <w:rFonts w:ascii="SimSun" w:hAnsi="SimSun" w:eastAsia="SimSun" w:cs="SimSun"/>
          <w:sz w:val="25"/>
          <w:szCs w:val="25"/>
          <w:spacing w:val="7"/>
        </w:rPr>
        <w:t>桥梁、渡槽、码头、道路、渡口、管道、缆线、隧道、航道整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治、生态修复、景观等工程设施的位置(桩号</w:t>
      </w:r>
      <w:r>
        <w:rPr>
          <w:rFonts w:ascii="SimSun" w:hAnsi="SimSun" w:eastAsia="SimSun" w:cs="SimSun"/>
          <w:sz w:val="25"/>
          <w:szCs w:val="25"/>
          <w:spacing w:val="6"/>
        </w:rPr>
        <w:t>)、规模、防洪标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准及相应的水位、流量等指标。</w:t>
      </w:r>
    </w:p>
    <w:p>
      <w:pPr>
        <w:ind w:left="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3.0.4</w:t>
      </w:r>
      <w:r>
        <w:rPr>
          <w:rFonts w:ascii="SimSun" w:hAnsi="SimSun" w:eastAsia="SimSun" w:cs="SimSun"/>
          <w:sz w:val="25"/>
          <w:szCs w:val="25"/>
          <w:spacing w:val="-4"/>
        </w:rPr>
        <w:t xml:space="preserve">  水利规划及实施安排应主要包括下列内容：</w:t>
      </w:r>
    </w:p>
    <w:p>
      <w:pPr>
        <w:ind w:firstLine="489"/>
        <w:spacing w:before="73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1  简述影响分析范围内有关的流域综合</w:t>
      </w:r>
      <w:r>
        <w:rPr>
          <w:rFonts w:ascii="SimSun" w:hAnsi="SimSun" w:eastAsia="SimSun" w:cs="SimSun"/>
          <w:sz w:val="25"/>
          <w:szCs w:val="25"/>
          <w:spacing w:val="7"/>
        </w:rPr>
        <w:t>规划、防洪规划、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岸线保护和利用规划、河道(口)整治规划等水利规</w:t>
      </w:r>
      <w:r>
        <w:rPr>
          <w:rFonts w:ascii="SimSun" w:hAnsi="SimSun" w:eastAsia="SimSun" w:cs="SimSun"/>
          <w:sz w:val="25"/>
          <w:szCs w:val="25"/>
          <w:spacing w:val="6"/>
        </w:rPr>
        <w:t>划的总体布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"/>
        </w:rPr>
        <w:t>局、规划内容和实施安排；说明建设项目与上述规划的关系。</w:t>
      </w:r>
    </w:p>
    <w:p>
      <w:pPr>
        <w:ind w:left="48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  简述建设项目所在河段具体规划内容及实施安排。</w:t>
      </w:r>
    </w:p>
    <w:p>
      <w:pPr>
        <w:ind w:right="124" w:firstLine="489"/>
        <w:spacing w:before="5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13"/>
        </w:rPr>
        <w:t>3  简述建设项目实施及运行对上述规划可能产</w:t>
      </w:r>
      <w:r>
        <w:rPr>
          <w:rFonts w:ascii="SimSun" w:hAnsi="SimSun" w:eastAsia="SimSun" w:cs="SimSun"/>
          <w:sz w:val="25"/>
          <w:szCs w:val="25"/>
          <w:spacing w:val="12"/>
        </w:rPr>
        <w:t>生的影响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情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况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spacing w:line="278" w:lineRule="auto"/>
        <w:sectPr>
          <w:footerReference w:type="default" r:id="rId6"/>
          <w:pgSz w:w="9390" w:h="13610"/>
          <w:pgMar w:top="959" w:right="1135" w:bottom="1237" w:left="1180" w:header="0" w:footer="105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2324"/>
        <w:spacing w:before="339" w:line="221" w:lineRule="auto"/>
        <w:outlineLvl w:val="0"/>
        <w:rPr>
          <w:rFonts w:ascii="SimHei" w:hAnsi="SimHei" w:eastAsia="SimHei" w:cs="SimHei"/>
          <w:sz w:val="34"/>
          <w:szCs w:val="34"/>
        </w:rPr>
      </w:pPr>
      <w:bookmarkStart w:name="bookmark35" w:id="10"/>
      <w:bookmarkEnd w:id="10"/>
      <w:bookmarkStart w:name="bookmark5" w:id="11"/>
      <w:bookmarkEnd w:id="11"/>
      <w:r>
        <w:rPr>
          <w:rFonts w:ascii="SimSun" w:hAnsi="SimSun" w:eastAsia="SimSun" w:cs="SimSun"/>
          <w:sz w:val="34"/>
          <w:szCs w:val="34"/>
          <w:b/>
          <w:bCs/>
          <w:spacing w:val="-9"/>
        </w:rPr>
        <w:t>4</w:t>
      </w:r>
      <w:r>
        <w:rPr>
          <w:rFonts w:ascii="SimSun" w:hAnsi="SimSun" w:eastAsia="SimSun" w:cs="SimSun"/>
          <w:sz w:val="34"/>
          <w:szCs w:val="34"/>
          <w:spacing w:val="-9"/>
        </w:rPr>
        <w:t xml:space="preserve"> 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河</w:t>
      </w:r>
      <w:r>
        <w:rPr>
          <w:rFonts w:ascii="SimHei" w:hAnsi="SimHei" w:eastAsia="SimHei" w:cs="SimHei"/>
          <w:sz w:val="34"/>
          <w:szCs w:val="34"/>
          <w:spacing w:val="-9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道</w:t>
      </w:r>
      <w:r>
        <w:rPr>
          <w:rFonts w:ascii="SimHei" w:hAnsi="SimHei" w:eastAsia="SimHei" w:cs="SimHei"/>
          <w:sz w:val="34"/>
          <w:szCs w:val="34"/>
          <w:spacing w:val="9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演</w:t>
      </w:r>
      <w:r>
        <w:rPr>
          <w:rFonts w:ascii="SimHei" w:hAnsi="SimHei" w:eastAsia="SimHei" w:cs="SimHei"/>
          <w:sz w:val="34"/>
          <w:szCs w:val="34"/>
          <w:spacing w:val="15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-9"/>
        </w:rPr>
        <w:t>变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6" w:firstLine="3"/>
        <w:spacing w:before="81" w:line="2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4.0.1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"/>
        </w:rPr>
        <w:t>应分析建设项目所在河段的历史演变、</w:t>
      </w:r>
      <w:r>
        <w:rPr>
          <w:rFonts w:ascii="SimSun" w:hAnsi="SimSun" w:eastAsia="SimSun" w:cs="SimSun"/>
          <w:sz w:val="25"/>
          <w:szCs w:val="25"/>
          <w:spacing w:val="2"/>
        </w:rPr>
        <w:t>近期演变情况及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河道演变趋势。</w:t>
      </w:r>
    </w:p>
    <w:p>
      <w:pPr>
        <w:ind w:right="2" w:firstLine="3"/>
        <w:spacing w:before="72" w:line="2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4.0.2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"/>
        </w:rPr>
        <w:t>河道历史演变宜根据文献资料或调查资料简述建设项目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所在河道的历史演变过程和特点。</w:t>
      </w:r>
    </w:p>
    <w:p>
      <w:pPr>
        <w:ind w:right="19" w:firstLine="3"/>
        <w:spacing w:before="64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4.0.3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"/>
        </w:rPr>
        <w:t>河道近期演变应根据建设项目所在河段水文泥沙特性以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及影响分析范围内河道深泓、洲滩、汉道、岸线等平面变</w:t>
      </w:r>
      <w:r>
        <w:rPr>
          <w:rFonts w:ascii="SimSun" w:hAnsi="SimSun" w:eastAsia="SimSun" w:cs="SimSun"/>
          <w:sz w:val="25"/>
          <w:szCs w:val="25"/>
          <w:spacing w:val="-2"/>
        </w:rPr>
        <w:t>化、断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面变化，阐述近期河床的冲淤变化特性和河势变化规律。</w:t>
      </w:r>
    </w:p>
    <w:p>
      <w:pPr>
        <w:ind w:right="19" w:firstLine="509"/>
        <w:spacing w:before="71" w:line="28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无水文泥沙资料河道上的建设项目，应在调查研究的基础上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分析河道近期演变特点。</w:t>
      </w:r>
    </w:p>
    <w:p>
      <w:pPr>
        <w:ind w:right="1"/>
        <w:spacing w:before="1" w:line="2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4.0.4  河道演变趋势预测应根据历史、近期河道演变情况，结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合水利规划实施安排及河道来水来沙特点，对建设项目实施后河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道的演变趋势进行分析预测。</w:t>
      </w:r>
    </w:p>
    <w:p>
      <w:pPr>
        <w:spacing w:before="74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4.0.5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4"/>
        </w:rPr>
        <w:t>位于重要河段或河势变化剧烈河段的建设</w:t>
      </w:r>
      <w:r>
        <w:rPr>
          <w:rFonts w:ascii="SimSun" w:hAnsi="SimSun" w:eastAsia="SimSun" w:cs="SimSun"/>
          <w:sz w:val="25"/>
          <w:szCs w:val="25"/>
          <w:spacing w:val="3"/>
        </w:rPr>
        <w:t>项目，应采用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数值模拟计算或河工模型试验方法预测河道演变趋势。其他河道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上的建设项目可定性分析所在河段的河道演变趋势。</w:t>
      </w:r>
    </w:p>
    <w:p>
      <w:pPr>
        <w:spacing w:line="260" w:lineRule="auto"/>
        <w:sectPr>
          <w:footerReference w:type="default" r:id="rId7"/>
          <w:pgSz w:w="9380" w:h="13610"/>
          <w:pgMar w:top="1156" w:right="1219" w:bottom="1229" w:left="1169" w:header="0" w:footer="106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rPr/>
      </w:pPr>
      <w:r/>
    </w:p>
    <w:p>
      <w:pPr>
        <w:ind w:left="1764"/>
        <w:spacing w:before="107" w:line="221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36" w:id="12"/>
      <w:bookmarkEnd w:id="12"/>
      <w:bookmarkStart w:name="bookmark6" w:id="13"/>
      <w:bookmarkEnd w:id="13"/>
      <w:r>
        <w:rPr>
          <w:rFonts w:ascii="SimSun" w:hAnsi="SimSun" w:eastAsia="SimSun" w:cs="SimSun"/>
          <w:sz w:val="33"/>
          <w:szCs w:val="33"/>
          <w:b/>
          <w:bCs/>
          <w:spacing w:val="-9"/>
        </w:rPr>
        <w:t>5</w:t>
      </w:r>
      <w:r>
        <w:rPr>
          <w:rFonts w:ascii="SimSun" w:hAnsi="SimSun" w:eastAsia="SimSun" w:cs="SimSun"/>
          <w:sz w:val="33"/>
          <w:szCs w:val="33"/>
          <w:spacing w:val="21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9"/>
        </w:rPr>
        <w:t>防洪评价分析与计算</w:t>
      </w:r>
    </w:p>
    <w:p>
      <w:pPr>
        <w:pStyle w:val="BodyText"/>
        <w:spacing w:line="272" w:lineRule="auto"/>
        <w:rPr/>
      </w:pPr>
      <w:r/>
    </w:p>
    <w:p>
      <w:pPr>
        <w:ind w:left="2354"/>
        <w:spacing w:before="94" w:line="221" w:lineRule="auto"/>
        <w:outlineLvl w:val="1"/>
        <w:rPr>
          <w:rFonts w:ascii="SimSun" w:hAnsi="SimSun" w:eastAsia="SimSun" w:cs="SimSun"/>
          <w:sz w:val="29"/>
          <w:szCs w:val="29"/>
        </w:rPr>
      </w:pPr>
      <w:bookmarkStart w:name="bookmark7" w:id="14"/>
      <w:bookmarkEnd w:id="14"/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5.1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 </w:t>
      </w:r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一</w:t>
      </w:r>
      <w:r>
        <w:rPr>
          <w:rFonts w:ascii="SimSun" w:hAnsi="SimSun" w:eastAsia="SimSun" w:cs="SimSun"/>
          <w:sz w:val="29"/>
          <w:szCs w:val="29"/>
          <w:spacing w:val="-8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般</w:t>
      </w:r>
      <w:r>
        <w:rPr>
          <w:rFonts w:ascii="SimSun" w:hAnsi="SimSun" w:eastAsia="SimSun" w:cs="SimSun"/>
          <w:sz w:val="29"/>
          <w:szCs w:val="29"/>
          <w:spacing w:val="-8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要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求</w:t>
      </w:r>
    </w:p>
    <w:p>
      <w:pPr>
        <w:ind w:left="3"/>
        <w:spacing w:before="26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5.1.1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建设项目防洪评价分析计算工况应包括下列</w:t>
      </w:r>
      <w:r>
        <w:rPr>
          <w:rFonts w:ascii="SimSun" w:hAnsi="SimSun" w:eastAsia="SimSun" w:cs="SimSun"/>
          <w:sz w:val="25"/>
          <w:szCs w:val="25"/>
          <w:spacing w:val="-4"/>
        </w:rPr>
        <w:t>内容：</w:t>
      </w:r>
    </w:p>
    <w:p>
      <w:pPr>
        <w:ind w:left="503"/>
        <w:spacing w:before="8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1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建设项目所在河道现状及规划的防洪标准对应工况。</w:t>
      </w:r>
    </w:p>
    <w:p>
      <w:pPr>
        <w:ind w:left="503"/>
        <w:spacing w:before="7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2</w:t>
      </w:r>
      <w:r>
        <w:rPr>
          <w:rFonts w:ascii="SimSun" w:hAnsi="SimSun" w:eastAsia="SimSun" w:cs="SimSun"/>
          <w:sz w:val="25"/>
          <w:szCs w:val="25"/>
          <w:spacing w:val="-4"/>
        </w:rPr>
        <w:t xml:space="preserve">  建设项目设计防洪标准对应工况。</w:t>
      </w:r>
    </w:p>
    <w:p>
      <w:pPr>
        <w:ind w:left="503"/>
        <w:spacing w:before="7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3</w:t>
      </w:r>
      <w:r>
        <w:rPr>
          <w:rFonts w:ascii="SimSun" w:hAnsi="SimSun" w:eastAsia="SimSun" w:cs="SimSun"/>
          <w:sz w:val="25"/>
          <w:szCs w:val="25"/>
          <w:spacing w:val="-2"/>
        </w:rPr>
        <w:t xml:space="preserve">  建设项目施工期洪水标准对应工况。</w:t>
      </w:r>
    </w:p>
    <w:p>
      <w:pPr>
        <w:ind w:left="503"/>
        <w:spacing w:before="7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4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其他工况。</w:t>
      </w:r>
    </w:p>
    <w:p>
      <w:pPr>
        <w:ind w:left="3"/>
        <w:spacing w:before="69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5.1.2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建设项目防洪评价分析计算应主要包括下列</w:t>
      </w:r>
      <w:r>
        <w:rPr>
          <w:rFonts w:ascii="SimSun" w:hAnsi="SimSun" w:eastAsia="SimSun" w:cs="SimSun"/>
          <w:sz w:val="25"/>
          <w:szCs w:val="25"/>
          <w:spacing w:val="-4"/>
        </w:rPr>
        <w:t>内容：</w:t>
      </w:r>
    </w:p>
    <w:p>
      <w:pPr>
        <w:ind w:left="499"/>
        <w:spacing w:before="7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1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7"/>
        </w:rPr>
        <w:t>水文分析计算。</w:t>
      </w:r>
    </w:p>
    <w:p>
      <w:pPr>
        <w:ind w:right="111" w:firstLine="499"/>
        <w:spacing w:before="83" w:line="2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2  对可能影响洪水下泄的建设项目，应进行壅水、河道行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洪能力及排涝影响分析计算。</w:t>
      </w:r>
    </w:p>
    <w:p>
      <w:pPr>
        <w:ind w:right="95" w:firstLine="499"/>
        <w:spacing w:before="74" w:line="2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3  对河道冲淤变化可能产生影响的建设项目，</w:t>
      </w:r>
      <w:r>
        <w:rPr>
          <w:rFonts w:ascii="SimSun" w:hAnsi="SimSun" w:eastAsia="SimSun" w:cs="SimSun"/>
          <w:sz w:val="25"/>
          <w:szCs w:val="25"/>
          <w:spacing w:val="3"/>
        </w:rPr>
        <w:t>应进行冲淤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分析计算；对河势可能产生影响时，还应进行河势影响分析。</w:t>
      </w:r>
    </w:p>
    <w:p>
      <w:pPr>
        <w:ind w:right="111" w:firstLine="499"/>
        <w:spacing w:before="74" w:line="2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4  对河道岸坡、堤坡可能产生影响的建设项目，应进行稳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定分析计算。</w:t>
      </w:r>
    </w:p>
    <w:p>
      <w:pPr>
        <w:ind w:left="499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5  施工期壅水及河道行洪能力分析计算。</w:t>
      </w:r>
    </w:p>
    <w:p>
      <w:pPr>
        <w:ind w:right="113"/>
        <w:spacing w:before="83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5.1.3  防洪评价分析与计算，可采用相</w:t>
      </w:r>
      <w:r>
        <w:rPr>
          <w:rFonts w:ascii="SimSun" w:hAnsi="SimSun" w:eastAsia="SimSun" w:cs="SimSun"/>
          <w:sz w:val="25"/>
          <w:szCs w:val="25"/>
          <w:spacing w:val="2"/>
        </w:rPr>
        <w:t>关标准推荐的公式、方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法，应分析计算公式的适用性，明确水文条件、计算工况、有关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参数的选取及其依据；位于重要河段或河势变化剧烈河段的建设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项目，应进行数值模拟计算或河工模型试验。</w:t>
      </w:r>
    </w:p>
    <w:p>
      <w:pPr>
        <w:ind w:left="2114"/>
        <w:spacing w:before="154" w:line="219" w:lineRule="auto"/>
        <w:outlineLvl w:val="1"/>
        <w:rPr>
          <w:rFonts w:ascii="SimSun" w:hAnsi="SimSun" w:eastAsia="SimSun" w:cs="SimSun"/>
          <w:sz w:val="29"/>
          <w:szCs w:val="29"/>
        </w:rPr>
      </w:pPr>
      <w:bookmarkStart w:name="bookmark8" w:id="15"/>
      <w:bookmarkEnd w:id="15"/>
      <w:r>
        <w:rPr>
          <w:rFonts w:ascii="SimSun" w:hAnsi="SimSun" w:eastAsia="SimSun" w:cs="SimSun"/>
          <w:sz w:val="29"/>
          <w:szCs w:val="29"/>
          <w:b/>
          <w:bCs/>
          <w:spacing w:val="30"/>
        </w:rPr>
        <w:t>5.2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 </w:t>
      </w:r>
      <w:r>
        <w:rPr>
          <w:rFonts w:ascii="SimSun" w:hAnsi="SimSun" w:eastAsia="SimSun" w:cs="SimSun"/>
          <w:sz w:val="29"/>
          <w:szCs w:val="29"/>
          <w:b/>
          <w:bCs/>
          <w:spacing w:val="30"/>
        </w:rPr>
        <w:t>水文分析计算</w:t>
      </w:r>
    </w:p>
    <w:p>
      <w:pPr>
        <w:ind w:right="3"/>
        <w:spacing w:before="257" w:line="2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5.2.1  水文分析计算主要包括不同频率下相应防洪标准的水位、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流量，多沙河流应包括泥沙相关计算成果。计算成果应进行合理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性分析。</w:t>
      </w:r>
    </w:p>
    <w:p>
      <w:pPr>
        <w:pStyle w:val="BodyText"/>
        <w:spacing w:before="37" w:line="259" w:lineRule="auto"/>
        <w:rPr>
          <w:rFonts w:ascii="SimSun" w:hAnsi="SimSun" w:eastAsia="SimSun" w:cs="SimSun"/>
          <w:sz w:val="25"/>
          <w:szCs w:val="25"/>
        </w:rPr>
      </w:pPr>
      <w:r>
        <w:rPr>
          <w:sz w:val="25"/>
          <w:szCs w:val="25"/>
          <w:spacing w:val="7"/>
        </w:rPr>
        <w:t>5.2.2    </w:t>
      </w:r>
      <w:r>
        <w:rPr>
          <w:rFonts w:ascii="SimSun" w:hAnsi="SimSun" w:eastAsia="SimSun" w:cs="SimSun"/>
          <w:sz w:val="25"/>
          <w:szCs w:val="25"/>
          <w:spacing w:val="7"/>
        </w:rPr>
        <w:t>项目所在河段已有水文分析计算成果的，可分析采用。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没有相应水文分析计算成果的，应按相关规范规程进行计算。</w:t>
      </w:r>
    </w:p>
    <w:p>
      <w:pPr>
        <w:spacing w:line="259" w:lineRule="auto"/>
        <w:sectPr>
          <w:footerReference w:type="default" r:id="rId8"/>
          <w:pgSz w:w="9390" w:h="13610"/>
          <w:pgMar w:top="1156" w:right="1135" w:bottom="1205" w:left="1180" w:header="0" w:footer="104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1583"/>
        <w:spacing w:before="52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9" w:id="16"/>
      <w:bookmarkEnd w:id="16"/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5.3</w:t>
      </w:r>
      <w:r>
        <w:rPr>
          <w:rFonts w:ascii="SimSun" w:hAnsi="SimSun" w:eastAsia="SimSun" w:cs="SimSun"/>
          <w:sz w:val="26"/>
          <w:szCs w:val="26"/>
          <w:spacing w:val="47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壅水和行洪能力分析计算</w:t>
      </w:r>
    </w:p>
    <w:p>
      <w:pPr>
        <w:ind w:right="99" w:firstLine="3"/>
        <w:spacing w:before="23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5.3.1</w:t>
      </w:r>
      <w:r>
        <w:rPr>
          <w:rFonts w:ascii="SimSun" w:hAnsi="SimSun" w:eastAsia="SimSun" w:cs="SimSun"/>
          <w:sz w:val="26"/>
          <w:szCs w:val="26"/>
          <w:spacing w:val="1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壅水和行洪能力分析计算应主要包括：阻水比、壅水高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度、壅水范围和工程建设前后河道行洪能力变化。</w:t>
      </w:r>
    </w:p>
    <w:p>
      <w:pPr>
        <w:ind w:right="118"/>
        <w:spacing w:before="7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3"/>
        </w:rPr>
        <w:t>5.3.2     </w:t>
      </w:r>
      <w:r>
        <w:rPr>
          <w:rFonts w:ascii="SimSun" w:hAnsi="SimSun" w:eastAsia="SimSun" w:cs="SimSun"/>
          <w:sz w:val="26"/>
          <w:szCs w:val="26"/>
          <w:spacing w:val="-3"/>
        </w:rPr>
        <w:t>采用数值模拟计算时，</w:t>
      </w:r>
      <w:r>
        <w:rPr>
          <w:rFonts w:ascii="SimSun" w:hAnsi="SimSun" w:eastAsia="SimSun" w:cs="SimSun"/>
          <w:sz w:val="26"/>
          <w:szCs w:val="26"/>
          <w:spacing w:val="-4"/>
        </w:rPr>
        <w:t>应根据建设项目类型及河道具体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情况，选取合适的数学模型。采用河工模型试验时，应符合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SL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99 </w:t>
      </w:r>
      <w:r>
        <w:rPr>
          <w:rFonts w:ascii="SimSun" w:hAnsi="SimSun" w:eastAsia="SimSun" w:cs="SimSun"/>
          <w:sz w:val="22"/>
          <w:szCs w:val="22"/>
          <w:spacing w:val="8"/>
        </w:rPr>
        <w:t>的要求。</w:t>
      </w:r>
    </w:p>
    <w:p>
      <w:pPr>
        <w:ind w:right="101" w:firstLine="3"/>
        <w:spacing w:before="5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5.3.3</w:t>
      </w:r>
      <w:r>
        <w:rPr>
          <w:rFonts w:ascii="SimSun" w:hAnsi="SimSun" w:eastAsia="SimSun" w:cs="SimSun"/>
          <w:sz w:val="26"/>
          <w:szCs w:val="26"/>
          <w:spacing w:val="12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应针对各计算工况，计算水位、流速分布及建设项目所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产生的壅水高度、壅水范围，分析流态变化和对河道行洪的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影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响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。</w:t>
      </w:r>
    </w:p>
    <w:p>
      <w:pPr>
        <w:ind w:right="97"/>
        <w:spacing w:before="9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3"/>
        </w:rPr>
        <w:t>5.3.4     </w:t>
      </w:r>
      <w:r>
        <w:rPr>
          <w:rFonts w:ascii="SimSun" w:hAnsi="SimSun" w:eastAsia="SimSun" w:cs="SimSun"/>
          <w:sz w:val="26"/>
          <w:szCs w:val="26"/>
          <w:spacing w:val="-3"/>
        </w:rPr>
        <w:t>建设项目施工临时建筑物占用河道行洪断面的，应进行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施工期壅水计算。</w:t>
      </w:r>
    </w:p>
    <w:p>
      <w:pPr>
        <w:ind w:right="99"/>
        <w:spacing w:before="6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3"/>
        </w:rPr>
        <w:t>5.3.5     </w:t>
      </w:r>
      <w:r>
        <w:rPr>
          <w:rFonts w:ascii="SimSun" w:hAnsi="SimSun" w:eastAsia="SimSun" w:cs="SimSun"/>
          <w:sz w:val="26"/>
          <w:szCs w:val="26"/>
          <w:spacing w:val="-3"/>
        </w:rPr>
        <w:t>建设项目与相邻建筑物间距在壅水影响范围内，应分析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壅水累积效应影响。</w:t>
      </w:r>
    </w:p>
    <w:p>
      <w:pPr>
        <w:ind w:right="100" w:firstLine="3"/>
        <w:spacing w:before="6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5.3.6</w:t>
      </w:r>
      <w:r>
        <w:rPr>
          <w:rFonts w:ascii="SimSun" w:hAnsi="SimSun" w:eastAsia="SimSun" w:cs="SimSun"/>
          <w:sz w:val="26"/>
          <w:szCs w:val="26"/>
          <w:spacing w:val="1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根据影响分析范围内排涝设施结构尺寸、设计水位、运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行方式、设计排涝流量等基本情况，对现有排涝设施的排涝能力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进行计算。</w:t>
      </w:r>
    </w:p>
    <w:p>
      <w:pPr>
        <w:ind w:left="1293"/>
        <w:spacing w:before="267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10" w:id="17"/>
      <w:bookmarkEnd w:id="17"/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5.4</w:t>
      </w:r>
      <w:r>
        <w:rPr>
          <w:rFonts w:ascii="SimSun" w:hAnsi="SimSun" w:eastAsia="SimSun" w:cs="SimSun"/>
          <w:sz w:val="26"/>
          <w:szCs w:val="26"/>
          <w:spacing w:val="46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冲刷淤积计算与河势影响分析</w:t>
      </w:r>
    </w:p>
    <w:p>
      <w:pPr>
        <w:ind w:right="113" w:firstLine="3"/>
        <w:spacing w:before="24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5.4.1</w:t>
      </w:r>
      <w:r>
        <w:rPr>
          <w:rFonts w:ascii="SimSun" w:hAnsi="SimSun" w:eastAsia="SimSun" w:cs="SimSun"/>
          <w:sz w:val="26"/>
          <w:szCs w:val="26"/>
          <w:spacing w:val="1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冲刷淤积计算应主要包括：各工</w:t>
      </w:r>
      <w:r>
        <w:rPr>
          <w:rFonts w:ascii="SimSun" w:hAnsi="SimSun" w:eastAsia="SimSun" w:cs="SimSun"/>
          <w:sz w:val="26"/>
          <w:szCs w:val="26"/>
          <w:spacing w:val="-7"/>
        </w:rPr>
        <w:t>况下河道主槽及滩地冲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刷深度、淤积厚度、冲淤范围等内容的计算。</w:t>
      </w:r>
    </w:p>
    <w:p>
      <w:pPr>
        <w:ind w:right="109" w:firstLine="3"/>
        <w:spacing w:before="7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5.4.2</w:t>
      </w:r>
      <w:r>
        <w:rPr>
          <w:rFonts w:ascii="SimSun" w:hAnsi="SimSun" w:eastAsia="SimSun" w:cs="SimSun"/>
          <w:sz w:val="26"/>
          <w:szCs w:val="26"/>
          <w:spacing w:val="1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采用数值模拟计算或河工模型试验方法时</w:t>
      </w:r>
      <w:r>
        <w:rPr>
          <w:rFonts w:ascii="SimSun" w:hAnsi="SimSun" w:eastAsia="SimSun" w:cs="SimSun"/>
          <w:sz w:val="26"/>
          <w:szCs w:val="26"/>
          <w:spacing w:val="-7"/>
        </w:rPr>
        <w:t>，应根据实测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资料情况，进行模型的率定和验证。冲刷淤积分析成果应包括深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(厚)度、时空分布特征、总量等内容。成果精度应符合有关标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准要求。</w:t>
      </w:r>
    </w:p>
    <w:p>
      <w:pPr>
        <w:ind w:firstLine="3"/>
        <w:spacing w:before="77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5.4.3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 数值模拟计算或河工模型试验应根据涉河工程建设方案、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所在河段的水文泥沙特性，选取有代表性的水文系列进行</w:t>
      </w:r>
      <w:r>
        <w:rPr>
          <w:rFonts w:ascii="SimSun" w:hAnsi="SimSun" w:eastAsia="SimSun" w:cs="SimSun"/>
          <w:sz w:val="26"/>
          <w:szCs w:val="26"/>
          <w:spacing w:val="-12"/>
        </w:rPr>
        <w:t>工程建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9"/>
        </w:rPr>
        <w:t>设前后的冲刷与淤积模拟分析，水文系列及计算工况的选取</w:t>
      </w:r>
      <w:r>
        <w:rPr>
          <w:rFonts w:ascii="SimSun" w:hAnsi="SimSun" w:eastAsia="SimSun" w:cs="SimSun"/>
          <w:sz w:val="22"/>
          <w:szCs w:val="22"/>
          <w:spacing w:val="28"/>
        </w:rPr>
        <w:t>应能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6"/>
        </w:rPr>
        <w:t>反映冲刷和淤积的不利水、沙条件组合。</w:t>
      </w:r>
    </w:p>
    <w:p>
      <w:pPr>
        <w:spacing w:before="7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8"/>
        </w:rPr>
        <w:t>5.4.4      </w:t>
      </w:r>
      <w:r>
        <w:rPr>
          <w:rFonts w:ascii="SimSun" w:hAnsi="SimSun" w:eastAsia="SimSun" w:cs="SimSun"/>
          <w:sz w:val="26"/>
          <w:szCs w:val="26"/>
          <w:spacing w:val="-8"/>
        </w:rPr>
        <w:t>河势影响分析应主要包括下列内容：</w:t>
      </w:r>
    </w:p>
    <w:p>
      <w:pPr>
        <w:spacing w:line="219" w:lineRule="auto"/>
        <w:sectPr>
          <w:footerReference w:type="default" r:id="rId9"/>
          <w:pgSz w:w="9410" w:h="13590"/>
          <w:pgMar w:top="1144" w:right="1139" w:bottom="1240" w:left="1180" w:header="0" w:footer="1045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ind w:left="493"/>
        <w:spacing w:before="52" w:line="220" w:lineRule="auto"/>
        <w:rPr>
          <w:rFonts w:ascii="SimSun" w:hAnsi="SimSun" w:eastAsia="SimSun" w:cs="SimSun"/>
          <w:sz w:val="26"/>
          <w:szCs w:val="26"/>
        </w:rPr>
      </w:pPr>
      <w:bookmarkStart w:name="bookmark37" w:id="18"/>
      <w:bookmarkEnd w:id="18"/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1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 建设项目对深泓线位置的影响。</w:t>
      </w:r>
    </w:p>
    <w:p>
      <w:pPr>
        <w:ind w:left="493"/>
        <w:spacing w:before="6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2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 建设项目对近岸冲刷、河道断面形状的影响。</w:t>
      </w:r>
    </w:p>
    <w:p>
      <w:pPr>
        <w:ind w:left="493"/>
        <w:spacing w:before="5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3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 建设项目对汊道演变的影响。</w:t>
      </w:r>
    </w:p>
    <w:p>
      <w:pPr>
        <w:ind w:left="1553"/>
        <w:spacing w:before="265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11" w:id="19"/>
      <w:bookmarkEnd w:id="19"/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5.5</w:t>
      </w:r>
      <w:r>
        <w:rPr>
          <w:rFonts w:ascii="SimSun" w:hAnsi="SimSun" w:eastAsia="SimSun" w:cs="SimSun"/>
          <w:sz w:val="26"/>
          <w:szCs w:val="26"/>
          <w:spacing w:val="47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堤防及岸坡稳定分析计算</w:t>
      </w:r>
    </w:p>
    <w:p>
      <w:pPr>
        <w:spacing w:before="24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7"/>
        </w:rPr>
        <w:t>5.5.1     </w:t>
      </w:r>
      <w:r>
        <w:rPr>
          <w:rFonts w:ascii="SimSun" w:hAnsi="SimSun" w:eastAsia="SimSun" w:cs="SimSun"/>
          <w:sz w:val="26"/>
          <w:szCs w:val="26"/>
          <w:spacing w:val="-7"/>
        </w:rPr>
        <w:t>建设项目涉及下列情形，应进行堤防稳定计算：</w:t>
      </w:r>
    </w:p>
    <w:p>
      <w:pPr>
        <w:ind w:left="493"/>
        <w:spacing w:before="7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1</w:t>
      </w:r>
      <w:r>
        <w:rPr>
          <w:rFonts w:ascii="SimSun" w:hAnsi="SimSun" w:eastAsia="SimSun" w:cs="SimSun"/>
          <w:sz w:val="26"/>
          <w:szCs w:val="26"/>
          <w:spacing w:val="-11"/>
        </w:rPr>
        <w:t xml:space="preserve">  建筑物穿越堤身或堤基。</w:t>
      </w:r>
    </w:p>
    <w:p>
      <w:pPr>
        <w:ind w:left="493"/>
        <w:spacing w:before="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2</w:t>
      </w:r>
      <w:r>
        <w:rPr>
          <w:rFonts w:ascii="SimSun" w:hAnsi="SimSun" w:eastAsia="SimSun" w:cs="SimSun"/>
          <w:sz w:val="26"/>
          <w:szCs w:val="26"/>
          <w:spacing w:val="1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支墩(柱)位于堤防管理范围内。</w:t>
      </w:r>
    </w:p>
    <w:p>
      <w:pPr>
        <w:ind w:left="493"/>
        <w:spacing w:before="5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0"/>
        </w:rPr>
        <w:t>3</w:t>
      </w:r>
      <w:r>
        <w:rPr>
          <w:rFonts w:ascii="SimSun" w:hAnsi="SimSun" w:eastAsia="SimSun" w:cs="SimSun"/>
          <w:sz w:val="26"/>
          <w:szCs w:val="26"/>
          <w:spacing w:val="-10"/>
        </w:rPr>
        <w:t xml:space="preserve">  建设项目利用堤顶作为交通通道的。</w:t>
      </w:r>
    </w:p>
    <w:p>
      <w:pPr>
        <w:ind w:left="493"/>
        <w:spacing w:before="5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4</w:t>
      </w:r>
      <w:r>
        <w:rPr>
          <w:rFonts w:ascii="SimSun" w:hAnsi="SimSun" w:eastAsia="SimSun" w:cs="SimSun"/>
          <w:sz w:val="26"/>
          <w:szCs w:val="26"/>
          <w:spacing w:val="1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其他可能影响堤防稳定的情形。</w:t>
      </w:r>
    </w:p>
    <w:p>
      <w:pPr>
        <w:pStyle w:val="BodyText"/>
        <w:spacing w:before="81" w:line="241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5.5.2    </w:t>
      </w:r>
      <w:r>
        <w:rPr>
          <w:rFonts w:ascii="SimSun" w:hAnsi="SimSun" w:eastAsia="SimSun" w:cs="SimSun"/>
          <w:sz w:val="26"/>
          <w:szCs w:val="26"/>
          <w:spacing w:val="-4"/>
        </w:rPr>
        <w:t>堤防稳定分析主要包括抗</w:t>
      </w:r>
      <w:r>
        <w:rPr>
          <w:rFonts w:ascii="SimSun" w:hAnsi="SimSun" w:eastAsia="SimSun" w:cs="SimSun"/>
          <w:sz w:val="26"/>
          <w:szCs w:val="26"/>
          <w:spacing w:val="-5"/>
        </w:rPr>
        <w:t>滑稳定和渗流稳定分析。堤防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稳定计算应符合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GB 50286</w:t>
      </w:r>
      <w:r>
        <w:rPr>
          <w:rFonts w:ascii="SimSun" w:hAnsi="SimSun" w:eastAsia="SimSun" w:cs="SimSun"/>
          <w:sz w:val="26"/>
          <w:szCs w:val="26"/>
          <w:spacing w:val="-4"/>
        </w:rPr>
        <w:t>的要求。</w:t>
      </w:r>
    </w:p>
    <w:p>
      <w:pPr>
        <w:ind w:right="22" w:firstLine="3"/>
        <w:spacing w:before="7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5.5.3</w:t>
      </w:r>
      <w:r>
        <w:rPr>
          <w:rFonts w:ascii="SimSun" w:hAnsi="SimSun" w:eastAsia="SimSun" w:cs="SimSun"/>
          <w:sz w:val="26"/>
          <w:szCs w:val="26"/>
          <w:spacing w:val="10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建设项目可能影响岸坡稳定时，应进行岸坡稳定分析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计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算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ind w:left="2103"/>
        <w:spacing w:before="271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12" w:id="20"/>
      <w:bookmarkEnd w:id="20"/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5.6</w:t>
      </w:r>
      <w:r>
        <w:rPr>
          <w:rFonts w:ascii="SimSun" w:hAnsi="SimSun" w:eastAsia="SimSun" w:cs="SimSun"/>
          <w:sz w:val="26"/>
          <w:szCs w:val="26"/>
          <w:spacing w:val="49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其</w:t>
      </w:r>
      <w:r>
        <w:rPr>
          <w:rFonts w:ascii="SimSun" w:hAnsi="SimSun" w:eastAsia="SimSun" w:cs="SimSun"/>
          <w:sz w:val="26"/>
          <w:szCs w:val="26"/>
          <w:spacing w:val="-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他</w:t>
      </w:r>
      <w:r>
        <w:rPr>
          <w:rFonts w:ascii="SimSun" w:hAnsi="SimSun" w:eastAsia="SimSun" w:cs="SimSun"/>
          <w:sz w:val="26"/>
          <w:szCs w:val="26"/>
          <w:spacing w:val="-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有</w:t>
      </w:r>
      <w:r>
        <w:rPr>
          <w:rFonts w:ascii="SimSun" w:hAnsi="SimSun" w:eastAsia="SimSun" w:cs="SimSu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关</w:t>
      </w:r>
      <w:r>
        <w:rPr>
          <w:rFonts w:ascii="SimSun" w:hAnsi="SimSun" w:eastAsia="SimSun" w:cs="SimSun"/>
          <w:sz w:val="26"/>
          <w:szCs w:val="26"/>
          <w:spacing w:val="-1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计</w:t>
      </w:r>
      <w:r>
        <w:rPr>
          <w:rFonts w:ascii="SimSun" w:hAnsi="SimSun" w:eastAsia="SimSun" w:cs="SimSun"/>
          <w:sz w:val="26"/>
          <w:szCs w:val="26"/>
          <w:spacing w:val="-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算</w:t>
      </w:r>
    </w:p>
    <w:p>
      <w:pPr>
        <w:ind w:right="4"/>
        <w:spacing w:before="234" w:line="2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5.6.1</w:t>
      </w:r>
      <w:r>
        <w:rPr>
          <w:rFonts w:ascii="SimSun" w:hAnsi="SimSun" w:eastAsia="SimSun" w:cs="SimSun"/>
          <w:sz w:val="26"/>
          <w:szCs w:val="26"/>
          <w:spacing w:val="1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对可能影响现有水利工程安全稳定的建设项目，还应进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行工程施工期及运行期的结构安全、稳定安全复核等计算。</w:t>
      </w:r>
    </w:p>
    <w:p>
      <w:pPr>
        <w:ind w:right="4"/>
        <w:spacing w:before="60" w:line="2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5.6.2</w:t>
      </w:r>
      <w:r>
        <w:rPr>
          <w:rFonts w:ascii="SimSun" w:hAnsi="SimSun" w:eastAsia="SimSun" w:cs="SimSun"/>
          <w:sz w:val="26"/>
          <w:szCs w:val="26"/>
          <w:spacing w:val="1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涉及河口及感潮河段，潮汐动力的改变可能对防洪、排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涝及河道(口)稳定有影响的，应同时进行潮汐动力影响分析。</w:t>
      </w:r>
    </w:p>
    <w:p>
      <w:pPr>
        <w:spacing w:line="245" w:lineRule="auto"/>
        <w:sectPr>
          <w:footerReference w:type="default" r:id="rId10"/>
          <w:pgSz w:w="9410" w:h="13610"/>
          <w:pgMar w:top="959" w:right="1266" w:bottom="1229" w:left="1180" w:header="0" w:footer="10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ind w:left="2064"/>
        <w:spacing w:before="107" w:line="221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38" w:id="21"/>
      <w:bookmarkEnd w:id="21"/>
      <w:bookmarkStart w:name="bookmark13" w:id="22"/>
      <w:bookmarkEnd w:id="22"/>
      <w:r>
        <w:rPr>
          <w:rFonts w:ascii="SimSun" w:hAnsi="SimSun" w:eastAsia="SimSun" w:cs="SimSun"/>
          <w:sz w:val="33"/>
          <w:szCs w:val="33"/>
          <w:b/>
          <w:bCs/>
          <w:spacing w:val="-17"/>
        </w:rPr>
        <w:t>6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防</w:t>
      </w:r>
      <w:r>
        <w:rPr>
          <w:rFonts w:ascii="SimHei" w:hAnsi="SimHei" w:eastAsia="SimHei" w:cs="SimHei"/>
          <w:sz w:val="33"/>
          <w:szCs w:val="33"/>
          <w:spacing w:val="-70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洪</w:t>
      </w:r>
      <w:r>
        <w:rPr>
          <w:rFonts w:ascii="SimHei" w:hAnsi="SimHei" w:eastAsia="SimHei" w:cs="SimHei"/>
          <w:sz w:val="33"/>
          <w:szCs w:val="33"/>
          <w:spacing w:val="-72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综</w:t>
      </w:r>
      <w:r>
        <w:rPr>
          <w:rFonts w:ascii="SimHei" w:hAnsi="SimHei" w:eastAsia="SimHei" w:cs="SimHei"/>
          <w:sz w:val="33"/>
          <w:szCs w:val="33"/>
          <w:spacing w:val="-68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合</w:t>
      </w:r>
      <w:r>
        <w:rPr>
          <w:rFonts w:ascii="SimHei" w:hAnsi="SimHei" w:eastAsia="SimHei" w:cs="SimHei"/>
          <w:sz w:val="33"/>
          <w:szCs w:val="33"/>
          <w:spacing w:val="-71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评</w:t>
      </w:r>
      <w:r>
        <w:rPr>
          <w:rFonts w:ascii="SimHei" w:hAnsi="SimHei" w:eastAsia="SimHei" w:cs="SimHei"/>
          <w:sz w:val="33"/>
          <w:szCs w:val="33"/>
          <w:spacing w:val="-71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价</w:t>
      </w:r>
    </w:p>
    <w:p>
      <w:pPr>
        <w:pStyle w:val="BodyText"/>
        <w:spacing w:line="307" w:lineRule="auto"/>
        <w:rPr/>
      </w:pPr>
      <w:r/>
    </w:p>
    <w:p>
      <w:pPr>
        <w:ind w:left="2353"/>
        <w:spacing w:before="84" w:line="221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4" w:id="23"/>
      <w:bookmarkEnd w:id="23"/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6.1</w:t>
      </w:r>
      <w:r>
        <w:rPr>
          <w:rFonts w:ascii="SimSun" w:hAnsi="SimSun" w:eastAsia="SimSun" w:cs="SimSun"/>
          <w:sz w:val="26"/>
          <w:szCs w:val="26"/>
          <w:spacing w:val="41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一</w:t>
      </w:r>
      <w:r>
        <w:rPr>
          <w:rFonts w:ascii="SimHei" w:hAnsi="SimHei" w:eastAsia="SimHei" w:cs="SimHei"/>
          <w:sz w:val="26"/>
          <w:szCs w:val="26"/>
          <w:spacing w:val="56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般</w:t>
      </w:r>
      <w:r>
        <w:rPr>
          <w:rFonts w:ascii="SimHei" w:hAnsi="SimHei" w:eastAsia="SimHei" w:cs="SimHei"/>
          <w:sz w:val="26"/>
          <w:szCs w:val="26"/>
          <w:spacing w:val="55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要</w:t>
      </w:r>
      <w:r>
        <w:rPr>
          <w:rFonts w:ascii="SimHei" w:hAnsi="SimHei" w:eastAsia="SimHei" w:cs="SimHei"/>
          <w:sz w:val="26"/>
          <w:szCs w:val="26"/>
          <w:spacing w:val="59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求</w:t>
      </w:r>
    </w:p>
    <w:p>
      <w:pPr>
        <w:ind w:right="15"/>
        <w:spacing w:before="26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6"/>
          <w:szCs w:val="26"/>
          <w:spacing w:val="-6"/>
        </w:rPr>
        <w:t>6.1.1</w:t>
      </w:r>
      <w:r>
        <w:rPr>
          <w:rFonts w:ascii="SimSun" w:hAnsi="SimSun" w:eastAsia="SimSun" w:cs="SimSun"/>
          <w:sz w:val="26"/>
          <w:szCs w:val="26"/>
          <w:spacing w:val="11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6"/>
        </w:rPr>
        <w:t>根据建设项目所在河段的防洪任务与防洪要求、水利工</w:t>
      </w:r>
      <w:r>
        <w:rPr>
          <w:rFonts w:ascii="SimHei" w:hAnsi="SimHei" w:eastAsia="SimHei" w:cs="SimHei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程布置及防洪评价分析计算成果，综合评价</w:t>
      </w:r>
      <w:r>
        <w:rPr>
          <w:rFonts w:ascii="SimSun" w:hAnsi="SimSun" w:eastAsia="SimSun" w:cs="SimSun"/>
          <w:sz w:val="26"/>
          <w:szCs w:val="26"/>
          <w:spacing w:val="-12"/>
        </w:rPr>
        <w:t>建设项目对河道防洪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的影响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。</w:t>
      </w:r>
    </w:p>
    <w:p>
      <w:pPr>
        <w:ind w:left="3"/>
        <w:spacing w:before="6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6.1.2</w:t>
      </w:r>
      <w:r>
        <w:rPr>
          <w:rFonts w:ascii="SimSun" w:hAnsi="SimSun" w:eastAsia="SimSun" w:cs="SimSun"/>
          <w:sz w:val="26"/>
          <w:szCs w:val="26"/>
          <w:spacing w:val="105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</w:rPr>
        <w:t>防洪综合评价应主要包括下列内容：</w:t>
      </w:r>
    </w:p>
    <w:p>
      <w:pPr>
        <w:ind w:left="499"/>
        <w:spacing w:before="58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1  建设项目与有关规划符合性评价。</w:t>
      </w:r>
    </w:p>
    <w:p>
      <w:pPr>
        <w:ind w:left="499"/>
        <w:spacing w:before="74" w:line="218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16" w:id="24"/>
      <w:bookmarkEnd w:id="24"/>
      <w:r>
        <w:rPr>
          <w:rFonts w:ascii="SimSun" w:hAnsi="SimSun" w:eastAsia="SimSun" w:cs="SimSun"/>
          <w:sz w:val="26"/>
          <w:szCs w:val="26"/>
          <w:spacing w:val="-11"/>
        </w:rPr>
        <w:t>2  建设项目防洪标准和有关技术要求符合性评价。</w:t>
      </w:r>
    </w:p>
    <w:p>
      <w:pPr>
        <w:ind w:left="499"/>
        <w:spacing w:before="62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3  建设项目对河道行洪的影响评价。</w:t>
      </w:r>
    </w:p>
    <w:p>
      <w:pPr>
        <w:ind w:left="499"/>
        <w:spacing w:before="6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4  建设项目对河势稳定影响评价。</w:t>
      </w:r>
    </w:p>
    <w:p>
      <w:pPr>
        <w:spacing w:before="73"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5  建设项目对堤防安全、岸坡稳定及其他水利工程影</w:t>
      </w:r>
      <w:r>
        <w:rPr>
          <w:rFonts w:ascii="SimSun" w:hAnsi="SimSun" w:eastAsia="SimSun" w:cs="SimSun"/>
          <w:sz w:val="26"/>
          <w:szCs w:val="26"/>
          <w:spacing w:val="-24"/>
        </w:rPr>
        <w:t>响评价。</w:t>
      </w:r>
    </w:p>
    <w:p>
      <w:pPr>
        <w:ind w:left="499"/>
        <w:spacing w:before="6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6  建设项目对水利工程运行管理和防汛抢险的影响评</w:t>
      </w:r>
      <w:r>
        <w:rPr>
          <w:rFonts w:ascii="SimSun" w:hAnsi="SimSun" w:eastAsia="SimSun" w:cs="SimSun"/>
          <w:sz w:val="26"/>
          <w:szCs w:val="26"/>
          <w:spacing w:val="-12"/>
        </w:rPr>
        <w:t>价。</w:t>
      </w:r>
    </w:p>
    <w:p>
      <w:pPr>
        <w:ind w:left="499"/>
        <w:spacing w:before="6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7  建设项目施工期影响评价。</w:t>
      </w:r>
    </w:p>
    <w:p>
      <w:pPr>
        <w:ind w:left="499"/>
        <w:spacing w:before="6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8  建设项目对第三人合法水事权益的影响评价。</w:t>
      </w:r>
    </w:p>
    <w:p>
      <w:pPr>
        <w:ind w:left="1153"/>
        <w:spacing w:before="250" w:line="222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15" w:id="25"/>
      <w:bookmarkEnd w:id="25"/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6.2</w:t>
      </w:r>
      <w:r>
        <w:rPr>
          <w:rFonts w:ascii="SimSun" w:hAnsi="SimSun" w:eastAsia="SimSun" w:cs="SimSun"/>
          <w:sz w:val="26"/>
          <w:szCs w:val="26"/>
          <w:spacing w:val="50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15"/>
        </w:rPr>
        <w:t>建设项目与有关规划符合性评价</w:t>
      </w:r>
    </w:p>
    <w:p>
      <w:pPr>
        <w:ind w:left="3"/>
        <w:spacing w:before="241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0"/>
        </w:rPr>
        <w:t>6.2.1</w:t>
      </w:r>
      <w:r>
        <w:rPr>
          <w:rFonts w:ascii="SimSun" w:hAnsi="SimSun" w:eastAsia="SimSun" w:cs="SimSun"/>
          <w:sz w:val="26"/>
          <w:szCs w:val="26"/>
          <w:spacing w:val="10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0"/>
        </w:rPr>
        <w:t>规划符合性评价应主要包括下列内容：</w:t>
      </w:r>
    </w:p>
    <w:p>
      <w:pPr>
        <w:ind w:left="499"/>
        <w:spacing w:before="6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1  建设项目是否符合区域发展规划。</w:t>
      </w:r>
    </w:p>
    <w:p>
      <w:pPr>
        <w:ind w:right="19" w:firstLine="499"/>
        <w:spacing w:before="60" w:line="2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2</w:t>
      </w:r>
      <w:r>
        <w:rPr>
          <w:rFonts w:ascii="SimSun" w:hAnsi="SimSun" w:eastAsia="SimSun" w:cs="SimSun"/>
          <w:sz w:val="26"/>
          <w:szCs w:val="26"/>
          <w:spacing w:val="1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建设项目是否符合流域综合规划、防洪规划、治导线规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划、岸线保护和利用规划、河道(口)整治规划等。</w:t>
      </w:r>
    </w:p>
    <w:p>
      <w:pPr>
        <w:ind w:right="18" w:firstLine="499"/>
        <w:spacing w:before="50" w:line="2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3  建设项目是否符合河湖空间管控、水</w:t>
      </w:r>
      <w:r>
        <w:rPr>
          <w:rFonts w:ascii="SimSun" w:hAnsi="SimSun" w:eastAsia="SimSun" w:cs="SimSun"/>
          <w:sz w:val="26"/>
          <w:szCs w:val="26"/>
          <w:spacing w:val="-7"/>
        </w:rPr>
        <w:t>功能区、饮用水水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源保护区、自然保护区的管理要求。</w:t>
      </w:r>
    </w:p>
    <w:p>
      <w:pPr>
        <w:ind w:left="3"/>
        <w:spacing w:before="60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0"/>
        </w:rPr>
        <w:t>6.2.2</w:t>
      </w:r>
      <w:r>
        <w:rPr>
          <w:rFonts w:ascii="SimSun" w:hAnsi="SimSun" w:eastAsia="SimSun" w:cs="SimSun"/>
          <w:sz w:val="26"/>
          <w:szCs w:val="26"/>
          <w:spacing w:val="10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0"/>
        </w:rPr>
        <w:t>评价建设项目对规划治理工程实施的影响。</w:t>
      </w:r>
    </w:p>
    <w:p>
      <w:pPr>
        <w:ind w:left="1283"/>
        <w:spacing w:before="213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6.3</w:t>
      </w:r>
      <w:r>
        <w:rPr>
          <w:rFonts w:ascii="SimSun" w:hAnsi="SimSun" w:eastAsia="SimSun" w:cs="SimSun"/>
          <w:sz w:val="26"/>
          <w:szCs w:val="26"/>
          <w:spacing w:val="41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16"/>
        </w:rPr>
        <w:t>建设项目防洪标准和有关技术</w:t>
      </w:r>
    </w:p>
    <w:p>
      <w:pPr>
        <w:ind w:left="2513"/>
        <w:spacing w:before="119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20"/>
        </w:rPr>
        <w:t>要求符合性评价</w:t>
      </w:r>
    </w:p>
    <w:p>
      <w:pPr>
        <w:ind w:left="3"/>
        <w:spacing w:before="232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6.3.1</w:t>
      </w:r>
      <w:r>
        <w:rPr>
          <w:rFonts w:ascii="SimSun" w:hAnsi="SimSun" w:eastAsia="SimSun" w:cs="SimSun"/>
          <w:sz w:val="26"/>
          <w:szCs w:val="26"/>
          <w:spacing w:val="106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6"/>
        </w:rPr>
        <w:t>评价建设项目是否符合法律法规和水行政主管部门的有</w:t>
      </w:r>
    </w:p>
    <w:p>
      <w:pPr>
        <w:spacing w:line="222" w:lineRule="auto"/>
        <w:sectPr>
          <w:footerReference w:type="default" r:id="rId11"/>
          <w:pgSz w:w="9390" w:h="13560"/>
          <w:pgMar w:top="1152" w:right="1229" w:bottom="1155" w:left="1180" w:header="0" w:footer="993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spacing w:before="4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关管理规定。</w:t>
      </w:r>
    </w:p>
    <w:p>
      <w:pPr>
        <w:ind w:right="84"/>
        <w:spacing w:before="85" w:line="28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6.3.2  根据建设项目的防洪标准、排涝标准、总体布局及结构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型式，评价建设项目是否符合所在河道的防洪标准、排涝标准及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有关技术要求，防御洪涝的设防标准与措施是否适当。</w:t>
      </w:r>
    </w:p>
    <w:p>
      <w:pPr>
        <w:ind w:left="1144"/>
        <w:spacing w:before="149" w:line="218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7" w:id="26"/>
      <w:bookmarkEnd w:id="26"/>
      <w:r>
        <w:rPr>
          <w:rFonts w:ascii="SimSun" w:hAnsi="SimSun" w:eastAsia="SimSun" w:cs="SimSun"/>
          <w:sz w:val="28"/>
          <w:szCs w:val="28"/>
          <w:b/>
          <w:bCs/>
          <w:spacing w:val="1"/>
        </w:rPr>
        <w:t>6.4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1"/>
        </w:rPr>
        <w:t>建设项目对河道行洪的影响评价</w:t>
      </w:r>
    </w:p>
    <w:p>
      <w:pPr>
        <w:ind w:left="60" w:right="85" w:hanging="60"/>
        <w:spacing w:before="263" w:line="2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6.4.1  根据各计算工况壅水高度、长度及阻水比，分析建设项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目对河道行洪和排涝能力的影响。</w:t>
      </w:r>
    </w:p>
    <w:p>
      <w:pPr>
        <w:ind w:right="87"/>
        <w:spacing w:before="84" w:line="2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6.4.2  建设项目占用湖泊、水库水域空间时，应定量分析对行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洪、蓄洪能力的影响及占用容积、面积影响。</w:t>
      </w:r>
    </w:p>
    <w:p>
      <w:pPr>
        <w:ind w:left="1294"/>
        <w:spacing w:before="210" w:line="218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8" w:id="27"/>
      <w:bookmarkEnd w:id="27"/>
      <w:r>
        <w:rPr>
          <w:rFonts w:ascii="SimSun" w:hAnsi="SimSun" w:eastAsia="SimSun" w:cs="SimSun"/>
          <w:sz w:val="28"/>
          <w:szCs w:val="28"/>
          <w:b/>
          <w:bCs/>
        </w:rPr>
        <w:t>6.5</w:t>
      </w:r>
      <w:r>
        <w:rPr>
          <w:rFonts w:ascii="SimSun" w:hAnsi="SimSun" w:eastAsia="SimSun" w:cs="SimSun"/>
          <w:sz w:val="28"/>
          <w:szCs w:val="28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</w:rPr>
        <w:t>建设项目对河势稳定影响评价</w:t>
      </w:r>
    </w:p>
    <w:p>
      <w:pPr>
        <w:ind w:right="90"/>
        <w:spacing w:before="265" w:line="25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6.5.1  根据冲刷淤积与河势分析计算成果，对河势稳</w:t>
      </w:r>
      <w:r>
        <w:rPr>
          <w:rFonts w:ascii="SimSun" w:hAnsi="SimSun" w:eastAsia="SimSun" w:cs="SimSun"/>
          <w:sz w:val="24"/>
          <w:szCs w:val="24"/>
          <w:spacing w:val="11"/>
        </w:rPr>
        <w:t>定影响进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行综合评价。</w:t>
      </w:r>
    </w:p>
    <w:p>
      <w:pPr>
        <w:spacing w:before="87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6.5.2  穿河、穿堤或河道内未设置建筑物、构筑物</w:t>
      </w:r>
      <w:r>
        <w:rPr>
          <w:rFonts w:ascii="SimSun" w:hAnsi="SimSun" w:eastAsia="SimSun" w:cs="SimSun"/>
          <w:sz w:val="24"/>
          <w:szCs w:val="24"/>
          <w:spacing w:val="6"/>
        </w:rPr>
        <w:t>的建设项目，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可结合河道演变分析成果进行定性评价。</w:t>
      </w:r>
    </w:p>
    <w:p>
      <w:pPr>
        <w:ind w:right="85"/>
        <w:spacing w:before="69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6.5.3  位于重要河段或河势变化剧烈河段的建设项目，应根据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数值模拟计算或河工模型试验结果，结合河道演变分析</w:t>
      </w:r>
      <w:r>
        <w:rPr>
          <w:rFonts w:ascii="SimSun" w:hAnsi="SimSun" w:eastAsia="SimSun" w:cs="SimSun"/>
          <w:sz w:val="24"/>
          <w:szCs w:val="24"/>
          <w:spacing w:val="8"/>
        </w:rPr>
        <w:t>进行定量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评价，明确影响范围和位置。</w:t>
      </w:r>
    </w:p>
    <w:p>
      <w:pPr>
        <w:ind w:left="1943" w:right="1185" w:hanging="790"/>
        <w:spacing w:before="217" w:line="25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9" w:id="28"/>
      <w:bookmarkEnd w:id="28"/>
      <w:r>
        <w:rPr>
          <w:rFonts w:ascii="SimSun" w:hAnsi="SimSun" w:eastAsia="SimSun" w:cs="SimSun"/>
          <w:sz w:val="28"/>
          <w:szCs w:val="28"/>
          <w:b/>
          <w:bCs/>
          <w:spacing w:val="2"/>
        </w:rPr>
        <w:t>6.6</w:t>
      </w:r>
      <w:r>
        <w:rPr>
          <w:rFonts w:ascii="SimSun" w:hAnsi="SimSun" w:eastAsia="SimSun" w:cs="SimSun"/>
          <w:sz w:val="28"/>
          <w:szCs w:val="28"/>
          <w:spacing w:val="2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2"/>
        </w:rPr>
        <w:t>建设项目对堤防安全及岸坡稳定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bookmarkStart w:name="bookmark19" w:id="29"/>
      <w:bookmarkEnd w:id="29"/>
      <w:r>
        <w:rPr>
          <w:rFonts w:ascii="SimHei" w:hAnsi="SimHei" w:eastAsia="SimHei" w:cs="SimHei"/>
          <w:sz w:val="28"/>
          <w:szCs w:val="28"/>
          <w:b/>
          <w:bCs/>
        </w:rPr>
        <w:t>和其他水利工程影响评价</w:t>
      </w:r>
    </w:p>
    <w:p>
      <w:pPr>
        <w:ind w:right="87"/>
        <w:spacing w:before="245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6.6.1  根据堤防和岸坡稳定分析计算结果，评价建设项目对堤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防、险工及岸坡稳定的影响。</w:t>
      </w:r>
    </w:p>
    <w:p>
      <w:pPr>
        <w:ind w:right="88"/>
        <w:spacing w:before="102" w:line="25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6.6.2  评价建设项目对影响分析范围内闸坝、涵、水文观</w:t>
      </w:r>
      <w:r>
        <w:rPr>
          <w:rFonts w:ascii="SimSun" w:hAnsi="SimSun" w:eastAsia="SimSun" w:cs="SimSun"/>
          <w:sz w:val="24"/>
          <w:szCs w:val="24"/>
          <w:spacing w:val="11"/>
        </w:rPr>
        <w:t>测设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施等其他水利工程的影响。</w:t>
      </w:r>
    </w:p>
    <w:p>
      <w:pPr>
        <w:ind w:left="2073" w:right="1364" w:hanging="790"/>
        <w:spacing w:before="191" w:line="25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0" w:id="30"/>
      <w:bookmarkEnd w:id="30"/>
      <w:r>
        <w:rPr>
          <w:rFonts w:ascii="SimSun" w:hAnsi="SimSun" w:eastAsia="SimSun" w:cs="SimSun"/>
          <w:sz w:val="28"/>
          <w:szCs w:val="28"/>
          <w:b/>
          <w:bCs/>
          <w:spacing w:val="1"/>
        </w:rPr>
        <w:t>6.7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1"/>
        </w:rPr>
        <w:t>建设项目对水利工程运行管理</w:t>
      </w:r>
      <w:r>
        <w:rPr>
          <w:rFonts w:ascii="SimSun" w:hAnsi="SimSun" w:eastAsia="SimSun" w:cs="SimSun"/>
          <w:sz w:val="28"/>
          <w:szCs w:val="28"/>
          <w:spacing w:val="5"/>
        </w:rPr>
        <w:t xml:space="preserve"> </w:t>
      </w:r>
      <w:bookmarkStart w:name="bookmark20" w:id="31"/>
      <w:bookmarkEnd w:id="31"/>
      <w:r>
        <w:rPr>
          <w:rFonts w:ascii="SimHei" w:hAnsi="SimHei" w:eastAsia="SimHei" w:cs="SimHei"/>
          <w:sz w:val="28"/>
          <w:szCs w:val="28"/>
          <w:b/>
          <w:bCs/>
          <w:spacing w:val="1"/>
        </w:rPr>
        <w:t>和防汛抢险的影响评价</w:t>
      </w:r>
    </w:p>
    <w:p>
      <w:pPr>
        <w:ind w:left="3"/>
        <w:spacing w:before="23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6.7.1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根据所在河段水利工程任务和管理要求，评价建设项目</w:t>
      </w:r>
    </w:p>
    <w:p>
      <w:pPr>
        <w:spacing w:line="218" w:lineRule="auto"/>
        <w:sectPr>
          <w:footerReference w:type="default" r:id="rId12"/>
          <w:pgSz w:w="9380" w:h="13590"/>
          <w:pgMar w:top="981" w:right="1150" w:bottom="1202" w:left="1169" w:header="0" w:footer="10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对水利工程运行管理和防汛抢险的影响。</w:t>
      </w:r>
    </w:p>
    <w:p>
      <w:pPr>
        <w:ind w:right="19"/>
        <w:spacing w:before="68" w:line="2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6.7.2</w:t>
      </w:r>
      <w:r>
        <w:rPr>
          <w:rFonts w:ascii="SimSun" w:hAnsi="SimSun" w:eastAsia="SimSun" w:cs="SimSun"/>
          <w:sz w:val="26"/>
          <w:szCs w:val="26"/>
          <w:spacing w:val="10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根据建设项目及涉河工程建设方案总体布局、结构型式，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评价对河道堤防日常维护、交通、通信等设施的影响。</w:t>
      </w:r>
    </w:p>
    <w:p>
      <w:pPr>
        <w:spacing w:before="72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6.7.3</w:t>
      </w:r>
      <w:r>
        <w:rPr>
          <w:rFonts w:ascii="SimSun" w:hAnsi="SimSun" w:eastAsia="SimSun" w:cs="SimSun"/>
          <w:sz w:val="26"/>
          <w:szCs w:val="26"/>
          <w:spacing w:val="1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评价建设项目对流域或区域防洪调度的影响。</w:t>
      </w:r>
    </w:p>
    <w:p>
      <w:pPr>
        <w:ind w:left="1563"/>
        <w:spacing w:before="239" w:line="218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39" w:id="32"/>
      <w:bookmarkEnd w:id="32"/>
      <w:bookmarkStart w:name="bookmark21" w:id="33"/>
      <w:bookmarkEnd w:id="33"/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6.8</w:t>
      </w:r>
      <w:r>
        <w:rPr>
          <w:rFonts w:ascii="SimSun" w:hAnsi="SimSun" w:eastAsia="SimSun" w:cs="SimSun"/>
          <w:sz w:val="26"/>
          <w:szCs w:val="26"/>
          <w:spacing w:val="49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建设项目施工期影响评价</w:t>
      </w:r>
    </w:p>
    <w:p>
      <w:pPr>
        <w:ind w:right="111" w:firstLine="3"/>
        <w:spacing w:before="267" w:line="2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6.8.1</w:t>
      </w:r>
      <w:r>
        <w:rPr>
          <w:rFonts w:ascii="SimSun" w:hAnsi="SimSun" w:eastAsia="SimSun" w:cs="SimSun"/>
          <w:sz w:val="26"/>
          <w:szCs w:val="26"/>
          <w:spacing w:val="10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根据建设项目的施工方案，综合评价对河道行洪、水利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工程安全及运行管理、用水安全、防汛交通的影响。</w:t>
      </w:r>
    </w:p>
    <w:p>
      <w:pPr>
        <w:ind w:right="99" w:firstLine="3"/>
        <w:spacing w:before="62" w:line="2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6.8.2</w:t>
      </w:r>
      <w:r>
        <w:rPr>
          <w:rFonts w:ascii="SimSun" w:hAnsi="SimSun" w:eastAsia="SimSun" w:cs="SimSun"/>
          <w:sz w:val="26"/>
          <w:szCs w:val="26"/>
          <w:spacing w:val="1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施工围堰、栈桥等临时工程占用河道行洪断面时，应评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价施工方案对河道行洪和排涝的影响。</w:t>
      </w:r>
    </w:p>
    <w:p>
      <w:pPr>
        <w:spacing w:before="53"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6.8.3</w:t>
      </w:r>
      <w:r>
        <w:rPr>
          <w:rFonts w:ascii="SimSun" w:hAnsi="SimSun" w:eastAsia="SimSun" w:cs="SimSun"/>
          <w:sz w:val="26"/>
          <w:szCs w:val="26"/>
          <w:spacing w:val="1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评价施工取土、弃土对水利工程安全及运行管理的影响。</w:t>
      </w:r>
    </w:p>
    <w:p>
      <w:pPr>
        <w:ind w:right="110" w:firstLine="3"/>
        <w:spacing w:before="64" w:line="2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6.8.4</w:t>
      </w:r>
      <w:r>
        <w:rPr>
          <w:rFonts w:ascii="SimSun" w:hAnsi="SimSun" w:eastAsia="SimSun" w:cs="SimSun"/>
          <w:sz w:val="26"/>
          <w:szCs w:val="26"/>
          <w:spacing w:val="10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评价施工工艺及方法对堤防和岸坡稳定及建筑物安全的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影响。</w:t>
      </w:r>
    </w:p>
    <w:p>
      <w:pPr>
        <w:ind w:right="120" w:firstLine="3"/>
        <w:spacing w:before="55" w:line="2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6.8.5</w:t>
      </w:r>
      <w:r>
        <w:rPr>
          <w:rFonts w:ascii="SimSun" w:hAnsi="SimSun" w:eastAsia="SimSun" w:cs="SimSun"/>
          <w:sz w:val="26"/>
          <w:szCs w:val="26"/>
          <w:spacing w:val="9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建设项目确需跨汛期施工，应明确施工度汛方案</w:t>
      </w:r>
      <w:r>
        <w:rPr>
          <w:rFonts w:ascii="SimSun" w:hAnsi="SimSun" w:eastAsia="SimSun" w:cs="SimSun"/>
          <w:sz w:val="26"/>
          <w:szCs w:val="26"/>
          <w:spacing w:val="-7"/>
        </w:rPr>
        <w:t>，并评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价对水利工程安全及运行管理的影响。</w:t>
      </w:r>
    </w:p>
    <w:p>
      <w:pPr>
        <w:ind w:left="2252" w:right="1784" w:hanging="529"/>
        <w:spacing w:before="212" w:line="256" w:lineRule="auto"/>
        <w:outlineLvl w:val="1"/>
        <w:rPr>
          <w:rFonts w:ascii="SimHei" w:hAnsi="SimHei" w:eastAsia="SimHei" w:cs="SimHei"/>
          <w:sz w:val="26"/>
          <w:szCs w:val="26"/>
        </w:rPr>
      </w:pPr>
      <w:bookmarkStart w:name="bookmark22" w:id="34"/>
      <w:bookmarkEnd w:id="34"/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6.9</w:t>
      </w:r>
      <w:r>
        <w:rPr>
          <w:rFonts w:ascii="SimSun" w:hAnsi="SimSun" w:eastAsia="SimSun" w:cs="SimSun"/>
          <w:sz w:val="26"/>
          <w:szCs w:val="26"/>
          <w:spacing w:val="51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建设项目对第三人合法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bookmarkStart w:name="bookmark22" w:id="35"/>
      <w:bookmarkEnd w:id="35"/>
      <w:r>
        <w:rPr>
          <w:rFonts w:ascii="SimHei" w:hAnsi="SimHei" w:eastAsia="SimHei" w:cs="SimHei"/>
          <w:sz w:val="26"/>
          <w:szCs w:val="26"/>
          <w:b/>
          <w:bCs/>
          <w:spacing w:val="18"/>
        </w:rPr>
        <w:t>水事权益的影响评价</w:t>
      </w:r>
    </w:p>
    <w:p>
      <w:pPr>
        <w:ind w:right="120" w:firstLine="3"/>
        <w:spacing w:before="269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6.9.1</w:t>
      </w:r>
      <w:r>
        <w:rPr>
          <w:rFonts w:ascii="SimSun" w:hAnsi="SimSun" w:eastAsia="SimSun" w:cs="SimSun"/>
          <w:sz w:val="23"/>
          <w:szCs w:val="23"/>
          <w:spacing w:val="20"/>
        </w:rPr>
        <w:t xml:space="preserve">  根据影响分析范围内工程及设施情况，评价建设项</w:t>
      </w:r>
      <w:r>
        <w:rPr>
          <w:rFonts w:ascii="SimSun" w:hAnsi="SimSun" w:eastAsia="SimSun" w:cs="SimSun"/>
          <w:sz w:val="23"/>
          <w:szCs w:val="23"/>
          <w:spacing w:val="19"/>
        </w:rPr>
        <w:t>目对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码头、管线、桥梁、渡槽、取(排)水设施等</w:t>
      </w:r>
      <w:r>
        <w:rPr>
          <w:rFonts w:ascii="SimSun" w:hAnsi="SimSun" w:eastAsia="SimSun" w:cs="SimSun"/>
          <w:sz w:val="23"/>
          <w:szCs w:val="23"/>
          <w:spacing w:val="26"/>
        </w:rPr>
        <w:t>第三人合法水事权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益的影响。</w:t>
      </w:r>
    </w:p>
    <w:p>
      <w:pPr>
        <w:ind w:right="97" w:firstLine="3"/>
        <w:spacing w:before="84" w:line="2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5"/>
        </w:rPr>
        <w:t>6.9.2</w:t>
      </w:r>
      <w:r>
        <w:rPr>
          <w:rFonts w:ascii="SimSun" w:hAnsi="SimSun" w:eastAsia="SimSun" w:cs="SimSun"/>
          <w:sz w:val="26"/>
          <w:szCs w:val="26"/>
          <w:spacing w:val="9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建设项目影响地下水位时，应分</w:t>
      </w:r>
      <w:r>
        <w:rPr>
          <w:rFonts w:ascii="SimSun" w:hAnsi="SimSun" w:eastAsia="SimSun" w:cs="SimSun"/>
          <w:sz w:val="26"/>
          <w:szCs w:val="26"/>
          <w:spacing w:val="-6"/>
        </w:rPr>
        <w:t>析对水利工程及其他设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施安全的影响。</w:t>
      </w:r>
    </w:p>
    <w:p>
      <w:pPr>
        <w:ind w:right="110" w:firstLine="3"/>
        <w:spacing w:before="66" w:line="2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6.9.3</w:t>
      </w:r>
      <w:r>
        <w:rPr>
          <w:rFonts w:ascii="SimSun" w:hAnsi="SimSun" w:eastAsia="SimSun" w:cs="SimSun"/>
          <w:sz w:val="26"/>
          <w:szCs w:val="26"/>
          <w:spacing w:val="10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建设项目影响灌排设施时，应分析对灌溉和排涝能力的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影响。</w:t>
      </w:r>
    </w:p>
    <w:p>
      <w:pPr>
        <w:spacing w:line="247" w:lineRule="auto"/>
        <w:sectPr>
          <w:footerReference w:type="default" r:id="rId13"/>
          <w:pgSz w:w="9360" w:h="13590"/>
          <w:pgMar w:top="993" w:right="1100" w:bottom="1227" w:left="1180" w:header="0" w:footer="102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1" w:lineRule="auto"/>
        <w:rPr/>
      </w:pPr>
      <w:r/>
    </w:p>
    <w:p>
      <w:pPr>
        <w:ind w:left="1744"/>
        <w:spacing w:before="107" w:line="222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40" w:id="36"/>
      <w:bookmarkEnd w:id="36"/>
      <w:bookmarkStart w:name="bookmark23" w:id="37"/>
      <w:bookmarkEnd w:id="37"/>
      <w:r>
        <w:rPr>
          <w:rFonts w:ascii="SimSun" w:hAnsi="SimSun" w:eastAsia="SimSun" w:cs="SimSun"/>
          <w:sz w:val="33"/>
          <w:szCs w:val="33"/>
          <w:b/>
          <w:bCs/>
          <w:spacing w:val="-7"/>
        </w:rPr>
        <w:t>7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7"/>
        </w:rPr>
        <w:t>消除和减轻影响措施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82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7.0.1  建设项目对影响分析范围内水利工程安全有不利影响的，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可依据“等效替代”原则，采取工程或非工程措</w:t>
      </w:r>
      <w:r>
        <w:rPr>
          <w:rFonts w:ascii="SimSun" w:hAnsi="SimSun" w:eastAsia="SimSun" w:cs="SimSun"/>
          <w:sz w:val="25"/>
          <w:szCs w:val="25"/>
          <w:spacing w:val="7"/>
        </w:rPr>
        <w:t>施予以消除或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"/>
        </w:rPr>
        <w:t>减轻。</w:t>
      </w:r>
    </w:p>
    <w:p>
      <w:pPr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7.0.2  建设项目消除和减轻影响的措施应主要包括下列内容：</w:t>
      </w:r>
    </w:p>
    <w:p>
      <w:pPr>
        <w:ind w:right="109" w:firstLine="489"/>
        <w:spacing w:before="74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1  对水利规划的实施有较大影响的建设项目，应对建设项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目的总体布置、涉河工程建设方案、建设规模、有关设计</w:t>
      </w:r>
      <w:r>
        <w:rPr>
          <w:rFonts w:ascii="SimSun" w:hAnsi="SimSun" w:eastAsia="SimSun" w:cs="SimSun"/>
          <w:sz w:val="25"/>
          <w:szCs w:val="25"/>
          <w:spacing w:val="-3"/>
        </w:rPr>
        <w:t>、施工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组织设计等提出调整意见。</w:t>
      </w:r>
    </w:p>
    <w:p>
      <w:pPr>
        <w:ind w:right="114" w:firstLine="489"/>
        <w:spacing w:before="73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2  对河道防洪安全、行洪能力、引排能力有较大影响的建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设项目，应对其工程布置、结构型式与尺寸、施工组织设计等提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出调整意见，并提出消除和减轻影响的措施。</w:t>
      </w:r>
    </w:p>
    <w:p>
      <w:pPr>
        <w:ind w:firstLine="489"/>
        <w:spacing w:before="63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3  对现有堤防、护岸工程安全影响较大的建设项目，应对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"/>
        </w:rPr>
        <w:t>其工程布置、结构型式与尺寸、施工组织设计等提出调整意见，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并提出消除和减轻影响的措施。</w:t>
      </w:r>
    </w:p>
    <w:p>
      <w:pPr>
        <w:ind w:right="87" w:firstLine="489"/>
        <w:spacing w:before="64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4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"/>
        </w:rPr>
        <w:t>对防汛抢险、工程管理有较大影响的建设项目，应对其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工程布置、施工组织、工期安排等提出调整意见，并提出消除和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减轻影响的措施。</w:t>
      </w:r>
    </w:p>
    <w:p>
      <w:pPr>
        <w:ind w:firstLine="489"/>
        <w:spacing w:before="54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5  对河势稳定有较大影响的建设项目，</w:t>
      </w:r>
      <w:r>
        <w:rPr>
          <w:rFonts w:ascii="SimSun" w:hAnsi="SimSun" w:eastAsia="SimSun" w:cs="SimSun"/>
          <w:sz w:val="25"/>
          <w:szCs w:val="25"/>
          <w:spacing w:val="7"/>
        </w:rPr>
        <w:t>应对其工程布置、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结构型式、施工方案及施工临时建筑物设计等提出调整意见，并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提出消除和减轻影响的措施。</w:t>
      </w:r>
    </w:p>
    <w:p>
      <w:pPr>
        <w:ind w:right="114" w:firstLine="489"/>
        <w:spacing w:before="73" w:line="2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6  对其他水利工程运行管理有较大影响的建设项目，应对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其工程布置、结构型式及施工组织设计等提出调整意见，并提出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消除和减轻影响的措施。</w:t>
      </w:r>
    </w:p>
    <w:p>
      <w:pPr>
        <w:ind w:left="489"/>
        <w:spacing w:before="8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7  其他消除和减轻影响的措施。</w:t>
      </w:r>
    </w:p>
    <w:p>
      <w:pPr>
        <w:ind w:right="112"/>
        <w:spacing w:before="66" w:line="26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5"/>
          <w:szCs w:val="25"/>
          <w:spacing w:val="3"/>
        </w:rPr>
        <w:t>7.0.3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"/>
        </w:rPr>
        <w:t>根据防洪评价分析计算成果和影响范围，提出消除</w:t>
      </w:r>
      <w:r>
        <w:rPr>
          <w:rFonts w:ascii="SimSun" w:hAnsi="SimSun" w:eastAsia="SimSun" w:cs="SimSun"/>
          <w:sz w:val="25"/>
          <w:szCs w:val="25"/>
          <w:spacing w:val="2"/>
        </w:rPr>
        <w:t>和减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轻影响的措施，并对实施效果进行分析。</w:t>
      </w:r>
    </w:p>
    <w:p>
      <w:pPr>
        <w:ind w:left="3"/>
        <w:spacing w:before="76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7.0.4</w:t>
      </w:r>
      <w:r>
        <w:rPr>
          <w:rFonts w:ascii="SimSun" w:hAnsi="SimSun" w:eastAsia="SimSun" w:cs="SimSun"/>
          <w:sz w:val="25"/>
          <w:szCs w:val="25"/>
          <w:spacing w:val="13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消除和减轻影响的措施应估算工程量和投资，与建设项</w:t>
      </w:r>
    </w:p>
    <w:p>
      <w:pPr>
        <w:spacing w:line="218" w:lineRule="auto"/>
        <w:sectPr>
          <w:footerReference w:type="default" r:id="rId14"/>
          <w:pgSz w:w="9410" w:h="13610"/>
          <w:pgMar w:top="1156" w:right="1154" w:bottom="1257" w:left="1180" w:header="0" w:footer="105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29"/>
        <w:spacing w:before="4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目主体工程同步实施。</w:t>
      </w:r>
    </w:p>
    <w:p>
      <w:pPr>
        <w:ind w:firstLine="3"/>
        <w:spacing w:before="84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7.0.5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建设项目对1级、2级堤防、重要水利工程和水文观测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有影响的，消除和减轻影响的措施应进行专项</w:t>
      </w:r>
      <w:r>
        <w:rPr>
          <w:rFonts w:ascii="SimSun" w:hAnsi="SimSun" w:eastAsia="SimSun" w:cs="SimSun"/>
          <w:sz w:val="24"/>
          <w:szCs w:val="24"/>
          <w:spacing w:val="6"/>
        </w:rPr>
        <w:t>设计。</w:t>
      </w:r>
    </w:p>
    <w:p>
      <w:pPr>
        <w:spacing w:line="279" w:lineRule="auto"/>
        <w:sectPr>
          <w:footerReference w:type="default" r:id="rId15"/>
          <w:pgSz w:w="9380" w:h="13590"/>
          <w:pgMar w:top="981" w:right="1220" w:bottom="1205" w:left="1190" w:header="0" w:footer="104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ind w:left="2254"/>
        <w:spacing w:before="107" w:line="222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41" w:id="38"/>
      <w:bookmarkEnd w:id="38"/>
      <w:bookmarkStart w:name="bookmark24" w:id="39"/>
      <w:bookmarkEnd w:id="39"/>
      <w:r>
        <w:rPr>
          <w:rFonts w:ascii="SimSun" w:hAnsi="SimSun" w:eastAsia="SimSun" w:cs="SimSun"/>
          <w:sz w:val="33"/>
          <w:szCs w:val="33"/>
          <w:b/>
          <w:bCs/>
          <w:spacing w:val="-17"/>
        </w:rPr>
        <w:t>8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结</w:t>
      </w:r>
      <w:r>
        <w:rPr>
          <w:rFonts w:ascii="SimHei" w:hAnsi="SimHei" w:eastAsia="SimHei" w:cs="SimHei"/>
          <w:sz w:val="33"/>
          <w:szCs w:val="33"/>
          <w:spacing w:val="-66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论</w:t>
      </w:r>
      <w:r>
        <w:rPr>
          <w:rFonts w:ascii="SimHei" w:hAnsi="SimHei" w:eastAsia="SimHei" w:cs="SimHei"/>
          <w:sz w:val="33"/>
          <w:szCs w:val="33"/>
          <w:spacing w:val="-56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与</w:t>
      </w:r>
      <w:r>
        <w:rPr>
          <w:rFonts w:ascii="SimHei" w:hAnsi="SimHei" w:eastAsia="SimHei" w:cs="SimHei"/>
          <w:sz w:val="33"/>
          <w:szCs w:val="33"/>
          <w:spacing w:val="-68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建</w:t>
      </w:r>
      <w:r>
        <w:rPr>
          <w:rFonts w:ascii="SimHei" w:hAnsi="SimHei" w:eastAsia="SimHei" w:cs="SimHei"/>
          <w:sz w:val="33"/>
          <w:szCs w:val="33"/>
          <w:spacing w:val="-68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7"/>
        </w:rPr>
        <w:t>议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8.0.1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总结归纳防洪评价的主要结论应包括下列内容：</w:t>
      </w:r>
    </w:p>
    <w:p>
      <w:pPr>
        <w:ind w:left="499"/>
        <w:spacing w:before="9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1  建设项目与有关规划符合性评价结论。</w:t>
      </w:r>
    </w:p>
    <w:p>
      <w:pPr>
        <w:ind w:left="499"/>
        <w:spacing w:before="7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  建设项目防洪标准和有关技术要求符合性评价结论。</w:t>
      </w:r>
    </w:p>
    <w:p>
      <w:pPr>
        <w:ind w:left="499"/>
        <w:spacing w:before="7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  建设项目对河道行洪的影响评价结论。</w:t>
      </w:r>
    </w:p>
    <w:p>
      <w:pPr>
        <w:ind w:left="499"/>
        <w:spacing w:before="7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4  建设项目对河势稳定的影响评价结论。</w:t>
      </w:r>
    </w:p>
    <w:p>
      <w:pPr>
        <w:ind w:firstLine="499"/>
        <w:spacing w:before="75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13"/>
        </w:rPr>
        <w:t>5  建设项目对堤防及岸坡稳定和其他水利工程影响评价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结 论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ind w:firstLine="499"/>
        <w:spacing w:before="80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13"/>
        </w:rPr>
        <w:t>6  建设项目对水利工程运行管理和防汛抢险的影响评价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结 论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ind w:left="499"/>
        <w:spacing w:before="79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7  建设项目施工期影响评价结论。</w:t>
      </w:r>
    </w:p>
    <w:p>
      <w:pPr>
        <w:ind w:left="499"/>
        <w:spacing w:before="7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8  建设项目对第三人合法水事权益的影响评价结论。</w:t>
      </w:r>
    </w:p>
    <w:p>
      <w:pPr>
        <w:spacing w:before="7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8.0.2  对建设项目影响进行总体评价。</w:t>
      </w:r>
    </w:p>
    <w:p>
      <w:pPr>
        <w:spacing w:before="8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8.0.3  总结消除和减轻影响的措施。</w:t>
      </w:r>
    </w:p>
    <w:p>
      <w:pPr>
        <w:spacing w:before="7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8.0.4  根据评价结论和存在的问题提出建议。</w:t>
      </w:r>
    </w:p>
    <w:p>
      <w:pPr>
        <w:spacing w:line="218" w:lineRule="auto"/>
        <w:sectPr>
          <w:footerReference w:type="default" r:id="rId16"/>
          <w:pgSz w:w="9380" w:h="13560"/>
          <w:pgMar w:top="1152" w:right="1229" w:bottom="1197" w:left="1180" w:header="0" w:footer="101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8" w:lineRule="auto"/>
        <w:rPr/>
      </w:pPr>
      <w:r/>
    </w:p>
    <w:p>
      <w:pPr>
        <w:ind w:left="2244"/>
        <w:spacing w:before="104" w:line="222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42" w:id="40"/>
      <w:bookmarkEnd w:id="40"/>
      <w:bookmarkStart w:name="bookmark25" w:id="41"/>
      <w:bookmarkEnd w:id="41"/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9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附</w:t>
      </w:r>
      <w:r>
        <w:rPr>
          <w:rFonts w:ascii="SimHei" w:hAnsi="SimHei" w:eastAsia="SimHei" w:cs="SimHei"/>
          <w:sz w:val="32"/>
          <w:szCs w:val="32"/>
          <w:spacing w:val="-3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图</w:t>
      </w:r>
      <w:r>
        <w:rPr>
          <w:rFonts w:ascii="SimHei" w:hAnsi="SimHei" w:eastAsia="SimHei" w:cs="SimHei"/>
          <w:sz w:val="32"/>
          <w:szCs w:val="32"/>
          <w:spacing w:val="-5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及</w:t>
      </w:r>
      <w:r>
        <w:rPr>
          <w:rFonts w:ascii="SimHei" w:hAnsi="SimHei" w:eastAsia="SimHei" w:cs="SimHei"/>
          <w:sz w:val="32"/>
          <w:szCs w:val="32"/>
          <w:spacing w:val="-5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要</w:t>
      </w:r>
      <w:r>
        <w:rPr>
          <w:rFonts w:ascii="SimHei" w:hAnsi="SimHei" w:eastAsia="SimHei" w:cs="SimHei"/>
          <w:sz w:val="32"/>
          <w:szCs w:val="32"/>
          <w:spacing w:val="-48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9.0.1</w:t>
      </w:r>
      <w:r>
        <w:rPr>
          <w:rFonts w:ascii="SimSun" w:hAnsi="SimSun" w:eastAsia="SimSun" w:cs="SimSun"/>
          <w:sz w:val="25"/>
          <w:szCs w:val="25"/>
          <w:spacing w:val="1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防洪评价报告应包括下列主要图纸：</w:t>
      </w:r>
    </w:p>
    <w:p>
      <w:pPr>
        <w:ind w:left="480"/>
        <w:spacing w:before="9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水系图。</w:t>
      </w:r>
    </w:p>
    <w:p>
      <w:pPr>
        <w:ind w:left="480"/>
        <w:spacing w:before="6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2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工程相对位置图。</w:t>
      </w:r>
    </w:p>
    <w:p>
      <w:pPr>
        <w:ind w:left="480"/>
        <w:spacing w:before="7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3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6"/>
        </w:rPr>
        <w:t>河势图。</w:t>
      </w:r>
    </w:p>
    <w:p>
      <w:pPr>
        <w:ind w:left="480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4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河道断面图。</w:t>
      </w:r>
    </w:p>
    <w:p>
      <w:pPr>
        <w:ind w:left="480"/>
        <w:spacing w:before="8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5  建设项目及涉河工程建设方案有关图纸。</w:t>
      </w:r>
    </w:p>
    <w:p>
      <w:pPr>
        <w:ind w:left="480"/>
        <w:spacing w:before="7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6  工程与河道堤防连接相关图纸。</w:t>
      </w:r>
    </w:p>
    <w:p>
      <w:pPr>
        <w:ind w:left="480"/>
        <w:spacing w:before="7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7  消除和减轻影响措施的相关图纸。</w:t>
      </w:r>
    </w:p>
    <w:p>
      <w:pPr>
        <w:ind w:left="480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8  河势演变分析相关图纸。</w:t>
      </w:r>
    </w:p>
    <w:p>
      <w:pPr>
        <w:ind w:left="480"/>
        <w:spacing w:before="7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9  数值模拟计算和河工模型试验相关图纸。</w:t>
      </w:r>
    </w:p>
    <w:p>
      <w:pPr>
        <w:ind w:left="483"/>
        <w:spacing w:before="9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10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其他图纸。</w:t>
      </w:r>
    </w:p>
    <w:p>
      <w:pPr>
        <w:ind w:right="19" w:firstLine="3"/>
        <w:spacing w:before="58" w:line="27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9.0.2</w:t>
      </w:r>
      <w:r>
        <w:rPr>
          <w:rFonts w:ascii="SimSun" w:hAnsi="SimSun" w:eastAsia="SimSun" w:cs="SimSun"/>
          <w:sz w:val="25"/>
          <w:szCs w:val="25"/>
          <w:spacing w:val="1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6"/>
        </w:rPr>
        <w:t>防洪评价报告图纸应比例合适，标注清晰，图</w:t>
      </w:r>
      <w:r>
        <w:rPr>
          <w:rFonts w:ascii="SimSun" w:hAnsi="SimSun" w:eastAsia="SimSun" w:cs="SimSun"/>
          <w:sz w:val="25"/>
          <w:szCs w:val="25"/>
          <w:spacing w:val="5"/>
        </w:rPr>
        <w:t>签完整，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并应符合下列要求：</w:t>
      </w:r>
    </w:p>
    <w:p>
      <w:pPr>
        <w:ind w:right="111" w:firstLine="480"/>
        <w:spacing w:before="1" w:line="2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1  水系图：标明主要河流、湖泊、主要防洪工程及控制工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程，建设项目位置等。</w:t>
      </w:r>
    </w:p>
    <w:p>
      <w:pPr>
        <w:ind w:right="13" w:firstLine="480"/>
        <w:spacing w:before="62" w:line="2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  工程相对位置图：标明影响分析范围内建设项目与河道、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堤防等防洪工程及其他工程的位置、距离。</w:t>
      </w:r>
    </w:p>
    <w:p>
      <w:pPr>
        <w:ind w:firstLine="480"/>
        <w:spacing w:before="83" w:line="2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3  河势图：标明影响分析范围内河道、堤防等防洪工程、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其他工程位置，高程线、河道主流线(或深泓线)等。</w:t>
      </w:r>
    </w:p>
    <w:p>
      <w:pPr>
        <w:ind w:right="29" w:firstLine="480"/>
        <w:spacing w:before="74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4  河道断面图：包括工程位置处及上、下游河道</w:t>
      </w:r>
      <w:r>
        <w:rPr>
          <w:rFonts w:ascii="SimSun" w:hAnsi="SimSun" w:eastAsia="SimSun" w:cs="SimSun"/>
          <w:sz w:val="25"/>
          <w:szCs w:val="25"/>
          <w:spacing w:val="-3"/>
        </w:rPr>
        <w:t>实测断面，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标明建设项目主要结构布置，河道滩地、堤防现状及规划高程等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参数。</w:t>
      </w:r>
    </w:p>
    <w:p>
      <w:pPr>
        <w:ind w:firstLine="480"/>
        <w:spacing w:before="72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5  建设项目有关图纸：包括建设项目总体布置图，涉河工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"/>
        </w:rPr>
        <w:t>程建设方案平面图、纵剖面图、局部图纸，工程地质相关图纸，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施工总平面布置图等，高速公路、高速铁路等线路型建设项目应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包括建设项目总体线路图。</w:t>
      </w:r>
    </w:p>
    <w:p>
      <w:pPr>
        <w:spacing w:line="260" w:lineRule="auto"/>
        <w:sectPr>
          <w:footerReference w:type="default" r:id="rId17"/>
          <w:pgSz w:w="9410" w:h="13580"/>
          <w:pgMar w:top="1154" w:right="1155" w:bottom="1223" w:left="1180" w:header="0" w:footer="1024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right="99" w:firstLine="489"/>
        <w:spacing w:before="49" w:line="2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6  建设项目与河道堤防连接相关图纸：包括与河道堤防连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接平面图、剖面图，建设项目与现状及规划水</w:t>
      </w:r>
      <w:r>
        <w:rPr>
          <w:rFonts w:ascii="SimSun" w:hAnsi="SimSun" w:eastAsia="SimSun" w:cs="SimSun"/>
          <w:sz w:val="25"/>
          <w:szCs w:val="25"/>
          <w:spacing w:val="7"/>
        </w:rPr>
        <w:t>利工程连接及交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叉图。</w:t>
      </w:r>
    </w:p>
    <w:p>
      <w:pPr>
        <w:ind w:right="96" w:firstLine="489"/>
        <w:spacing w:before="70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7  消除和减轻影响措施的相关图纸：符合水利工程制图要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求的平面图、剖面图、局部图等图纸，专项设计图纸应符合水利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工程初步设计要求。</w:t>
      </w:r>
    </w:p>
    <w:p>
      <w:pPr>
        <w:ind w:firstLine="489"/>
        <w:spacing w:before="112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8  数值模拟计算和河工模型试验相关图纸：包括研究范围、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网格、水位、流速、流态、主流线、冲淤图等。</w:t>
      </w:r>
    </w:p>
    <w:p>
      <w:pPr>
        <w:spacing w:line="269" w:lineRule="auto"/>
        <w:sectPr>
          <w:footerReference w:type="default" r:id="rId18"/>
          <w:pgSz w:w="9360" w:h="13610"/>
          <w:pgMar w:top="971" w:right="1120" w:bottom="1253" w:left="1180" w:header="0" w:footer="105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0" w:lineRule="auto"/>
        <w:rPr/>
      </w:pPr>
      <w:r/>
    </w:p>
    <w:p>
      <w:pPr>
        <w:ind w:left="869"/>
        <w:spacing w:before="107" w:line="221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26" w:id="42"/>
      <w:bookmarkEnd w:id="42"/>
      <w:r>
        <w:rPr>
          <w:rFonts w:ascii="SimHei" w:hAnsi="SimHei" w:eastAsia="SimHei" w:cs="SimHei"/>
          <w:sz w:val="33"/>
          <w:szCs w:val="33"/>
          <w:b/>
          <w:bCs/>
          <w:spacing w:val="-4"/>
        </w:rPr>
        <w:t>附录</w:t>
      </w:r>
      <w:r>
        <w:rPr>
          <w:rFonts w:ascii="SimHei" w:hAnsi="SimHei" w:eastAsia="SimHei" w:cs="SimHei"/>
          <w:sz w:val="33"/>
          <w:szCs w:val="33"/>
          <w:spacing w:val="-9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4"/>
        </w:rPr>
        <w:t>A    </w:t>
      </w:r>
      <w:r>
        <w:rPr>
          <w:rFonts w:ascii="SimHei" w:hAnsi="SimHei" w:eastAsia="SimHei" w:cs="SimHei"/>
          <w:sz w:val="33"/>
          <w:szCs w:val="33"/>
          <w:b/>
          <w:bCs/>
          <w:spacing w:val="-4"/>
        </w:rPr>
        <w:t>防洪评价报告主要成果简表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08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6"/>
        </w:rPr>
        <w:t>表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A    </w:t>
      </w:r>
      <w:r>
        <w:rPr>
          <w:rFonts w:ascii="SimHei" w:hAnsi="SimHei" w:eastAsia="SimHei" w:cs="SimHei"/>
          <w:sz w:val="22"/>
          <w:szCs w:val="22"/>
          <w:b/>
          <w:bCs/>
          <w:spacing w:val="-6"/>
        </w:rPr>
        <w:t>防洪评价报告主要成果简表</w:t>
      </w:r>
    </w:p>
    <w:p>
      <w:pPr>
        <w:spacing w:line="77" w:lineRule="exact"/>
        <w:rPr/>
      </w:pPr>
      <w:r/>
    </w:p>
    <w:tbl>
      <w:tblPr>
        <w:tblStyle w:val="TableNormal"/>
        <w:tblW w:w="69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03"/>
        <w:gridCol w:w="2246"/>
        <w:gridCol w:w="1697"/>
        <w:gridCol w:w="1493"/>
      </w:tblGrid>
      <w:tr>
        <w:trPr>
          <w:trHeight w:val="384" w:hRule="atLeast"/>
        </w:trPr>
        <w:tc>
          <w:tcPr>
            <w:tcW w:w="1503" w:type="dxa"/>
            <w:vAlign w:val="top"/>
          </w:tcPr>
          <w:p>
            <w:pPr>
              <w:pStyle w:val="TableText"/>
              <w:ind w:left="384"/>
              <w:spacing w:before="10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项日名称</w:t>
            </w:r>
          </w:p>
        </w:tc>
        <w:tc>
          <w:tcPr>
            <w:tcW w:w="543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1503" w:type="dxa"/>
            <w:vAlign w:val="top"/>
          </w:tcPr>
          <w:p>
            <w:pPr>
              <w:pStyle w:val="TableText"/>
              <w:ind w:left="384"/>
              <w:spacing w:before="8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所在水系</w:t>
            </w:r>
          </w:p>
        </w:tc>
        <w:tc>
          <w:tcPr>
            <w:tcW w:w="543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1503" w:type="dxa"/>
            <w:vAlign w:val="top"/>
          </w:tcPr>
          <w:p>
            <w:pPr>
              <w:pStyle w:val="TableText"/>
              <w:ind w:left="384"/>
              <w:spacing w:before="99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位置描述</w:t>
            </w:r>
          </w:p>
        </w:tc>
        <w:tc>
          <w:tcPr>
            <w:tcW w:w="5436" w:type="dxa"/>
            <w:vAlign w:val="top"/>
            <w:gridSpan w:val="3"/>
          </w:tcPr>
          <w:p>
            <w:pPr>
              <w:pStyle w:val="TableText"/>
              <w:ind w:left="3642"/>
              <w:spacing w:before="9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(行政区划、桩号等)</w:t>
            </w:r>
          </w:p>
        </w:tc>
      </w:tr>
      <w:tr>
        <w:trPr>
          <w:trHeight w:val="359" w:hRule="atLeast"/>
        </w:trPr>
        <w:tc>
          <w:tcPr>
            <w:tcW w:w="1503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 w:right="355"/>
              <w:spacing w:before="58" w:line="2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</w:rPr>
              <w:t>建设项日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基本情况</w:t>
            </w:r>
          </w:p>
        </w:tc>
        <w:tc>
          <w:tcPr>
            <w:tcW w:w="2246" w:type="dxa"/>
            <w:vAlign w:val="top"/>
          </w:tcPr>
          <w:p>
            <w:pPr>
              <w:pStyle w:val="TableText"/>
              <w:ind w:left="392"/>
              <w:spacing w:before="8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建设项日立项情况</w:t>
            </w:r>
          </w:p>
        </w:tc>
        <w:tc>
          <w:tcPr>
            <w:tcW w:w="31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392"/>
              <w:spacing w:before="9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建设项日防洪标准</w:t>
            </w:r>
          </w:p>
        </w:tc>
        <w:tc>
          <w:tcPr>
            <w:tcW w:w="31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5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752"/>
              <w:spacing w:before="9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总体布置</w:t>
            </w:r>
          </w:p>
        </w:tc>
        <w:tc>
          <w:tcPr>
            <w:tcW w:w="31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15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5"/>
              <w:spacing w:before="291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河段</w:t>
            </w:r>
          </w:p>
          <w:p>
            <w:pPr>
              <w:pStyle w:val="TableText"/>
              <w:ind w:left="384"/>
              <w:spacing w:before="8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主要指标</w:t>
            </w:r>
          </w:p>
        </w:tc>
        <w:tc>
          <w:tcPr>
            <w:tcW w:w="2246" w:type="dxa"/>
            <w:vAlign w:val="top"/>
          </w:tcPr>
          <w:p>
            <w:pPr>
              <w:pStyle w:val="TableText"/>
              <w:ind w:left="572"/>
              <w:spacing w:before="9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河道防洪标准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75"/>
              <w:spacing w:before="9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现状：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88"/>
              <w:spacing w:before="92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规划：</w:t>
            </w:r>
          </w:p>
        </w:tc>
      </w:tr>
      <w:tr>
        <w:trPr>
          <w:trHeight w:val="739" w:hRule="atLeast"/>
        </w:trPr>
        <w:tc>
          <w:tcPr>
            <w:tcW w:w="15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301"/>
              <w:spacing w:before="28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设计水位及相应流量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75"/>
              <w:spacing w:before="11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水位：</w:t>
            </w:r>
          </w:p>
          <w:p>
            <w:pPr>
              <w:pStyle w:val="TableText"/>
              <w:ind w:left="75"/>
              <w:spacing w:before="89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流量：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88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水位：</w:t>
            </w:r>
          </w:p>
          <w:p>
            <w:pPr>
              <w:pStyle w:val="TableText"/>
              <w:ind w:left="88"/>
              <w:spacing w:before="79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流量：</w:t>
            </w:r>
          </w:p>
        </w:tc>
      </w:tr>
      <w:tr>
        <w:trPr>
          <w:trHeight w:val="359" w:hRule="atLeast"/>
        </w:trPr>
        <w:tc>
          <w:tcPr>
            <w:tcW w:w="1503" w:type="dxa"/>
            <w:vAlign w:val="top"/>
            <w:vMerge w:val="restart"/>
            <w:tcBorders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分析计算</w:t>
            </w:r>
          </w:p>
          <w:p>
            <w:pPr>
              <w:pStyle w:val="TableText"/>
              <w:ind w:left="384"/>
              <w:spacing w:before="5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主要成果</w:t>
            </w:r>
          </w:p>
        </w:tc>
        <w:tc>
          <w:tcPr>
            <w:tcW w:w="2246" w:type="dxa"/>
            <w:vAlign w:val="top"/>
          </w:tcPr>
          <w:p>
            <w:pPr>
              <w:pStyle w:val="TableText"/>
              <w:ind w:left="752"/>
              <w:spacing w:before="9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工况序列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75"/>
              <w:spacing w:before="9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工况1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88"/>
              <w:spacing w:before="9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工况</w:t>
            </w:r>
            <w:r>
              <w:rPr>
                <w:sz w:val="18"/>
                <w:szCs w:val="18"/>
                <w:spacing w:val="-5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…</w:t>
            </w:r>
          </w:p>
        </w:tc>
      </w:tr>
      <w:tr>
        <w:trPr>
          <w:trHeight w:val="360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842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阻水比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481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壅水高度及范围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15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752"/>
              <w:spacing w:before="10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冲淤情况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5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6" w:type="dxa"/>
            <w:vAlign w:val="top"/>
          </w:tcPr>
          <w:p>
            <w:pPr>
              <w:pStyle w:val="TableText"/>
              <w:ind w:left="931"/>
              <w:spacing w:before="10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其他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21" w:hRule="atLeast"/>
        </w:trPr>
        <w:tc>
          <w:tcPr>
            <w:tcW w:w="150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 w:right="308" w:hanging="89"/>
              <w:spacing w:before="59" w:line="3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消除和减轻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影响措施</w:t>
            </w:r>
          </w:p>
        </w:tc>
        <w:tc>
          <w:tcPr>
            <w:tcW w:w="543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19"/>
          <w:pgSz w:w="9420" w:h="13610"/>
          <w:pgMar w:top="1156" w:right="1265" w:bottom="1232" w:left="1205" w:header="0" w:footer="1061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ind w:left="1214"/>
        <w:spacing w:before="108" w:line="221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28" w:id="43"/>
      <w:bookmarkEnd w:id="43"/>
      <w:r>
        <w:rPr>
          <w:rFonts w:ascii="SimHei" w:hAnsi="SimHei" w:eastAsia="SimHei" w:cs="SimHei"/>
          <w:sz w:val="33"/>
          <w:szCs w:val="33"/>
          <w:b/>
          <w:bCs/>
          <w:spacing w:val="-3"/>
        </w:rPr>
        <w:t>附录</w:t>
      </w:r>
      <w:r>
        <w:rPr>
          <w:rFonts w:ascii="SimHei" w:hAnsi="SimHei" w:eastAsia="SimHei" w:cs="SimHei"/>
          <w:sz w:val="33"/>
          <w:szCs w:val="33"/>
          <w:spacing w:val="-99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3"/>
        </w:rPr>
        <w:t>B    </w:t>
      </w:r>
      <w:r>
        <w:rPr>
          <w:rFonts w:ascii="SimHei" w:hAnsi="SimHei" w:eastAsia="SimHei" w:cs="SimHei"/>
          <w:sz w:val="33"/>
          <w:szCs w:val="33"/>
          <w:b/>
          <w:bCs/>
          <w:spacing w:val="-3"/>
        </w:rPr>
        <w:t>防洪评价报告参考目录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2"/>
        </w:rPr>
        <w:t>1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2"/>
        </w:rPr>
        <w:t>概述</w:t>
      </w:r>
    </w:p>
    <w:p>
      <w:pPr>
        <w:ind w:left="240"/>
        <w:spacing w:before="9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1.1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建设项目背景</w:t>
      </w:r>
    </w:p>
    <w:p>
      <w:pPr>
        <w:ind w:left="240"/>
        <w:spacing w:before="7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1.2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评价依据</w:t>
      </w:r>
    </w:p>
    <w:p>
      <w:pPr>
        <w:ind w:left="240"/>
        <w:spacing w:before="8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1.3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防洪影响分析范围</w:t>
      </w:r>
    </w:p>
    <w:p>
      <w:pPr>
        <w:spacing w:before="5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  基本情况</w:t>
      </w:r>
    </w:p>
    <w:p>
      <w:pPr>
        <w:ind w:left="240"/>
        <w:spacing w:before="7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2.1  建设项目基本情况</w:t>
      </w:r>
    </w:p>
    <w:p>
      <w:pPr>
        <w:ind w:left="240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2.2  河道基本情况</w:t>
      </w:r>
    </w:p>
    <w:p>
      <w:pPr>
        <w:ind w:left="240"/>
        <w:spacing w:before="6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2.3  现有水利工程及其他设施情况</w:t>
      </w:r>
    </w:p>
    <w:p>
      <w:pPr>
        <w:ind w:left="240"/>
        <w:spacing w:before="9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2.4  水利规划及实施安排</w:t>
      </w:r>
    </w:p>
    <w:p>
      <w:pPr>
        <w:spacing w:before="74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3  河道演变</w:t>
      </w:r>
    </w:p>
    <w:p>
      <w:pPr>
        <w:ind w:left="240"/>
        <w:spacing w:before="5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3.1  河道历史演变概况</w:t>
      </w:r>
    </w:p>
    <w:p>
      <w:pPr>
        <w:ind w:left="240"/>
        <w:spacing w:before="9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3.2  河道近期演变分析</w:t>
      </w:r>
    </w:p>
    <w:p>
      <w:pPr>
        <w:ind w:left="240"/>
        <w:spacing w:before="7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3.3  河道演变趋势分析</w:t>
      </w:r>
    </w:p>
    <w:p>
      <w:pPr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4  防洪评价分析与计算</w:t>
      </w:r>
    </w:p>
    <w:p>
      <w:pPr>
        <w:ind w:left="240"/>
        <w:spacing w:before="7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4.1  水文分析计算</w:t>
      </w:r>
    </w:p>
    <w:p>
      <w:pPr>
        <w:ind w:left="240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4.2  壅水和行洪能力分析计算</w:t>
      </w:r>
    </w:p>
    <w:p>
      <w:pPr>
        <w:ind w:left="240"/>
        <w:spacing w:before="6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4.3  冲刷淤积计算与河势影响分析</w:t>
      </w:r>
    </w:p>
    <w:p>
      <w:pPr>
        <w:ind w:left="240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4.4  堤防及岸坡稳定分析计算</w:t>
      </w:r>
    </w:p>
    <w:p>
      <w:pPr>
        <w:ind w:left="240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4.5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9"/>
        </w:rPr>
        <w:t>排涝影响分析计算(如有)</w:t>
      </w:r>
    </w:p>
    <w:p>
      <w:pPr>
        <w:ind w:left="369" w:right="3026" w:hanging="129"/>
        <w:spacing w:before="73" w:line="24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4.6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9"/>
        </w:rPr>
        <w:t>其他有关分析计算(如有)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(专题研究如有可另附)</w:t>
      </w:r>
    </w:p>
    <w:p>
      <w:pPr>
        <w:spacing w:before="9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5  防洪综合评价</w:t>
      </w:r>
    </w:p>
    <w:p>
      <w:pPr>
        <w:ind w:left="240"/>
        <w:spacing w:before="6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5.1  建设项目与有关规划符合性评价</w:t>
      </w:r>
    </w:p>
    <w:p>
      <w:pPr>
        <w:ind w:left="240"/>
        <w:spacing w:before="8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5.2  建设项目防洪标准和有关技术要求符合性评价</w:t>
      </w:r>
    </w:p>
    <w:p>
      <w:pPr>
        <w:ind w:left="240"/>
        <w:spacing w:before="6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5.3  建设项目对河道行洪的影响评价</w:t>
      </w:r>
    </w:p>
    <w:p>
      <w:pPr>
        <w:ind w:left="240"/>
        <w:spacing w:before="9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5.4  建设项目对河势稳定的影响评价</w:t>
      </w:r>
    </w:p>
    <w:p>
      <w:pPr>
        <w:spacing w:line="218" w:lineRule="auto"/>
        <w:sectPr>
          <w:footerReference w:type="default" r:id="rId20"/>
          <w:pgSz w:w="9390" w:h="13590"/>
          <w:pgMar w:top="1155" w:right="1408" w:bottom="1222" w:left="1189" w:header="0" w:footer="105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right="33"/>
        <w:spacing w:before="49"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2"/>
        </w:rPr>
        <w:t>5.5  建设项目对堤防安全及岸坡稳定和其他水利工程影响</w:t>
      </w:r>
      <w:r>
        <w:rPr>
          <w:rFonts w:ascii="SimSun" w:hAnsi="SimSun" w:eastAsia="SimSun" w:cs="SimSun"/>
          <w:sz w:val="25"/>
          <w:szCs w:val="25"/>
          <w:spacing w:val="-13"/>
        </w:rPr>
        <w:t>评价</w:t>
      </w:r>
    </w:p>
    <w:p>
      <w:pPr>
        <w:ind w:left="250"/>
        <w:spacing w:before="7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5.6  建设项目对水利工程运行管理和防汛抢险的影响评价</w:t>
      </w:r>
    </w:p>
    <w:p>
      <w:pPr>
        <w:ind w:left="250"/>
        <w:spacing w:before="5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5.7  建设项目施工期影响评价</w:t>
      </w:r>
    </w:p>
    <w:p>
      <w:pPr>
        <w:ind w:left="250"/>
        <w:spacing w:before="95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5.8  建设项目对第三人合法水事权益</w:t>
      </w:r>
      <w:r>
        <w:rPr>
          <w:rFonts w:ascii="SimSun" w:hAnsi="SimSun" w:eastAsia="SimSun" w:cs="SimSun"/>
          <w:sz w:val="25"/>
          <w:szCs w:val="25"/>
          <w:spacing w:val="-2"/>
        </w:rPr>
        <w:t>的影响评价</w:t>
      </w:r>
    </w:p>
    <w:p>
      <w:pPr>
        <w:spacing w:before="6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6  消除和减轻影响措施</w:t>
      </w:r>
    </w:p>
    <w:p>
      <w:pPr>
        <w:ind w:left="250"/>
        <w:spacing w:before="9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6.1</w:t>
      </w:r>
      <w:r>
        <w:rPr>
          <w:rFonts w:ascii="SimSun" w:hAnsi="SimSun" w:eastAsia="SimSun" w:cs="SimSun"/>
          <w:sz w:val="25"/>
          <w:szCs w:val="25"/>
          <w:spacing w:val="13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建设项目消除和减轻影响的措施</w:t>
      </w:r>
    </w:p>
    <w:p>
      <w:pPr>
        <w:ind w:left="250"/>
        <w:spacing w:before="7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6.2</w:t>
      </w:r>
      <w:r>
        <w:rPr>
          <w:rFonts w:ascii="SimSun" w:hAnsi="SimSun" w:eastAsia="SimSun" w:cs="SimSun"/>
          <w:sz w:val="25"/>
          <w:szCs w:val="25"/>
          <w:spacing w:val="13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建设项目消除和减轻影响的措施效果分析</w:t>
      </w:r>
    </w:p>
    <w:p>
      <w:pPr>
        <w:ind w:left="250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6.3</w:t>
      </w:r>
      <w:r>
        <w:rPr>
          <w:rFonts w:ascii="SimSun" w:hAnsi="SimSun" w:eastAsia="SimSun" w:cs="SimSun"/>
          <w:sz w:val="25"/>
          <w:szCs w:val="25"/>
          <w:spacing w:val="13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工程量及投资估算</w:t>
      </w:r>
    </w:p>
    <w:p>
      <w:pPr>
        <w:spacing w:before="58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7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结论与建议</w:t>
      </w:r>
    </w:p>
    <w:p>
      <w:pPr>
        <w:ind w:left="250"/>
        <w:spacing w:before="79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7.1  防洪综合评价主要结论</w:t>
      </w:r>
    </w:p>
    <w:p>
      <w:pPr>
        <w:ind w:left="250"/>
        <w:spacing w:before="8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7.2  消除和减轻影响措施的结论</w:t>
      </w:r>
    </w:p>
    <w:p>
      <w:pPr>
        <w:ind w:left="250"/>
        <w:spacing w:before="7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7.3  建议</w:t>
      </w:r>
    </w:p>
    <w:p>
      <w:pPr>
        <w:spacing w:before="8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8  主要附图</w:t>
      </w:r>
    </w:p>
    <w:p>
      <w:pPr>
        <w:spacing w:line="219" w:lineRule="auto"/>
        <w:sectPr>
          <w:footerReference w:type="default" r:id="rId21"/>
          <w:pgSz w:w="9410" w:h="13560"/>
          <w:pgMar w:top="968" w:right="1411" w:bottom="1192" w:left="1199" w:header="0" w:footer="10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0" w:lineRule="auto"/>
        <w:rPr/>
      </w:pPr>
      <w:r/>
    </w:p>
    <w:p>
      <w:pPr>
        <w:ind w:left="2229"/>
        <w:spacing w:before="107" w:line="221" w:lineRule="auto"/>
        <w:outlineLvl w:val="0"/>
        <w:rPr>
          <w:rFonts w:ascii="SimHei" w:hAnsi="SimHei" w:eastAsia="SimHei" w:cs="SimHei"/>
          <w:sz w:val="33"/>
          <w:szCs w:val="33"/>
        </w:rPr>
      </w:pPr>
      <w:bookmarkStart w:name="bookmark29" w:id="44"/>
      <w:bookmarkEnd w:id="44"/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标</w:t>
      </w:r>
      <w:r>
        <w:rPr>
          <w:rFonts w:ascii="SimHei" w:hAnsi="SimHei" w:eastAsia="SimHei" w:cs="SimHei"/>
          <w:sz w:val="33"/>
          <w:szCs w:val="33"/>
          <w:spacing w:val="-41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准</w:t>
      </w:r>
      <w:r>
        <w:rPr>
          <w:rFonts w:ascii="SimHei" w:hAnsi="SimHei" w:eastAsia="SimHei" w:cs="SimHei"/>
          <w:sz w:val="33"/>
          <w:szCs w:val="33"/>
          <w:spacing w:val="-37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用</w:t>
      </w:r>
      <w:r>
        <w:rPr>
          <w:rFonts w:ascii="SimHei" w:hAnsi="SimHei" w:eastAsia="SimHei" w:cs="SimHei"/>
          <w:sz w:val="33"/>
          <w:szCs w:val="33"/>
          <w:spacing w:val="-38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词</w:t>
      </w:r>
      <w:r>
        <w:rPr>
          <w:rFonts w:ascii="SimHei" w:hAnsi="SimHei" w:eastAsia="SimHei" w:cs="SimHei"/>
          <w:sz w:val="33"/>
          <w:szCs w:val="33"/>
          <w:spacing w:val="-37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说</w:t>
      </w:r>
      <w:r>
        <w:rPr>
          <w:rFonts w:ascii="SimHei" w:hAnsi="SimHei" w:eastAsia="SimHei" w:cs="SimHei"/>
          <w:sz w:val="33"/>
          <w:szCs w:val="33"/>
          <w:spacing w:val="-27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明</w:t>
      </w:r>
    </w:p>
    <w:p>
      <w:pPr>
        <w:spacing w:before="51"/>
        <w:rPr/>
      </w:pPr>
      <w:r/>
    </w:p>
    <w:p>
      <w:pPr>
        <w:spacing w:before="50"/>
        <w:rPr/>
      </w:pPr>
      <w:r/>
    </w:p>
    <w:tbl>
      <w:tblPr>
        <w:tblStyle w:val="TableNormal"/>
        <w:tblW w:w="6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1"/>
        <w:gridCol w:w="4479"/>
      </w:tblGrid>
      <w:tr>
        <w:trPr>
          <w:trHeight w:val="483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735"/>
              <w:spacing w:before="12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标准用词</w:t>
            </w:r>
          </w:p>
        </w:tc>
        <w:tc>
          <w:tcPr>
            <w:tcW w:w="4479" w:type="dxa"/>
            <w:vAlign w:val="top"/>
          </w:tcPr>
          <w:p>
            <w:pPr>
              <w:pStyle w:val="TableText"/>
              <w:ind w:left="1364"/>
              <w:spacing w:before="12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严</w:t>
            </w:r>
            <w:r>
              <w:rPr>
                <w:sz w:val="25"/>
                <w:szCs w:val="25"/>
                <w:spacing w:val="11"/>
              </w:rPr>
              <w:t xml:space="preserve">  </w:t>
            </w:r>
            <w:r>
              <w:rPr>
                <w:sz w:val="25"/>
                <w:szCs w:val="25"/>
                <w:spacing w:val="-8"/>
              </w:rPr>
              <w:t>格</w:t>
            </w:r>
            <w:r>
              <w:rPr>
                <w:sz w:val="25"/>
                <w:szCs w:val="25"/>
                <w:spacing w:val="10"/>
              </w:rPr>
              <w:t xml:space="preserve">  </w:t>
            </w:r>
            <w:r>
              <w:rPr>
                <w:sz w:val="25"/>
                <w:szCs w:val="25"/>
                <w:spacing w:val="-8"/>
              </w:rPr>
              <w:t>程</w:t>
            </w:r>
            <w:r>
              <w:rPr>
                <w:sz w:val="25"/>
                <w:szCs w:val="25"/>
                <w:spacing w:val="11"/>
              </w:rPr>
              <w:t xml:space="preserve">  </w:t>
            </w:r>
            <w:r>
              <w:rPr>
                <w:sz w:val="25"/>
                <w:szCs w:val="25"/>
                <w:spacing w:val="-8"/>
              </w:rPr>
              <w:t>度</w:t>
            </w:r>
          </w:p>
        </w:tc>
      </w:tr>
      <w:tr>
        <w:trPr>
          <w:trHeight w:val="498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984"/>
              <w:spacing w:before="13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必须</w:t>
            </w:r>
          </w:p>
        </w:tc>
        <w:tc>
          <w:tcPr>
            <w:tcW w:w="4479" w:type="dxa"/>
            <w:vAlign w:val="top"/>
            <w:vMerge w:val="restart"/>
            <w:tcBorders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很严格，非这样做不可</w:t>
            </w:r>
          </w:p>
        </w:tc>
      </w:tr>
      <w:tr>
        <w:trPr>
          <w:trHeight w:val="479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984"/>
              <w:spacing w:before="12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严禁</w:t>
            </w:r>
          </w:p>
        </w:tc>
        <w:tc>
          <w:tcPr>
            <w:tcW w:w="4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1105"/>
              <w:spacing w:before="138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应</w:t>
            </w:r>
          </w:p>
        </w:tc>
        <w:tc>
          <w:tcPr>
            <w:tcW w:w="447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严格，在正常情况下均应这样做</w:t>
            </w:r>
          </w:p>
        </w:tc>
      </w:tr>
      <w:tr>
        <w:trPr>
          <w:trHeight w:val="479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604"/>
              <w:spacing w:before="12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不应、不得</w:t>
            </w:r>
          </w:p>
        </w:tc>
        <w:tc>
          <w:tcPr>
            <w:tcW w:w="4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1105"/>
              <w:spacing w:before="140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宜</w:t>
            </w:r>
          </w:p>
        </w:tc>
        <w:tc>
          <w:tcPr>
            <w:tcW w:w="4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3" w:right="54" w:firstLine="50"/>
              <w:spacing w:before="198" w:line="27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允许稍有选择，在条件许可时首先应</w:t>
            </w:r>
            <w:r>
              <w:rPr>
                <w:sz w:val="25"/>
                <w:szCs w:val="25"/>
                <w:spacing w:val="9"/>
              </w:rPr>
              <w:t xml:space="preserve"> </w:t>
            </w:r>
            <w:r>
              <w:rPr>
                <w:sz w:val="25"/>
                <w:szCs w:val="25"/>
                <w:spacing w:val="4"/>
              </w:rPr>
              <w:t>这样做</w:t>
            </w:r>
          </w:p>
        </w:tc>
      </w:tr>
      <w:tr>
        <w:trPr>
          <w:trHeight w:val="489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984"/>
              <w:spacing w:before="133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不宜</w:t>
            </w:r>
          </w:p>
        </w:tc>
        <w:tc>
          <w:tcPr>
            <w:tcW w:w="4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4" w:hRule="atLeast"/>
        </w:trPr>
        <w:tc>
          <w:tcPr>
            <w:tcW w:w="2481" w:type="dxa"/>
            <w:vAlign w:val="top"/>
          </w:tcPr>
          <w:p>
            <w:pPr>
              <w:pStyle w:val="TableText"/>
              <w:ind w:left="1105"/>
              <w:spacing w:before="134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可</w:t>
            </w:r>
          </w:p>
        </w:tc>
        <w:tc>
          <w:tcPr>
            <w:tcW w:w="4479" w:type="dxa"/>
            <w:vAlign w:val="top"/>
          </w:tcPr>
          <w:p>
            <w:pPr>
              <w:pStyle w:val="TableText"/>
              <w:ind w:left="353"/>
              <w:spacing w:before="13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有选择，在一定条件下可以这样做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"/>
          <w:pgSz w:w="9410" w:h="13610"/>
          <w:pgMar w:top="1156" w:right="1234" w:bottom="1222" w:left="1205" w:header="0" w:footer="1051" w:gutter="0"/>
        </w:sectPr>
        <w:rPr/>
      </w:pPr>
    </w:p>
    <w:p>
      <w:pPr>
        <w:pStyle w:val="BodyText"/>
        <w:spacing w:line="478" w:lineRule="auto"/>
        <w:rPr/>
      </w:pPr>
      <w:r/>
    </w:p>
    <w:p>
      <w:pPr>
        <w:ind w:left="1166"/>
        <w:spacing w:before="108" w:line="22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7"/>
        </w:rPr>
        <w:t>中华人民共和国水利行业标准</w:t>
      </w:r>
    </w:p>
    <w:p>
      <w:pPr>
        <w:pStyle w:val="BodyText"/>
        <w:spacing w:line="389" w:lineRule="auto"/>
        <w:rPr/>
      </w:pPr>
      <w:r/>
    </w:p>
    <w:p>
      <w:pPr>
        <w:ind w:left="1815" w:right="870" w:hanging="909"/>
        <w:spacing w:before="120" w:line="25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河道管理范围内建设项目防洪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评价报告编制导则</w:t>
      </w:r>
    </w:p>
    <w:p>
      <w:pPr>
        <w:ind w:left="2281"/>
        <w:spacing w:before="292" w:line="18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SL/T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808—2021</w:t>
      </w:r>
    </w:p>
    <w:p>
      <w:pPr>
        <w:ind w:left="2141"/>
        <w:spacing w:before="307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30" w:id="45"/>
      <w:bookmarkEnd w:id="45"/>
      <w:r>
        <w:rPr>
          <w:rFonts w:ascii="SimSun" w:hAnsi="SimSun" w:eastAsia="SimSun" w:cs="SimSun"/>
          <w:sz w:val="33"/>
          <w:szCs w:val="33"/>
          <w:spacing w:val="-9"/>
        </w:rPr>
        <w:t>条  文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9"/>
        </w:rPr>
        <w:t>说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9"/>
        </w:rPr>
        <w:t>明</w:t>
      </w:r>
    </w:p>
    <w:p>
      <w:pPr>
        <w:spacing w:line="219" w:lineRule="auto"/>
        <w:sectPr>
          <w:footerReference w:type="default" r:id="rId23"/>
          <w:pgSz w:w="9390" w:h="13620"/>
          <w:pgMar w:top="1157" w:right="1408" w:bottom="400" w:left="1408" w:header="0" w:footer="0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362" w:lineRule="auto"/>
        <w:rPr/>
      </w:pPr>
      <w:r/>
    </w:p>
    <w:sdt>
      <w:sdtPr>
        <w:rPr>
          <w:rFonts w:ascii="SimSun" w:hAnsi="SimSun" w:eastAsia="SimSun" w:cs="SimSun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>
          <w:pPr>
            <w:ind w:left="2899"/>
            <w:spacing w:before="81" w:line="219" w:lineRule="auto"/>
            <w:rPr>
              <w:rFonts w:ascii="SimSun" w:hAnsi="SimSun" w:eastAsia="SimSun" w:cs="SimSun"/>
              <w:sz w:val="25"/>
              <w:szCs w:val="25"/>
            </w:rPr>
          </w:pPr>
          <w:bookmarkStart w:name="bookmark43" w:id="46"/>
          <w:bookmarkEnd w:id="46"/>
          <w:r>
            <w:rPr>
              <w:rFonts w:ascii="SimSun" w:hAnsi="SimSun" w:eastAsia="SimSun" w:cs="SimSun"/>
              <w:sz w:val="25"/>
              <w:szCs w:val="25"/>
              <w:spacing w:val="-29"/>
            </w:rPr>
            <w:t>目</w:t>
          </w:r>
          <w:r>
            <w:rPr>
              <w:rFonts w:ascii="SimSun" w:hAnsi="SimSun" w:eastAsia="SimSun" w:cs="SimSun"/>
              <w:sz w:val="25"/>
              <w:szCs w:val="25"/>
              <w:spacing w:val="1"/>
            </w:rPr>
            <w:t xml:space="preserve">      </w:t>
          </w:r>
          <w:r>
            <w:rPr>
              <w:rFonts w:ascii="SimSun" w:hAnsi="SimSun" w:eastAsia="SimSun" w:cs="SimSun"/>
              <w:sz w:val="25"/>
              <w:szCs w:val="25"/>
              <w:spacing w:val="-29"/>
            </w:rPr>
            <w:t>次</w:t>
          </w:r>
        </w:p>
        <w:p>
          <w:pPr>
            <w:pStyle w:val="BodyText"/>
            <w:spacing w:line="259" w:lineRule="auto"/>
            <w:rPr/>
          </w:pPr>
          <w:r/>
        </w:p>
        <w:p>
          <w:pPr>
            <w:pStyle w:val="BodyText"/>
            <w:spacing w:line="260" w:lineRule="auto"/>
            <w:rPr/>
          </w:pPr>
          <w:r/>
        </w:p>
        <w:p>
          <w:pPr>
            <w:spacing w:before="81" w:line="220" w:lineRule="auto"/>
            <w:tabs>
              <w:tab w:val="right" w:leader="dot" w:pos="6994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3"/>
            </w:rPr>
            <w:t>1</w:t>
          </w:r>
          <w:r>
            <w:rPr>
              <w:rFonts w:ascii="Times New Roman" w:hAnsi="Times New Roman" w:eastAsia="Times New Roman" w:cs="Times New Roman"/>
              <w:sz w:val="25"/>
              <w:szCs w:val="25"/>
              <w:spacing w:val="6"/>
            </w:rPr>
            <w:t xml:space="preserve">    </w:t>
          </w:r>
          <w:r>
            <w:rPr>
              <w:rFonts w:ascii="SimSun" w:hAnsi="SimSun" w:eastAsia="SimSun" w:cs="SimSun"/>
              <w:sz w:val="25"/>
              <w:szCs w:val="25"/>
              <w:spacing w:val="-3"/>
            </w:rPr>
            <w:t>总则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hyperlink w:history="true" w:anchor="bookmark44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23</w:t>
            </w:r>
          </w:hyperlink>
        </w:p>
        <w:p>
          <w:pPr>
            <w:spacing w:before="81" w:line="219" w:lineRule="auto"/>
            <w:tabs>
              <w:tab w:val="right" w:leader="dot" w:pos="6974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3"/>
            </w:rPr>
            <w:t>2    </w:t>
          </w:r>
          <w:r>
            <w:rPr>
              <w:rFonts w:ascii="SimSun" w:hAnsi="SimSun" w:eastAsia="SimSun" w:cs="SimSun"/>
              <w:sz w:val="25"/>
              <w:szCs w:val="25"/>
              <w:spacing w:val="3"/>
            </w:rPr>
            <w:t>概述</w:t>
          </w:r>
          <w:r>
            <w:rPr>
              <w:rFonts w:ascii="SimSun" w:hAnsi="SimSun" w:eastAsia="SimSun" w:cs="SimSun"/>
              <w:sz w:val="25"/>
              <w:szCs w:val="25"/>
              <w:spacing w:val="-102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37"/>
            </w:rPr>
            <w:t xml:space="preserve"> </w:t>
          </w:r>
          <w:hyperlink w:history="true" w:anchor="bookmark45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26</w:t>
            </w:r>
          </w:hyperlink>
        </w:p>
        <w:p>
          <w:pPr>
            <w:spacing w:before="81" w:line="219" w:lineRule="auto"/>
            <w:tabs>
              <w:tab w:val="right" w:leader="dot" w:pos="6984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5"/>
            </w:rPr>
            <w:t>3</w:t>
          </w:r>
          <w:r>
            <w:rPr>
              <w:rFonts w:ascii="Times New Roman" w:hAnsi="Times New Roman" w:eastAsia="Times New Roman" w:cs="Times New Roman"/>
              <w:sz w:val="25"/>
              <w:szCs w:val="25"/>
              <w:spacing w:val="4"/>
            </w:rPr>
            <w:t xml:space="preserve">    </w:t>
          </w:r>
          <w:r>
            <w:rPr>
              <w:rFonts w:ascii="SimSun" w:hAnsi="SimSun" w:eastAsia="SimSun" w:cs="SimSun"/>
              <w:sz w:val="25"/>
              <w:szCs w:val="25"/>
              <w:spacing w:val="-5"/>
            </w:rPr>
            <w:t>基本情况</w:t>
          </w:r>
          <w:r>
            <w:rPr>
              <w:rFonts w:ascii="SimSun" w:hAnsi="SimSun" w:eastAsia="SimSun" w:cs="SimSun"/>
              <w:sz w:val="25"/>
              <w:szCs w:val="25"/>
              <w:spacing w:val="-92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7"/>
            </w:rPr>
            <w:t xml:space="preserve"> </w:t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27</w:t>
            </w:r>
          </w:hyperlink>
        </w:p>
        <w:p>
          <w:pPr>
            <w:spacing w:before="77" w:line="221" w:lineRule="auto"/>
            <w:tabs>
              <w:tab w:val="right" w:leader="dot" w:pos="6984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2"/>
            </w:rPr>
            <w:t>4    </w:t>
          </w:r>
          <w:r>
            <w:rPr>
              <w:rFonts w:ascii="SimSun" w:hAnsi="SimSun" w:eastAsia="SimSun" w:cs="SimSun"/>
              <w:sz w:val="25"/>
              <w:szCs w:val="25"/>
              <w:spacing w:val="-2"/>
            </w:rPr>
            <w:t>河道演变</w:t>
          </w:r>
          <w:r>
            <w:rPr>
              <w:rFonts w:ascii="SimSun" w:hAnsi="SimSun" w:eastAsia="SimSun" w:cs="SimSun"/>
              <w:sz w:val="25"/>
              <w:szCs w:val="25"/>
              <w:spacing w:val="-83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7"/>
            </w:rPr>
            <w:t xml:space="preserve"> </w:t>
          </w:r>
          <w:hyperlink w:history="true" w:anchor="bookmark43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28</w:t>
            </w:r>
          </w:hyperlink>
        </w:p>
        <w:p>
          <w:pPr>
            <w:spacing w:before="57" w:line="218" w:lineRule="auto"/>
            <w:tabs>
              <w:tab w:val="right" w:leader="dot" w:pos="6974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2"/>
            </w:rPr>
            <w:t>5    </w:t>
          </w:r>
          <w:r>
            <w:rPr>
              <w:rFonts w:ascii="SimSun" w:hAnsi="SimSun" w:eastAsia="SimSun" w:cs="SimSun"/>
              <w:sz w:val="25"/>
              <w:szCs w:val="25"/>
              <w:spacing w:val="-2"/>
            </w:rPr>
            <w:t>防洪评价分析与计算</w:t>
          </w:r>
          <w:r>
            <w:rPr>
              <w:rFonts w:ascii="SimSun" w:hAnsi="SimSun" w:eastAsia="SimSun" w:cs="SimSun"/>
              <w:sz w:val="25"/>
              <w:szCs w:val="25"/>
              <w:spacing w:val="-84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6"/>
            </w:rPr>
            <w:t xml:space="preserve"> </w:t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29</w:t>
            </w:r>
          </w:hyperlink>
        </w:p>
        <w:p>
          <w:pPr>
            <w:spacing w:before="75" w:line="218" w:lineRule="auto"/>
            <w:tabs>
              <w:tab w:val="right" w:leader="dot" w:pos="6969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6"/>
            </w:rPr>
            <w:t>6</w:t>
          </w:r>
          <w:r>
            <w:rPr>
              <w:rFonts w:ascii="Times New Roman" w:hAnsi="Times New Roman" w:eastAsia="Times New Roman" w:cs="Times New Roman"/>
              <w:sz w:val="25"/>
              <w:szCs w:val="25"/>
              <w:spacing w:val="5"/>
            </w:rPr>
            <w:t xml:space="preserve">    </w:t>
          </w:r>
          <w:r>
            <w:rPr>
              <w:rFonts w:ascii="SimSun" w:hAnsi="SimSun" w:eastAsia="SimSun" w:cs="SimSun"/>
              <w:sz w:val="25"/>
              <w:szCs w:val="25"/>
              <w:spacing w:val="-6"/>
            </w:rPr>
            <w:t>防洪综合评价</w:t>
          </w:r>
          <w:r>
            <w:rPr>
              <w:rFonts w:ascii="SimSun" w:hAnsi="SimSun" w:eastAsia="SimSun" w:cs="SimSun"/>
              <w:sz w:val="25"/>
              <w:szCs w:val="25"/>
              <w:spacing w:val="-90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6"/>
            </w:rPr>
            <w:t xml:space="preserve"> </w:t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30</w:t>
            </w:r>
          </w:hyperlink>
        </w:p>
        <w:p>
          <w:pPr>
            <w:spacing w:before="87" w:line="219" w:lineRule="auto"/>
            <w:tabs>
              <w:tab w:val="right" w:leader="dot" w:pos="6969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-2"/>
            </w:rPr>
            <w:t>7    </w:t>
          </w:r>
          <w:r>
            <w:rPr>
              <w:rFonts w:ascii="SimSun" w:hAnsi="SimSun" w:eastAsia="SimSun" w:cs="SimSun"/>
              <w:sz w:val="25"/>
              <w:szCs w:val="25"/>
              <w:spacing w:val="-2"/>
            </w:rPr>
            <w:t>消除和减轻影响措施</w:t>
          </w:r>
          <w:r>
            <w:rPr>
              <w:rFonts w:ascii="SimSun" w:hAnsi="SimSun" w:eastAsia="SimSun" w:cs="SimSun"/>
              <w:sz w:val="25"/>
              <w:szCs w:val="25"/>
              <w:spacing w:val="-84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6"/>
            </w:rPr>
            <w:t xml:space="preserve"> </w:t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32</w:t>
            </w:r>
          </w:hyperlink>
        </w:p>
        <w:p>
          <w:pPr>
            <w:spacing w:before="74" w:line="220" w:lineRule="auto"/>
            <w:tabs>
              <w:tab w:val="right" w:leader="dot" w:pos="6969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  <w:spacing w:val="1"/>
            </w:rPr>
            <w:t>8    </w:t>
          </w:r>
          <w:r>
            <w:rPr>
              <w:rFonts w:ascii="SimSun" w:hAnsi="SimSun" w:eastAsia="SimSun" w:cs="SimSun"/>
              <w:sz w:val="25"/>
              <w:szCs w:val="25"/>
              <w:spacing w:val="1"/>
            </w:rPr>
            <w:t>结论与建议</w:t>
          </w:r>
          <w:r>
            <w:rPr>
              <w:rFonts w:ascii="SimSun" w:hAnsi="SimSun" w:eastAsia="SimSun" w:cs="SimSun"/>
              <w:sz w:val="25"/>
              <w:szCs w:val="25"/>
              <w:spacing w:val="-101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27"/>
            </w:rPr>
            <w:t xml:space="preserve"> </w:t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33</w:t>
            </w:r>
          </w:hyperlink>
        </w:p>
        <w:p>
          <w:pPr>
            <w:spacing w:before="80" w:line="219" w:lineRule="auto"/>
            <w:tabs>
              <w:tab w:val="right" w:leader="dot" w:pos="6969"/>
            </w:tabs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rPr>
              <w:rFonts w:ascii="Times New Roman" w:hAnsi="Times New Roman" w:eastAsia="Times New Roman" w:cs="Times New Roman"/>
              <w:sz w:val="25"/>
              <w:szCs w:val="25"/>
            </w:rPr>
            <w:t>9</w:t>
          </w:r>
          <w:r>
            <w:rPr>
              <w:rFonts w:ascii="Times New Roman" w:hAnsi="Times New Roman" w:eastAsia="Times New Roman" w:cs="Times New Roman"/>
              <w:sz w:val="25"/>
              <w:szCs w:val="25"/>
              <w:spacing w:val="3"/>
            </w:rPr>
            <w:t xml:space="preserve">    </w:t>
          </w:r>
          <w:r>
            <w:rPr>
              <w:rFonts w:ascii="SimSun" w:hAnsi="SimSun" w:eastAsia="SimSun" w:cs="SimSun"/>
              <w:sz w:val="25"/>
              <w:szCs w:val="25"/>
            </w:rPr>
            <w:t>附图及要求</w:t>
          </w:r>
          <w:r>
            <w:rPr>
              <w:rFonts w:ascii="SimSun" w:hAnsi="SimSun" w:eastAsia="SimSun" w:cs="SimSun"/>
              <w:sz w:val="25"/>
              <w:szCs w:val="25"/>
              <w:spacing w:val="-103"/>
            </w:rPr>
            <w:t xml:space="preserve"> </w:t>
          </w:r>
          <w:r>
            <w:rPr>
              <w:rFonts w:ascii="SimSun" w:hAnsi="SimSun" w:eastAsia="SimSun" w:cs="SimSun"/>
              <w:sz w:val="25"/>
              <w:szCs w:val="25"/>
            </w:rPr>
            <w:tab/>
          </w:r>
          <w:r>
            <w:rPr>
              <w:rFonts w:ascii="SimSun" w:hAnsi="SimSun" w:eastAsia="SimSun" w:cs="SimSun"/>
              <w:sz w:val="25"/>
              <w:szCs w:val="25"/>
              <w:spacing w:val="-27"/>
            </w:rPr>
            <w:t xml:space="preserve"> </w:t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34</w:t>
            </w:r>
          </w:hyperlink>
        </w:p>
      </w:sdtContent>
    </w:sdt>
    <w:p>
      <w:pPr>
        <w:spacing w:line="219" w:lineRule="auto"/>
        <w:sectPr>
          <w:footerReference w:type="default" r:id="rId24"/>
          <w:pgSz w:w="9410" w:h="13580"/>
          <w:pgMar w:top="1154" w:right="1225" w:bottom="1241" w:left="1189" w:header="0" w:footer="1015" w:gutter="0"/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pStyle w:val="BodyText"/>
        <w:spacing w:line="279" w:lineRule="auto"/>
        <w:rPr/>
      </w:pPr>
      <w:r/>
    </w:p>
    <w:p>
      <w:pPr>
        <w:ind w:left="2564"/>
        <w:spacing w:before="97" w:line="222" w:lineRule="auto"/>
        <w:rPr>
          <w:rFonts w:ascii="SimHei" w:hAnsi="SimHei" w:eastAsia="SimHei" w:cs="SimHei"/>
          <w:sz w:val="30"/>
          <w:szCs w:val="30"/>
        </w:rPr>
      </w:pPr>
      <w:bookmarkStart w:name="bookmark47" w:id="47"/>
      <w:bookmarkEnd w:id="47"/>
      <w:r>
        <w:rPr>
          <w:rFonts w:ascii="SimSun" w:hAnsi="SimSun" w:eastAsia="SimSun" w:cs="SimSun"/>
          <w:sz w:val="30"/>
          <w:szCs w:val="30"/>
          <w:b/>
          <w:bCs/>
          <w:spacing w:val="-21"/>
        </w:rPr>
        <w:t>1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1"/>
        </w:rPr>
        <w:t>总</w:t>
      </w:r>
      <w:r>
        <w:rPr>
          <w:rFonts w:ascii="SimHei" w:hAnsi="SimHei" w:eastAsia="SimHei" w:cs="SimHei"/>
          <w:sz w:val="30"/>
          <w:szCs w:val="30"/>
          <w:spacing w:val="29"/>
        </w:rPr>
        <w:t xml:space="preserve">    </w:t>
      </w:r>
      <w:r>
        <w:rPr>
          <w:rFonts w:ascii="SimHei" w:hAnsi="SimHei" w:eastAsia="SimHei" w:cs="SimHei"/>
          <w:sz w:val="30"/>
          <w:szCs w:val="30"/>
          <w:b/>
          <w:bCs/>
          <w:spacing w:val="-21"/>
        </w:rPr>
        <w:t>则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3"/>
        <w:spacing w:before="81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1.0.1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9"/>
        </w:rPr>
        <w:t>1988年6月10日，国务院令第3号发布实施《中华人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民共和国河道管理条例》(以下简称《河道管理条例》),在河道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管理范围内修建开发水利、防治水害、整治河道的各类工程和跨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河、穿河、穿堤、临河的建设项目，建设单位必须按照河道管理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权限，将工程建设方案报送河道主管机关审查同意。未经河道主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管机关审查同意的，建设单位不得开工建设。建设项目经批准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后，建设单位应当将施工安排告知河道主管</w:t>
      </w:r>
      <w:r>
        <w:rPr>
          <w:rFonts w:ascii="SimSun" w:hAnsi="SimSun" w:eastAsia="SimSun" w:cs="SimSun"/>
          <w:sz w:val="25"/>
          <w:szCs w:val="25"/>
          <w:spacing w:val="-3"/>
        </w:rPr>
        <w:t>机关。</w:t>
      </w:r>
    </w:p>
    <w:p>
      <w:pPr>
        <w:ind w:firstLine="489"/>
        <w:spacing w:before="36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1992年4月，水利部、国家计委发布《河道管理范围内建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设项目管理的有关规定》(水利部、国家计委水政〔19</w:t>
      </w:r>
      <w:r>
        <w:rPr>
          <w:rFonts w:ascii="SimSun" w:hAnsi="SimSun" w:eastAsia="SimSun" w:cs="SimSun"/>
          <w:sz w:val="25"/>
          <w:szCs w:val="25"/>
          <w:spacing w:val="3"/>
        </w:rPr>
        <w:t>92〕7号)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(以下简称《有关规定》),对河道管理范围内建设项目建设方案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审查管理进一步规定。1998年1月1日实施的《中华人民共和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国防洪法》(以下简称《防洪法》)二十七</w:t>
      </w:r>
      <w:r>
        <w:rPr>
          <w:rFonts w:ascii="SimSun" w:hAnsi="SimSun" w:eastAsia="SimSun" w:cs="SimSun"/>
          <w:sz w:val="25"/>
          <w:szCs w:val="25"/>
          <w:spacing w:val="19"/>
        </w:rPr>
        <w:t>条、2002年10月1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日修订的《中华人民共和国水法》三十八条，对河道管理范围内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建设项目建设方案审查管理进行了规范。</w:t>
      </w:r>
    </w:p>
    <w:p>
      <w:pPr>
        <w:ind w:right="35" w:firstLine="489"/>
        <w:spacing w:before="11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2004年7月，水利部印发《河道管理范围内建设项目防洪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评价报告编制导则(试行)》(办建管〔2004〕</w:t>
      </w:r>
      <w:r>
        <w:rPr>
          <w:rFonts w:ascii="SimSun" w:hAnsi="SimSun" w:eastAsia="SimSun" w:cs="SimSun"/>
          <w:sz w:val="25"/>
          <w:szCs w:val="25"/>
          <w:spacing w:val="5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"/>
        </w:rPr>
        <w:t>109号),试行10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多年来，对规范涉河工程建设方案防洪评价报告编制发挥了重大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作用。通过防洪评价，建设项目对水利工程安全及运行管理的影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响得到有效减轻或降低，显著降低对防汛抢险的影响，围垦河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道、湖泊，乱建水工程等违章建设现象逐年减少，水利工程运行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管理及河湖管理逐步规范有序，为国家经济建设和发展提供了良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好的水环境和有力的水利支撑。</w:t>
      </w:r>
    </w:p>
    <w:p>
      <w:pPr>
        <w:ind w:right="7" w:firstLine="489"/>
        <w:spacing w:before="7" w:line="27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随着国家经济的快速发展，对防洪安全、水利工程运行管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理、河湖空间管理提出了新的要求，为进一步做好涉河工程建设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方案审查管理，适应水行政管理改革要求，指导和规范涉河工程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建设方案防洪评价报告编制，规范消除和减轻影响的措施，制定</w:t>
      </w:r>
    </w:p>
    <w:p>
      <w:pPr>
        <w:spacing w:line="273" w:lineRule="auto"/>
        <w:sectPr>
          <w:footerReference w:type="default" r:id="rId25"/>
          <w:pgSz w:w="9410" w:h="13620"/>
          <w:pgMar w:top="1157" w:right="1205" w:bottom="1232" w:left="1210" w:header="0" w:footer="106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45" w:line="218" w:lineRule="auto"/>
        <w:rPr>
          <w:rFonts w:ascii="SimSun" w:hAnsi="SimSun" w:eastAsia="SimSun" w:cs="SimSun"/>
          <w:sz w:val="23"/>
          <w:szCs w:val="23"/>
        </w:rPr>
      </w:pPr>
      <w:bookmarkStart w:name="bookmark48" w:id="48"/>
      <w:bookmarkEnd w:id="48"/>
      <w:r>
        <w:rPr>
          <w:rFonts w:ascii="SimSun" w:hAnsi="SimSun" w:eastAsia="SimSun" w:cs="SimSun"/>
          <w:sz w:val="23"/>
          <w:szCs w:val="23"/>
          <w:spacing w:val="17"/>
        </w:rPr>
        <w:t>河道管理范围内建设项目防洪评价报告编制导则是极为必要的。</w:t>
      </w:r>
    </w:p>
    <w:p>
      <w:pPr>
        <w:ind w:firstLine="499"/>
        <w:spacing w:before="82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建设项目是指河道管理范围内新建、扩建、改建的跨河、穿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7"/>
        </w:rPr>
        <w:t>河、穿堤、临河的桥梁、渡槽、码头、造(修、拆)船项目、道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"/>
        </w:rPr>
        <w:t>路、渡口、管道、隧道、缆线、取水、排水、生态修复、景观、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航道整治工程涉及的锚地、待泊区等工程及其他公共设施等。</w:t>
      </w:r>
    </w:p>
    <w:p>
      <w:pPr>
        <w:ind w:firstLine="499"/>
        <w:spacing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防洪评价是指通过分析、计算等方法，评价和论证涉河工程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"/>
        </w:rPr>
        <w:t>建设方案对河道规划、防洪安全、防汛抢险、河道行洪、河势、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水利工程运行管理及第三者合法水事权益等方面的影响，并提出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减轻和降低不利影响的措施和建议。</w:t>
      </w:r>
    </w:p>
    <w:p>
      <w:pPr>
        <w:ind w:right="98" w:firstLine="499"/>
        <w:spacing w:before="3" w:line="27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建设项目影响范围是指建设项目在施工、运行及管</w:t>
      </w:r>
      <w:r>
        <w:rPr>
          <w:rFonts w:ascii="SimSun" w:hAnsi="SimSun" w:eastAsia="SimSun" w:cs="SimSun"/>
          <w:sz w:val="25"/>
          <w:szCs w:val="25"/>
          <w:spacing w:val="7"/>
        </w:rPr>
        <w:t>理过程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中，直接影响水利工程运行管理、防洪安全、防</w:t>
      </w:r>
      <w:r>
        <w:rPr>
          <w:rFonts w:ascii="SimSun" w:hAnsi="SimSun" w:eastAsia="SimSun" w:cs="SimSun"/>
          <w:sz w:val="25"/>
          <w:szCs w:val="25"/>
          <w:spacing w:val="-2"/>
        </w:rPr>
        <w:t>洪调度、河势稳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定涉及的平面及空间范围。</w:t>
      </w:r>
    </w:p>
    <w:p>
      <w:pPr>
        <w:ind w:right="92" w:firstLine="3"/>
        <w:spacing w:before="2" w:line="2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1.0.2</w:t>
      </w:r>
      <w:r>
        <w:rPr>
          <w:rFonts w:ascii="SimSun" w:hAnsi="SimSun" w:eastAsia="SimSun" w:cs="SimSun"/>
          <w:sz w:val="25"/>
          <w:szCs w:val="25"/>
          <w:spacing w:val="-2"/>
        </w:rPr>
        <w:t xml:space="preserve">  建设项目的规模划分可依据《工程设计资质标准》(住房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和城乡建设部建市〔2007〕</w:t>
      </w:r>
      <w:r>
        <w:rPr>
          <w:rFonts w:ascii="SimSun" w:hAnsi="SimSun" w:eastAsia="SimSun" w:cs="SimSun"/>
          <w:sz w:val="25"/>
          <w:szCs w:val="25"/>
          <w:spacing w:val="40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8"/>
        </w:rPr>
        <w:t>86号，2007年3月29日),以及各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行业部颁标准。</w:t>
      </w:r>
    </w:p>
    <w:p>
      <w:pPr>
        <w:ind w:right="94" w:firstLine="3"/>
        <w:spacing w:before="73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1.0.4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工程所在位置的河道堤防、地形及地质资料，需为最新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测量资料；水文、气象资料应为整编资料；规划数据需为经批准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或县级以上水行政主管部门审定的资料。</w:t>
      </w:r>
    </w:p>
    <w:p>
      <w:pPr>
        <w:ind w:firstLine="3"/>
        <w:spacing w:before="61" w:line="2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1.0.5</w:t>
      </w:r>
      <w:r>
        <w:rPr>
          <w:rFonts w:ascii="SimSun" w:hAnsi="SimSun" w:eastAsia="SimSun" w:cs="SimSun"/>
          <w:sz w:val="25"/>
          <w:szCs w:val="25"/>
          <w:spacing w:val="10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防洪评价分析、计算可依据规范规程等</w:t>
      </w:r>
      <w:r>
        <w:rPr>
          <w:rFonts w:ascii="SimSun" w:hAnsi="SimSun" w:eastAsia="SimSun" w:cs="SimSun"/>
          <w:sz w:val="25"/>
          <w:szCs w:val="25"/>
          <w:spacing w:val="15"/>
        </w:rPr>
        <w:t>推荐的公式、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方法。</w:t>
      </w:r>
    </w:p>
    <w:p>
      <w:pPr>
        <w:ind w:right="19" w:firstLine="499"/>
        <w:spacing w:before="48" w:line="27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重要河段是指国家确定的重要江河、湖泊的主要河段</w:t>
      </w:r>
      <w:r>
        <w:rPr>
          <w:rFonts w:ascii="SimSun" w:hAnsi="SimSun" w:eastAsia="SimSun" w:cs="SimSun"/>
          <w:sz w:val="25"/>
          <w:szCs w:val="25"/>
          <w:spacing w:val="7"/>
        </w:rPr>
        <w:t>，跨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省、自治区、直辖市的主要河段，省际边界以及国际边界河段，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由流域管理机构和省、自治区、直辖市人民政府水行政主管部门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按照国务院水行政主管部门的划定依法实施管理的主要河段。上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述河段出现防洪安全隐患，影响范围广，损失大，为保障防洪安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全，准确评价建设项目影响，本导则规定位于上述范围内的建设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项目防洪评价分析计算，采用数值模拟计算或河工模型试验方法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进行。</w:t>
      </w:r>
    </w:p>
    <w:p>
      <w:pPr>
        <w:ind w:firstLine="499"/>
        <w:spacing w:before="13" w:line="29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一跨跨越河道及两岸堤防或仅占用堤防背水侧的建设项目，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可不进行河道冲淤、壅水、河势稳定分析计算；隧道、管道等在</w:t>
      </w:r>
    </w:p>
    <w:p>
      <w:pPr>
        <w:spacing w:line="290" w:lineRule="auto"/>
        <w:sectPr>
          <w:footerReference w:type="default" r:id="rId26"/>
          <w:pgSz w:w="9380" w:h="13590"/>
          <w:pgMar w:top="981" w:right="1135" w:bottom="1247" w:left="1180" w:header="0" w:footer="104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47" w:line="2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河床面以下穿越或不在河道内设置建筑物、构筑物的建设项目，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可不进行壅水、河道行洪影响、河势稳定分析</w:t>
      </w:r>
      <w:r>
        <w:rPr>
          <w:rFonts w:ascii="SimSun" w:hAnsi="SimSun" w:eastAsia="SimSun" w:cs="SimSun"/>
          <w:sz w:val="24"/>
          <w:szCs w:val="24"/>
          <w:spacing w:val="6"/>
        </w:rPr>
        <w:t>计算。</w:t>
      </w:r>
    </w:p>
    <w:p>
      <w:pPr>
        <w:ind w:right="60"/>
        <w:spacing w:before="2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1.0.6  影响分析范围是指涉河建设项目在施工、运行及管理过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程中，可能影响水利工程运行管理、防洪安全、防洪</w:t>
      </w:r>
      <w:r>
        <w:rPr>
          <w:rFonts w:ascii="SimSun" w:hAnsi="SimSun" w:eastAsia="SimSun" w:cs="SimSun"/>
          <w:sz w:val="24"/>
          <w:szCs w:val="24"/>
          <w:spacing w:val="8"/>
        </w:rPr>
        <w:t>调度、河势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稳定涉及的平面及空间范围。</w:t>
      </w:r>
    </w:p>
    <w:p>
      <w:pPr>
        <w:ind w:right="75" w:firstLine="519"/>
        <w:spacing w:before="1" w:line="28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根据</w:t>
      </w:r>
      <w:r>
        <w:rPr>
          <w:rFonts w:ascii="Times New Roman" w:hAnsi="Times New Roman" w:eastAsia="Times New Roman" w:cs="Times New Roman"/>
          <w:sz w:val="24"/>
          <w:szCs w:val="24"/>
        </w:rPr>
        <w:t>SL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99—2012</w:t>
      </w:r>
      <w:r>
        <w:rPr>
          <w:rFonts w:ascii="SimSun" w:hAnsi="SimSun" w:eastAsia="SimSun" w:cs="SimSun"/>
          <w:sz w:val="24"/>
          <w:szCs w:val="24"/>
          <w:spacing w:val="18"/>
        </w:rPr>
        <w:t>《河工模型试验规程》第3.5.</w:t>
      </w:r>
      <w:r>
        <w:rPr>
          <w:rFonts w:ascii="SimSun" w:hAnsi="SimSun" w:eastAsia="SimSun" w:cs="SimSun"/>
          <w:sz w:val="24"/>
          <w:szCs w:val="24"/>
          <w:spacing w:val="17"/>
        </w:rPr>
        <w:t>2条文说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明：“模型范围由进口段、试验段和出口段组成，进出口段的长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度应满足试验段的流速流态相似。根据经验</w:t>
      </w:r>
      <w:r>
        <w:rPr>
          <w:rFonts w:ascii="SimSun" w:hAnsi="SimSun" w:eastAsia="SimSun" w:cs="SimSun"/>
          <w:sz w:val="24"/>
          <w:szCs w:val="24"/>
          <w:spacing w:val="8"/>
        </w:rPr>
        <w:t>，模型进口段的长度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宜在模型河段宽度的3～5倍，模型出口段的长度宜在模型河段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宽度的3倍以上。”考虑到山区、丘陵、平原区及省际</w:t>
      </w:r>
      <w:r>
        <w:rPr>
          <w:rFonts w:ascii="SimSun" w:hAnsi="SimSun" w:eastAsia="SimSun" w:cs="SimSun"/>
          <w:sz w:val="24"/>
          <w:szCs w:val="24"/>
          <w:spacing w:val="12"/>
        </w:rPr>
        <w:t>边界河道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防洪工程特点，合理确定上、下游影响分析范围。左右岸影响分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析范围不小于河道管理范围。</w:t>
      </w:r>
    </w:p>
    <w:p>
      <w:pPr>
        <w:ind w:left="519"/>
        <w:spacing w:before="22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防洪评价报告影响分析范围取值参考见表1。</w:t>
      </w:r>
    </w:p>
    <w:p>
      <w:pPr>
        <w:ind w:left="1723"/>
        <w:spacing w:before="164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2"/>
        </w:rPr>
        <w:t>表1</w:t>
      </w:r>
      <w:r>
        <w:rPr>
          <w:rFonts w:ascii="SimHei" w:hAnsi="SimHei" w:eastAsia="SimHei" w:cs="SimHei"/>
          <w:sz w:val="24"/>
          <w:szCs w:val="24"/>
          <w:spacing w:val="8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2"/>
        </w:rPr>
        <w:t>防洪评价报告影响分析范围取值</w:t>
      </w:r>
    </w:p>
    <w:p>
      <w:pPr>
        <w:spacing w:line="83" w:lineRule="exact"/>
        <w:rPr/>
      </w:pPr>
      <w:r/>
    </w:p>
    <w:tbl>
      <w:tblPr>
        <w:tblStyle w:val="TableNormal"/>
        <w:tblW w:w="696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1"/>
        <w:gridCol w:w="1518"/>
        <w:gridCol w:w="1508"/>
        <w:gridCol w:w="1293"/>
      </w:tblGrid>
      <w:tr>
        <w:trPr>
          <w:trHeight w:val="383" w:hRule="atLeast"/>
        </w:trPr>
        <w:tc>
          <w:tcPr>
            <w:tcW w:w="2641" w:type="dxa"/>
            <w:vAlign w:val="top"/>
          </w:tcPr>
          <w:p>
            <w:pPr>
              <w:pStyle w:val="TableText"/>
              <w:ind w:left="1074"/>
              <w:spacing w:before="10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分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区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513"/>
              <w:spacing w:before="108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3"/>
              </w:rPr>
              <w:t>山</w:t>
            </w:r>
            <w:r>
              <w:rPr>
                <w:sz w:val="19"/>
                <w:szCs w:val="19"/>
                <w:spacing w:val="57"/>
              </w:rPr>
              <w:t xml:space="preserve"> </w:t>
            </w:r>
            <w:r>
              <w:rPr>
                <w:sz w:val="19"/>
                <w:szCs w:val="19"/>
                <w:spacing w:val="-13"/>
              </w:rPr>
              <w:t>区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66"/>
              <w:spacing w:before="10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丘陵区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58"/>
              <w:spacing w:before="106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平原区</w:t>
            </w:r>
          </w:p>
        </w:tc>
      </w:tr>
      <w:tr>
        <w:trPr>
          <w:trHeight w:val="349" w:hRule="atLeast"/>
        </w:trPr>
        <w:tc>
          <w:tcPr>
            <w:tcW w:w="2641" w:type="dxa"/>
            <w:vAlign w:val="top"/>
          </w:tcPr>
          <w:p>
            <w:pPr>
              <w:pStyle w:val="TableText"/>
              <w:ind w:left="455"/>
              <w:spacing w:before="8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上游及下游河道长度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653"/>
              <w:spacing w:before="12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3B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66"/>
              <w:spacing w:before="8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(3~5)B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257"/>
              <w:spacing w:before="8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(5～10)B</w:t>
            </w:r>
          </w:p>
        </w:tc>
      </w:tr>
      <w:tr>
        <w:trPr>
          <w:trHeight w:val="1498" w:hRule="atLeast"/>
        </w:trPr>
        <w:tc>
          <w:tcPr>
            <w:tcW w:w="6960" w:type="dxa"/>
            <w:vAlign w:val="top"/>
            <w:gridSpan w:val="4"/>
          </w:tcPr>
          <w:p>
            <w:pPr>
              <w:pStyle w:val="TableText"/>
              <w:ind w:left="834" w:right="317" w:hanging="559"/>
              <w:spacing w:before="211" w:line="2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注：1.B为项日所在河段两堤之间的河道宽度。无堤段河</w:t>
            </w:r>
            <w:r>
              <w:rPr>
                <w:sz w:val="19"/>
                <w:szCs w:val="19"/>
                <w:spacing w:val="-1"/>
              </w:rPr>
              <w:t>道，以历史最高洪水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位河宽计算。</w:t>
            </w:r>
          </w:p>
          <w:p>
            <w:pPr>
              <w:pStyle w:val="TableText"/>
              <w:ind w:left="834" w:right="242" w:hanging="189"/>
              <w:spacing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2.平原区及丘陵区的省际边界建设项日，取值范围符合《河道管理条例》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第十九条要求，山区河道适当缩短。</w:t>
            </w:r>
          </w:p>
        </w:tc>
      </w:tr>
    </w:tbl>
    <w:p>
      <w:pPr>
        <w:ind w:right="70"/>
        <w:spacing w:before="245" w:line="28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1.0.7  涉河工程建设方案是指建设项目涉及河道管</w:t>
      </w:r>
      <w:r>
        <w:rPr>
          <w:rFonts w:ascii="SimSun" w:hAnsi="SimSun" w:eastAsia="SimSun" w:cs="SimSun"/>
          <w:sz w:val="24"/>
          <w:szCs w:val="24"/>
          <w:spacing w:val="11"/>
        </w:rPr>
        <w:t>理范围内的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平面及空间布置、结构型式，与现状及规划</w:t>
      </w:r>
      <w:r>
        <w:rPr>
          <w:rFonts w:ascii="SimSun" w:hAnsi="SimSun" w:eastAsia="SimSun" w:cs="SimSun"/>
          <w:sz w:val="24"/>
          <w:szCs w:val="24"/>
          <w:spacing w:val="17"/>
        </w:rPr>
        <w:t>水利工程的连接方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式，施工方案、工艺等。</w:t>
      </w:r>
    </w:p>
    <w:p>
      <w:pPr>
        <w:ind w:right="76" w:firstLine="519"/>
        <w:spacing w:before="13" w:line="28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防洪评价报告经有管辖权的水行政主管部门</w:t>
      </w:r>
      <w:r>
        <w:rPr>
          <w:rFonts w:ascii="SimSun" w:hAnsi="SimSun" w:eastAsia="SimSun" w:cs="SimSun"/>
          <w:sz w:val="24"/>
          <w:szCs w:val="24"/>
          <w:spacing w:val="7"/>
        </w:rPr>
        <w:t>评审后，可作为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涉河工程建设方案审查的依据，评价的涉河工程建设方案应与拟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实施的方案一致。</w:t>
      </w:r>
    </w:p>
    <w:p>
      <w:pPr>
        <w:ind w:right="78" w:firstLine="519"/>
        <w:spacing w:line="29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根据《有关规定》第九条规定：“建设项目性质、规模和地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点有较大变动时，应事先征得河道主管机关同意，建设单位应重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新办理审查同意书。”</w:t>
      </w:r>
    </w:p>
    <w:p>
      <w:pPr>
        <w:spacing w:line="293" w:lineRule="auto"/>
        <w:sectPr>
          <w:footerReference w:type="default" r:id="rId27"/>
          <w:pgSz w:w="9410" w:h="13590"/>
          <w:pgMar w:top="971" w:right="1160" w:bottom="1202" w:left="1210" w:header="0" w:footer="10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9" w:lineRule="auto"/>
        <w:rPr/>
      </w:pPr>
      <w:r/>
    </w:p>
    <w:p>
      <w:pPr>
        <w:ind w:left="2584"/>
        <w:spacing w:before="97" w:line="221" w:lineRule="auto"/>
        <w:rPr>
          <w:rFonts w:ascii="SimHei" w:hAnsi="SimHei" w:eastAsia="SimHei" w:cs="SimHei"/>
          <w:sz w:val="30"/>
          <w:szCs w:val="30"/>
        </w:rPr>
      </w:pPr>
      <w:bookmarkStart w:name="bookmark49" w:id="49"/>
      <w:bookmarkEnd w:id="49"/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2</w:t>
      </w:r>
      <w:r>
        <w:rPr>
          <w:rFonts w:ascii="SimSun" w:hAnsi="SimSun" w:eastAsia="SimSun" w:cs="SimSun"/>
          <w:sz w:val="30"/>
          <w:szCs w:val="30"/>
          <w:spacing w:val="27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概</w:t>
      </w:r>
      <w:r>
        <w:rPr>
          <w:rFonts w:ascii="SimHei" w:hAnsi="SimHei" w:eastAsia="SimHei" w:cs="SimHei"/>
          <w:sz w:val="30"/>
          <w:szCs w:val="30"/>
          <w:spacing w:val="29"/>
        </w:rPr>
        <w:t xml:space="preserve">  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述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86" w:line="18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2.0.1</w:t>
      </w:r>
    </w:p>
    <w:p>
      <w:pPr>
        <w:ind w:firstLine="500"/>
        <w:spacing w:before="97" w:line="2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1  说明建设项目所处行政区域、所在的河湖水系、控制点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坐标、项目主要建筑物所在的河道和堤防桩号等。</w:t>
      </w:r>
    </w:p>
    <w:p>
      <w:pPr>
        <w:ind w:right="10" w:firstLine="490"/>
        <w:spacing w:before="85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2  说明建设项目须占用河道管理范围和建设项目位置选取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的主要理由，建设项目立项情况等。</w:t>
      </w:r>
    </w:p>
    <w:p>
      <w:pPr>
        <w:ind w:right="9"/>
        <w:spacing w:before="85" w:line="2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2.0.2  规划未经批准，但已按规划管</w:t>
      </w:r>
      <w:r>
        <w:rPr>
          <w:rFonts w:ascii="SimSun" w:hAnsi="SimSun" w:eastAsia="SimSun" w:cs="SimSun"/>
          <w:sz w:val="24"/>
          <w:szCs w:val="24"/>
          <w:spacing w:val="11"/>
        </w:rPr>
        <w:t>理权限报经县级以上水行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政主管部门技术审查会议通过，可参照执行。</w:t>
      </w:r>
    </w:p>
    <w:p>
      <w:pPr>
        <w:spacing w:before="8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2.0.3  影响分析范围划定可依据条文说明1.0.6。</w:t>
      </w:r>
    </w:p>
    <w:p>
      <w:pPr>
        <w:ind w:right="9"/>
        <w:spacing w:before="95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12"/>
        </w:rPr>
        <w:t>2.0.4  为便于防洪评价报告审查，报</w:t>
      </w:r>
      <w:r>
        <w:rPr>
          <w:rFonts w:ascii="SimSun" w:hAnsi="SimSun" w:eastAsia="SimSun" w:cs="SimSun"/>
          <w:sz w:val="24"/>
          <w:szCs w:val="24"/>
          <w:spacing w:val="11"/>
        </w:rPr>
        <w:t>告扉页附《防洪评价主要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成果简表》。</w:t>
      </w:r>
    </w:p>
    <w:p>
      <w:pPr>
        <w:spacing w:line="267" w:lineRule="auto"/>
        <w:sectPr>
          <w:footerReference w:type="default" r:id="rId28"/>
          <w:pgSz w:w="9410" w:h="13610"/>
          <w:pgMar w:top="1156" w:right="1238" w:bottom="1229" w:left="1199" w:header="0" w:footer="10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ind w:left="2324"/>
        <w:spacing w:before="107" w:line="223" w:lineRule="auto"/>
        <w:rPr>
          <w:rFonts w:ascii="SimHei" w:hAnsi="SimHei" w:eastAsia="SimHei" w:cs="SimHei"/>
          <w:sz w:val="33"/>
          <w:szCs w:val="33"/>
        </w:rPr>
      </w:pPr>
      <w:bookmarkStart w:name="bookmark50" w:id="50"/>
      <w:bookmarkEnd w:id="50"/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3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基</w:t>
      </w:r>
      <w:r>
        <w:rPr>
          <w:rFonts w:ascii="SimHei" w:hAnsi="SimHei" w:eastAsia="SimHei" w:cs="SimHei"/>
          <w:sz w:val="33"/>
          <w:szCs w:val="33"/>
          <w:spacing w:val="23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本</w:t>
      </w:r>
      <w:r>
        <w:rPr>
          <w:rFonts w:ascii="SimHei" w:hAnsi="SimHei" w:eastAsia="SimHei" w:cs="SimHei"/>
          <w:sz w:val="33"/>
          <w:szCs w:val="33"/>
          <w:spacing w:val="20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情</w:t>
      </w:r>
      <w:r>
        <w:rPr>
          <w:rFonts w:ascii="SimHei" w:hAnsi="SimHei" w:eastAsia="SimHei" w:cs="SimHei"/>
          <w:sz w:val="33"/>
          <w:szCs w:val="33"/>
          <w:spacing w:val="23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6"/>
        </w:rPr>
        <w:t>况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3"/>
        <w:spacing w:before="82" w:line="2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3.0.1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涉河工程建设方案要说明有关基本情况，包括与河道堤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防等防洪工程上下游左右岸的衔接以及施工布置、施工方法、施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工工艺、施工安排等。</w:t>
      </w:r>
    </w:p>
    <w:p>
      <w:pPr>
        <w:ind w:left="3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3.0.2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水位包括洪水位、潮水位、防御冰凌时的水位。</w:t>
      </w:r>
    </w:p>
    <w:p>
      <w:pPr>
        <w:ind w:left="3"/>
        <w:spacing w:before="6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3.0.3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 明确水利工程及其他设施的位置、规模等技术指标。</w:t>
      </w:r>
    </w:p>
    <w:p>
      <w:pPr>
        <w:ind w:right="4" w:firstLine="3"/>
        <w:spacing w:before="83" w:line="2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3.0.4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建设项目实施对水利规划实施影响较大，要说明工程位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置处及影响分析范围内水利规划和实施安排。</w:t>
      </w:r>
    </w:p>
    <w:p>
      <w:pPr>
        <w:spacing w:line="246" w:lineRule="auto"/>
        <w:sectPr>
          <w:footerReference w:type="default" r:id="rId29"/>
          <w:pgSz w:w="9390" w:h="13610"/>
          <w:pgMar w:top="1156" w:right="1235" w:bottom="1232" w:left="1180" w:header="0" w:footer="106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rPr/>
      </w:pPr>
      <w:r/>
    </w:p>
    <w:p>
      <w:pPr>
        <w:ind w:left="2304"/>
        <w:spacing w:before="107" w:line="221" w:lineRule="auto"/>
        <w:rPr>
          <w:rFonts w:ascii="SimHei" w:hAnsi="SimHei" w:eastAsia="SimHei" w:cs="SimHei"/>
          <w:sz w:val="33"/>
          <w:szCs w:val="33"/>
        </w:rPr>
      </w:pPr>
      <w:bookmarkStart w:name="bookmark51" w:id="51"/>
      <w:bookmarkEnd w:id="51"/>
      <w:r>
        <w:rPr>
          <w:rFonts w:ascii="SimSun" w:hAnsi="SimSun" w:eastAsia="SimSun" w:cs="SimSun"/>
          <w:sz w:val="33"/>
          <w:szCs w:val="33"/>
          <w:b/>
          <w:bCs/>
          <w:spacing w:val="-14"/>
        </w:rPr>
        <w:t>4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14"/>
        </w:rPr>
        <w:t>河</w:t>
      </w:r>
      <w:r>
        <w:rPr>
          <w:rFonts w:ascii="SimHei" w:hAnsi="SimHei" w:eastAsia="SimHei" w:cs="SimHei"/>
          <w:sz w:val="33"/>
          <w:szCs w:val="33"/>
          <w:spacing w:val="14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4"/>
        </w:rPr>
        <w:t>道</w:t>
      </w:r>
      <w:r>
        <w:rPr>
          <w:rFonts w:ascii="SimHei" w:hAnsi="SimHei" w:eastAsia="SimHei" w:cs="SimHei"/>
          <w:sz w:val="33"/>
          <w:szCs w:val="33"/>
          <w:spacing w:val="17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4"/>
        </w:rPr>
        <w:t>演</w:t>
      </w:r>
      <w:r>
        <w:rPr>
          <w:rFonts w:ascii="SimHei" w:hAnsi="SimHei" w:eastAsia="SimHei" w:cs="SimHei"/>
          <w:sz w:val="33"/>
          <w:szCs w:val="33"/>
          <w:spacing w:val="23"/>
        </w:rPr>
        <w:t xml:space="preserve"> </w:t>
      </w:r>
      <w:r>
        <w:rPr>
          <w:rFonts w:ascii="SimHei" w:hAnsi="SimHei" w:eastAsia="SimHei" w:cs="SimHei"/>
          <w:sz w:val="33"/>
          <w:szCs w:val="33"/>
          <w:b/>
          <w:bCs/>
          <w:spacing w:val="-14"/>
        </w:rPr>
        <w:t>变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78" w:line="28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4.0.1  河道演变分析的目的，在于根据河道深泓、洲滩、汉道、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岸线平面、断面变化等冲淤变化实测资料，分析所在</w:t>
      </w:r>
      <w:r>
        <w:rPr>
          <w:rFonts w:ascii="SimSun" w:hAnsi="SimSun" w:eastAsia="SimSun" w:cs="SimSun"/>
          <w:sz w:val="24"/>
          <w:szCs w:val="24"/>
          <w:spacing w:val="7"/>
        </w:rPr>
        <w:t>河段工程建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2"/>
        </w:rPr>
        <w:t>设前后河床演变的主要特点、规律，对河势演变</w:t>
      </w:r>
      <w:r>
        <w:rPr>
          <w:rFonts w:ascii="SimSun" w:hAnsi="SimSun" w:eastAsia="SimSun" w:cs="SimSun"/>
          <w:sz w:val="24"/>
          <w:szCs w:val="24"/>
          <w:spacing w:val="11"/>
        </w:rPr>
        <w:t>趋势进行预测，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以便采取工程或非工程措施，减轻或消除建设项目对河势稳定产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"/>
        </w:rPr>
        <w:t>生的不利影响。</w:t>
      </w:r>
    </w:p>
    <w:p>
      <w:pPr>
        <w:spacing w:line="286" w:lineRule="auto"/>
        <w:sectPr>
          <w:footerReference w:type="default" r:id="rId30"/>
          <w:pgSz w:w="9390" w:h="13610"/>
          <w:pgMar w:top="1156" w:right="1139" w:bottom="1222" w:left="1200" w:header="0" w:footer="105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2" w:lineRule="auto"/>
        <w:rPr/>
      </w:pPr>
      <w:r/>
    </w:p>
    <w:p>
      <w:pPr>
        <w:ind w:left="1744"/>
        <w:spacing w:before="107" w:line="22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9"/>
        </w:rPr>
        <w:t>5</w:t>
      </w:r>
      <w:r>
        <w:rPr>
          <w:rFonts w:ascii="SimSun" w:hAnsi="SimSun" w:eastAsia="SimSun" w:cs="SimSun"/>
          <w:sz w:val="33"/>
          <w:szCs w:val="33"/>
          <w:spacing w:val="26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9"/>
        </w:rPr>
        <w:t>防洪评价分析与计算</w:t>
      </w:r>
    </w:p>
    <w:p>
      <w:pPr>
        <w:pStyle w:val="BodyText"/>
        <w:spacing w:line="294" w:lineRule="auto"/>
        <w:rPr/>
      </w:pPr>
      <w:r/>
    </w:p>
    <w:p>
      <w:pPr>
        <w:ind w:left="2333"/>
        <w:spacing w:before="88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0"/>
        </w:rPr>
        <w:t>5.1</w:t>
      </w:r>
      <w:r>
        <w:rPr>
          <w:rFonts w:ascii="SimSun" w:hAnsi="SimSun" w:eastAsia="SimSun" w:cs="SimSun"/>
          <w:sz w:val="27"/>
          <w:szCs w:val="27"/>
          <w:spacing w:val="30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一</w:t>
      </w:r>
      <w:r>
        <w:rPr>
          <w:rFonts w:ascii="SimHei" w:hAnsi="SimHei" w:eastAsia="SimHei" w:cs="SimHei"/>
          <w:sz w:val="27"/>
          <w:szCs w:val="27"/>
          <w:spacing w:val="39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般</w:t>
      </w:r>
      <w:r>
        <w:rPr>
          <w:rFonts w:ascii="SimHei" w:hAnsi="SimHei" w:eastAsia="SimHei" w:cs="SimHei"/>
          <w:sz w:val="27"/>
          <w:szCs w:val="27"/>
          <w:spacing w:val="38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要</w:t>
      </w:r>
      <w:r>
        <w:rPr>
          <w:rFonts w:ascii="SimHei" w:hAnsi="SimHei" w:eastAsia="SimHei" w:cs="SimHei"/>
          <w:sz w:val="27"/>
          <w:szCs w:val="27"/>
          <w:spacing w:val="4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求</w:t>
      </w:r>
    </w:p>
    <w:p>
      <w:pPr>
        <w:ind w:right="31"/>
        <w:spacing w:before="25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4"/>
        </w:rPr>
        <w:t>5.1.1</w:t>
      </w:r>
      <w:r>
        <w:rPr>
          <w:rFonts w:ascii="SimSun" w:hAnsi="SimSun" w:eastAsia="SimSun" w:cs="SimSun"/>
          <w:sz w:val="27"/>
          <w:szCs w:val="27"/>
          <w:spacing w:val="8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取(排)水设施还包括取(排)水保证率工况。防洪标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准在感潮河段包括防潮标准，在北方有凌汛河段包括防凌标准。</w:t>
      </w:r>
    </w:p>
    <w:p>
      <w:pPr>
        <w:spacing w:before="7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7"/>
        </w:rPr>
        <w:t>5.1.3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数值模拟计算和河工模型试验要符合有关</w:t>
      </w:r>
      <w:r>
        <w:rPr>
          <w:rFonts w:ascii="SimSun" w:hAnsi="SimSun" w:eastAsia="SimSun" w:cs="SimSun"/>
          <w:sz w:val="27"/>
          <w:szCs w:val="27"/>
          <w:spacing w:val="-18"/>
        </w:rPr>
        <w:t>标准要求。</w:t>
      </w:r>
    </w:p>
    <w:p>
      <w:pPr>
        <w:ind w:left="2093"/>
        <w:spacing w:before="225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2"/>
        </w:rPr>
        <w:t>5.2</w:t>
      </w:r>
      <w:r>
        <w:rPr>
          <w:rFonts w:ascii="SimSun" w:hAnsi="SimSun" w:eastAsia="SimSun" w:cs="SimSun"/>
          <w:sz w:val="27"/>
          <w:szCs w:val="27"/>
          <w:spacing w:val="33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水</w:t>
      </w:r>
      <w:r>
        <w:rPr>
          <w:rFonts w:ascii="SimHei" w:hAnsi="SimHei" w:eastAsia="SimHei" w:cs="SimHei"/>
          <w:sz w:val="27"/>
          <w:szCs w:val="27"/>
          <w:spacing w:val="-3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文</w:t>
      </w:r>
      <w:r>
        <w:rPr>
          <w:rFonts w:ascii="SimHei" w:hAnsi="SimHei" w:eastAsia="SimHei" w:cs="SimHei"/>
          <w:sz w:val="27"/>
          <w:szCs w:val="27"/>
          <w:spacing w:val="-28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分</w:t>
      </w:r>
      <w:r>
        <w:rPr>
          <w:rFonts w:ascii="SimHei" w:hAnsi="SimHei" w:eastAsia="SimHei" w:cs="SimHei"/>
          <w:sz w:val="27"/>
          <w:szCs w:val="27"/>
          <w:spacing w:val="-3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析</w:t>
      </w:r>
      <w:r>
        <w:rPr>
          <w:rFonts w:ascii="SimHei" w:hAnsi="SimHei" w:eastAsia="SimHei" w:cs="SimHei"/>
          <w:sz w:val="27"/>
          <w:szCs w:val="27"/>
          <w:spacing w:val="-33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计</w:t>
      </w:r>
      <w:r>
        <w:rPr>
          <w:rFonts w:ascii="SimHei" w:hAnsi="SimHei" w:eastAsia="SimHei" w:cs="SimHei"/>
          <w:sz w:val="27"/>
          <w:szCs w:val="27"/>
          <w:spacing w:val="-34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算</w:t>
      </w:r>
    </w:p>
    <w:p>
      <w:pPr>
        <w:spacing w:before="240" w:line="27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5.2.2     </w:t>
      </w:r>
      <w:r>
        <w:rPr>
          <w:rFonts w:ascii="SimSun" w:hAnsi="SimSun" w:eastAsia="SimSun" w:cs="SimSun"/>
          <w:sz w:val="27"/>
          <w:szCs w:val="27"/>
          <w:spacing w:val="-11"/>
        </w:rPr>
        <w:t>项目所在河段已有经批准的规划水文分析计算成</w:t>
      </w:r>
      <w:r>
        <w:rPr>
          <w:rFonts w:ascii="SimSun" w:hAnsi="SimSun" w:eastAsia="SimSun" w:cs="SimSun"/>
          <w:sz w:val="27"/>
          <w:szCs w:val="27"/>
          <w:spacing w:val="-12"/>
        </w:rPr>
        <w:t>果可直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2"/>
        </w:rPr>
        <w:t>接采用。如近期遭遇较大洪水、超标准洪水，对水文成果进行合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理性分析。</w:t>
      </w:r>
    </w:p>
    <w:p>
      <w:pPr>
        <w:ind w:left="1563"/>
        <w:spacing w:before="187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5.3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8"/>
        </w:rPr>
        <w:t>壅水和行洪能力分析计算</w:t>
      </w:r>
    </w:p>
    <w:p>
      <w:pPr>
        <w:ind w:right="30"/>
        <w:spacing w:before="221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-15"/>
        </w:rPr>
        <w:t>5.3.1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壅水和行洪能力分析计算，一般可参照有关规范规程推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荐的公式计算。</w:t>
      </w:r>
    </w:p>
    <w:p>
      <w:pPr>
        <w:ind w:right="31"/>
        <w:spacing w:before="7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-15"/>
        </w:rPr>
        <w:t>5.3.3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可根据水位、流速分布及壅水高度、壅水范围，分析对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河道行洪能力的影响。</w:t>
      </w:r>
    </w:p>
    <w:p>
      <w:pPr>
        <w:ind w:left="1263"/>
        <w:spacing w:before="246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5.4</w:t>
      </w:r>
      <w:r>
        <w:rPr>
          <w:rFonts w:ascii="SimSun" w:hAnsi="SimSun" w:eastAsia="SimSun" w:cs="SimSun"/>
          <w:sz w:val="27"/>
          <w:szCs w:val="27"/>
          <w:spacing w:val="39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7"/>
        </w:rPr>
        <w:t>冲刷淤积计算与河势影响分析</w:t>
      </w:r>
    </w:p>
    <w:p>
      <w:pPr>
        <w:ind w:right="1"/>
        <w:spacing w:before="22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-6"/>
        </w:rPr>
        <w:t>5.4.1  冲刷淤积计算，一般可参照有关规范规程推荐的公式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计算。</w:t>
      </w:r>
    </w:p>
    <w:p>
      <w:pPr>
        <w:spacing w:before="10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5.4.4       </w:t>
      </w:r>
      <w:r>
        <w:rPr>
          <w:rFonts w:ascii="SimSun" w:hAnsi="SimSun" w:eastAsia="SimSun" w:cs="SimSun"/>
          <w:sz w:val="22"/>
          <w:szCs w:val="22"/>
          <w:spacing w:val="18"/>
        </w:rPr>
        <w:t>深泓线与主流线不一致时，分析主流线变化。</w:t>
      </w:r>
    </w:p>
    <w:p>
      <w:pPr>
        <w:ind w:left="1563"/>
        <w:spacing w:before="253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5.5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8"/>
        </w:rPr>
        <w:t>堤防及岸坡稳定分析计算</w:t>
      </w:r>
    </w:p>
    <w:p>
      <w:pPr>
        <w:ind w:right="25"/>
        <w:spacing w:before="233" w:line="30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5.5.3     </w:t>
      </w:r>
      <w:r>
        <w:rPr>
          <w:rFonts w:ascii="SimSun" w:hAnsi="SimSun" w:eastAsia="SimSun" w:cs="SimSun"/>
          <w:sz w:val="27"/>
          <w:szCs w:val="27"/>
          <w:spacing w:val="-12"/>
        </w:rPr>
        <w:t>建设项目冲淤变化、施工基坑开挖等可能影响岸坡稳定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时，进行岸坡稳定计算。</w:t>
      </w:r>
    </w:p>
    <w:p>
      <w:pPr>
        <w:spacing w:line="300" w:lineRule="auto"/>
        <w:sectPr>
          <w:footerReference w:type="default" r:id="rId31"/>
          <w:pgSz w:w="9360" w:h="13590"/>
          <w:pgMar w:top="1155" w:right="1188" w:bottom="1243" w:left="1190" w:header="0" w:footer="10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2054"/>
        <w:spacing w:before="339" w:line="22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43"/>
        </w:rPr>
        <w:t>6</w:t>
      </w:r>
      <w:r>
        <w:rPr>
          <w:rFonts w:ascii="SimSun" w:hAnsi="SimSun" w:eastAsia="SimSun" w:cs="SimSun"/>
          <w:sz w:val="34"/>
          <w:szCs w:val="34"/>
          <w:spacing w:val="8"/>
        </w:rPr>
        <w:t xml:space="preserve">  </w:t>
      </w:r>
      <w:r>
        <w:rPr>
          <w:rFonts w:ascii="SimHei" w:hAnsi="SimHei" w:eastAsia="SimHei" w:cs="SimHei"/>
          <w:sz w:val="34"/>
          <w:szCs w:val="34"/>
          <w:b/>
          <w:bCs/>
          <w:spacing w:val="43"/>
        </w:rPr>
        <w:t>防洪综合评价</w:t>
      </w:r>
    </w:p>
    <w:p>
      <w:pPr>
        <w:pStyle w:val="BodyText"/>
        <w:spacing w:line="292" w:lineRule="auto"/>
        <w:rPr/>
      </w:pPr>
      <w:r/>
    </w:p>
    <w:p>
      <w:pPr>
        <w:ind w:left="2343"/>
        <w:spacing w:before="87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0"/>
        </w:rPr>
        <w:t>6.1</w:t>
      </w:r>
      <w:r>
        <w:rPr>
          <w:rFonts w:ascii="SimSun" w:hAnsi="SimSun" w:eastAsia="SimSun" w:cs="SimSun"/>
          <w:sz w:val="27"/>
          <w:szCs w:val="27"/>
          <w:spacing w:val="35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一</w:t>
      </w:r>
      <w:r>
        <w:rPr>
          <w:rFonts w:ascii="SimHei" w:hAnsi="SimHei" w:eastAsia="SimHei" w:cs="SimHei"/>
          <w:sz w:val="27"/>
          <w:szCs w:val="27"/>
          <w:spacing w:val="43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般</w:t>
      </w:r>
      <w:r>
        <w:rPr>
          <w:rFonts w:ascii="SimHei" w:hAnsi="SimHei" w:eastAsia="SimHei" w:cs="SimHei"/>
          <w:sz w:val="27"/>
          <w:szCs w:val="27"/>
          <w:spacing w:val="40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要</w:t>
      </w:r>
      <w:r>
        <w:rPr>
          <w:rFonts w:ascii="SimHei" w:hAnsi="SimHei" w:eastAsia="SimHei" w:cs="SimHei"/>
          <w:sz w:val="27"/>
          <w:szCs w:val="27"/>
          <w:spacing w:val="4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求</w:t>
      </w:r>
    </w:p>
    <w:p>
      <w:pPr>
        <w:ind w:firstLine="3"/>
        <w:spacing w:before="252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6.1.2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参照《有关规定》第六条审查内容，对河道管理范围内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建设项目防洪评价的内容进行规定。</w:t>
      </w:r>
    </w:p>
    <w:p>
      <w:pPr>
        <w:ind w:left="1143"/>
        <w:spacing w:before="164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6.2</w:t>
      </w:r>
      <w:r>
        <w:rPr>
          <w:rFonts w:ascii="SimSun" w:hAnsi="SimSun" w:eastAsia="SimSun" w:cs="SimSun"/>
          <w:sz w:val="27"/>
          <w:szCs w:val="27"/>
          <w:spacing w:val="39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7"/>
        </w:rPr>
        <w:t>建设项目与有关规划符合性评价</w:t>
      </w:r>
    </w:p>
    <w:p>
      <w:pPr>
        <w:ind w:right="6"/>
        <w:spacing w:before="241" w:line="26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6.2.1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参考区域发展规划说明工程所在位置处土地权属、性质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及规划利用情况。建设项目规划符合性论证参照SL/Z 719《水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工程建设规划同意书论证报告编制导则(试行)》进行。</w:t>
      </w:r>
    </w:p>
    <w:p>
      <w:pPr>
        <w:ind w:left="1293"/>
        <w:spacing w:before="152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6.3</w:t>
      </w:r>
      <w:r>
        <w:rPr>
          <w:rFonts w:ascii="SimSun" w:hAnsi="SimSun" w:eastAsia="SimSun" w:cs="SimSun"/>
          <w:sz w:val="27"/>
          <w:szCs w:val="27"/>
          <w:spacing w:val="35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7"/>
        </w:rPr>
        <w:t>建设项目防洪标准和有关技术</w:t>
      </w:r>
    </w:p>
    <w:p>
      <w:pPr>
        <w:ind w:left="2523"/>
        <w:spacing w:before="107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8"/>
        </w:rPr>
        <w:t>要求符合性评价</w:t>
      </w:r>
    </w:p>
    <w:p>
      <w:pPr>
        <w:ind w:right="22" w:firstLine="3"/>
        <w:spacing w:before="212" w:line="25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6.3.1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水行政主管部门包括国务院水行政主管部门在全国主要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江河设立的流域管理机构。</w:t>
      </w:r>
    </w:p>
    <w:p>
      <w:pPr>
        <w:ind w:left="1143"/>
        <w:spacing w:before="221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6.4</w:t>
      </w:r>
      <w:r>
        <w:rPr>
          <w:rFonts w:ascii="SimSun" w:hAnsi="SimSun" w:eastAsia="SimSun" w:cs="SimSun"/>
          <w:sz w:val="27"/>
          <w:szCs w:val="27"/>
          <w:spacing w:val="31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8"/>
        </w:rPr>
        <w:t>建设项目对河道行洪的影响评价</w:t>
      </w:r>
    </w:p>
    <w:p>
      <w:pPr>
        <w:ind w:left="3"/>
        <w:spacing w:before="22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8"/>
        </w:rPr>
        <w:t>6.4.1</w:t>
      </w:r>
      <w:r>
        <w:rPr>
          <w:rFonts w:ascii="SimSun" w:hAnsi="SimSun" w:eastAsia="SimSun" w:cs="SimSun"/>
          <w:sz w:val="27"/>
          <w:szCs w:val="27"/>
          <w:spacing w:val="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河道行洪能力的影响包括水位、流量变化值。</w:t>
      </w:r>
    </w:p>
    <w:p>
      <w:pPr>
        <w:ind w:left="1293"/>
        <w:spacing w:before="304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6.7</w:t>
      </w:r>
      <w:r>
        <w:rPr>
          <w:rFonts w:ascii="SimSun" w:hAnsi="SimSun" w:eastAsia="SimSun" w:cs="SimSun"/>
          <w:sz w:val="27"/>
          <w:szCs w:val="27"/>
          <w:spacing w:val="34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7"/>
        </w:rPr>
        <w:t>建设项目对水利工程运行管理</w:t>
      </w:r>
    </w:p>
    <w:p>
      <w:pPr>
        <w:ind w:left="2083"/>
        <w:spacing w:before="85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11"/>
        </w:rPr>
        <w:t>和防汛抢险的影响评价</w:t>
      </w:r>
    </w:p>
    <w:p>
      <w:pPr>
        <w:ind w:right="24" w:firstLine="3"/>
        <w:spacing w:before="282" w:line="26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6.7.1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防汛抢险包括防汛交通、通信设施、防汛物资运输、险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情抢护措施等与防汛抢险有关的设施和活动。</w:t>
      </w:r>
    </w:p>
    <w:p>
      <w:pPr>
        <w:ind w:left="1713"/>
        <w:spacing w:before="20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6.9</w:t>
      </w:r>
      <w:r>
        <w:rPr>
          <w:rFonts w:ascii="SimSun" w:hAnsi="SimSun" w:eastAsia="SimSun" w:cs="SimSun"/>
          <w:sz w:val="27"/>
          <w:szCs w:val="27"/>
          <w:spacing w:val="32"/>
        </w:rPr>
        <w:t xml:space="preserve"> 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建设项目对第三人合法</w:t>
      </w:r>
    </w:p>
    <w:p>
      <w:pPr>
        <w:ind w:left="2233"/>
        <w:spacing w:before="85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9"/>
        </w:rPr>
        <w:t>水事权益的影响评价</w:t>
      </w:r>
    </w:p>
    <w:p>
      <w:pPr>
        <w:ind w:left="3"/>
        <w:spacing w:before="28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6.9.1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第三人合法水事权益，是指除水行政主管部门和行政许</w:t>
      </w:r>
    </w:p>
    <w:p>
      <w:pPr>
        <w:spacing w:line="219" w:lineRule="auto"/>
        <w:sectPr>
          <w:footerReference w:type="default" r:id="rId32"/>
          <w:pgSz w:w="9360" w:h="13610"/>
          <w:pgMar w:top="1156" w:right="1194" w:bottom="1215" w:left="1170" w:header="0" w:footer="1053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before="47" w:line="29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可相对人之外的第三人，依法享有经水行政主管部门批准的、在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河道管理范围内从事取用水及日常水事活动的权益，</w:t>
      </w:r>
      <w:r>
        <w:rPr>
          <w:rFonts w:ascii="SimSun" w:hAnsi="SimSun" w:eastAsia="SimSun" w:cs="SimSun"/>
          <w:sz w:val="24"/>
          <w:szCs w:val="24"/>
          <w:spacing w:val="8"/>
        </w:rPr>
        <w:t>并享有合法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水事权益的处置权。</w:t>
      </w:r>
    </w:p>
    <w:p>
      <w:pPr>
        <w:spacing w:line="294" w:lineRule="auto"/>
        <w:sectPr>
          <w:footerReference w:type="default" r:id="rId33"/>
          <w:pgSz w:w="9380" w:h="13550"/>
          <w:pgMar w:top="940" w:right="1226" w:bottom="1172" w:left="1180" w:header="0" w:footer="100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1" w:lineRule="auto"/>
        <w:rPr/>
      </w:pPr>
      <w:r/>
    </w:p>
    <w:p>
      <w:pPr>
        <w:ind w:left="1764"/>
        <w:spacing w:before="107" w:line="22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7"/>
        </w:rPr>
        <w:t>7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-7"/>
        </w:rPr>
        <w:t>消除和减轻影响措施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30" w:firstLine="3"/>
        <w:spacing w:before="78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7.0.1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  “等效替代”是指通过一定的工程措施</w:t>
      </w:r>
      <w:r>
        <w:rPr>
          <w:rFonts w:ascii="SimSun" w:hAnsi="SimSun" w:eastAsia="SimSun" w:cs="SimSun"/>
          <w:sz w:val="24"/>
          <w:szCs w:val="24"/>
          <w:spacing w:val="9"/>
        </w:rPr>
        <w:t>或非工程措施，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消除或减轻建设项目产生的不利影响。</w:t>
      </w:r>
    </w:p>
    <w:p>
      <w:pPr>
        <w:ind w:right="30" w:firstLine="3"/>
        <w:spacing w:before="82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7.0.2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消除和减轻影响的措施是指为消除或减轻建设项目对河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道行洪、河势稳定、水利工程运行管理、防汛</w:t>
      </w:r>
      <w:r>
        <w:rPr>
          <w:rFonts w:ascii="SimSun" w:hAnsi="SimSun" w:eastAsia="SimSun" w:cs="SimSun"/>
          <w:sz w:val="24"/>
          <w:szCs w:val="24"/>
          <w:spacing w:val="11"/>
        </w:rPr>
        <w:t>抢险、水文监测、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第三人合法水事权益等所产生的不利影响，而采取的工程或</w:t>
      </w:r>
      <w:r>
        <w:rPr>
          <w:rFonts w:ascii="SimSun" w:hAnsi="SimSun" w:eastAsia="SimSun" w:cs="SimSun"/>
          <w:sz w:val="24"/>
          <w:szCs w:val="24"/>
          <w:spacing w:val="7"/>
        </w:rPr>
        <w:t>非工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程措施。</w:t>
      </w:r>
    </w:p>
    <w:p>
      <w:pPr>
        <w:ind w:firstLine="3"/>
        <w:spacing w:before="72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7.0.4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消除和减轻影响的措施是建设项目主体工程的组成部分。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消除和减轻影响的措施推荐选用新材料、新专利技术。</w:t>
      </w:r>
    </w:p>
    <w:p>
      <w:pPr>
        <w:spacing w:line="259" w:lineRule="auto"/>
        <w:sectPr>
          <w:footerReference w:type="default" r:id="rId34"/>
          <w:pgSz w:w="9390" w:h="13610"/>
          <w:pgMar w:top="1156" w:right="1119" w:bottom="1202" w:left="1189" w:header="0" w:footer="10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2254"/>
        <w:spacing w:before="325" w:line="222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43"/>
        </w:rPr>
        <w:t>8</w:t>
      </w:r>
      <w:r>
        <w:rPr>
          <w:rFonts w:ascii="SimSun" w:hAnsi="SimSun" w:eastAsia="SimSun" w:cs="SimSun"/>
          <w:sz w:val="34"/>
          <w:szCs w:val="34"/>
          <w:spacing w:val="164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43"/>
        </w:rPr>
        <w:t>结论与建议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8" w:firstLine="3"/>
        <w:spacing w:before="78" w:line="2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8.0.1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根据防洪综合评价及分析计算成果</w:t>
      </w:r>
      <w:r>
        <w:rPr>
          <w:rFonts w:ascii="SimSun" w:hAnsi="SimSun" w:eastAsia="SimSun" w:cs="SimSun"/>
          <w:sz w:val="24"/>
          <w:szCs w:val="24"/>
          <w:spacing w:val="11"/>
        </w:rPr>
        <w:t>，定性或定量归纳建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设项目的影响，明确结论。</w:t>
      </w:r>
    </w:p>
    <w:p>
      <w:pPr>
        <w:spacing w:before="84" w:line="2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8.0.4  主要包括涉河工程建设方案优化或调整的建议，施工方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案及施工组织优化调整的建议，建设项目施工期及运行期管理的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建议，建设项目运行期满处置的建议以及其他建议。</w:t>
      </w:r>
    </w:p>
    <w:p>
      <w:pPr>
        <w:spacing w:line="263" w:lineRule="auto"/>
        <w:sectPr>
          <w:footerReference w:type="default" r:id="rId35"/>
          <w:pgSz w:w="9410" w:h="13550"/>
          <w:pgMar w:top="1151" w:right="1231" w:bottom="1178" w:left="1189" w:header="0" w:footer="102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6" w:lineRule="auto"/>
        <w:rPr/>
      </w:pPr>
      <w:r/>
    </w:p>
    <w:p>
      <w:pPr>
        <w:ind w:left="225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9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附</w:t>
      </w:r>
      <w:r>
        <w:rPr>
          <w:rFonts w:ascii="SimHei" w:hAnsi="SimHei" w:eastAsia="SimHei" w:cs="SimHei"/>
          <w:sz w:val="31"/>
          <w:szCs w:val="31"/>
          <w:spacing w:val="-1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图</w:t>
      </w:r>
      <w:r>
        <w:rPr>
          <w:rFonts w:ascii="SimHei" w:hAnsi="SimHei" w:eastAsia="SimHei" w:cs="SimHei"/>
          <w:sz w:val="31"/>
          <w:szCs w:val="31"/>
          <w:spacing w:val="-3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及</w:t>
      </w:r>
      <w:r>
        <w:rPr>
          <w:rFonts w:ascii="SimHei" w:hAnsi="SimHei" w:eastAsia="SimHei" w:cs="SimHei"/>
          <w:sz w:val="31"/>
          <w:szCs w:val="31"/>
          <w:spacing w:val="-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要</w:t>
      </w:r>
      <w:r>
        <w:rPr>
          <w:rFonts w:ascii="SimHei" w:hAnsi="SimHei" w:eastAsia="SimHei" w:cs="SimHei"/>
          <w:sz w:val="31"/>
          <w:szCs w:val="31"/>
          <w:spacing w:val="-3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78" w:line="28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9.0.1  建设项目图纸除包括涉河工程建设方案有关图纸</w:t>
      </w:r>
      <w:r>
        <w:rPr>
          <w:rFonts w:ascii="SimSun" w:hAnsi="SimSun" w:eastAsia="SimSun" w:cs="SimSun"/>
          <w:sz w:val="24"/>
          <w:szCs w:val="24"/>
          <w:spacing w:val="11"/>
        </w:rPr>
        <w:t>外，还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包括建设项目总体布局、走向、工艺及与涉河工程建设方案</w:t>
      </w:r>
      <w:r>
        <w:rPr>
          <w:rFonts w:ascii="SimSun" w:hAnsi="SimSun" w:eastAsia="SimSun" w:cs="SimSun"/>
          <w:sz w:val="24"/>
          <w:szCs w:val="24"/>
          <w:spacing w:val="8"/>
        </w:rPr>
        <w:t>相关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联部分的图纸。</w:t>
      </w:r>
    </w:p>
    <w:sectPr>
      <w:footerReference w:type="default" r:id="rId36"/>
      <w:pgSz w:w="9410" w:h="13640"/>
      <w:pgMar w:top="1159" w:right="1228" w:bottom="1205" w:left="1210" w:header="0" w:footer="104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2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1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0"/>
      <w:spacing w:line="174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50"/>
      <w:spacing w:line="17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1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6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0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7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6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6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6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before="1" w:line="179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0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9" Type="http://schemas.openxmlformats.org/officeDocument/2006/relationships/fontTable" Target="fontTable.xml"/><Relationship Id="rId38" Type="http://schemas.openxmlformats.org/officeDocument/2006/relationships/styles" Target="styles.xml"/><Relationship Id="rId37" Type="http://schemas.openxmlformats.org/officeDocument/2006/relationships/settings" Target="settings.xml"/><Relationship Id="rId36" Type="http://schemas.openxmlformats.org/officeDocument/2006/relationships/footer" Target="footer34.xml"/><Relationship Id="rId35" Type="http://schemas.openxmlformats.org/officeDocument/2006/relationships/footer" Target="footer33.xml"/><Relationship Id="rId34" Type="http://schemas.openxmlformats.org/officeDocument/2006/relationships/footer" Target="footer32.xml"/><Relationship Id="rId33" Type="http://schemas.openxmlformats.org/officeDocument/2006/relationships/footer" Target="footer31.xml"/><Relationship Id="rId32" Type="http://schemas.openxmlformats.org/officeDocument/2006/relationships/footer" Target="footer30.xml"/><Relationship Id="rId31" Type="http://schemas.openxmlformats.org/officeDocument/2006/relationships/footer" Target="footer29.xml"/><Relationship Id="rId30" Type="http://schemas.openxmlformats.org/officeDocument/2006/relationships/footer" Target="footer28.xml"/><Relationship Id="rId3" Type="http://schemas.openxmlformats.org/officeDocument/2006/relationships/footer" Target="footer1.xml"/><Relationship Id="rId29" Type="http://schemas.openxmlformats.org/officeDocument/2006/relationships/footer" Target="footer27.xml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footer" Target="footer24.xml"/><Relationship Id="rId25" Type="http://schemas.openxmlformats.org/officeDocument/2006/relationships/footer" Target="footer23.xml"/><Relationship Id="rId24" Type="http://schemas.openxmlformats.org/officeDocument/2006/relationships/footer" Target="footer22.xml"/><Relationship Id="rId23" Type="http://schemas.openxmlformats.org/officeDocument/2006/relationships/footer" Target="footer21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image" Target="media/image2.jpeg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2025-11-03T13:07:29Z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2025-11-03T13:07:30</vt:filetime>
  </property>
  <property fmtid="{D5CDD505-2E9C-101B-9397-08002B2CF9AE}" pid="4" name="UsrData">
    <vt:lpwstr>6908388d35fd41001ffbf9bbwl</vt:lpwstr>
  </property>
</Properties>
</file>