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adding fill-in-the-blank question to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$recieve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//print_r($recieve);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$question = $recieve-&gt;Question;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$correct = $recieve-&gt;Correct;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$Points = $recieve-&gt;Points;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//$question = 'Question is';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//$correct = 'answer';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mysqli_query($link,"SELECT * FROM FIqst ORDER BY qKey DESC LIMIT 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mysqli_fetch_assoc($query);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$key=$row['qKey']+1;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$sql= "INSERT INTO FIqst (qKey, Qtype, Qtext, CrAns, Points) VALUES ('$key', 'FI', '$question', '$correct', '$Points')";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mysqli_query($link,$sql);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mysqli_free_result($query);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header("Location:https://web.njit.edu/~geg7/cs490/Front/fillBlank.html");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