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adding multiple choice question to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$recieve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//print_r($recieve);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$question = $recieve-&gt;Question;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$ans1 = $recieve-&gt;Ans1;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$ans2 = $recieve-&gt;Ans2;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$ans3 = $recieve-&gt;Ans3;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$ans4 = $recieve-&gt;Ans4;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$correct = $recieve-&gt;Correct;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$Points = $recieve-&gt;Points;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'Edgar';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/*$question = 'How are you?';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$ans1 = 'Good';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$ans2 = 'Great';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$ans3 = 'Alright';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$ans4 = 'Bad';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$correct = 'Great';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mysqli_query($link,"SELECT * FROM MCqst ORDER BY qKey DESC LIMIT 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 = mysqli_fetch_assoc($query);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$key=$row['qKey']+1;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"Question: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$row['Qtext']."\n";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//successfully prints the question and key at the bottom of the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"Key: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$key."\n";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 "INSERT INTO MCqst (qKey, Qtype, Qtext, Ans1, Ans2, Ans3, Ans4, CrAns, Points) VALUES ('$key', 'MC', '$question', '$ans1', '$ans2', '$ans3', '$ans4', '$correct', '$Points')";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mysqli_query($link, 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mysqli_free_result($query);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header("Location:https://web.njit.edu/~geg7/cs490/Front/multipleChoice.html");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