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displaying questions when professor is creating an exam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$signal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$MCquestions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$TFquestions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$OEquestions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$FIquestions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qKey,Qtype,Qtext,Points FROM MCqst");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$query2 = mysqli_query($link,"SELECT qKey,Qtype,Qtext,Points FROM TFqst");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$query3 = mysqli_query($link,"SELECT qKey,Qtype,Qtext,Points FROM FIqst");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$query4 = mysqli_query($link,"SELECT qKey,Qtype,Qtext,Points FROM OEqst");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while($mc = mysqli_fetch_assoc($query))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$MCquestions[] = $mc;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while($tf = mysqli_fetch_assoc($query2))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$TFquestions[] = $tf;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while($fi = mysqli_fetch_assoc($query3))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$FIquestions[] = $fi;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while($oe = mysqli_fetch_assoc($query4))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$OEquestions[] = $oe;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$Questions = json_encode(array('MC' =&gt; $MCquestions, 'TF' =&gt; $TFquestions, 'FI' =&gt; $FIquestions, 'OE' =&gt; $OEquestions));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$Questions;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$ch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curl_setopt($ch,CURLOPT_URL, "https://web.njit.edu/~geg7/cs490/Front/displayQuestion.php");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curl_setopt($ch,CURLOPT_POST,1 );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curl_setopt($ch,CURLOPT_POSTFIELDS, $Questions);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curl_setopt($ch,CURLOPT_FOLLOWLOCATION,1);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