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 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As a: Seafarer, 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 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hight priority AtoN discrepancies/changes and NW (MSI 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 which enables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24A8F3"/>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