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 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As a: Seafarer, 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 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hight priority AtoN discrepancies/changes and NW (MSI 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 which enables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F84689"/>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