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i w:val="0"/>
          <w:color w:val="auto"/>
          <w:lang w:val="en-US"/>
        </w:rPr>
      </w:pPr>
      <w:r>
        <w:rPr>
          <w:rFonts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Analysis model_experiments.py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</w:pPr>
      <w:r>
        <w:rPr>
          <w:rFonts w:hint="default" w:ascii="sans-serif" w:hAnsi="sans-serif" w:eastAsia="sans-serif" w:cs="sans-serif"/>
          <w:b w:val="0"/>
          <w:i/>
          <w:iCs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  <w:t>run_many_models_in_parallel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  <w:t xml:space="preserve"> will write the configs into a pkl file, and the following </w:t>
      </w:r>
      <w:r>
        <w:rPr>
          <w:rFonts w:hint="default" w:ascii="sans-serif" w:hAnsi="sans-serif" w:eastAsia="sans-serif" w:cs="sans-serif"/>
          <w:b w:val="0"/>
          <w:i/>
          <w:iCs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  <w:t>fit_and_save_one_model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  <w:t xml:space="preserve"> will select one config from teh pkl file according to the config idx.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</w:pPr>
      <w:r>
        <w:drawing>
          <wp:inline distT="0" distB="0" distL="114300" distR="114300">
            <wp:extent cx="2600325" cy="266700"/>
            <wp:effectExtent l="0" t="0" r="9525" b="0"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i w:val="0"/>
          <w:color w:val="auto"/>
          <w:lang w:val="en-US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Read the arguments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sans-serif" w:hAnsi="sans-serif" w:cs="sans-serif"/>
          <w:sz w:val="22"/>
          <w:szCs w:val="22"/>
          <w:lang w:val="en"/>
        </w:rPr>
      </w:pPr>
      <w:r>
        <w:rPr>
          <w:rFonts w:hint="default" w:ascii="sans-serif" w:hAnsi="sans-serif" w:cs="sans-serif"/>
          <w:sz w:val="22"/>
          <w:szCs w:val="22"/>
          <w:lang w:val="en"/>
        </w:rPr>
        <w:t>set necessary arguments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sans-serif" w:hAnsi="sans-serif" w:cs="sans-serif"/>
          <w:sz w:val="22"/>
          <w:szCs w:val="22"/>
        </w:rPr>
      </w:pPr>
      <w:r>
        <w:drawing>
          <wp:inline distT="0" distB="0" distL="114300" distR="114300">
            <wp:extent cx="5274310" cy="497205"/>
            <wp:effectExtent l="0" t="0" r="2540" b="17145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Psi is what?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fit_disease_model_on_real_data()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init_exogenous_variables():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initial_conditions:   ['E', 'I', 'R']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num_seeds: seems the iteration times of simulation.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Different daily rates:</w:t>
      </w:r>
    </w:p>
    <w:p>
      <w:r>
        <w:drawing>
          <wp:inline distT="0" distB="0" distL="114300" distR="114300">
            <wp:extent cx="5271135" cy="2971800"/>
            <wp:effectExtent l="0" t="0" r="5715" b="0"/>
            <wp:docPr id="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3190875"/>
            <wp:effectExtent l="0" t="0" r="11430" b="9525"/>
            <wp:docPr id="9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"https://www.cdc.gov/coronavirus/2019-ncov/cases-updates/burden.html"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https://www.cdc.gov/coronavirus/2019-ncov/cases-updates/burden.html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675" cy="3793490"/>
            <wp:effectExtent l="0" t="0" r="3175" b="1651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</w:p>
    <w:p>
      <w:r>
        <w:rPr>
          <w:rFonts w:hint="default"/>
        </w:rPr>
        <w:t>http://www.healthdata.org/sites/default/files/files/Projects/COVID/2021/briefing_US_20210114.pdf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"http://www.healthdata.org/sites/default/files/files/Projects/COVID/2021/102_briefing_United_States_of_America_2.pdf" </w:instrText>
      </w:r>
      <w:r>
        <w:rPr>
          <w:rFonts w:hint="default"/>
          <w:lang w:val="en"/>
        </w:rPr>
        <w:fldChar w:fldCharType="separate"/>
      </w:r>
      <w:r>
        <w:rPr>
          <w:rStyle w:val="5"/>
          <w:rFonts w:hint="default"/>
          <w:lang w:val="en"/>
        </w:rPr>
        <w:t>http://www.healthdata.org/sites/default/files/files/Projects/COVID/2021/102_briefing_United_States_of_America_2.pdf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sz w:val="28"/>
          <w:szCs w:val="36"/>
          <w:highlight w:val="yellow"/>
          <w:shd w:val="clear" w:color="FFFFFF" w:fill="D9D9D9"/>
          <w:lang w:val="en"/>
        </w:rPr>
      </w:pPr>
      <w:r>
        <w:rPr>
          <w:rFonts w:hint="default"/>
          <w:sz w:val="28"/>
          <w:szCs w:val="36"/>
          <w:highlight w:val="yellow"/>
          <w:shd w:val="clear" w:color="FFFFFF" w:fill="D9D9D9"/>
          <w:lang w:val="en"/>
        </w:rPr>
        <w:t>ISSUE: detected rate is not sure: 0.25 ~ 0.3 ~ 0.6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daily_E_to_I = smoothed_daily_counts / rate_over_time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hourly_E_to_I[t] = daily_E_to_I[d] / 24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I_s = E[s_index - latency_period]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R_s = np.sum(hourly_E_to_I[:s_index - infectious_period])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S_s = total_pop - E_s - I_s - R_s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total_pop = np.sum(pop_sizes)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conda run python model_experiments.py run_many_models_in_parallel calibrate_r0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/>
          <w:lang w:val="en"/>
        </w:rPr>
        <w:t xml:space="preserve">conda run python  </w:t>
      </w:r>
      <w:r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>model_experiments.py run_many_models_in_parallel normal_grid_search</w:t>
      </w:r>
    </w:p>
    <w:p>
      <w:pPr>
        <w:keepNext w:val="0"/>
        <w:keepLines w:val="0"/>
        <w:widowControl/>
        <w:suppressLineNumbers w:val="0"/>
        <w:jc w:val="left"/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/>
          <w:lang w:val="en"/>
        </w:rPr>
        <w:t xml:space="preserve">conda run python  </w:t>
      </w:r>
      <w:r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 xml:space="preserve">model_experiments.py run_many_models_in_parallel </w:t>
      </w:r>
      <w:r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>test_retrospective_counterfactuals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/>
          <w:lang w:val="en"/>
        </w:rPr>
        <w:t xml:space="preserve">conda run python  </w:t>
      </w:r>
      <w:r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 xml:space="preserve">model_experiments.py run_many_models_in_parallel </w:t>
      </w:r>
      <w:r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>rerun_best_models_and_save_cases_per_poi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 xml:space="preserve">conda run python -u model_experiments.py fit_and_save_one_model calibrate_r0 --timestring </w:t>
      </w:r>
      <w:r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" w:eastAsia="zh-CN" w:bidi="ar"/>
        </w:rPr>
        <w:t>Huan_R0_only</w:t>
      </w:r>
      <w:r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 xml:space="preserve"> --config_idx </w:t>
      </w:r>
      <w:r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" w:eastAsia="zh-CN" w:bidi="ar"/>
        </w:rPr>
        <w:t>29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" w:eastAsia="zh-CN" w:bidi="ar"/>
        </w:rPr>
        <w:t>fit_and_save_one_model  normal_grid_search --timestring Huan_normal_grid_search --config_idx 15</w:t>
      </w:r>
    </w:p>
    <w:p>
      <w:pPr>
        <w:keepNext w:val="0"/>
        <w:keepLines w:val="0"/>
        <w:widowControl/>
        <w:suppressLineNumbers w:val="0"/>
        <w:jc w:val="left"/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#### PARAMETERS FOR 2021 EXPERIMENTS ####                 # Huan: for: python model_experiments.py run_many_models_in_parallel calibrate_r0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MIN_DATETIME = datetime.datetime(2020, 12, 28, 0)   # the acutall data date.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MIN_DATETIME = datetime.datetime(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the acutall data date.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MAX_DATETIME = datetime.datetime(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 the acutall data date.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N: CBG_count: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M: POI_count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2"/>
          <w:szCs w:val="22"/>
        </w:rPr>
      </w:pP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t># Huan</w:t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  <w:lang w:val="en"/>
        </w:rPr>
        <w:t xml:space="preserve"> modified</w:t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home_beta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home_betas: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configs_with_changing_params.append({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'home_beta'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:home_beta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'poi_psi'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2500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'p_sick_at_t0'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1e-4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poi_psi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poi_psis: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configs_with_changing_params.append({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'home_beta'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0.001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'poi_psi'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:poi_psi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'p_sick_at_t0'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1e-4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})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2"/>
          <w:szCs w:val="22"/>
        </w:rPr>
      </w:pP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BETA_AND_PSI_PLAUSIBLE_RANGE = {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"min_home_beta"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0.0001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"max_home_beta"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0.02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"min_poi_psi"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"max_poi_psi"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500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2.838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0.02 PSI: 250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2.473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0.0002 PSI: 500R0: 1.233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0.0001 PSI: 250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2.898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0.005 PSI: 500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0.503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0.0002 PSI: 100R0: 1.240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0.0002 PSI: 250R0: 1.264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0.0005 PSI: 250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2.534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0.001 PSI: 500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0.525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0.0005 PSI: 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2.037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0.01 PSI: 250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2.067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0.02 PSI: 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0.564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0.001 PSI: 100R0: 1.396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0.002 PSI: 250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0.492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0.0001 PSI: 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2.468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0.0001 PSI: 500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0.879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0.005 PSI: 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2.493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0.0005 PSI: 500R0: 1.314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0.001 PSI: 250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2.613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0.002 PSI: 500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R0: 0.644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0.002 PSI: 100R0: 1.654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0.005 PSI: 250R0: 1.288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ascii="var(--jp-code-font-family)" w:hAnsi="var(--jp-code-font-family)" w:eastAsia="var(--jp-code-font-family)" w:cs="var(--jp-code-font-family)"/>
          <w:i w:val="0"/>
          <w:caps w:val="0"/>
          <w:spacing w:val="0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hd w:val="clear" w:fill="FFFFFF"/>
        </w:rPr>
        <w:t>self.HOME_BETA: 0.01 PSI: 100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Imprtant dates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Imprtant initial variables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??????????????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BETA_PLAUSIBLE_RANGE = (0.7, 1.3)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use to normal grid search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clipping, 10262 POIs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dropping for missing CBG home data, 9924 POIs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dropping for missing avg_median_dwell, 9924 POIs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dropping for missing area, 9924 POIs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dropping for missing any hours, 6550 POIs; kept 94.70% of visits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dropping CBGs that appear in &lt; 100 POIs, 910 CBGs (2.3%)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dropping CBGs with population size 0 in ACS data, 904 CBGs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FINAL: number of CBGs (N) = 904, number of POIs (M) = 6550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Num connected POI-CBG pairs (E) = 522762, network density (E/N) = 578.277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Dwell time correction factors: mean = 0.16, min = 0.01, max = 0.73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Change the correction factor.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># use South Carolina population to obtain the correction factor.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state_population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5149000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state_unique_visitors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415034   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># 2021-02-03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correction_factor = state_population / state_unique_visitors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"Total state population of South Carolina: %i; total safegraph visitor count in South Carolina: %i; correction factor for POI visits is %2.3f"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%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(total_us_population_in_50_states_plus_dc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safegraph_visitor_count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correction_factor))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Population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shd w:val="clear" w:fill="FDFDFD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shd w:val="clear" w:fill="FDFDFD"/>
                <w:vertAlign w:val="baseline"/>
                <w:lang w:val="en-US" w:eastAsia="zh-CN" w:bidi="ar"/>
              </w:rPr>
              <w:instrText xml:space="preserve"> HYPERLINK "https://www.southcarolina-demographics.com/richland-county-demographics" </w:instrText>
            </w:r>
            <w:r>
              <w:rPr>
                <w:rFonts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shd w:val="clear" w:fill="FDFDFD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shd w:val="clear" w:fill="FDFDFD"/>
                <w:vertAlign w:val="baseline"/>
              </w:rPr>
              <w:t>Richland County</w: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shd w:val="clear" w:fill="FDFDFD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ascii="Lato" w:hAnsi="Lato" w:eastAsia="Lato" w:cs="Lato"/>
                <w:i w:val="0"/>
                <w:caps w:val="0"/>
                <w:color w:val="395067"/>
                <w:spacing w:val="0"/>
                <w:kern w:val="0"/>
                <w:sz w:val="24"/>
                <w:szCs w:val="24"/>
                <w:shd w:val="clear" w:fill="FDFDFD"/>
                <w:lang w:val="en-US" w:eastAsia="zh-CN" w:bidi="ar"/>
              </w:rPr>
              <w:t>416,147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instrText xml:space="preserve"> HYPERLINK "https://www.southcarolina-demographics.com/lexington-county-demographics" </w:instrTex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br w:type="textWrapping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t>Lexington County</w: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95067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293,991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instrText xml:space="preserve"> HYPERLINK "https://www.southcarolina-demographics.com/kershaw-county-demographics" </w:instrTex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t>Kershaw County</w: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95067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65,403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instrText xml:space="preserve"> HYPERLINK "https://www.southcarolina-demographics.com/fairfield-county-demographics" </w:instrTex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t>Fairfield County</w: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95067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20,948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instrText xml:space="preserve"> HYPERLINK "https://www.southcarolina-demographics.com/saluda-county-demographics" </w:instrTex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br w:type="textWrapping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t>Saluda County</w: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95067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18,862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instrText xml:space="preserve"> HYPERLINK "https://www.southcarolina-demographics.com/calhoun-county-demographics" </w:instrTex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br w:type="textWrapping"/>
            </w:r>
            <w:r>
              <w:rPr>
                <w:rStyle w:val="7"/>
                <w:rFonts w:hint="default" w:ascii="Lato" w:hAnsi="Lato" w:eastAsia="Lato" w:cs="Lato"/>
                <w:i w:val="0"/>
                <w:caps w:val="0"/>
                <w:color w:val="3498DB"/>
                <w:spacing w:val="0"/>
                <w:sz w:val="24"/>
                <w:szCs w:val="24"/>
                <w:u w:val="single"/>
                <w:vertAlign w:val="baseline"/>
              </w:rPr>
              <w:t>Calhoun County</w:t>
            </w:r>
            <w:r>
              <w:rPr>
                <w:rFonts w:hint="default" w:ascii="Lato" w:hAnsi="Lato" w:eastAsia="Lato" w:cs="Lato"/>
                <w:i w:val="0"/>
                <w:caps w:val="0"/>
                <w:color w:val="3498DB"/>
                <w:spacing w:val="0"/>
                <w:kern w:val="0"/>
                <w:sz w:val="24"/>
                <w:szCs w:val="24"/>
                <w:u w:val="singl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baseline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 w:ascii="Lato" w:hAnsi="Lato" w:eastAsia="Lato" w:cs="Lato"/>
                <w:i w:val="0"/>
                <w:caps w:val="0"/>
                <w:color w:val="395067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14,119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After dropping CBGs that appear in &lt; 100 POIs, 910 CBGs (2.3%)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66690" cy="1720850"/>
            <wp:effectExtent l="0" t="0" r="10160" b="12700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https://covid19.healthdata.org/united-states-of-america/south-carolina?view=mask-use&amp;tab=trend</w:t>
      </w:r>
    </w:p>
    <w:p/>
    <w:p>
      <w:r>
        <w:drawing>
          <wp:inline distT="0" distB="0" distL="114300" distR="114300">
            <wp:extent cx="5273675" cy="1438275"/>
            <wp:effectExtent l="0" t="0" r="3175" b="9525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3343275" cy="2255520"/>
            <wp:effectExtent l="0" t="0" r="9525" b="11430"/>
            <wp:docPr id="4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87775" cy="2548255"/>
            <wp:effectExtent l="0" t="0" r="3175" b="4445"/>
            <wp:docPr id="5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82875" cy="2072005"/>
            <wp:effectExtent l="0" t="0" r="3175" b="4445"/>
            <wp:docPr id="10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1257935" cy="472440"/>
            <wp:effectExtent l="0" t="0" r="18415" b="3810"/>
            <wp:docPr id="12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3959860" cy="1197610"/>
            <wp:effectExtent l="0" t="0" r="2540" b="2540"/>
            <wp:docPr id="11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code-font-family)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panose1 w:val="020F0602020204030203"/>
    <w:charset w:val="00"/>
    <w:family w:val="auto"/>
    <w:pitch w:val="default"/>
    <w:sig w:usb0="E10002FF" w:usb1="5000E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AFDF7D"/>
    <w:multiLevelType w:val="singleLevel"/>
    <w:tmpl w:val="7BAFDF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F58D1B"/>
    <w:rsid w:val="29DB87AA"/>
    <w:rsid w:val="3EF3A03B"/>
    <w:rsid w:val="47DC958D"/>
    <w:rsid w:val="4A1947CF"/>
    <w:rsid w:val="51FED7AB"/>
    <w:rsid w:val="5BD462C2"/>
    <w:rsid w:val="5DFEFC85"/>
    <w:rsid w:val="5EFA7CCD"/>
    <w:rsid w:val="67CDDFEE"/>
    <w:rsid w:val="6EFA5F9C"/>
    <w:rsid w:val="6FBB27F8"/>
    <w:rsid w:val="757DE146"/>
    <w:rsid w:val="77B7FA90"/>
    <w:rsid w:val="7BBF3E01"/>
    <w:rsid w:val="7CA3E458"/>
    <w:rsid w:val="7EFAF087"/>
    <w:rsid w:val="7F7D58EC"/>
    <w:rsid w:val="9D4B5CFF"/>
    <w:rsid w:val="A9DF8EB4"/>
    <w:rsid w:val="AFDEC5A6"/>
    <w:rsid w:val="BA7B23C6"/>
    <w:rsid w:val="CFFF7263"/>
    <w:rsid w:val="E3DDDD1D"/>
    <w:rsid w:val="E9F71EFB"/>
    <w:rsid w:val="EBFE74B9"/>
    <w:rsid w:val="EFA9EFA7"/>
    <w:rsid w:val="FBE7ED0A"/>
    <w:rsid w:val="FDFA74B9"/>
    <w:rsid w:val="FE734873"/>
    <w:rsid w:val="FFB72D43"/>
    <w:rsid w:val="FFFD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basedOn w:val="1"/>
    <w:qFormat/>
    <w:uiPriority w:val="0"/>
    <w:rPr>
      <w:sz w:val="24"/>
      <w:szCs w:val="24"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2018-07-09T10:11:00Z</dcterms:created>
  <dc:creator>d</dc:creator>
  <cp:lastModifiedBy>gpu</cp:lastModifiedBy>
  <dcterms:modified xsi:type="dcterms:W3CDTF">2021-11-28T22:54:01Z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