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AC907B" w14:textId="601CFDFA" w:rsidR="00EB0D9B" w:rsidRDefault="00D658E9" w:rsidP="004C7B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Dean </w:t>
      </w:r>
      <w:r w:rsidR="00EB0D9B">
        <w:rPr>
          <w:rFonts w:ascii="Times New Roman" w:hAnsi="Times New Roman" w:cs="Times New Roman"/>
          <w:sz w:val="24"/>
          <w:szCs w:val="24"/>
        </w:rPr>
        <w:t>Gladish</w:t>
      </w:r>
    </w:p>
    <w:p w14:paraId="53483BD5" w14:textId="62AA9F8E" w:rsidR="00EB0D9B" w:rsidRDefault="00924F56" w:rsidP="004C7B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History 220 </w:t>
      </w:r>
      <w:r w:rsidR="00CE40A4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E40A4">
        <w:rPr>
          <w:rFonts w:ascii="Times New Roman" w:hAnsi="Times New Roman" w:cs="Times New Roman"/>
          <w:sz w:val="24"/>
          <w:szCs w:val="24"/>
        </w:rPr>
        <w:t xml:space="preserve">North of Jim Crow, </w:t>
      </w:r>
      <w:r w:rsidR="00C6407A">
        <w:rPr>
          <w:rFonts w:ascii="Times New Roman" w:hAnsi="Times New Roman" w:cs="Times New Roman"/>
          <w:sz w:val="24"/>
          <w:szCs w:val="24"/>
        </w:rPr>
        <w:t xml:space="preserve">South of </w:t>
      </w:r>
      <w:r w:rsidR="00D47233">
        <w:rPr>
          <w:rFonts w:ascii="Times New Roman" w:hAnsi="Times New Roman" w:cs="Times New Roman"/>
          <w:sz w:val="24"/>
          <w:szCs w:val="24"/>
        </w:rPr>
        <w:t>Freedom</w:t>
      </w:r>
    </w:p>
    <w:p w14:paraId="46B7FDD3" w14:textId="1E87DC13" w:rsidR="00D47233" w:rsidRDefault="001E1C7A" w:rsidP="004C7B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Professor </w:t>
      </w:r>
      <w:proofErr w:type="spellStart"/>
      <w:r>
        <w:rPr>
          <w:rFonts w:ascii="Times New Roman" w:hAnsi="Times New Roman" w:cs="Times New Roman"/>
          <w:sz w:val="24"/>
          <w:szCs w:val="24"/>
        </w:rPr>
        <w:t>Tyran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Steward</w:t>
      </w:r>
    </w:p>
    <w:p w14:paraId="5D1294D9" w14:textId="6F66D0B9" w:rsidR="001E1C7A" w:rsidRDefault="00CE3636" w:rsidP="00EC01C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March 7, </w:t>
      </w:r>
      <w:r w:rsidR="004C7B1D">
        <w:rPr>
          <w:rFonts w:ascii="Times New Roman" w:hAnsi="Times New Roman" w:cs="Times New Roman"/>
          <w:sz w:val="24"/>
          <w:szCs w:val="24"/>
        </w:rPr>
        <w:t>2019</w:t>
      </w:r>
    </w:p>
    <w:p w14:paraId="3716E875" w14:textId="270AE558" w:rsidR="00EC01C3" w:rsidRDefault="005A79FF" w:rsidP="00B056AB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Comparing</w:t>
      </w:r>
      <w:r w:rsidR="00EC01C3">
        <w:rPr>
          <w:rFonts w:ascii="Times New Roman" w:hAnsi="Times New Roman" w:cs="Times New Roman"/>
          <w:sz w:val="24"/>
          <w:szCs w:val="24"/>
        </w:rPr>
        <w:t xml:space="preserve"> the Miller / Sugrue Frameworks</w:t>
      </w:r>
    </w:p>
    <w:p w14:paraId="37C50046" w14:textId="30440D76" w:rsidR="00312B5C" w:rsidRDefault="00BE5CEC" w:rsidP="002F507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 this essay I want to </w:t>
      </w:r>
      <w:r w:rsidR="003861BD">
        <w:rPr>
          <w:rFonts w:ascii="Times New Roman" w:hAnsi="Times New Roman" w:cs="Times New Roman"/>
          <w:sz w:val="24"/>
          <w:szCs w:val="24"/>
        </w:rPr>
        <w:t xml:space="preserve">focus on </w:t>
      </w:r>
      <w:r w:rsidR="003B3BA0">
        <w:rPr>
          <w:rFonts w:ascii="Times New Roman" w:hAnsi="Times New Roman" w:cs="Times New Roman"/>
          <w:sz w:val="24"/>
          <w:szCs w:val="24"/>
        </w:rPr>
        <w:t xml:space="preserve">how two different frameworks – </w:t>
      </w:r>
      <w:r w:rsidR="002F5076">
        <w:rPr>
          <w:rFonts w:ascii="Times New Roman" w:hAnsi="Times New Roman" w:cs="Times New Roman"/>
          <w:sz w:val="24"/>
          <w:szCs w:val="24"/>
        </w:rPr>
        <w:t>Miller’s</w:t>
      </w:r>
      <w:r w:rsidR="003861BD">
        <w:rPr>
          <w:rFonts w:ascii="Times New Roman" w:hAnsi="Times New Roman" w:cs="Times New Roman"/>
          <w:sz w:val="24"/>
          <w:szCs w:val="24"/>
        </w:rPr>
        <w:t xml:space="preserve"> </w:t>
      </w:r>
      <w:r w:rsidR="002F5076">
        <w:rPr>
          <w:rFonts w:ascii="Times New Roman" w:hAnsi="Times New Roman" w:cs="Times New Roman"/>
          <w:sz w:val="24"/>
          <w:szCs w:val="24"/>
        </w:rPr>
        <w:t xml:space="preserve">illustration of </w:t>
      </w:r>
      <w:r w:rsidR="003861BD">
        <w:rPr>
          <w:rFonts w:ascii="Times New Roman" w:hAnsi="Times New Roman" w:cs="Times New Roman"/>
          <w:sz w:val="24"/>
          <w:szCs w:val="24"/>
        </w:rPr>
        <w:t xml:space="preserve">racial liberalism and </w:t>
      </w:r>
      <w:r w:rsidR="002F5076">
        <w:rPr>
          <w:rFonts w:ascii="Times New Roman" w:hAnsi="Times New Roman" w:cs="Times New Roman"/>
          <w:sz w:val="24"/>
          <w:szCs w:val="24"/>
        </w:rPr>
        <w:t>Sugrue’s</w:t>
      </w:r>
      <w:r w:rsidR="00CC52DD">
        <w:rPr>
          <w:rFonts w:ascii="Times New Roman" w:hAnsi="Times New Roman" w:cs="Times New Roman"/>
          <w:sz w:val="24"/>
          <w:szCs w:val="24"/>
        </w:rPr>
        <w:t xml:space="preserve"> portrayal of</w:t>
      </w:r>
      <w:r w:rsidR="003B3BA0">
        <w:rPr>
          <w:rFonts w:ascii="Times New Roman" w:hAnsi="Times New Roman" w:cs="Times New Roman"/>
          <w:sz w:val="24"/>
          <w:szCs w:val="24"/>
        </w:rPr>
        <w:t xml:space="preserve"> </w:t>
      </w:r>
      <w:r w:rsidR="003861BD">
        <w:rPr>
          <w:rFonts w:ascii="Times New Roman" w:hAnsi="Times New Roman" w:cs="Times New Roman"/>
          <w:sz w:val="24"/>
          <w:szCs w:val="24"/>
        </w:rPr>
        <w:t>reactionary anti-liberalism</w:t>
      </w:r>
      <w:r w:rsidR="003B3BA0">
        <w:rPr>
          <w:rFonts w:ascii="Times New Roman" w:hAnsi="Times New Roman" w:cs="Times New Roman"/>
          <w:sz w:val="24"/>
          <w:szCs w:val="24"/>
        </w:rPr>
        <w:t xml:space="preserve"> – </w:t>
      </w:r>
      <w:r w:rsidR="004C50B6">
        <w:rPr>
          <w:rFonts w:ascii="Times New Roman" w:hAnsi="Times New Roman" w:cs="Times New Roman"/>
          <w:sz w:val="24"/>
          <w:szCs w:val="24"/>
        </w:rPr>
        <w:t xml:space="preserve">are used to </w:t>
      </w:r>
      <w:r w:rsidR="00200E51">
        <w:rPr>
          <w:rFonts w:ascii="Times New Roman" w:hAnsi="Times New Roman" w:cs="Times New Roman"/>
          <w:sz w:val="24"/>
          <w:szCs w:val="24"/>
        </w:rPr>
        <w:t xml:space="preserve">explain racialized </w:t>
      </w:r>
      <w:r w:rsidR="00895EB1">
        <w:rPr>
          <w:rFonts w:ascii="Times New Roman" w:hAnsi="Times New Roman" w:cs="Times New Roman"/>
          <w:sz w:val="24"/>
          <w:szCs w:val="24"/>
        </w:rPr>
        <w:t>disparit</w:t>
      </w:r>
      <w:r w:rsidR="002E355F">
        <w:rPr>
          <w:rFonts w:ascii="Times New Roman" w:hAnsi="Times New Roman" w:cs="Times New Roman"/>
          <w:sz w:val="24"/>
          <w:szCs w:val="24"/>
        </w:rPr>
        <w:t>y</w:t>
      </w:r>
      <w:r w:rsidR="00C61A19">
        <w:rPr>
          <w:rFonts w:ascii="Times New Roman" w:hAnsi="Times New Roman" w:cs="Times New Roman"/>
          <w:sz w:val="24"/>
          <w:szCs w:val="24"/>
        </w:rPr>
        <w:t xml:space="preserve"> in Detroit</w:t>
      </w:r>
      <w:r w:rsidR="003861BD">
        <w:rPr>
          <w:rFonts w:ascii="Times New Roman" w:hAnsi="Times New Roman" w:cs="Times New Roman"/>
          <w:sz w:val="24"/>
          <w:szCs w:val="24"/>
        </w:rPr>
        <w:t>.</w:t>
      </w:r>
      <w:r w:rsidR="0081146D">
        <w:rPr>
          <w:rFonts w:ascii="Times New Roman" w:hAnsi="Times New Roman" w:cs="Times New Roman"/>
          <w:sz w:val="24"/>
          <w:szCs w:val="24"/>
        </w:rPr>
        <w:t xml:space="preserve">  </w:t>
      </w:r>
      <w:r w:rsidR="002F5076">
        <w:rPr>
          <w:rFonts w:ascii="Times New Roman" w:hAnsi="Times New Roman" w:cs="Times New Roman"/>
          <w:sz w:val="24"/>
          <w:szCs w:val="24"/>
        </w:rPr>
        <w:t xml:space="preserve">In the </w:t>
      </w:r>
      <w:r w:rsidR="0081146D">
        <w:rPr>
          <w:rFonts w:ascii="Times New Roman" w:hAnsi="Times New Roman" w:cs="Times New Roman"/>
          <w:sz w:val="24"/>
          <w:szCs w:val="24"/>
        </w:rPr>
        <w:t>wake</w:t>
      </w:r>
      <w:r w:rsidR="002F5076">
        <w:rPr>
          <w:rFonts w:ascii="Times New Roman" w:hAnsi="Times New Roman" w:cs="Times New Roman"/>
          <w:sz w:val="24"/>
          <w:szCs w:val="24"/>
        </w:rPr>
        <w:t xml:space="preserve"> of the First Great Migration</w:t>
      </w:r>
      <w:r w:rsidR="0081146D">
        <w:rPr>
          <w:rFonts w:ascii="Times New Roman" w:hAnsi="Times New Roman" w:cs="Times New Roman"/>
          <w:sz w:val="24"/>
          <w:szCs w:val="24"/>
        </w:rPr>
        <w:t>, racial liberals develop</w:t>
      </w:r>
      <w:bookmarkStart w:id="0" w:name="_GoBack"/>
      <w:bookmarkEnd w:id="0"/>
      <w:r w:rsidR="0081146D">
        <w:rPr>
          <w:rFonts w:ascii="Times New Roman" w:hAnsi="Times New Roman" w:cs="Times New Roman"/>
          <w:sz w:val="24"/>
          <w:szCs w:val="24"/>
        </w:rPr>
        <w:t xml:space="preserve"> a contradictory ideology </w:t>
      </w:r>
      <w:r w:rsidR="00307377">
        <w:rPr>
          <w:rFonts w:ascii="Times New Roman" w:hAnsi="Times New Roman" w:cs="Times New Roman"/>
          <w:sz w:val="24"/>
          <w:szCs w:val="24"/>
        </w:rPr>
        <w:t xml:space="preserve">which supports progress while </w:t>
      </w:r>
      <w:r w:rsidR="00951908">
        <w:rPr>
          <w:rFonts w:ascii="Times New Roman" w:hAnsi="Times New Roman" w:cs="Times New Roman"/>
          <w:sz w:val="24"/>
          <w:szCs w:val="24"/>
        </w:rPr>
        <w:t>refusing to</w:t>
      </w:r>
      <w:r w:rsidR="00380B7E">
        <w:rPr>
          <w:rFonts w:ascii="Times New Roman" w:hAnsi="Times New Roman" w:cs="Times New Roman"/>
          <w:sz w:val="24"/>
          <w:szCs w:val="24"/>
        </w:rPr>
        <w:t xml:space="preserve"> acknowledge</w:t>
      </w:r>
      <w:r w:rsidR="00951908">
        <w:rPr>
          <w:rFonts w:ascii="Times New Roman" w:hAnsi="Times New Roman" w:cs="Times New Roman"/>
          <w:sz w:val="24"/>
          <w:szCs w:val="24"/>
        </w:rPr>
        <w:t xml:space="preserve"> existing</w:t>
      </w:r>
      <w:r w:rsidR="00133BD2">
        <w:rPr>
          <w:rFonts w:ascii="Times New Roman" w:hAnsi="Times New Roman" w:cs="Times New Roman"/>
          <w:sz w:val="24"/>
          <w:szCs w:val="24"/>
        </w:rPr>
        <w:t xml:space="preserve"> </w:t>
      </w:r>
      <w:r w:rsidR="00307377">
        <w:rPr>
          <w:rFonts w:ascii="Times New Roman" w:hAnsi="Times New Roman" w:cs="Times New Roman"/>
          <w:sz w:val="24"/>
          <w:szCs w:val="24"/>
        </w:rPr>
        <w:t>inequality</w:t>
      </w:r>
      <w:r w:rsidR="00B5059D">
        <w:rPr>
          <w:rStyle w:val="FootnoteReference"/>
          <w:rFonts w:ascii="Times New Roman" w:hAnsi="Times New Roman" w:cs="Times New Roman"/>
          <w:sz w:val="24"/>
          <w:szCs w:val="24"/>
        </w:rPr>
        <w:footnoteReference w:id="1"/>
      </w:r>
      <w:r w:rsidR="00307377">
        <w:rPr>
          <w:rFonts w:ascii="Times New Roman" w:hAnsi="Times New Roman" w:cs="Times New Roman"/>
          <w:sz w:val="24"/>
          <w:szCs w:val="24"/>
        </w:rPr>
        <w:t>.  Furthermore, I’ll</w:t>
      </w:r>
      <w:r w:rsidR="00353BB7">
        <w:rPr>
          <w:rFonts w:ascii="Times New Roman" w:hAnsi="Times New Roman" w:cs="Times New Roman"/>
          <w:sz w:val="24"/>
          <w:szCs w:val="24"/>
        </w:rPr>
        <w:t xml:space="preserve"> describe </w:t>
      </w:r>
      <w:r w:rsidR="00D273AA">
        <w:rPr>
          <w:rFonts w:ascii="Times New Roman" w:hAnsi="Times New Roman" w:cs="Times New Roman"/>
          <w:sz w:val="24"/>
          <w:szCs w:val="24"/>
        </w:rPr>
        <w:t>the role of language while arguing</w:t>
      </w:r>
      <w:r w:rsidR="00353BB7">
        <w:rPr>
          <w:rFonts w:ascii="Times New Roman" w:hAnsi="Times New Roman" w:cs="Times New Roman"/>
          <w:sz w:val="24"/>
          <w:szCs w:val="24"/>
        </w:rPr>
        <w:t xml:space="preserve"> that both ideologies come from a belief that civil rights activism </w:t>
      </w:r>
      <w:r w:rsidR="00755995">
        <w:rPr>
          <w:rFonts w:ascii="Times New Roman" w:hAnsi="Times New Roman" w:cs="Times New Roman"/>
          <w:sz w:val="24"/>
          <w:szCs w:val="24"/>
        </w:rPr>
        <w:t xml:space="preserve">and black migration </w:t>
      </w:r>
      <w:r w:rsidR="009E147D">
        <w:rPr>
          <w:rFonts w:ascii="Times New Roman" w:hAnsi="Times New Roman" w:cs="Times New Roman"/>
          <w:sz w:val="24"/>
          <w:szCs w:val="24"/>
        </w:rPr>
        <w:t>are</w:t>
      </w:r>
      <w:r w:rsidR="00353BB7">
        <w:rPr>
          <w:rFonts w:ascii="Times New Roman" w:hAnsi="Times New Roman" w:cs="Times New Roman"/>
          <w:sz w:val="24"/>
          <w:szCs w:val="24"/>
        </w:rPr>
        <w:t xml:space="preserve"> socially unacceptable</w:t>
      </w:r>
      <w:r w:rsidR="006E0A14">
        <w:rPr>
          <w:rStyle w:val="FootnoteReference"/>
          <w:rFonts w:ascii="Times New Roman" w:hAnsi="Times New Roman" w:cs="Times New Roman"/>
          <w:sz w:val="24"/>
          <w:szCs w:val="24"/>
        </w:rPr>
        <w:footnoteReference w:id="2"/>
      </w:r>
      <w:r w:rsidR="00353BB7">
        <w:rPr>
          <w:rFonts w:ascii="Times New Roman" w:hAnsi="Times New Roman" w:cs="Times New Roman"/>
          <w:sz w:val="24"/>
          <w:szCs w:val="24"/>
        </w:rPr>
        <w:t xml:space="preserve"> and </w:t>
      </w:r>
      <w:r w:rsidR="003A577F">
        <w:rPr>
          <w:rFonts w:ascii="Times New Roman" w:hAnsi="Times New Roman" w:cs="Times New Roman"/>
          <w:sz w:val="24"/>
          <w:szCs w:val="24"/>
        </w:rPr>
        <w:t>demonstrat</w:t>
      </w:r>
      <w:r w:rsidR="00D273AA">
        <w:rPr>
          <w:rFonts w:ascii="Times New Roman" w:hAnsi="Times New Roman" w:cs="Times New Roman"/>
          <w:sz w:val="24"/>
          <w:szCs w:val="24"/>
        </w:rPr>
        <w:t>ing</w:t>
      </w:r>
      <w:r w:rsidR="003A577F">
        <w:rPr>
          <w:rFonts w:ascii="Times New Roman" w:hAnsi="Times New Roman" w:cs="Times New Roman"/>
          <w:sz w:val="24"/>
          <w:szCs w:val="24"/>
        </w:rPr>
        <w:t xml:space="preserve"> how </w:t>
      </w:r>
      <w:r w:rsidR="000F3F76">
        <w:rPr>
          <w:rFonts w:ascii="Times New Roman" w:hAnsi="Times New Roman" w:cs="Times New Roman"/>
          <w:sz w:val="24"/>
          <w:szCs w:val="24"/>
        </w:rPr>
        <w:t>this contributes</w:t>
      </w:r>
      <w:r w:rsidR="00F96E56">
        <w:rPr>
          <w:rFonts w:ascii="Times New Roman" w:hAnsi="Times New Roman" w:cs="Times New Roman"/>
          <w:sz w:val="24"/>
          <w:szCs w:val="24"/>
        </w:rPr>
        <w:t xml:space="preserve"> to a detrimental outcome</w:t>
      </w:r>
      <w:r w:rsidR="00FF392E">
        <w:rPr>
          <w:rFonts w:ascii="Times New Roman" w:hAnsi="Times New Roman" w:cs="Times New Roman"/>
          <w:sz w:val="24"/>
          <w:szCs w:val="24"/>
        </w:rPr>
        <w:t xml:space="preserve">.  With nearly 90 percent of Detroit’s </w:t>
      </w:r>
      <w:r w:rsidR="001879F2">
        <w:rPr>
          <w:rFonts w:ascii="Times New Roman" w:hAnsi="Times New Roman" w:cs="Times New Roman"/>
          <w:sz w:val="24"/>
          <w:szCs w:val="24"/>
        </w:rPr>
        <w:t xml:space="preserve">white </w:t>
      </w:r>
      <w:r w:rsidR="00FF392E">
        <w:rPr>
          <w:rFonts w:ascii="Times New Roman" w:hAnsi="Times New Roman" w:cs="Times New Roman"/>
          <w:sz w:val="24"/>
          <w:szCs w:val="24"/>
        </w:rPr>
        <w:t xml:space="preserve">population in </w:t>
      </w:r>
      <w:r w:rsidR="00242B85">
        <w:rPr>
          <w:rFonts w:ascii="Times New Roman" w:hAnsi="Times New Roman" w:cs="Times New Roman"/>
          <w:sz w:val="24"/>
          <w:szCs w:val="24"/>
        </w:rPr>
        <w:t>segregated areas</w:t>
      </w:r>
      <w:r w:rsidR="00242B85">
        <w:rPr>
          <w:rStyle w:val="FootnoteReference"/>
          <w:rFonts w:ascii="Times New Roman" w:hAnsi="Times New Roman" w:cs="Times New Roman"/>
          <w:sz w:val="24"/>
          <w:szCs w:val="24"/>
        </w:rPr>
        <w:footnoteReference w:id="3"/>
      </w:r>
      <w:r w:rsidR="008430B3">
        <w:rPr>
          <w:rFonts w:ascii="Times New Roman" w:hAnsi="Times New Roman" w:cs="Times New Roman"/>
          <w:sz w:val="24"/>
          <w:szCs w:val="24"/>
        </w:rPr>
        <w:t xml:space="preserve"> by 1940, </w:t>
      </w:r>
      <w:proofErr w:type="gramStart"/>
      <w:r w:rsidR="008430B3">
        <w:rPr>
          <w:rFonts w:ascii="Times New Roman" w:hAnsi="Times New Roman" w:cs="Times New Roman"/>
          <w:sz w:val="24"/>
          <w:szCs w:val="24"/>
        </w:rPr>
        <w:t xml:space="preserve">it is clear that </w:t>
      </w:r>
      <w:r w:rsidR="0040344F">
        <w:rPr>
          <w:rFonts w:ascii="Times New Roman" w:hAnsi="Times New Roman" w:cs="Times New Roman"/>
          <w:sz w:val="24"/>
          <w:szCs w:val="24"/>
        </w:rPr>
        <w:t>both</w:t>
      </w:r>
      <w:proofErr w:type="gramEnd"/>
      <w:r w:rsidR="0040344F">
        <w:rPr>
          <w:rFonts w:ascii="Times New Roman" w:hAnsi="Times New Roman" w:cs="Times New Roman"/>
          <w:sz w:val="24"/>
          <w:szCs w:val="24"/>
        </w:rPr>
        <w:t xml:space="preserve"> ideologies play a major rol</w:t>
      </w:r>
      <w:r w:rsidR="001879F2">
        <w:rPr>
          <w:rFonts w:ascii="Times New Roman" w:hAnsi="Times New Roman" w:cs="Times New Roman"/>
          <w:sz w:val="24"/>
          <w:szCs w:val="24"/>
        </w:rPr>
        <w:t>e</w:t>
      </w:r>
      <w:r w:rsidR="00CD4C87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49E4D98B" w14:textId="2080CCFA" w:rsidR="000C2C75" w:rsidRDefault="00A020DD" w:rsidP="00B056A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A0BD8">
        <w:rPr>
          <w:rFonts w:ascii="Times New Roman" w:hAnsi="Times New Roman" w:cs="Times New Roman"/>
          <w:sz w:val="24"/>
          <w:szCs w:val="24"/>
        </w:rPr>
        <w:t xml:space="preserve">Firstly, northern racial liberals believe that peace </w:t>
      </w:r>
      <w:r w:rsidR="003F1CA7">
        <w:rPr>
          <w:rFonts w:ascii="Times New Roman" w:hAnsi="Times New Roman" w:cs="Times New Roman"/>
          <w:sz w:val="24"/>
          <w:szCs w:val="24"/>
        </w:rPr>
        <w:t>(</w:t>
      </w:r>
      <w:r w:rsidR="000A0BD8">
        <w:rPr>
          <w:rFonts w:ascii="Times New Roman" w:hAnsi="Times New Roman" w:cs="Times New Roman"/>
          <w:sz w:val="24"/>
          <w:szCs w:val="24"/>
        </w:rPr>
        <w:t xml:space="preserve">a prerequisite for racial equality) cannot occur </w:t>
      </w:r>
      <w:r w:rsidR="008F0DCF">
        <w:rPr>
          <w:rFonts w:ascii="Times New Roman" w:hAnsi="Times New Roman" w:cs="Times New Roman"/>
          <w:sz w:val="24"/>
          <w:szCs w:val="24"/>
        </w:rPr>
        <w:t>if we don’t</w:t>
      </w:r>
      <w:r w:rsidR="009C3B54">
        <w:rPr>
          <w:rFonts w:ascii="Times New Roman" w:hAnsi="Times New Roman" w:cs="Times New Roman"/>
          <w:sz w:val="24"/>
          <w:szCs w:val="24"/>
        </w:rPr>
        <w:t xml:space="preserve"> tolerate</w:t>
      </w:r>
      <w:r w:rsidR="001B3F8B">
        <w:rPr>
          <w:rFonts w:ascii="Times New Roman" w:hAnsi="Times New Roman" w:cs="Times New Roman"/>
          <w:sz w:val="24"/>
          <w:szCs w:val="24"/>
        </w:rPr>
        <w:t xml:space="preserve"> the</w:t>
      </w:r>
      <w:r w:rsidR="000A0BD8">
        <w:rPr>
          <w:rFonts w:ascii="Times New Roman" w:hAnsi="Times New Roman" w:cs="Times New Roman"/>
          <w:sz w:val="24"/>
          <w:szCs w:val="24"/>
        </w:rPr>
        <w:t xml:space="preserve"> present racial ine</w:t>
      </w:r>
      <w:r w:rsidR="008D2281">
        <w:rPr>
          <w:rFonts w:ascii="Times New Roman" w:hAnsi="Times New Roman" w:cs="Times New Roman"/>
          <w:sz w:val="24"/>
          <w:szCs w:val="24"/>
        </w:rPr>
        <w:t>qualit</w:t>
      </w:r>
      <w:r w:rsidR="00924BCE">
        <w:rPr>
          <w:rFonts w:ascii="Times New Roman" w:hAnsi="Times New Roman" w:cs="Times New Roman"/>
          <w:sz w:val="24"/>
          <w:szCs w:val="24"/>
        </w:rPr>
        <w:t xml:space="preserve">y.  </w:t>
      </w:r>
      <w:r w:rsidR="00703977">
        <w:rPr>
          <w:rFonts w:ascii="Times New Roman" w:hAnsi="Times New Roman" w:cs="Times New Roman"/>
          <w:sz w:val="24"/>
          <w:szCs w:val="24"/>
        </w:rPr>
        <w:t>They prohibit race</w:t>
      </w:r>
      <w:r w:rsidR="00924BCE">
        <w:rPr>
          <w:rFonts w:ascii="Times New Roman" w:hAnsi="Times New Roman" w:cs="Times New Roman"/>
          <w:sz w:val="24"/>
          <w:szCs w:val="24"/>
        </w:rPr>
        <w:t xml:space="preserve"> from</w:t>
      </w:r>
      <w:r w:rsidR="00AA4110">
        <w:rPr>
          <w:rFonts w:ascii="Times New Roman" w:hAnsi="Times New Roman" w:cs="Times New Roman"/>
          <w:sz w:val="24"/>
          <w:szCs w:val="24"/>
        </w:rPr>
        <w:t xml:space="preserve"> public discourse</w:t>
      </w:r>
      <w:r w:rsidR="006E592B">
        <w:rPr>
          <w:rStyle w:val="FootnoteReference"/>
          <w:rFonts w:ascii="Times New Roman" w:hAnsi="Times New Roman" w:cs="Times New Roman"/>
          <w:sz w:val="24"/>
          <w:szCs w:val="24"/>
        </w:rPr>
        <w:footnoteReference w:id="4"/>
      </w:r>
      <w:r w:rsidR="00924BCE">
        <w:rPr>
          <w:rFonts w:ascii="Times New Roman" w:hAnsi="Times New Roman" w:cs="Times New Roman"/>
          <w:sz w:val="24"/>
          <w:szCs w:val="24"/>
        </w:rPr>
        <w:t xml:space="preserve"> while marginalizing activism and </w:t>
      </w:r>
      <w:r w:rsidR="00F6532E">
        <w:rPr>
          <w:rFonts w:ascii="Times New Roman" w:hAnsi="Times New Roman" w:cs="Times New Roman"/>
          <w:sz w:val="24"/>
          <w:szCs w:val="24"/>
        </w:rPr>
        <w:t>drawing associations between African-Americans and various societal problems</w:t>
      </w:r>
      <w:r w:rsidR="00224895">
        <w:rPr>
          <w:rStyle w:val="FootnoteReference"/>
          <w:rFonts w:ascii="Times New Roman" w:hAnsi="Times New Roman" w:cs="Times New Roman"/>
          <w:sz w:val="24"/>
          <w:szCs w:val="24"/>
        </w:rPr>
        <w:footnoteReference w:id="5"/>
      </w:r>
      <w:r w:rsidR="00C617E9">
        <w:rPr>
          <w:rFonts w:ascii="Times New Roman" w:hAnsi="Times New Roman" w:cs="Times New Roman"/>
          <w:sz w:val="24"/>
          <w:szCs w:val="24"/>
        </w:rPr>
        <w:t xml:space="preserve"> in order to </w:t>
      </w:r>
      <w:r w:rsidR="001C24F5">
        <w:rPr>
          <w:rFonts w:ascii="Times New Roman" w:hAnsi="Times New Roman" w:cs="Times New Roman"/>
          <w:sz w:val="24"/>
          <w:szCs w:val="24"/>
        </w:rPr>
        <w:t>claim</w:t>
      </w:r>
      <w:r w:rsidR="00C617E9">
        <w:rPr>
          <w:rFonts w:ascii="Times New Roman" w:hAnsi="Times New Roman" w:cs="Times New Roman"/>
          <w:sz w:val="24"/>
          <w:szCs w:val="24"/>
        </w:rPr>
        <w:t xml:space="preserve"> that </w:t>
      </w:r>
      <w:r w:rsidR="001C24F5">
        <w:rPr>
          <w:rFonts w:ascii="Times New Roman" w:hAnsi="Times New Roman" w:cs="Times New Roman"/>
          <w:sz w:val="24"/>
          <w:szCs w:val="24"/>
        </w:rPr>
        <w:t xml:space="preserve">maintaining </w:t>
      </w:r>
      <w:r w:rsidR="00F6532E">
        <w:rPr>
          <w:rFonts w:ascii="Times New Roman" w:hAnsi="Times New Roman" w:cs="Times New Roman"/>
          <w:sz w:val="24"/>
          <w:szCs w:val="24"/>
        </w:rPr>
        <w:t>the existing racial order is the best form of progress</w:t>
      </w:r>
      <w:r w:rsidR="00C617E9">
        <w:rPr>
          <w:rFonts w:ascii="Times New Roman" w:hAnsi="Times New Roman" w:cs="Times New Roman"/>
          <w:sz w:val="24"/>
          <w:szCs w:val="24"/>
        </w:rPr>
        <w:t>.</w:t>
      </w:r>
      <w:r w:rsidR="007023A2">
        <w:rPr>
          <w:rFonts w:ascii="Times New Roman" w:hAnsi="Times New Roman" w:cs="Times New Roman"/>
          <w:sz w:val="24"/>
          <w:szCs w:val="24"/>
        </w:rPr>
        <w:t xml:space="preserve">  For example, the </w:t>
      </w:r>
      <w:r w:rsidR="00351441">
        <w:rPr>
          <w:rFonts w:ascii="Times New Roman" w:hAnsi="Times New Roman" w:cs="Times New Roman"/>
          <w:sz w:val="24"/>
          <w:szCs w:val="24"/>
        </w:rPr>
        <w:t xml:space="preserve">Walker-Roosevelt photograph </w:t>
      </w:r>
      <w:r w:rsidR="007023A2">
        <w:rPr>
          <w:rFonts w:ascii="Times New Roman" w:hAnsi="Times New Roman" w:cs="Times New Roman"/>
          <w:sz w:val="24"/>
          <w:szCs w:val="24"/>
        </w:rPr>
        <w:t>is a depiction of passive African-American gratitude toward well-intentioned race liberals</w:t>
      </w:r>
      <w:r w:rsidR="00D35A15">
        <w:rPr>
          <w:rStyle w:val="FootnoteReference"/>
          <w:rFonts w:ascii="Times New Roman" w:hAnsi="Times New Roman" w:cs="Times New Roman"/>
          <w:sz w:val="24"/>
          <w:szCs w:val="24"/>
        </w:rPr>
        <w:footnoteReference w:id="6"/>
      </w:r>
      <w:r w:rsidR="00E40D6B">
        <w:rPr>
          <w:rFonts w:ascii="Times New Roman" w:hAnsi="Times New Roman" w:cs="Times New Roman"/>
          <w:sz w:val="24"/>
          <w:szCs w:val="24"/>
        </w:rPr>
        <w:t>.</w:t>
      </w:r>
      <w:r w:rsidR="00F721FB">
        <w:rPr>
          <w:rFonts w:ascii="Times New Roman" w:hAnsi="Times New Roman" w:cs="Times New Roman"/>
          <w:sz w:val="24"/>
          <w:szCs w:val="24"/>
        </w:rPr>
        <w:t xml:space="preserve">  Through its ahistorical </w:t>
      </w:r>
      <w:r w:rsidR="00F721FB">
        <w:rPr>
          <w:rFonts w:ascii="Times New Roman" w:hAnsi="Times New Roman" w:cs="Times New Roman"/>
          <w:sz w:val="24"/>
          <w:szCs w:val="24"/>
        </w:rPr>
        <w:lastRenderedPageBreak/>
        <w:t xml:space="preserve">nature, the photograph ignores the hidden aspects of the </w:t>
      </w:r>
      <w:r w:rsidR="006C08C5">
        <w:rPr>
          <w:rFonts w:ascii="Times New Roman" w:hAnsi="Times New Roman" w:cs="Times New Roman"/>
          <w:sz w:val="24"/>
          <w:szCs w:val="24"/>
        </w:rPr>
        <w:t>long fight for</w:t>
      </w:r>
      <w:r w:rsidR="0052412C">
        <w:rPr>
          <w:rFonts w:ascii="Times New Roman" w:hAnsi="Times New Roman" w:cs="Times New Roman"/>
          <w:sz w:val="24"/>
          <w:szCs w:val="24"/>
        </w:rPr>
        <w:t xml:space="preserve"> racial equality</w:t>
      </w:r>
      <w:r w:rsidR="00F7152A">
        <w:rPr>
          <w:rFonts w:ascii="Times New Roman" w:hAnsi="Times New Roman" w:cs="Times New Roman"/>
          <w:sz w:val="24"/>
          <w:szCs w:val="24"/>
        </w:rPr>
        <w:t>.</w:t>
      </w:r>
      <w:r w:rsidR="00825BCF">
        <w:rPr>
          <w:rFonts w:ascii="Times New Roman" w:hAnsi="Times New Roman" w:cs="Times New Roman"/>
          <w:sz w:val="24"/>
          <w:szCs w:val="24"/>
        </w:rPr>
        <w:t xml:space="preserve">  </w:t>
      </w:r>
      <w:r w:rsidR="00713FFF">
        <w:rPr>
          <w:rFonts w:ascii="Times New Roman" w:hAnsi="Times New Roman" w:cs="Times New Roman"/>
          <w:sz w:val="24"/>
          <w:szCs w:val="24"/>
        </w:rPr>
        <w:t>Advocat</w:t>
      </w:r>
      <w:r w:rsidR="00F7152A">
        <w:rPr>
          <w:rFonts w:ascii="Times New Roman" w:hAnsi="Times New Roman" w:cs="Times New Roman"/>
          <w:sz w:val="24"/>
          <w:szCs w:val="24"/>
        </w:rPr>
        <w:t xml:space="preserve">ing political equality while refusing state enforcement, </w:t>
      </w:r>
      <w:r w:rsidR="00B35703">
        <w:rPr>
          <w:rFonts w:ascii="Times New Roman" w:hAnsi="Times New Roman" w:cs="Times New Roman"/>
          <w:sz w:val="24"/>
          <w:szCs w:val="24"/>
        </w:rPr>
        <w:t>northern racial liberal</w:t>
      </w:r>
      <w:r w:rsidR="00A872BF">
        <w:rPr>
          <w:rFonts w:ascii="Times New Roman" w:hAnsi="Times New Roman" w:cs="Times New Roman"/>
          <w:sz w:val="24"/>
          <w:szCs w:val="24"/>
        </w:rPr>
        <w:t>s</w:t>
      </w:r>
      <w:r w:rsidR="00B35703">
        <w:rPr>
          <w:rFonts w:ascii="Times New Roman" w:hAnsi="Times New Roman" w:cs="Times New Roman"/>
          <w:sz w:val="24"/>
          <w:szCs w:val="24"/>
        </w:rPr>
        <w:t xml:space="preserve"> reach </w:t>
      </w:r>
      <w:r w:rsidR="00A872BF">
        <w:rPr>
          <w:rFonts w:ascii="Times New Roman" w:hAnsi="Times New Roman" w:cs="Times New Roman"/>
          <w:sz w:val="24"/>
          <w:szCs w:val="24"/>
        </w:rPr>
        <w:t>their</w:t>
      </w:r>
      <w:r w:rsidR="00B35703">
        <w:rPr>
          <w:rFonts w:ascii="Times New Roman" w:hAnsi="Times New Roman" w:cs="Times New Roman"/>
          <w:sz w:val="24"/>
          <w:szCs w:val="24"/>
        </w:rPr>
        <w:t xml:space="preserve"> peak during the 1</w:t>
      </w:r>
      <w:r w:rsidR="0006413D">
        <w:rPr>
          <w:rFonts w:ascii="Times New Roman" w:hAnsi="Times New Roman" w:cs="Times New Roman"/>
          <w:sz w:val="24"/>
          <w:szCs w:val="24"/>
        </w:rPr>
        <w:t>920s</w:t>
      </w:r>
      <w:r w:rsidR="00800DCF">
        <w:rPr>
          <w:rStyle w:val="FootnoteReference"/>
          <w:rFonts w:ascii="Times New Roman" w:hAnsi="Times New Roman" w:cs="Times New Roman"/>
          <w:sz w:val="24"/>
          <w:szCs w:val="24"/>
        </w:rPr>
        <w:footnoteReference w:id="7"/>
      </w:r>
      <w:r w:rsidR="00800DCF">
        <w:rPr>
          <w:rFonts w:ascii="Times New Roman" w:hAnsi="Times New Roman" w:cs="Times New Roman"/>
          <w:sz w:val="24"/>
          <w:szCs w:val="24"/>
        </w:rPr>
        <w:t xml:space="preserve">.  </w:t>
      </w:r>
      <w:r w:rsidR="0006413D">
        <w:rPr>
          <w:rFonts w:ascii="Times New Roman" w:hAnsi="Times New Roman" w:cs="Times New Roman"/>
          <w:sz w:val="24"/>
          <w:szCs w:val="24"/>
        </w:rPr>
        <w:t xml:space="preserve">Sugrue also </w:t>
      </w:r>
      <w:r w:rsidR="00587953">
        <w:rPr>
          <w:rFonts w:ascii="Times New Roman" w:hAnsi="Times New Roman" w:cs="Times New Roman"/>
          <w:sz w:val="24"/>
          <w:szCs w:val="24"/>
        </w:rPr>
        <w:t xml:space="preserve">describes how anti-liberals have </w:t>
      </w:r>
      <w:r w:rsidR="00535678">
        <w:rPr>
          <w:rFonts w:ascii="Times New Roman" w:hAnsi="Times New Roman" w:cs="Times New Roman"/>
          <w:sz w:val="24"/>
          <w:szCs w:val="24"/>
        </w:rPr>
        <w:t>similar disastrous results on the African-American community’s economic well-being</w:t>
      </w:r>
      <w:r w:rsidR="00587953">
        <w:rPr>
          <w:rFonts w:ascii="Times New Roman" w:hAnsi="Times New Roman" w:cs="Times New Roman"/>
          <w:sz w:val="24"/>
          <w:szCs w:val="24"/>
        </w:rPr>
        <w:t xml:space="preserve"> – r</w:t>
      </w:r>
      <w:r w:rsidR="004F75FB">
        <w:rPr>
          <w:rFonts w:ascii="Times New Roman" w:hAnsi="Times New Roman" w:cs="Times New Roman"/>
          <w:sz w:val="24"/>
          <w:szCs w:val="24"/>
        </w:rPr>
        <w:t xml:space="preserve">eal </w:t>
      </w:r>
      <w:r w:rsidR="00F77E05">
        <w:rPr>
          <w:rFonts w:ascii="Times New Roman" w:hAnsi="Times New Roman" w:cs="Times New Roman"/>
          <w:sz w:val="24"/>
          <w:szCs w:val="24"/>
        </w:rPr>
        <w:t>estate agents actively work to prevent “detrimental” members from being introduced to neighborhoods</w:t>
      </w:r>
      <w:r w:rsidR="00A05D34">
        <w:rPr>
          <w:rStyle w:val="FootnoteReference"/>
          <w:rFonts w:ascii="Times New Roman" w:hAnsi="Times New Roman" w:cs="Times New Roman"/>
          <w:sz w:val="24"/>
          <w:szCs w:val="24"/>
        </w:rPr>
        <w:footnoteReference w:id="8"/>
      </w:r>
      <w:r w:rsidR="00A05D34">
        <w:rPr>
          <w:rFonts w:ascii="Times New Roman" w:hAnsi="Times New Roman" w:cs="Times New Roman"/>
          <w:sz w:val="24"/>
          <w:szCs w:val="24"/>
        </w:rPr>
        <w:t xml:space="preserve">, which draws on northern race liberals’ </w:t>
      </w:r>
      <w:r w:rsidR="009B09A2">
        <w:rPr>
          <w:rFonts w:ascii="Times New Roman" w:hAnsi="Times New Roman" w:cs="Times New Roman"/>
          <w:sz w:val="24"/>
          <w:szCs w:val="24"/>
        </w:rPr>
        <w:t>c</w:t>
      </w:r>
      <w:r w:rsidR="00A05D34">
        <w:rPr>
          <w:rFonts w:ascii="Times New Roman" w:hAnsi="Times New Roman" w:cs="Times New Roman"/>
          <w:sz w:val="24"/>
          <w:szCs w:val="24"/>
        </w:rPr>
        <w:t xml:space="preserve">overt form of residential discrimination.  </w:t>
      </w:r>
      <w:r w:rsidR="003B2667">
        <w:rPr>
          <w:rFonts w:ascii="Times New Roman" w:hAnsi="Times New Roman" w:cs="Times New Roman"/>
          <w:sz w:val="24"/>
          <w:szCs w:val="24"/>
        </w:rPr>
        <w:t xml:space="preserve">Housing </w:t>
      </w:r>
      <w:r w:rsidR="00342B92">
        <w:rPr>
          <w:rFonts w:ascii="Times New Roman" w:hAnsi="Times New Roman" w:cs="Times New Roman"/>
          <w:sz w:val="24"/>
          <w:szCs w:val="24"/>
        </w:rPr>
        <w:t>i</w:t>
      </w:r>
      <w:r w:rsidR="003B2667">
        <w:rPr>
          <w:rFonts w:ascii="Times New Roman" w:hAnsi="Times New Roman" w:cs="Times New Roman"/>
          <w:sz w:val="24"/>
          <w:szCs w:val="24"/>
        </w:rPr>
        <w:t xml:space="preserve">s a major source of conflict between </w:t>
      </w:r>
      <w:r w:rsidR="00F05115">
        <w:rPr>
          <w:rFonts w:ascii="Times New Roman" w:hAnsi="Times New Roman" w:cs="Times New Roman"/>
          <w:sz w:val="24"/>
          <w:szCs w:val="24"/>
        </w:rPr>
        <w:t>liberals and anti-liberals</w:t>
      </w:r>
      <w:r w:rsidR="00363F9C">
        <w:rPr>
          <w:rFonts w:ascii="Times New Roman" w:hAnsi="Times New Roman" w:cs="Times New Roman"/>
          <w:sz w:val="24"/>
          <w:szCs w:val="24"/>
        </w:rPr>
        <w:t>; local governments ha</w:t>
      </w:r>
      <w:r w:rsidR="00342B92">
        <w:rPr>
          <w:rFonts w:ascii="Times New Roman" w:hAnsi="Times New Roman" w:cs="Times New Roman"/>
          <w:sz w:val="24"/>
          <w:szCs w:val="24"/>
        </w:rPr>
        <w:t>ve</w:t>
      </w:r>
      <w:r w:rsidR="00363F9C">
        <w:rPr>
          <w:rFonts w:ascii="Times New Roman" w:hAnsi="Times New Roman" w:cs="Times New Roman"/>
          <w:sz w:val="24"/>
          <w:szCs w:val="24"/>
        </w:rPr>
        <w:t xml:space="preserve"> the option of implementing New Deal policies</w:t>
      </w:r>
      <w:r w:rsidR="0038751E">
        <w:rPr>
          <w:rFonts w:ascii="Times New Roman" w:hAnsi="Times New Roman" w:cs="Times New Roman"/>
          <w:sz w:val="24"/>
          <w:szCs w:val="24"/>
        </w:rPr>
        <w:t xml:space="preserve"> in wh</w:t>
      </w:r>
      <w:r w:rsidR="00342B92">
        <w:rPr>
          <w:rFonts w:ascii="Times New Roman" w:hAnsi="Times New Roman" w:cs="Times New Roman"/>
          <w:sz w:val="24"/>
          <w:szCs w:val="24"/>
        </w:rPr>
        <w:t>at</w:t>
      </w:r>
      <w:r w:rsidR="0038751E">
        <w:rPr>
          <w:rFonts w:ascii="Times New Roman" w:hAnsi="Times New Roman" w:cs="Times New Roman"/>
          <w:sz w:val="24"/>
          <w:szCs w:val="24"/>
        </w:rPr>
        <w:t>ever way they cho</w:t>
      </w:r>
      <w:r w:rsidR="00342B92">
        <w:rPr>
          <w:rFonts w:ascii="Times New Roman" w:hAnsi="Times New Roman" w:cs="Times New Roman"/>
          <w:sz w:val="24"/>
          <w:szCs w:val="24"/>
        </w:rPr>
        <w:t>o</w:t>
      </w:r>
      <w:r w:rsidR="0038751E">
        <w:rPr>
          <w:rFonts w:ascii="Times New Roman" w:hAnsi="Times New Roman" w:cs="Times New Roman"/>
          <w:sz w:val="24"/>
          <w:szCs w:val="24"/>
        </w:rPr>
        <w:t>se</w:t>
      </w:r>
      <w:r w:rsidR="00F05115">
        <w:rPr>
          <w:rStyle w:val="FootnoteReference"/>
          <w:rFonts w:ascii="Times New Roman" w:hAnsi="Times New Roman" w:cs="Times New Roman"/>
          <w:sz w:val="24"/>
          <w:szCs w:val="24"/>
        </w:rPr>
        <w:footnoteReference w:id="9"/>
      </w:r>
      <w:r w:rsidR="00363F9C">
        <w:rPr>
          <w:rFonts w:ascii="Times New Roman" w:hAnsi="Times New Roman" w:cs="Times New Roman"/>
          <w:sz w:val="24"/>
          <w:szCs w:val="24"/>
        </w:rPr>
        <w:t xml:space="preserve">.  </w:t>
      </w:r>
      <w:r w:rsidR="0060573D">
        <w:rPr>
          <w:rFonts w:ascii="Times New Roman" w:hAnsi="Times New Roman" w:cs="Times New Roman"/>
          <w:sz w:val="24"/>
          <w:szCs w:val="24"/>
        </w:rPr>
        <w:t>Anti-liberal homeowners lobb</w:t>
      </w:r>
      <w:r w:rsidR="00342B92">
        <w:rPr>
          <w:rFonts w:ascii="Times New Roman" w:hAnsi="Times New Roman" w:cs="Times New Roman"/>
          <w:sz w:val="24"/>
          <w:szCs w:val="24"/>
        </w:rPr>
        <w:t>y</w:t>
      </w:r>
      <w:r w:rsidR="0060573D">
        <w:rPr>
          <w:rFonts w:ascii="Times New Roman" w:hAnsi="Times New Roman" w:cs="Times New Roman"/>
          <w:sz w:val="24"/>
          <w:szCs w:val="24"/>
        </w:rPr>
        <w:t xml:space="preserve"> </w:t>
      </w:r>
      <w:r w:rsidR="00350C18">
        <w:rPr>
          <w:rFonts w:ascii="Times New Roman" w:hAnsi="Times New Roman" w:cs="Times New Roman"/>
          <w:sz w:val="24"/>
          <w:szCs w:val="24"/>
        </w:rPr>
        <w:t>local governments even as</w:t>
      </w:r>
      <w:r w:rsidR="00CD56C1">
        <w:rPr>
          <w:rFonts w:ascii="Times New Roman" w:hAnsi="Times New Roman" w:cs="Times New Roman"/>
          <w:sz w:val="24"/>
          <w:szCs w:val="24"/>
        </w:rPr>
        <w:t xml:space="preserve"> the New Deal professe</w:t>
      </w:r>
      <w:r w:rsidR="00342B92">
        <w:rPr>
          <w:rFonts w:ascii="Times New Roman" w:hAnsi="Times New Roman" w:cs="Times New Roman"/>
          <w:sz w:val="24"/>
          <w:szCs w:val="24"/>
        </w:rPr>
        <w:t>s</w:t>
      </w:r>
      <w:r w:rsidR="00CD56C1">
        <w:rPr>
          <w:rFonts w:ascii="Times New Roman" w:hAnsi="Times New Roman" w:cs="Times New Roman"/>
          <w:sz w:val="24"/>
          <w:szCs w:val="24"/>
        </w:rPr>
        <w:t xml:space="preserve"> commitment to public housing</w:t>
      </w:r>
      <w:r w:rsidR="00CD56C1">
        <w:rPr>
          <w:rStyle w:val="FootnoteReference"/>
          <w:rFonts w:ascii="Times New Roman" w:hAnsi="Times New Roman" w:cs="Times New Roman"/>
          <w:sz w:val="24"/>
          <w:szCs w:val="24"/>
        </w:rPr>
        <w:footnoteReference w:id="10"/>
      </w:r>
      <w:r w:rsidR="00246BEF">
        <w:rPr>
          <w:rFonts w:ascii="Times New Roman" w:hAnsi="Times New Roman" w:cs="Times New Roman"/>
          <w:sz w:val="24"/>
          <w:szCs w:val="24"/>
        </w:rPr>
        <w:t xml:space="preserve">.  </w:t>
      </w:r>
      <w:r w:rsidR="00F33AF1">
        <w:rPr>
          <w:rFonts w:ascii="Times New Roman" w:hAnsi="Times New Roman" w:cs="Times New Roman"/>
          <w:sz w:val="24"/>
          <w:szCs w:val="24"/>
        </w:rPr>
        <w:t xml:space="preserve">Thus, the </w:t>
      </w:r>
      <w:r w:rsidR="0005166D">
        <w:rPr>
          <w:rFonts w:ascii="Times New Roman" w:hAnsi="Times New Roman" w:cs="Times New Roman"/>
          <w:sz w:val="24"/>
          <w:szCs w:val="24"/>
        </w:rPr>
        <w:t>militant pro-eminent domain and anti-liberal homeowners</w:t>
      </w:r>
      <w:r w:rsidR="0005166D">
        <w:rPr>
          <w:rStyle w:val="FootnoteReference"/>
          <w:rFonts w:ascii="Times New Roman" w:hAnsi="Times New Roman" w:cs="Times New Roman"/>
          <w:sz w:val="24"/>
          <w:szCs w:val="24"/>
        </w:rPr>
        <w:footnoteReference w:id="11"/>
      </w:r>
      <w:r w:rsidR="0005166D">
        <w:rPr>
          <w:rFonts w:ascii="Times New Roman" w:hAnsi="Times New Roman" w:cs="Times New Roman"/>
          <w:sz w:val="24"/>
          <w:szCs w:val="24"/>
        </w:rPr>
        <w:t xml:space="preserve"> capitalize on </w:t>
      </w:r>
      <w:r w:rsidR="00BF5A64">
        <w:rPr>
          <w:rFonts w:ascii="Times New Roman" w:hAnsi="Times New Roman" w:cs="Times New Roman"/>
          <w:sz w:val="24"/>
          <w:szCs w:val="24"/>
        </w:rPr>
        <w:t>prevailing stereotypes perpetuated by northern race liberals</w:t>
      </w:r>
      <w:r w:rsidR="00F2645A">
        <w:rPr>
          <w:rFonts w:ascii="Times New Roman" w:hAnsi="Times New Roman" w:cs="Times New Roman"/>
          <w:sz w:val="24"/>
          <w:szCs w:val="24"/>
        </w:rPr>
        <w:t xml:space="preserve"> and </w:t>
      </w:r>
      <w:r w:rsidR="008B510A">
        <w:rPr>
          <w:rFonts w:ascii="Times New Roman" w:hAnsi="Times New Roman" w:cs="Times New Roman"/>
          <w:sz w:val="24"/>
          <w:szCs w:val="24"/>
        </w:rPr>
        <w:t>justif</w:t>
      </w:r>
      <w:r w:rsidR="00342B92">
        <w:rPr>
          <w:rFonts w:ascii="Times New Roman" w:hAnsi="Times New Roman" w:cs="Times New Roman"/>
          <w:sz w:val="24"/>
          <w:szCs w:val="24"/>
        </w:rPr>
        <w:t>y</w:t>
      </w:r>
      <w:r w:rsidR="008B510A">
        <w:rPr>
          <w:rFonts w:ascii="Times New Roman" w:hAnsi="Times New Roman" w:cs="Times New Roman"/>
          <w:sz w:val="24"/>
          <w:szCs w:val="24"/>
        </w:rPr>
        <w:t xml:space="preserve"> this </w:t>
      </w:r>
      <w:proofErr w:type="gramStart"/>
      <w:r w:rsidR="008B510A">
        <w:rPr>
          <w:rFonts w:ascii="Times New Roman" w:hAnsi="Times New Roman" w:cs="Times New Roman"/>
          <w:sz w:val="24"/>
          <w:szCs w:val="24"/>
        </w:rPr>
        <w:t>on the basis</w:t>
      </w:r>
      <w:r w:rsidR="002350C3">
        <w:rPr>
          <w:rFonts w:ascii="Times New Roman" w:hAnsi="Times New Roman" w:cs="Times New Roman"/>
          <w:sz w:val="24"/>
          <w:szCs w:val="24"/>
        </w:rPr>
        <w:t xml:space="preserve"> of</w:t>
      </w:r>
      <w:proofErr w:type="gramEnd"/>
      <w:r w:rsidR="00F2645A">
        <w:rPr>
          <w:rFonts w:ascii="Times New Roman" w:hAnsi="Times New Roman" w:cs="Times New Roman"/>
          <w:sz w:val="24"/>
          <w:szCs w:val="24"/>
        </w:rPr>
        <w:t xml:space="preserve"> rights rhetoric</w:t>
      </w:r>
      <w:r w:rsidR="00F2645A">
        <w:rPr>
          <w:rStyle w:val="FootnoteReference"/>
          <w:rFonts w:ascii="Times New Roman" w:hAnsi="Times New Roman" w:cs="Times New Roman"/>
          <w:sz w:val="24"/>
          <w:szCs w:val="24"/>
        </w:rPr>
        <w:footnoteReference w:id="12"/>
      </w:r>
      <w:r w:rsidR="00F2645A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51BB9667" w14:textId="30E1F91C" w:rsidR="008073F6" w:rsidRDefault="007B06CF" w:rsidP="00B6287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Both frameworks describe policies of containment; Miller’s colorblind racis</w:t>
      </w:r>
      <w:r w:rsidR="00B56533">
        <w:rPr>
          <w:rFonts w:ascii="Times New Roman" w:hAnsi="Times New Roman" w:cs="Times New Roman"/>
          <w:sz w:val="24"/>
          <w:szCs w:val="24"/>
        </w:rPr>
        <w:t>ts</w:t>
      </w:r>
      <w:r>
        <w:rPr>
          <w:rFonts w:ascii="Times New Roman" w:hAnsi="Times New Roman" w:cs="Times New Roman"/>
          <w:sz w:val="24"/>
          <w:szCs w:val="24"/>
        </w:rPr>
        <w:t xml:space="preserve"> mask racial hierarchies while dismissing disruptive elements</w:t>
      </w:r>
      <w:r w:rsidR="004718D0">
        <w:rPr>
          <w:rStyle w:val="FootnoteReference"/>
          <w:rFonts w:ascii="Times New Roman" w:hAnsi="Times New Roman" w:cs="Times New Roman"/>
          <w:sz w:val="24"/>
          <w:szCs w:val="24"/>
        </w:rPr>
        <w:footnoteReference w:id="13"/>
      </w:r>
      <w:r>
        <w:rPr>
          <w:rFonts w:ascii="Times New Roman" w:hAnsi="Times New Roman" w:cs="Times New Roman"/>
          <w:sz w:val="24"/>
          <w:szCs w:val="24"/>
        </w:rPr>
        <w:t xml:space="preserve"> as merely opportunistic and self-serving</w:t>
      </w:r>
      <w:r w:rsidR="002904F8">
        <w:rPr>
          <w:rStyle w:val="FootnoteReference"/>
          <w:rFonts w:ascii="Times New Roman" w:hAnsi="Times New Roman" w:cs="Times New Roman"/>
          <w:sz w:val="24"/>
          <w:szCs w:val="24"/>
        </w:rPr>
        <w:footnoteReference w:id="14"/>
      </w:r>
      <w:r w:rsidR="00D32830">
        <w:rPr>
          <w:rFonts w:ascii="Times New Roman" w:hAnsi="Times New Roman" w:cs="Times New Roman"/>
          <w:sz w:val="24"/>
          <w:szCs w:val="24"/>
        </w:rPr>
        <w:t>.</w:t>
      </w:r>
      <w:r w:rsidR="00B56533">
        <w:rPr>
          <w:rFonts w:ascii="Times New Roman" w:hAnsi="Times New Roman" w:cs="Times New Roman"/>
          <w:sz w:val="24"/>
          <w:szCs w:val="24"/>
        </w:rPr>
        <w:t xml:space="preserve">  Similarly, a</w:t>
      </w:r>
      <w:r w:rsidR="000529C5">
        <w:rPr>
          <w:rFonts w:ascii="Times New Roman" w:hAnsi="Times New Roman" w:cs="Times New Roman"/>
          <w:sz w:val="24"/>
          <w:szCs w:val="24"/>
        </w:rPr>
        <w:t xml:space="preserve">nti-liberals weaponize automation (and </w:t>
      </w:r>
      <w:r w:rsidR="000902C2">
        <w:rPr>
          <w:rFonts w:ascii="Times New Roman" w:hAnsi="Times New Roman" w:cs="Times New Roman"/>
          <w:sz w:val="24"/>
          <w:szCs w:val="24"/>
        </w:rPr>
        <w:t>patriotic sentiment</w:t>
      </w:r>
      <w:r w:rsidR="000529C5">
        <w:rPr>
          <w:rFonts w:ascii="Times New Roman" w:hAnsi="Times New Roman" w:cs="Times New Roman"/>
          <w:sz w:val="24"/>
          <w:szCs w:val="24"/>
        </w:rPr>
        <w:t xml:space="preserve">) to </w:t>
      </w:r>
      <w:r w:rsidR="001E1DC1">
        <w:rPr>
          <w:rFonts w:ascii="Times New Roman" w:hAnsi="Times New Roman" w:cs="Times New Roman"/>
          <w:sz w:val="24"/>
          <w:szCs w:val="24"/>
        </w:rPr>
        <w:t>regain control over unions and workers’ rights</w:t>
      </w:r>
      <w:r w:rsidR="001E1DC1">
        <w:rPr>
          <w:rStyle w:val="FootnoteReference"/>
          <w:rFonts w:ascii="Times New Roman" w:hAnsi="Times New Roman" w:cs="Times New Roman"/>
          <w:sz w:val="24"/>
          <w:szCs w:val="24"/>
        </w:rPr>
        <w:footnoteReference w:id="15"/>
      </w:r>
      <w:r w:rsidR="001E1DC1">
        <w:rPr>
          <w:rFonts w:ascii="Times New Roman" w:hAnsi="Times New Roman" w:cs="Times New Roman"/>
          <w:sz w:val="24"/>
          <w:szCs w:val="24"/>
        </w:rPr>
        <w:t xml:space="preserve"> while n</w:t>
      </w:r>
      <w:r w:rsidR="00617CB5">
        <w:rPr>
          <w:rFonts w:ascii="Times New Roman" w:hAnsi="Times New Roman" w:cs="Times New Roman"/>
          <w:sz w:val="24"/>
          <w:szCs w:val="24"/>
        </w:rPr>
        <w:t>orthern rac</w:t>
      </w:r>
      <w:r w:rsidR="00937D67">
        <w:rPr>
          <w:rFonts w:ascii="Times New Roman" w:hAnsi="Times New Roman" w:cs="Times New Roman"/>
          <w:sz w:val="24"/>
          <w:szCs w:val="24"/>
        </w:rPr>
        <w:t>e</w:t>
      </w:r>
      <w:r w:rsidR="00617CB5">
        <w:rPr>
          <w:rFonts w:ascii="Times New Roman" w:hAnsi="Times New Roman" w:cs="Times New Roman"/>
          <w:sz w:val="24"/>
          <w:szCs w:val="24"/>
        </w:rPr>
        <w:t xml:space="preserve"> </w:t>
      </w:r>
      <w:r w:rsidR="001E1DC1">
        <w:rPr>
          <w:rFonts w:ascii="Times New Roman" w:hAnsi="Times New Roman" w:cs="Times New Roman"/>
          <w:sz w:val="24"/>
          <w:szCs w:val="24"/>
        </w:rPr>
        <w:t xml:space="preserve">liberals disingenuously </w:t>
      </w:r>
      <w:r w:rsidR="00AC5E45">
        <w:rPr>
          <w:rFonts w:ascii="Times New Roman" w:hAnsi="Times New Roman" w:cs="Times New Roman"/>
          <w:sz w:val="24"/>
          <w:szCs w:val="24"/>
        </w:rPr>
        <w:t>claim</w:t>
      </w:r>
      <w:r w:rsidR="006A5F2E">
        <w:rPr>
          <w:rFonts w:ascii="Times New Roman" w:hAnsi="Times New Roman" w:cs="Times New Roman"/>
          <w:sz w:val="24"/>
          <w:szCs w:val="24"/>
        </w:rPr>
        <w:t xml:space="preserve"> w</w:t>
      </w:r>
      <w:r w:rsidR="00A80672">
        <w:rPr>
          <w:rFonts w:ascii="Times New Roman" w:hAnsi="Times New Roman" w:cs="Times New Roman"/>
          <w:sz w:val="24"/>
          <w:szCs w:val="24"/>
        </w:rPr>
        <w:t>orkforce integration</w:t>
      </w:r>
      <w:r w:rsidR="0015339C">
        <w:rPr>
          <w:rStyle w:val="FootnoteReference"/>
          <w:rFonts w:ascii="Times New Roman" w:hAnsi="Times New Roman" w:cs="Times New Roman"/>
          <w:sz w:val="24"/>
          <w:szCs w:val="24"/>
        </w:rPr>
        <w:footnoteReference w:id="16"/>
      </w:r>
      <w:r w:rsidR="0015339C">
        <w:rPr>
          <w:rFonts w:ascii="Times New Roman" w:hAnsi="Times New Roman" w:cs="Times New Roman"/>
          <w:sz w:val="24"/>
          <w:szCs w:val="24"/>
        </w:rPr>
        <w:t xml:space="preserve">.  </w:t>
      </w:r>
      <w:r w:rsidR="00C55361">
        <w:rPr>
          <w:rFonts w:ascii="Times New Roman" w:hAnsi="Times New Roman" w:cs="Times New Roman"/>
          <w:sz w:val="24"/>
          <w:szCs w:val="24"/>
        </w:rPr>
        <w:t xml:space="preserve">Race liberals like </w:t>
      </w:r>
      <w:r w:rsidR="00C3328A">
        <w:rPr>
          <w:rFonts w:ascii="Times New Roman" w:hAnsi="Times New Roman" w:cs="Times New Roman"/>
          <w:sz w:val="24"/>
          <w:szCs w:val="24"/>
        </w:rPr>
        <w:t>Herbert Russell</w:t>
      </w:r>
      <w:r w:rsidR="00C55361">
        <w:rPr>
          <w:rFonts w:ascii="Times New Roman" w:hAnsi="Times New Roman" w:cs="Times New Roman"/>
          <w:sz w:val="24"/>
          <w:szCs w:val="24"/>
        </w:rPr>
        <w:t xml:space="preserve"> </w:t>
      </w:r>
      <w:r w:rsidR="00BF22DE">
        <w:rPr>
          <w:rFonts w:ascii="Times New Roman" w:hAnsi="Times New Roman" w:cs="Times New Roman"/>
          <w:sz w:val="24"/>
          <w:szCs w:val="24"/>
        </w:rPr>
        <w:t>believe</w:t>
      </w:r>
      <w:r w:rsidR="00C55361">
        <w:rPr>
          <w:rFonts w:ascii="Times New Roman" w:hAnsi="Times New Roman" w:cs="Times New Roman"/>
          <w:sz w:val="24"/>
          <w:szCs w:val="24"/>
        </w:rPr>
        <w:t xml:space="preserve"> that segregation </w:t>
      </w:r>
      <w:r w:rsidR="00C9004D">
        <w:rPr>
          <w:rFonts w:ascii="Times New Roman" w:hAnsi="Times New Roman" w:cs="Times New Roman"/>
          <w:sz w:val="24"/>
          <w:szCs w:val="24"/>
        </w:rPr>
        <w:t>i</w:t>
      </w:r>
      <w:r w:rsidR="00C55361">
        <w:rPr>
          <w:rFonts w:ascii="Times New Roman" w:hAnsi="Times New Roman" w:cs="Times New Roman"/>
          <w:sz w:val="24"/>
          <w:szCs w:val="24"/>
        </w:rPr>
        <w:t>s natural</w:t>
      </w:r>
      <w:r w:rsidR="006E487D">
        <w:rPr>
          <w:rStyle w:val="FootnoteReference"/>
          <w:rFonts w:ascii="Times New Roman" w:hAnsi="Times New Roman" w:cs="Times New Roman"/>
          <w:sz w:val="24"/>
          <w:szCs w:val="24"/>
        </w:rPr>
        <w:footnoteReference w:id="17"/>
      </w:r>
      <w:r w:rsidR="00C55361">
        <w:rPr>
          <w:rFonts w:ascii="Times New Roman" w:hAnsi="Times New Roman" w:cs="Times New Roman"/>
          <w:sz w:val="24"/>
          <w:szCs w:val="24"/>
        </w:rPr>
        <w:t xml:space="preserve"> and </w:t>
      </w:r>
      <w:r w:rsidR="007712B0">
        <w:rPr>
          <w:rFonts w:ascii="Times New Roman" w:hAnsi="Times New Roman" w:cs="Times New Roman"/>
          <w:sz w:val="24"/>
          <w:szCs w:val="24"/>
        </w:rPr>
        <w:t>den</w:t>
      </w:r>
      <w:r w:rsidR="00C9004D">
        <w:rPr>
          <w:rFonts w:ascii="Times New Roman" w:hAnsi="Times New Roman" w:cs="Times New Roman"/>
          <w:sz w:val="24"/>
          <w:szCs w:val="24"/>
        </w:rPr>
        <w:t>y</w:t>
      </w:r>
      <w:r w:rsidR="007712B0">
        <w:rPr>
          <w:rFonts w:ascii="Times New Roman" w:hAnsi="Times New Roman" w:cs="Times New Roman"/>
          <w:sz w:val="24"/>
          <w:szCs w:val="24"/>
        </w:rPr>
        <w:t xml:space="preserve"> its </w:t>
      </w:r>
      <w:r w:rsidR="007712B0">
        <w:rPr>
          <w:rFonts w:ascii="Times New Roman" w:hAnsi="Times New Roman" w:cs="Times New Roman"/>
          <w:sz w:val="24"/>
          <w:szCs w:val="24"/>
        </w:rPr>
        <w:lastRenderedPageBreak/>
        <w:t>economic basis and benefit to whites</w:t>
      </w:r>
      <w:r w:rsidR="00D77374">
        <w:rPr>
          <w:rStyle w:val="FootnoteReference"/>
          <w:rFonts w:ascii="Times New Roman" w:hAnsi="Times New Roman" w:cs="Times New Roman"/>
          <w:sz w:val="24"/>
          <w:szCs w:val="24"/>
        </w:rPr>
        <w:footnoteReference w:id="18"/>
      </w:r>
      <w:r w:rsidR="00563090">
        <w:rPr>
          <w:rFonts w:ascii="Times New Roman" w:hAnsi="Times New Roman" w:cs="Times New Roman"/>
          <w:sz w:val="24"/>
          <w:szCs w:val="24"/>
        </w:rPr>
        <w:t xml:space="preserve">. </w:t>
      </w:r>
      <w:r w:rsidR="00A13A1F">
        <w:rPr>
          <w:rFonts w:ascii="Times New Roman" w:hAnsi="Times New Roman" w:cs="Times New Roman"/>
          <w:sz w:val="24"/>
          <w:szCs w:val="24"/>
        </w:rPr>
        <w:t xml:space="preserve"> </w:t>
      </w:r>
      <w:r w:rsidR="008073F6">
        <w:rPr>
          <w:rFonts w:ascii="Times New Roman" w:hAnsi="Times New Roman" w:cs="Times New Roman"/>
          <w:sz w:val="24"/>
          <w:szCs w:val="24"/>
        </w:rPr>
        <w:t>While anti-liberalism is more activist</w:t>
      </w:r>
      <w:r w:rsidR="0039335A">
        <w:rPr>
          <w:rFonts w:ascii="Times New Roman" w:hAnsi="Times New Roman" w:cs="Times New Roman"/>
          <w:sz w:val="24"/>
          <w:szCs w:val="24"/>
        </w:rPr>
        <w:t xml:space="preserve"> (conservatives like </w:t>
      </w:r>
      <w:proofErr w:type="spellStart"/>
      <w:r w:rsidR="0039335A">
        <w:rPr>
          <w:rFonts w:ascii="Times New Roman" w:hAnsi="Times New Roman" w:cs="Times New Roman"/>
          <w:sz w:val="24"/>
          <w:szCs w:val="24"/>
        </w:rPr>
        <w:t>Cobo</w:t>
      </w:r>
      <w:proofErr w:type="spellEnd"/>
      <w:r w:rsidR="0039335A">
        <w:rPr>
          <w:rFonts w:ascii="Times New Roman" w:hAnsi="Times New Roman" w:cs="Times New Roman"/>
          <w:sz w:val="24"/>
          <w:szCs w:val="24"/>
        </w:rPr>
        <w:t xml:space="preserve"> </w:t>
      </w:r>
      <w:r w:rsidR="005B4B80">
        <w:rPr>
          <w:rFonts w:ascii="Times New Roman" w:hAnsi="Times New Roman" w:cs="Times New Roman"/>
          <w:sz w:val="24"/>
          <w:szCs w:val="24"/>
        </w:rPr>
        <w:t>quickly</w:t>
      </w:r>
      <w:r w:rsidR="00B62870">
        <w:rPr>
          <w:rFonts w:ascii="Times New Roman" w:hAnsi="Times New Roman" w:cs="Times New Roman"/>
          <w:sz w:val="24"/>
          <w:szCs w:val="24"/>
        </w:rPr>
        <w:t xml:space="preserve"> put </w:t>
      </w:r>
      <w:r w:rsidR="00AA45D7">
        <w:rPr>
          <w:rFonts w:ascii="Times New Roman" w:hAnsi="Times New Roman" w:cs="Times New Roman"/>
          <w:sz w:val="24"/>
          <w:szCs w:val="24"/>
        </w:rPr>
        <w:t xml:space="preserve">barriers </w:t>
      </w:r>
      <w:r w:rsidR="00B62870">
        <w:rPr>
          <w:rFonts w:ascii="Times New Roman" w:hAnsi="Times New Roman" w:cs="Times New Roman"/>
          <w:sz w:val="24"/>
          <w:szCs w:val="24"/>
        </w:rPr>
        <w:t>on the expansion of public housing</w:t>
      </w:r>
      <w:r w:rsidR="00B62870">
        <w:rPr>
          <w:rStyle w:val="FootnoteReference"/>
          <w:rFonts w:ascii="Times New Roman" w:hAnsi="Times New Roman" w:cs="Times New Roman"/>
          <w:sz w:val="24"/>
          <w:szCs w:val="24"/>
        </w:rPr>
        <w:footnoteReference w:id="19"/>
      </w:r>
      <w:r w:rsidR="005B4B80">
        <w:rPr>
          <w:rFonts w:ascii="Times New Roman" w:hAnsi="Times New Roman" w:cs="Times New Roman"/>
          <w:sz w:val="24"/>
          <w:szCs w:val="24"/>
        </w:rPr>
        <w:t>)</w:t>
      </w:r>
      <w:r w:rsidR="008073F6">
        <w:rPr>
          <w:rFonts w:ascii="Times New Roman" w:hAnsi="Times New Roman" w:cs="Times New Roman"/>
          <w:sz w:val="24"/>
          <w:szCs w:val="24"/>
        </w:rPr>
        <w:t>, race liberal</w:t>
      </w:r>
      <w:r w:rsidR="007F6B67">
        <w:rPr>
          <w:rFonts w:ascii="Times New Roman" w:hAnsi="Times New Roman" w:cs="Times New Roman"/>
          <w:sz w:val="24"/>
          <w:szCs w:val="24"/>
        </w:rPr>
        <w:t xml:space="preserve">s </w:t>
      </w:r>
      <w:r w:rsidR="007D7CF0">
        <w:rPr>
          <w:rFonts w:ascii="Times New Roman" w:hAnsi="Times New Roman" w:cs="Times New Roman"/>
          <w:sz w:val="24"/>
          <w:szCs w:val="24"/>
        </w:rPr>
        <w:t xml:space="preserve">take </w:t>
      </w:r>
      <w:r w:rsidR="008073F6">
        <w:rPr>
          <w:rFonts w:ascii="Times New Roman" w:hAnsi="Times New Roman" w:cs="Times New Roman"/>
          <w:sz w:val="24"/>
          <w:szCs w:val="24"/>
        </w:rPr>
        <w:t>gradualism as the best path toward equality</w:t>
      </w:r>
      <w:r w:rsidR="008073F6">
        <w:rPr>
          <w:rStyle w:val="FootnoteReference"/>
          <w:rFonts w:ascii="Times New Roman" w:hAnsi="Times New Roman" w:cs="Times New Roman"/>
          <w:sz w:val="24"/>
          <w:szCs w:val="24"/>
        </w:rPr>
        <w:footnoteReference w:id="20"/>
      </w:r>
      <w:r w:rsidR="007F6B67">
        <w:rPr>
          <w:rFonts w:ascii="Times New Roman" w:hAnsi="Times New Roman" w:cs="Times New Roman"/>
          <w:sz w:val="24"/>
          <w:szCs w:val="24"/>
        </w:rPr>
        <w:t xml:space="preserve"> due to a belief</w:t>
      </w:r>
      <w:r w:rsidR="008073F6">
        <w:rPr>
          <w:rFonts w:ascii="Times New Roman" w:hAnsi="Times New Roman" w:cs="Times New Roman"/>
          <w:sz w:val="24"/>
          <w:szCs w:val="24"/>
        </w:rPr>
        <w:t xml:space="preserve"> that African-Americans are natural freeloaders</w:t>
      </w:r>
      <w:r w:rsidR="008073F6">
        <w:rPr>
          <w:rStyle w:val="FootnoteReference"/>
          <w:rFonts w:ascii="Times New Roman" w:hAnsi="Times New Roman" w:cs="Times New Roman"/>
          <w:sz w:val="24"/>
          <w:szCs w:val="24"/>
        </w:rPr>
        <w:footnoteReference w:id="21"/>
      </w:r>
      <w:r w:rsidR="008073F6">
        <w:rPr>
          <w:rFonts w:ascii="Times New Roman" w:hAnsi="Times New Roman" w:cs="Times New Roman"/>
          <w:sz w:val="24"/>
          <w:szCs w:val="24"/>
        </w:rPr>
        <w:t xml:space="preserve">.  </w:t>
      </w:r>
      <w:r w:rsidR="00A13A1F">
        <w:rPr>
          <w:rFonts w:ascii="Times New Roman" w:hAnsi="Times New Roman" w:cs="Times New Roman"/>
          <w:sz w:val="24"/>
          <w:szCs w:val="24"/>
        </w:rPr>
        <w:t xml:space="preserve">As a result, black activists </w:t>
      </w:r>
      <w:r w:rsidR="00C9004D">
        <w:rPr>
          <w:rFonts w:ascii="Times New Roman" w:hAnsi="Times New Roman" w:cs="Times New Roman"/>
          <w:sz w:val="24"/>
          <w:szCs w:val="24"/>
        </w:rPr>
        <w:t>use</w:t>
      </w:r>
      <w:r w:rsidR="00A13A1F">
        <w:rPr>
          <w:rFonts w:ascii="Times New Roman" w:hAnsi="Times New Roman" w:cs="Times New Roman"/>
          <w:sz w:val="24"/>
          <w:szCs w:val="24"/>
        </w:rPr>
        <w:t xml:space="preserve"> this language</w:t>
      </w:r>
      <w:r w:rsidR="00DB64F2">
        <w:rPr>
          <w:rFonts w:ascii="Times New Roman" w:hAnsi="Times New Roman" w:cs="Times New Roman"/>
          <w:sz w:val="24"/>
          <w:szCs w:val="24"/>
        </w:rPr>
        <w:t xml:space="preserve"> to c</w:t>
      </w:r>
      <w:r w:rsidR="00025CE4">
        <w:rPr>
          <w:rFonts w:ascii="Times New Roman" w:hAnsi="Times New Roman" w:cs="Times New Roman"/>
          <w:sz w:val="24"/>
          <w:szCs w:val="24"/>
        </w:rPr>
        <w:t>hallenge</w:t>
      </w:r>
      <w:r w:rsidR="00DB64F2">
        <w:rPr>
          <w:rFonts w:ascii="Times New Roman" w:hAnsi="Times New Roman" w:cs="Times New Roman"/>
          <w:sz w:val="24"/>
          <w:szCs w:val="24"/>
        </w:rPr>
        <w:t xml:space="preserve"> race liberals</w:t>
      </w:r>
      <w:r w:rsidR="005973DD">
        <w:rPr>
          <w:rStyle w:val="FootnoteReference"/>
          <w:rFonts w:ascii="Times New Roman" w:hAnsi="Times New Roman" w:cs="Times New Roman"/>
          <w:sz w:val="24"/>
          <w:szCs w:val="24"/>
        </w:rPr>
        <w:footnoteReference w:id="22"/>
      </w:r>
      <w:r w:rsidR="00B90891">
        <w:rPr>
          <w:rFonts w:ascii="Times New Roman" w:hAnsi="Times New Roman" w:cs="Times New Roman"/>
          <w:sz w:val="24"/>
          <w:szCs w:val="24"/>
        </w:rPr>
        <w:t xml:space="preserve"> </w:t>
      </w:r>
      <w:r w:rsidR="00A81B93">
        <w:rPr>
          <w:rFonts w:ascii="Times New Roman" w:hAnsi="Times New Roman" w:cs="Times New Roman"/>
          <w:sz w:val="24"/>
          <w:szCs w:val="24"/>
        </w:rPr>
        <w:t xml:space="preserve">in their </w:t>
      </w:r>
      <w:r w:rsidR="00B90891">
        <w:rPr>
          <w:rFonts w:ascii="Times New Roman" w:hAnsi="Times New Roman" w:cs="Times New Roman"/>
          <w:sz w:val="24"/>
          <w:szCs w:val="24"/>
        </w:rPr>
        <w:t>claim that the North</w:t>
      </w:r>
      <w:r w:rsidR="00B62870">
        <w:rPr>
          <w:rFonts w:ascii="Times New Roman" w:hAnsi="Times New Roman" w:cs="Times New Roman"/>
          <w:sz w:val="24"/>
          <w:szCs w:val="24"/>
        </w:rPr>
        <w:t xml:space="preserve"> </w:t>
      </w:r>
      <w:r w:rsidR="00025CE4">
        <w:rPr>
          <w:rFonts w:ascii="Times New Roman" w:hAnsi="Times New Roman" w:cs="Times New Roman"/>
          <w:sz w:val="24"/>
          <w:szCs w:val="24"/>
        </w:rPr>
        <w:t>i</w:t>
      </w:r>
      <w:r w:rsidR="00B90891">
        <w:rPr>
          <w:rFonts w:ascii="Times New Roman" w:hAnsi="Times New Roman" w:cs="Times New Roman"/>
          <w:sz w:val="24"/>
          <w:szCs w:val="24"/>
        </w:rPr>
        <w:t>s the land of racial freedom</w:t>
      </w:r>
      <w:r w:rsidR="00B90891">
        <w:rPr>
          <w:rStyle w:val="FootnoteReference"/>
          <w:rFonts w:ascii="Times New Roman" w:hAnsi="Times New Roman" w:cs="Times New Roman"/>
          <w:sz w:val="24"/>
          <w:szCs w:val="24"/>
        </w:rPr>
        <w:footnoteReference w:id="23"/>
      </w:r>
      <w:r w:rsidR="00B90891">
        <w:rPr>
          <w:rFonts w:ascii="Times New Roman" w:hAnsi="Times New Roman" w:cs="Times New Roman"/>
          <w:sz w:val="24"/>
          <w:szCs w:val="24"/>
        </w:rPr>
        <w:t xml:space="preserve">.  </w:t>
      </w:r>
      <w:r w:rsidR="00FF5407">
        <w:rPr>
          <w:rFonts w:ascii="Times New Roman" w:hAnsi="Times New Roman" w:cs="Times New Roman"/>
          <w:sz w:val="24"/>
          <w:szCs w:val="24"/>
        </w:rPr>
        <w:t>For example, the Sweet family</w:t>
      </w:r>
      <w:r w:rsidR="00A03F61">
        <w:rPr>
          <w:rFonts w:ascii="Times New Roman" w:hAnsi="Times New Roman" w:cs="Times New Roman"/>
          <w:sz w:val="24"/>
          <w:szCs w:val="24"/>
        </w:rPr>
        <w:t xml:space="preserve">’s defense uses </w:t>
      </w:r>
      <w:r w:rsidR="00FF5407">
        <w:rPr>
          <w:rFonts w:ascii="Times New Roman" w:hAnsi="Times New Roman" w:cs="Times New Roman"/>
          <w:sz w:val="24"/>
          <w:szCs w:val="24"/>
        </w:rPr>
        <w:t>respectability and the language of rights</w:t>
      </w:r>
      <w:r w:rsidR="00B87BA7">
        <w:rPr>
          <w:rStyle w:val="FootnoteReference"/>
          <w:rFonts w:ascii="Times New Roman" w:hAnsi="Times New Roman" w:cs="Times New Roman"/>
          <w:sz w:val="24"/>
          <w:szCs w:val="24"/>
        </w:rPr>
        <w:footnoteReference w:id="24"/>
      </w:r>
      <w:r w:rsidR="008073F6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46A5F879" w14:textId="12331C68" w:rsidR="00B54CD2" w:rsidRDefault="00882004" w:rsidP="008073F6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key difference to note is that while race liberals view government intervention in the context of political utility</w:t>
      </w:r>
      <w:r w:rsidR="00C57343">
        <w:rPr>
          <w:rFonts w:ascii="Times New Roman" w:hAnsi="Times New Roman" w:cs="Times New Roman"/>
          <w:sz w:val="24"/>
          <w:szCs w:val="24"/>
        </w:rPr>
        <w:t xml:space="preserve"> and intentionally limit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15DB7">
        <w:rPr>
          <w:rFonts w:ascii="Times New Roman" w:hAnsi="Times New Roman" w:cs="Times New Roman"/>
          <w:sz w:val="24"/>
          <w:szCs w:val="24"/>
        </w:rPr>
        <w:t>government institutions</w:t>
      </w:r>
      <w:r w:rsidR="00B54CD2">
        <w:rPr>
          <w:rFonts w:ascii="Times New Roman" w:hAnsi="Times New Roman" w:cs="Times New Roman"/>
          <w:sz w:val="24"/>
          <w:szCs w:val="24"/>
        </w:rPr>
        <w:t xml:space="preserve"> (as in the case of </w:t>
      </w:r>
      <w:r w:rsidR="00907F15">
        <w:rPr>
          <w:rFonts w:ascii="Times New Roman" w:hAnsi="Times New Roman" w:cs="Times New Roman"/>
          <w:sz w:val="24"/>
          <w:szCs w:val="24"/>
        </w:rPr>
        <w:t>Smith</w:t>
      </w:r>
      <w:r w:rsidR="00907F15">
        <w:rPr>
          <w:rStyle w:val="FootnoteReference"/>
          <w:rFonts w:ascii="Times New Roman" w:hAnsi="Times New Roman" w:cs="Times New Roman"/>
          <w:sz w:val="24"/>
          <w:szCs w:val="24"/>
        </w:rPr>
        <w:footnoteReference w:id="25"/>
      </w:r>
      <w:r w:rsidR="00265C7F">
        <w:rPr>
          <w:rFonts w:ascii="Times New Roman" w:hAnsi="Times New Roman" w:cs="Times New Roman"/>
          <w:sz w:val="24"/>
          <w:szCs w:val="24"/>
        </w:rPr>
        <w:t xml:space="preserve">), anti-liberals </w:t>
      </w:r>
      <w:r w:rsidR="00ED24D8">
        <w:rPr>
          <w:rFonts w:ascii="Times New Roman" w:hAnsi="Times New Roman" w:cs="Times New Roman"/>
          <w:sz w:val="24"/>
          <w:szCs w:val="24"/>
        </w:rPr>
        <w:t xml:space="preserve">want government entities instituted specifically to halt and contain the </w:t>
      </w:r>
      <w:r w:rsidR="00EE3236">
        <w:rPr>
          <w:rFonts w:ascii="Times New Roman" w:hAnsi="Times New Roman" w:cs="Times New Roman"/>
          <w:sz w:val="24"/>
          <w:szCs w:val="24"/>
        </w:rPr>
        <w:t xml:space="preserve">spread of the African-American middle class.  </w:t>
      </w:r>
      <w:r w:rsidR="004A1A12">
        <w:rPr>
          <w:rFonts w:ascii="Times New Roman" w:hAnsi="Times New Roman" w:cs="Times New Roman"/>
          <w:sz w:val="24"/>
          <w:szCs w:val="24"/>
        </w:rPr>
        <w:t xml:space="preserve">In Detroit, </w:t>
      </w:r>
      <w:r w:rsidR="00CE6C6B">
        <w:rPr>
          <w:rFonts w:ascii="Times New Roman" w:hAnsi="Times New Roman" w:cs="Times New Roman"/>
          <w:sz w:val="24"/>
          <w:szCs w:val="24"/>
        </w:rPr>
        <w:t>real estate brokers and the federal government partner to perpetuate segregated neighborhoods</w:t>
      </w:r>
      <w:r w:rsidR="00CE6C6B">
        <w:rPr>
          <w:rStyle w:val="FootnoteReference"/>
          <w:rFonts w:ascii="Times New Roman" w:hAnsi="Times New Roman" w:cs="Times New Roman"/>
          <w:sz w:val="24"/>
          <w:szCs w:val="24"/>
        </w:rPr>
        <w:footnoteReference w:id="26"/>
      </w:r>
      <w:r w:rsidR="00B4708E">
        <w:rPr>
          <w:rFonts w:ascii="Times New Roman" w:hAnsi="Times New Roman" w:cs="Times New Roman"/>
          <w:sz w:val="24"/>
          <w:szCs w:val="24"/>
        </w:rPr>
        <w:t xml:space="preserve">. </w:t>
      </w:r>
      <w:r w:rsidR="00003C85">
        <w:rPr>
          <w:rFonts w:ascii="Times New Roman" w:hAnsi="Times New Roman" w:cs="Times New Roman"/>
          <w:sz w:val="24"/>
          <w:szCs w:val="24"/>
        </w:rPr>
        <w:t xml:space="preserve"> While both frameworks </w:t>
      </w:r>
      <w:r w:rsidR="00AD635D">
        <w:rPr>
          <w:rFonts w:ascii="Times New Roman" w:hAnsi="Times New Roman" w:cs="Times New Roman"/>
          <w:sz w:val="24"/>
          <w:szCs w:val="24"/>
        </w:rPr>
        <w:t xml:space="preserve">are a form of victimization and shifting </w:t>
      </w:r>
      <w:r w:rsidR="00003C85">
        <w:rPr>
          <w:rFonts w:ascii="Times New Roman" w:hAnsi="Times New Roman" w:cs="Times New Roman"/>
          <w:sz w:val="24"/>
          <w:szCs w:val="24"/>
        </w:rPr>
        <w:t xml:space="preserve">blame, </w:t>
      </w:r>
      <w:r w:rsidR="00490C8F">
        <w:rPr>
          <w:rFonts w:ascii="Times New Roman" w:hAnsi="Times New Roman" w:cs="Times New Roman"/>
          <w:sz w:val="24"/>
          <w:szCs w:val="24"/>
        </w:rPr>
        <w:t xml:space="preserve">northern racial liberalism </w:t>
      </w:r>
      <w:r w:rsidR="00AB2D66">
        <w:rPr>
          <w:rFonts w:ascii="Times New Roman" w:hAnsi="Times New Roman" w:cs="Times New Roman"/>
          <w:sz w:val="24"/>
          <w:szCs w:val="24"/>
        </w:rPr>
        <w:t xml:space="preserve">is </w:t>
      </w:r>
      <w:r w:rsidR="00BB2BBC">
        <w:rPr>
          <w:rFonts w:ascii="Times New Roman" w:hAnsi="Times New Roman" w:cs="Times New Roman"/>
          <w:sz w:val="24"/>
          <w:szCs w:val="24"/>
        </w:rPr>
        <w:t>the</w:t>
      </w:r>
      <w:r w:rsidR="00AB2D66">
        <w:rPr>
          <w:rFonts w:ascii="Times New Roman" w:hAnsi="Times New Roman" w:cs="Times New Roman"/>
          <w:sz w:val="24"/>
          <w:szCs w:val="24"/>
        </w:rPr>
        <w:t xml:space="preserve"> general reluctance to</w:t>
      </w:r>
      <w:r w:rsidR="00490C8F">
        <w:rPr>
          <w:rFonts w:ascii="Times New Roman" w:hAnsi="Times New Roman" w:cs="Times New Roman"/>
          <w:sz w:val="24"/>
          <w:szCs w:val="24"/>
        </w:rPr>
        <w:t xml:space="preserve"> advocate for social integration</w:t>
      </w:r>
      <w:r w:rsidR="00490C8F">
        <w:rPr>
          <w:rStyle w:val="FootnoteReference"/>
          <w:rFonts w:ascii="Times New Roman" w:hAnsi="Times New Roman" w:cs="Times New Roman"/>
          <w:sz w:val="24"/>
          <w:szCs w:val="24"/>
        </w:rPr>
        <w:footnoteReference w:id="27"/>
      </w:r>
      <w:r w:rsidR="00AB2D66">
        <w:rPr>
          <w:rFonts w:ascii="Times New Roman" w:hAnsi="Times New Roman" w:cs="Times New Roman"/>
          <w:sz w:val="24"/>
          <w:szCs w:val="24"/>
        </w:rPr>
        <w:t xml:space="preserve"> while anti-liberalism </w:t>
      </w:r>
      <w:r w:rsidR="00BB2BBC">
        <w:rPr>
          <w:rFonts w:ascii="Times New Roman" w:hAnsi="Times New Roman" w:cs="Times New Roman"/>
          <w:sz w:val="24"/>
          <w:szCs w:val="24"/>
        </w:rPr>
        <w:t>is advocacy</w:t>
      </w:r>
      <w:r w:rsidR="00AB2D66">
        <w:rPr>
          <w:rFonts w:ascii="Times New Roman" w:hAnsi="Times New Roman" w:cs="Times New Roman"/>
          <w:sz w:val="24"/>
          <w:szCs w:val="24"/>
        </w:rPr>
        <w:t xml:space="preserve"> against it</w:t>
      </w:r>
      <w:r w:rsidR="00490C8F">
        <w:rPr>
          <w:rFonts w:ascii="Times New Roman" w:hAnsi="Times New Roman" w:cs="Times New Roman"/>
          <w:sz w:val="24"/>
          <w:szCs w:val="24"/>
        </w:rPr>
        <w:t xml:space="preserve">.  </w:t>
      </w:r>
      <w:r w:rsidR="003E2D2B">
        <w:rPr>
          <w:rFonts w:ascii="Times New Roman" w:hAnsi="Times New Roman" w:cs="Times New Roman"/>
          <w:sz w:val="24"/>
          <w:szCs w:val="24"/>
        </w:rPr>
        <w:t>Anti-liberals explicitly perceive African-Americans as a threat to</w:t>
      </w:r>
      <w:r w:rsidR="00452E1B">
        <w:rPr>
          <w:rFonts w:ascii="Times New Roman" w:hAnsi="Times New Roman" w:cs="Times New Roman"/>
          <w:sz w:val="24"/>
          <w:szCs w:val="24"/>
        </w:rPr>
        <w:t xml:space="preserve"> their property, stability and livelihood</w:t>
      </w:r>
      <w:r w:rsidR="00452E1B">
        <w:rPr>
          <w:rStyle w:val="FootnoteReference"/>
          <w:rFonts w:ascii="Times New Roman" w:hAnsi="Times New Roman" w:cs="Times New Roman"/>
          <w:sz w:val="24"/>
          <w:szCs w:val="24"/>
        </w:rPr>
        <w:footnoteReference w:id="28"/>
      </w:r>
      <w:r w:rsidR="00452E1B">
        <w:rPr>
          <w:rFonts w:ascii="Times New Roman" w:hAnsi="Times New Roman" w:cs="Times New Roman"/>
          <w:sz w:val="24"/>
          <w:szCs w:val="24"/>
        </w:rPr>
        <w:t xml:space="preserve">.  </w:t>
      </w:r>
      <w:r w:rsidR="00AB2D66">
        <w:rPr>
          <w:rFonts w:ascii="Times New Roman" w:hAnsi="Times New Roman" w:cs="Times New Roman"/>
          <w:sz w:val="24"/>
          <w:szCs w:val="24"/>
        </w:rPr>
        <w:t xml:space="preserve">These frameworks have different methods </w:t>
      </w:r>
      <w:r w:rsidR="001C4B9B">
        <w:rPr>
          <w:rFonts w:ascii="Times New Roman" w:hAnsi="Times New Roman" w:cs="Times New Roman"/>
          <w:sz w:val="24"/>
          <w:szCs w:val="24"/>
        </w:rPr>
        <w:t xml:space="preserve">and </w:t>
      </w:r>
      <w:proofErr w:type="gramStart"/>
      <w:r w:rsidR="001C4B9B">
        <w:rPr>
          <w:rFonts w:ascii="Times New Roman" w:hAnsi="Times New Roman" w:cs="Times New Roman"/>
          <w:sz w:val="24"/>
          <w:szCs w:val="24"/>
        </w:rPr>
        <w:t>opinions</w:t>
      </w:r>
      <w:proofErr w:type="gramEnd"/>
      <w:r w:rsidR="001C4B9B">
        <w:rPr>
          <w:rFonts w:ascii="Times New Roman" w:hAnsi="Times New Roman" w:cs="Times New Roman"/>
          <w:sz w:val="24"/>
          <w:szCs w:val="24"/>
        </w:rPr>
        <w:t xml:space="preserve"> </w:t>
      </w:r>
      <w:r w:rsidR="00AB2D66">
        <w:rPr>
          <w:rFonts w:ascii="Times New Roman" w:hAnsi="Times New Roman" w:cs="Times New Roman"/>
          <w:sz w:val="24"/>
          <w:szCs w:val="24"/>
        </w:rPr>
        <w:t xml:space="preserve">but their </w:t>
      </w:r>
      <w:r w:rsidR="001C4B9B">
        <w:rPr>
          <w:rFonts w:ascii="Times New Roman" w:hAnsi="Times New Roman" w:cs="Times New Roman"/>
          <w:sz w:val="24"/>
          <w:szCs w:val="24"/>
        </w:rPr>
        <w:t>goals</w:t>
      </w:r>
      <w:r w:rsidR="00AB2D66">
        <w:rPr>
          <w:rFonts w:ascii="Times New Roman" w:hAnsi="Times New Roman" w:cs="Times New Roman"/>
          <w:sz w:val="24"/>
          <w:szCs w:val="24"/>
        </w:rPr>
        <w:t xml:space="preserve"> are largely the same</w:t>
      </w:r>
      <w:r w:rsidR="0095482B">
        <w:rPr>
          <w:rFonts w:ascii="Times New Roman" w:hAnsi="Times New Roman" w:cs="Times New Roman"/>
          <w:sz w:val="24"/>
          <w:szCs w:val="24"/>
        </w:rPr>
        <w:t xml:space="preserve">; the </w:t>
      </w:r>
      <w:r w:rsidR="0095482B">
        <w:rPr>
          <w:rFonts w:ascii="Times New Roman" w:hAnsi="Times New Roman" w:cs="Times New Roman"/>
          <w:sz w:val="24"/>
          <w:szCs w:val="24"/>
        </w:rPr>
        <w:lastRenderedPageBreak/>
        <w:t>effort to contain what is perceived as an urban crisis</w:t>
      </w:r>
      <w:r w:rsidR="00F1371F">
        <w:rPr>
          <w:rFonts w:ascii="Times New Roman" w:hAnsi="Times New Roman" w:cs="Times New Roman"/>
          <w:sz w:val="24"/>
          <w:szCs w:val="24"/>
        </w:rPr>
        <w:t xml:space="preserve"> by forcing civil rights activists to make concessions and compromises</w:t>
      </w:r>
      <w:r w:rsidR="006F4372">
        <w:rPr>
          <w:rFonts w:ascii="Times New Roman" w:hAnsi="Times New Roman" w:cs="Times New Roman"/>
          <w:sz w:val="24"/>
          <w:szCs w:val="24"/>
        </w:rPr>
        <w:t xml:space="preserve"> between what is morally good and what is politically useful</w:t>
      </w:r>
      <w:r w:rsidR="006F4372">
        <w:rPr>
          <w:rStyle w:val="FootnoteReference"/>
          <w:rFonts w:ascii="Times New Roman" w:hAnsi="Times New Roman" w:cs="Times New Roman"/>
          <w:sz w:val="24"/>
          <w:szCs w:val="24"/>
        </w:rPr>
        <w:footnoteReference w:id="29"/>
      </w:r>
      <w:r w:rsidR="00A224C5">
        <w:rPr>
          <w:rFonts w:ascii="Times New Roman" w:hAnsi="Times New Roman" w:cs="Times New Roman"/>
          <w:sz w:val="24"/>
          <w:szCs w:val="24"/>
        </w:rPr>
        <w:t>.</w:t>
      </w:r>
      <w:r w:rsidR="006F4372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513ADE9" w14:textId="5094F2EA" w:rsidR="00A0235A" w:rsidRDefault="00A0235A">
      <w:pPr>
        <w:rPr>
          <w:rFonts w:ascii="Times New Roman" w:hAnsi="Times New Roman" w:cs="Times New Roman"/>
          <w:sz w:val="24"/>
          <w:szCs w:val="24"/>
        </w:rPr>
      </w:pPr>
    </w:p>
    <w:p w14:paraId="7D37ECAC" w14:textId="657F7160" w:rsidR="00F5128D" w:rsidRDefault="00F512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8D1FB25" w14:textId="0CBA2C3C" w:rsidR="009C2308" w:rsidRDefault="00AE5B4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References:  </w:t>
      </w:r>
    </w:p>
    <w:p w14:paraId="1E109963" w14:textId="77777777" w:rsidR="00D03832" w:rsidRDefault="00D03832" w:rsidP="002A70B5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Miller, K. (2017).  </w:t>
      </w:r>
      <w:r>
        <w:rPr>
          <w:rFonts w:ascii="Times New Roman" w:hAnsi="Times New Roman" w:cs="Times New Roman"/>
          <w:i/>
          <w:iCs/>
          <w:sz w:val="24"/>
          <w:szCs w:val="24"/>
        </w:rPr>
        <w:t>Managing Inequality - Northern Racial Liberalism in Interwar Detroit</w:t>
      </w:r>
      <w:r>
        <w:rPr>
          <w:rFonts w:ascii="Times New Roman" w:hAnsi="Times New Roman" w:cs="Times New Roman"/>
          <w:sz w:val="24"/>
          <w:szCs w:val="24"/>
        </w:rPr>
        <w:t xml:space="preserve">.  New York and London: New York University Press.  </w:t>
      </w:r>
    </w:p>
    <w:p w14:paraId="14F55587" w14:textId="204E3AD7" w:rsidR="00AE5B46" w:rsidRDefault="002A70B5" w:rsidP="002A70B5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2A70B5">
        <w:rPr>
          <w:rFonts w:ascii="Times New Roman" w:hAnsi="Times New Roman" w:cs="Times New Roman"/>
          <w:sz w:val="24"/>
          <w:szCs w:val="24"/>
        </w:rPr>
        <w:t>Sugrue, Thomas J.</w:t>
      </w:r>
      <w:r w:rsidR="0019736B">
        <w:rPr>
          <w:rFonts w:ascii="Times New Roman" w:hAnsi="Times New Roman" w:cs="Times New Roman"/>
          <w:sz w:val="24"/>
          <w:szCs w:val="24"/>
        </w:rPr>
        <w:t xml:space="preserve">  </w:t>
      </w:r>
      <w:r w:rsidRPr="002A70B5">
        <w:rPr>
          <w:rFonts w:ascii="Times New Roman" w:hAnsi="Times New Roman" w:cs="Times New Roman"/>
          <w:i/>
          <w:iCs/>
          <w:sz w:val="24"/>
          <w:szCs w:val="24"/>
        </w:rPr>
        <w:t>The Origins of the Urban Crisis - Race and Inequality in Postwar Detroit</w:t>
      </w:r>
      <w:r w:rsidRPr="002A70B5">
        <w:rPr>
          <w:rFonts w:ascii="Times New Roman" w:hAnsi="Times New Roman" w:cs="Times New Roman"/>
          <w:sz w:val="24"/>
          <w:szCs w:val="24"/>
        </w:rPr>
        <w:t>.</w:t>
      </w:r>
      <w:r w:rsidR="0019736B">
        <w:rPr>
          <w:rFonts w:ascii="Times New Roman" w:hAnsi="Times New Roman" w:cs="Times New Roman"/>
          <w:sz w:val="24"/>
          <w:szCs w:val="24"/>
        </w:rPr>
        <w:t xml:space="preserve">  </w:t>
      </w:r>
      <w:r w:rsidRPr="002A70B5">
        <w:rPr>
          <w:rFonts w:ascii="Times New Roman" w:hAnsi="Times New Roman" w:cs="Times New Roman"/>
          <w:sz w:val="24"/>
          <w:szCs w:val="24"/>
        </w:rPr>
        <w:t xml:space="preserve">1st ed. Princeton, NJ: </w:t>
      </w:r>
      <w:r w:rsidR="0019736B">
        <w:rPr>
          <w:rFonts w:ascii="Times New Roman" w:hAnsi="Times New Roman" w:cs="Times New Roman"/>
          <w:sz w:val="24"/>
          <w:szCs w:val="24"/>
        </w:rPr>
        <w:t xml:space="preserve"> </w:t>
      </w:r>
      <w:r w:rsidRPr="002A70B5">
        <w:rPr>
          <w:rFonts w:ascii="Times New Roman" w:hAnsi="Times New Roman" w:cs="Times New Roman"/>
          <w:sz w:val="24"/>
          <w:szCs w:val="24"/>
        </w:rPr>
        <w:t>Princeton University Press, 2014.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0D636A1" w14:textId="77777777" w:rsidR="002A70B5" w:rsidRPr="00AE5B46" w:rsidRDefault="002A70B5">
      <w:pPr>
        <w:rPr>
          <w:rFonts w:ascii="Times New Roman" w:hAnsi="Times New Roman" w:cs="Times New Roman"/>
          <w:sz w:val="24"/>
          <w:szCs w:val="24"/>
        </w:rPr>
      </w:pPr>
    </w:p>
    <w:sectPr w:rsidR="002A70B5" w:rsidRPr="00AE5B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789C7D" w14:textId="77777777" w:rsidR="001E614F" w:rsidRDefault="001E614F" w:rsidP="00697619">
      <w:pPr>
        <w:spacing w:after="0" w:line="240" w:lineRule="auto"/>
      </w:pPr>
      <w:r>
        <w:separator/>
      </w:r>
    </w:p>
  </w:endnote>
  <w:endnote w:type="continuationSeparator" w:id="0">
    <w:p w14:paraId="0E594D50" w14:textId="77777777" w:rsidR="001E614F" w:rsidRDefault="001E614F" w:rsidP="006976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336B4E" w14:textId="77777777" w:rsidR="001E614F" w:rsidRDefault="001E614F" w:rsidP="00697619">
      <w:pPr>
        <w:spacing w:after="0" w:line="240" w:lineRule="auto"/>
      </w:pPr>
      <w:r>
        <w:separator/>
      </w:r>
    </w:p>
  </w:footnote>
  <w:footnote w:type="continuationSeparator" w:id="0">
    <w:p w14:paraId="6D1C2F62" w14:textId="77777777" w:rsidR="001E614F" w:rsidRDefault="001E614F" w:rsidP="00697619">
      <w:pPr>
        <w:spacing w:after="0" w:line="240" w:lineRule="auto"/>
      </w:pPr>
      <w:r>
        <w:continuationSeparator/>
      </w:r>
    </w:p>
  </w:footnote>
  <w:footnote w:id="1">
    <w:p w14:paraId="060AA217" w14:textId="4A00E52E" w:rsidR="00B5059D" w:rsidRPr="00282692" w:rsidRDefault="00B5059D" w:rsidP="00B5059D">
      <w:pPr>
        <w:pStyle w:val="FootnoteText"/>
      </w:pPr>
      <w:r>
        <w:rPr>
          <w:rStyle w:val="FootnoteReference"/>
        </w:rPr>
        <w:footnoteRef/>
      </w:r>
      <w:r>
        <w:t xml:space="preserve"> Miller, </w:t>
      </w:r>
      <w:r w:rsidR="006871EA">
        <w:t xml:space="preserve">p. </w:t>
      </w:r>
      <w:r>
        <w:t xml:space="preserve">vii.  </w:t>
      </w:r>
      <w:r w:rsidR="00EC51F3">
        <w:t xml:space="preserve">Snow Flake Grigsby </w:t>
      </w:r>
      <w:r w:rsidR="00330506">
        <w:t>publishes statistical demonstrations</w:t>
      </w:r>
      <w:r w:rsidR="00EC51F3">
        <w:t xml:space="preserve"> </w:t>
      </w:r>
      <w:r w:rsidR="00420045">
        <w:t>showing that racial inequality exists</w:t>
      </w:r>
      <w:r w:rsidR="00282692">
        <w:t xml:space="preserve"> </w:t>
      </w:r>
      <w:r w:rsidR="00330506">
        <w:t xml:space="preserve">(p. 166).  </w:t>
      </w:r>
    </w:p>
  </w:footnote>
  <w:footnote w:id="2">
    <w:p w14:paraId="42941FF1" w14:textId="0293CBAB" w:rsidR="006E0A14" w:rsidRDefault="006E0A14">
      <w:pPr>
        <w:pStyle w:val="FootnoteText"/>
      </w:pPr>
      <w:r>
        <w:rPr>
          <w:rStyle w:val="FootnoteReference"/>
        </w:rPr>
        <w:footnoteRef/>
      </w:r>
      <w:r>
        <w:t xml:space="preserve"> We can see an example of this with </w:t>
      </w:r>
      <w:r w:rsidR="00D12E73">
        <w:t xml:space="preserve">Josephine </w:t>
      </w:r>
      <w:proofErr w:type="spellStart"/>
      <w:r>
        <w:t>Gomon</w:t>
      </w:r>
      <w:proofErr w:type="spellEnd"/>
      <w:r>
        <w:t xml:space="preserve"> (Miller p. 247) who </w:t>
      </w:r>
      <w:r w:rsidR="00D12E73">
        <w:t xml:space="preserve">supports the Sweets extensively but </w:t>
      </w:r>
      <w:r w:rsidR="00DF725B">
        <w:t xml:space="preserve">believes that if she pushes too hard for </w:t>
      </w:r>
      <w:proofErr w:type="gramStart"/>
      <w:r w:rsidR="00DF725B">
        <w:t>integration</w:t>
      </w:r>
      <w:proofErr w:type="gramEnd"/>
      <w:r w:rsidR="00DF725B">
        <w:t xml:space="preserve"> she will lose her position.  </w:t>
      </w:r>
      <w:r w:rsidR="006111FE">
        <w:t>Similarly, Detroit Mayor Jeffries is essentially persuaded (or intimidated) by rioters into going against black demands for municipal employment</w:t>
      </w:r>
      <w:r w:rsidR="00211AAC">
        <w:t xml:space="preserve">, effectively nullifying Grigsby’s efforts </w:t>
      </w:r>
      <w:r w:rsidR="006111FE">
        <w:t xml:space="preserve">(Sugrue p. 110).  </w:t>
      </w:r>
    </w:p>
  </w:footnote>
  <w:footnote w:id="3">
    <w:p w14:paraId="09D4EB51" w14:textId="5FCCA03E" w:rsidR="00242B85" w:rsidRDefault="00242B85">
      <w:pPr>
        <w:pStyle w:val="FootnoteText"/>
      </w:pPr>
      <w:r>
        <w:rPr>
          <w:rStyle w:val="FootnoteReference"/>
        </w:rPr>
        <w:footnoteRef/>
      </w:r>
      <w:r>
        <w:t xml:space="preserve"> Sugrue, </w:t>
      </w:r>
      <w:r w:rsidR="006871EA">
        <w:t xml:space="preserve">p. </w:t>
      </w:r>
      <w:r>
        <w:t xml:space="preserve">24.  </w:t>
      </w:r>
    </w:p>
  </w:footnote>
  <w:footnote w:id="4">
    <w:p w14:paraId="56DEA022" w14:textId="66E61CDB" w:rsidR="006E592B" w:rsidRDefault="006E592B">
      <w:pPr>
        <w:pStyle w:val="FootnoteText"/>
      </w:pPr>
      <w:r>
        <w:rPr>
          <w:rStyle w:val="FootnoteReference"/>
        </w:rPr>
        <w:footnoteRef/>
      </w:r>
      <w:r>
        <w:t xml:space="preserve"> Mil</w:t>
      </w:r>
      <w:r w:rsidR="006871EA">
        <w:t>ler, p.</w:t>
      </w:r>
      <w:r>
        <w:t xml:space="preserve"> 69</w:t>
      </w:r>
      <w:r w:rsidR="00AA4110">
        <w:t>-70</w:t>
      </w:r>
      <w:r>
        <w:t xml:space="preserve">.  </w:t>
      </w:r>
    </w:p>
  </w:footnote>
  <w:footnote w:id="5">
    <w:p w14:paraId="0E930905" w14:textId="29B0B540" w:rsidR="00224895" w:rsidRDefault="0022489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6871EA">
        <w:t xml:space="preserve">Ibid., p. </w:t>
      </w:r>
      <w:r>
        <w:t xml:space="preserve">265.  </w:t>
      </w:r>
    </w:p>
  </w:footnote>
  <w:footnote w:id="6">
    <w:p w14:paraId="2BDDD506" w14:textId="68700221" w:rsidR="00D35A15" w:rsidRDefault="00D35A1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6871EA">
        <w:t xml:space="preserve">Ibid., p. </w:t>
      </w:r>
      <w:r>
        <w:t xml:space="preserve">2-3.  </w:t>
      </w:r>
    </w:p>
  </w:footnote>
  <w:footnote w:id="7">
    <w:p w14:paraId="044A7EE9" w14:textId="4BE6CB1B" w:rsidR="00800DCF" w:rsidRDefault="00800DCF">
      <w:pPr>
        <w:pStyle w:val="FootnoteText"/>
      </w:pPr>
      <w:r>
        <w:rPr>
          <w:rStyle w:val="FootnoteReference"/>
        </w:rPr>
        <w:footnoteRef/>
      </w:r>
      <w:r>
        <w:t xml:space="preserve"> Miller, </w:t>
      </w:r>
      <w:r w:rsidR="006871EA">
        <w:t xml:space="preserve">p. </w:t>
      </w:r>
      <w:r>
        <w:t xml:space="preserve">4.  </w:t>
      </w:r>
    </w:p>
  </w:footnote>
  <w:footnote w:id="8">
    <w:p w14:paraId="01B1F9F9" w14:textId="2707635D" w:rsidR="00A05D34" w:rsidRDefault="00A05D34">
      <w:pPr>
        <w:pStyle w:val="FootnoteText"/>
      </w:pPr>
      <w:r>
        <w:rPr>
          <w:rStyle w:val="FootnoteReference"/>
        </w:rPr>
        <w:footnoteRef/>
      </w:r>
      <w:r>
        <w:t xml:space="preserve"> Sugrue, </w:t>
      </w:r>
      <w:r w:rsidR="006871EA">
        <w:t xml:space="preserve">p. </w:t>
      </w:r>
      <w:r>
        <w:t xml:space="preserve">46.  </w:t>
      </w:r>
    </w:p>
  </w:footnote>
  <w:footnote w:id="9">
    <w:p w14:paraId="729A6397" w14:textId="0484B8B6" w:rsidR="00F05115" w:rsidRDefault="00F0511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F211D8">
        <w:t>Ibid.</w:t>
      </w:r>
      <w:r>
        <w:t xml:space="preserve">, </w:t>
      </w:r>
      <w:r w:rsidR="006871EA">
        <w:t xml:space="preserve">p. </w:t>
      </w:r>
      <w:r>
        <w:t xml:space="preserve">59.  </w:t>
      </w:r>
    </w:p>
  </w:footnote>
  <w:footnote w:id="10">
    <w:p w14:paraId="1232BF36" w14:textId="13828FB0" w:rsidR="00CD56C1" w:rsidRDefault="00CD56C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F211D8">
        <w:t>Ibid.</w:t>
      </w:r>
      <w:r>
        <w:t xml:space="preserve">, </w:t>
      </w:r>
      <w:r w:rsidR="006871EA">
        <w:t xml:space="preserve">p. </w:t>
      </w:r>
      <w:r>
        <w:t xml:space="preserve">60-61.  </w:t>
      </w:r>
    </w:p>
  </w:footnote>
  <w:footnote w:id="11">
    <w:p w14:paraId="5DA1E7A3" w14:textId="1AAF194C" w:rsidR="0005166D" w:rsidRDefault="0005166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F211D8">
        <w:t>Ibid.</w:t>
      </w:r>
      <w:r>
        <w:t xml:space="preserve">, </w:t>
      </w:r>
      <w:r w:rsidR="006871EA">
        <w:t xml:space="preserve">p. </w:t>
      </w:r>
      <w:r>
        <w:t xml:space="preserve">73.  </w:t>
      </w:r>
    </w:p>
  </w:footnote>
  <w:footnote w:id="12">
    <w:p w14:paraId="2454088B" w14:textId="5C6605FA" w:rsidR="00F2645A" w:rsidRDefault="00F2645A">
      <w:pPr>
        <w:pStyle w:val="FootnoteText"/>
      </w:pPr>
      <w:r>
        <w:rPr>
          <w:rStyle w:val="FootnoteReference"/>
        </w:rPr>
        <w:footnoteRef/>
      </w:r>
      <w:r>
        <w:t xml:space="preserve"> Just as northern race liberals use the language of respectability and uplift, Sugrue notes (p. 227) that </w:t>
      </w:r>
      <w:r w:rsidR="003D4D37">
        <w:t>homeowners use</w:t>
      </w:r>
      <w:r w:rsidR="00773323">
        <w:t xml:space="preserve"> </w:t>
      </w:r>
      <w:r w:rsidR="003D4D37">
        <w:t xml:space="preserve">the language of individual rights and freedom of choice to perpetuate residential segregation.  </w:t>
      </w:r>
    </w:p>
  </w:footnote>
  <w:footnote w:id="13">
    <w:p w14:paraId="04700C0A" w14:textId="3E95D5D2" w:rsidR="004718D0" w:rsidRDefault="004718D0">
      <w:pPr>
        <w:pStyle w:val="FootnoteText"/>
      </w:pPr>
      <w:r>
        <w:rPr>
          <w:rStyle w:val="FootnoteReference"/>
        </w:rPr>
        <w:footnoteRef/>
      </w:r>
      <w:r>
        <w:t xml:space="preserve"> Miller, </w:t>
      </w:r>
      <w:r w:rsidR="006871EA">
        <w:t xml:space="preserve">p. </w:t>
      </w:r>
      <w:r>
        <w:t xml:space="preserve">5-6.  </w:t>
      </w:r>
    </w:p>
  </w:footnote>
  <w:footnote w:id="14">
    <w:p w14:paraId="008AF634" w14:textId="787C9742" w:rsidR="002904F8" w:rsidRDefault="002904F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8D23D5">
        <w:t>Ibid.</w:t>
      </w:r>
      <w:r w:rsidR="0015339C">
        <w:t>,</w:t>
      </w:r>
      <w:r>
        <w:t xml:space="preserve"> </w:t>
      </w:r>
      <w:r w:rsidR="008D23D5">
        <w:t xml:space="preserve">p. </w:t>
      </w:r>
      <w:r>
        <w:t xml:space="preserve">6.  </w:t>
      </w:r>
    </w:p>
  </w:footnote>
  <w:footnote w:id="15">
    <w:p w14:paraId="7DAA77BF" w14:textId="195026CD" w:rsidR="001E1DC1" w:rsidRDefault="001E1DC1">
      <w:pPr>
        <w:pStyle w:val="FootnoteText"/>
      </w:pPr>
      <w:r>
        <w:rPr>
          <w:rStyle w:val="FootnoteReference"/>
        </w:rPr>
        <w:footnoteRef/>
      </w:r>
      <w:r>
        <w:t xml:space="preserve"> Sugrue, </w:t>
      </w:r>
      <w:r w:rsidR="008D23D5">
        <w:t xml:space="preserve">p. </w:t>
      </w:r>
      <w:r>
        <w:t xml:space="preserve">131.  </w:t>
      </w:r>
      <w:r w:rsidR="00901C57">
        <w:t>It is also noted that organizations like the UA</w:t>
      </w:r>
      <w:r w:rsidR="00016ABA">
        <w:t xml:space="preserve">W </w:t>
      </w:r>
      <w:r w:rsidR="00773323">
        <w:t>are</w:t>
      </w:r>
      <w:r w:rsidR="00016ABA">
        <w:t xml:space="preserve"> unconcerned about automation except for its effect on the overall employment rate (S</w:t>
      </w:r>
      <w:r w:rsidR="008D23D5">
        <w:t xml:space="preserve">ugrue </w:t>
      </w:r>
      <w:r w:rsidR="00016ABA">
        <w:t>p. 134</w:t>
      </w:r>
      <w:r w:rsidR="00A379DF">
        <w:t xml:space="preserve">).  Those hit hardest </w:t>
      </w:r>
      <w:r w:rsidR="008D23D5">
        <w:t>a</w:t>
      </w:r>
      <w:r w:rsidR="00A379DF">
        <w:t xml:space="preserve">re older black workers (Sugrue p. 145).  </w:t>
      </w:r>
      <w:r w:rsidR="00A80232">
        <w:t xml:space="preserve">  </w:t>
      </w:r>
    </w:p>
  </w:footnote>
  <w:footnote w:id="16">
    <w:p w14:paraId="68F3CA46" w14:textId="3E65616A" w:rsidR="0015339C" w:rsidRDefault="0015339C">
      <w:pPr>
        <w:pStyle w:val="FootnoteText"/>
      </w:pPr>
      <w:r>
        <w:rPr>
          <w:rStyle w:val="FootnoteReference"/>
        </w:rPr>
        <w:footnoteRef/>
      </w:r>
      <w:r>
        <w:t xml:space="preserve"> Miller, </w:t>
      </w:r>
      <w:r w:rsidR="00F211D8">
        <w:t xml:space="preserve">p. </w:t>
      </w:r>
      <w:r>
        <w:t xml:space="preserve">8.  </w:t>
      </w:r>
      <w:r w:rsidR="003B4036">
        <w:t xml:space="preserve">On page 38 Miller also notes how workers at the Ford plant </w:t>
      </w:r>
      <w:proofErr w:type="gramStart"/>
      <w:r w:rsidR="000215D6">
        <w:t>a</w:t>
      </w:r>
      <w:r w:rsidR="003B4036">
        <w:t>re seen as</w:t>
      </w:r>
      <w:proofErr w:type="gramEnd"/>
      <w:r w:rsidR="003B4036">
        <w:t xml:space="preserve"> interchangeable parts regardless of their ethnic identification.  </w:t>
      </w:r>
      <w:r w:rsidR="001A686D">
        <w:t xml:space="preserve">Essentially, northern race liberalism is primarily a system of race management which </w:t>
      </w:r>
      <w:r w:rsidR="001B07F8">
        <w:t>is</w:t>
      </w:r>
      <w:r w:rsidR="00502090">
        <w:t xml:space="preserve"> (</w:t>
      </w:r>
      <w:r w:rsidR="001B07F8">
        <w:t>just like anti-liberalism</w:t>
      </w:r>
      <w:r w:rsidR="00502090">
        <w:t>)</w:t>
      </w:r>
      <w:r w:rsidR="001B07F8">
        <w:t xml:space="preserve"> a policy of containment</w:t>
      </w:r>
      <w:r w:rsidR="00A50F64">
        <w:t xml:space="preserve">.  </w:t>
      </w:r>
    </w:p>
  </w:footnote>
  <w:footnote w:id="17">
    <w:p w14:paraId="2A9B8B8E" w14:textId="23C9E256" w:rsidR="006E487D" w:rsidRDefault="006E487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AB364A">
        <w:t>Ibid.</w:t>
      </w:r>
      <w:r>
        <w:t xml:space="preserve">, </w:t>
      </w:r>
      <w:r w:rsidR="00F211D8">
        <w:t xml:space="preserve">p. </w:t>
      </w:r>
      <w:r>
        <w:t xml:space="preserve">11.  </w:t>
      </w:r>
    </w:p>
  </w:footnote>
  <w:footnote w:id="18">
    <w:p w14:paraId="72003518" w14:textId="2DCB1BFA" w:rsidR="00D77374" w:rsidRDefault="00D7737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AB364A">
        <w:t>Ibid.</w:t>
      </w:r>
      <w:r>
        <w:t xml:space="preserve">, </w:t>
      </w:r>
      <w:r w:rsidR="00F211D8">
        <w:t xml:space="preserve">p. </w:t>
      </w:r>
      <w:r>
        <w:t xml:space="preserve">12.  </w:t>
      </w:r>
    </w:p>
  </w:footnote>
  <w:footnote w:id="19">
    <w:p w14:paraId="417F1793" w14:textId="34D17C90" w:rsidR="00B62870" w:rsidRDefault="00B62870">
      <w:pPr>
        <w:pStyle w:val="FootnoteText"/>
      </w:pPr>
      <w:r>
        <w:rPr>
          <w:rStyle w:val="FootnoteReference"/>
        </w:rPr>
        <w:footnoteRef/>
      </w:r>
      <w:r>
        <w:t xml:space="preserve"> Sugrue, p. 83-85.  </w:t>
      </w:r>
    </w:p>
  </w:footnote>
  <w:footnote w:id="20">
    <w:p w14:paraId="0D030C1F" w14:textId="1A73BCAC" w:rsidR="008073F6" w:rsidRDefault="008073F6" w:rsidP="008073F6">
      <w:pPr>
        <w:pStyle w:val="FootnoteText"/>
      </w:pPr>
      <w:r>
        <w:rPr>
          <w:rStyle w:val="FootnoteReference"/>
        </w:rPr>
        <w:footnoteRef/>
      </w:r>
      <w:r>
        <w:t xml:space="preserve"> Miller, </w:t>
      </w:r>
      <w:r w:rsidR="00B62870">
        <w:t xml:space="preserve">p. </w:t>
      </w:r>
      <w:r>
        <w:t xml:space="preserve">19.  </w:t>
      </w:r>
      <w:r w:rsidR="00F71CDA">
        <w:t>R</w:t>
      </w:r>
      <w:r>
        <w:t>ace liberals t</w:t>
      </w:r>
      <w:r w:rsidR="001C1D1F">
        <w:t>ake</w:t>
      </w:r>
      <w:r>
        <w:t xml:space="preserve"> the dilapidation of places like Paradise Valley as an indication that black Detroiters naturally ha</w:t>
      </w:r>
      <w:r w:rsidR="001C1D1F">
        <w:t>ve</w:t>
      </w:r>
      <w:r>
        <w:t xml:space="preserve"> a negative effect on city life (p. 53)</w:t>
      </w:r>
      <w:r w:rsidR="00F71CDA">
        <w:t xml:space="preserve"> thus perpetuating</w:t>
      </w:r>
      <w:r>
        <w:t xml:space="preserve"> a self-fulfilling prophecy that allow</w:t>
      </w:r>
      <w:r w:rsidR="00F71CDA">
        <w:t>s</w:t>
      </w:r>
      <w:r>
        <w:t xml:space="preserve"> certain traits such as poverty to be linked to African-Americans</w:t>
      </w:r>
      <w:r w:rsidR="00A52FBB">
        <w:t xml:space="preserve"> </w:t>
      </w:r>
      <w:r w:rsidR="001C1D1F">
        <w:t>for the purpose of seemingly</w:t>
      </w:r>
      <w:r w:rsidR="00A52FBB">
        <w:t xml:space="preserve"> race-neutral policy</w:t>
      </w:r>
      <w:r>
        <w:t>.</w:t>
      </w:r>
      <w:r w:rsidR="00F71CDA">
        <w:t xml:space="preserve">  </w:t>
      </w:r>
    </w:p>
  </w:footnote>
  <w:footnote w:id="21">
    <w:p w14:paraId="48F4BC01" w14:textId="0F2E0069" w:rsidR="008073F6" w:rsidRDefault="008073F6" w:rsidP="008073F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AB364A">
        <w:t>Ibid.</w:t>
      </w:r>
      <w:r>
        <w:t xml:space="preserve">, </w:t>
      </w:r>
      <w:r w:rsidR="00B62870">
        <w:t xml:space="preserve">p. </w:t>
      </w:r>
      <w:r>
        <w:t>23.  This same topic comes up in the Blain and Murphy disagreement (p. 131)</w:t>
      </w:r>
      <w:r w:rsidR="000835F5">
        <w:t xml:space="preserve"> a</w:t>
      </w:r>
      <w:r>
        <w:t xml:space="preserve">nd is exacerbated by the welfare state.  </w:t>
      </w:r>
    </w:p>
  </w:footnote>
  <w:footnote w:id="22">
    <w:p w14:paraId="349972CE" w14:textId="70CE8181" w:rsidR="005973DD" w:rsidRDefault="005973D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B67A38">
        <w:t xml:space="preserve">We discussed this in class, and I think that it is the crux of Miller’s argument – that northern racial liberalism is inherently contradictory in its claims about </w:t>
      </w:r>
      <w:r w:rsidR="00DA0966">
        <w:t>the state of progress</w:t>
      </w:r>
      <w:r w:rsidR="00B67A38">
        <w:t xml:space="preserve">.  </w:t>
      </w:r>
      <w:r w:rsidR="00494475">
        <w:t>In fact, Miller also says (p. 48) that</w:t>
      </w:r>
      <w:r w:rsidR="00F138A7">
        <w:t xml:space="preserve"> race liberals believe maintaining urban peace is </w:t>
      </w:r>
      <w:r w:rsidR="00145F18">
        <w:t>just as morally upright as prog</w:t>
      </w:r>
      <w:r w:rsidR="0002611B">
        <w:t xml:space="preserve">ressive </w:t>
      </w:r>
      <w:r w:rsidR="00692A9D">
        <w:t>re</w:t>
      </w:r>
      <w:r w:rsidR="0002611B">
        <w:t>form is</w:t>
      </w:r>
      <w:r w:rsidR="00C127A1">
        <w:t xml:space="preserve">.  </w:t>
      </w:r>
    </w:p>
  </w:footnote>
  <w:footnote w:id="23">
    <w:p w14:paraId="32861996" w14:textId="74CF51A4" w:rsidR="00B90891" w:rsidRDefault="00B90891" w:rsidP="00B9089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AB364A">
        <w:t>Ibid.</w:t>
      </w:r>
      <w:r>
        <w:t xml:space="preserve">, </w:t>
      </w:r>
      <w:r w:rsidR="00F211D8">
        <w:t xml:space="preserve">p. </w:t>
      </w:r>
      <w:r>
        <w:t>25.  In class we talked about how African-Americans look</w:t>
      </w:r>
      <w:r w:rsidR="00AB364A">
        <w:t xml:space="preserve"> </w:t>
      </w:r>
      <w:r>
        <w:t xml:space="preserve">for true freedom in the North but remain south of </w:t>
      </w:r>
      <w:r w:rsidR="0084326C">
        <w:t>f</w:t>
      </w:r>
      <w:r>
        <w:t xml:space="preserve">reedom </w:t>
      </w:r>
      <w:r w:rsidR="0084326C">
        <w:t xml:space="preserve">even without Jim Crow.  </w:t>
      </w:r>
      <w:r>
        <w:t xml:space="preserve">  </w:t>
      </w:r>
    </w:p>
  </w:footnote>
  <w:footnote w:id="24">
    <w:p w14:paraId="44D791B2" w14:textId="61F6F531" w:rsidR="00B87BA7" w:rsidRDefault="00B87BA7" w:rsidP="00B87BA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AB364A">
        <w:t>Ibid.</w:t>
      </w:r>
      <w:r>
        <w:t xml:space="preserve">, </w:t>
      </w:r>
      <w:r w:rsidR="00F211D8">
        <w:t xml:space="preserve">p. </w:t>
      </w:r>
      <w:r>
        <w:t xml:space="preserve">82.  </w:t>
      </w:r>
    </w:p>
  </w:footnote>
  <w:footnote w:id="25">
    <w:p w14:paraId="2F561058" w14:textId="10309DC0" w:rsidR="00907F15" w:rsidRDefault="00907F1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AB364A">
        <w:t>Ibid.</w:t>
      </w:r>
      <w:r>
        <w:t xml:space="preserve">, </w:t>
      </w:r>
      <w:r w:rsidR="00F211D8">
        <w:t xml:space="preserve">p. </w:t>
      </w:r>
      <w:r>
        <w:t xml:space="preserve">88.  </w:t>
      </w:r>
    </w:p>
  </w:footnote>
  <w:footnote w:id="26">
    <w:p w14:paraId="7C73F01F" w14:textId="4043B5B8" w:rsidR="00CE6C6B" w:rsidRDefault="00CE6C6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B4708E">
        <w:t xml:space="preserve">Sugrue, </w:t>
      </w:r>
      <w:r w:rsidR="00F211D8">
        <w:t xml:space="preserve">p. </w:t>
      </w:r>
      <w:r w:rsidR="00B4708E">
        <w:t xml:space="preserve">43.  </w:t>
      </w:r>
    </w:p>
  </w:footnote>
  <w:footnote w:id="27">
    <w:p w14:paraId="0FB6836E" w14:textId="249685CD" w:rsidR="00490C8F" w:rsidRDefault="00490C8F">
      <w:pPr>
        <w:pStyle w:val="FootnoteText"/>
      </w:pPr>
      <w:r>
        <w:rPr>
          <w:rStyle w:val="FootnoteReference"/>
        </w:rPr>
        <w:footnoteRef/>
      </w:r>
      <w:r>
        <w:t xml:space="preserve"> Miller, </w:t>
      </w:r>
      <w:r w:rsidR="00F211D8">
        <w:t xml:space="preserve">p. </w:t>
      </w:r>
      <w:r>
        <w:t xml:space="preserve">219.  </w:t>
      </w:r>
    </w:p>
  </w:footnote>
  <w:footnote w:id="28">
    <w:p w14:paraId="419999C9" w14:textId="2B95AE88" w:rsidR="00452E1B" w:rsidRDefault="00452E1B">
      <w:pPr>
        <w:pStyle w:val="FootnoteText"/>
      </w:pPr>
      <w:r>
        <w:rPr>
          <w:rStyle w:val="FootnoteReference"/>
        </w:rPr>
        <w:footnoteRef/>
      </w:r>
      <w:r>
        <w:t xml:space="preserve"> Sugrue, </w:t>
      </w:r>
      <w:r w:rsidR="00AB364A">
        <w:t xml:space="preserve">p. </w:t>
      </w:r>
      <w:r>
        <w:t xml:space="preserve">210-11.  </w:t>
      </w:r>
    </w:p>
  </w:footnote>
  <w:footnote w:id="29">
    <w:p w14:paraId="0BDC7E3B" w14:textId="39A5CD18" w:rsidR="006F4372" w:rsidRDefault="006F4372">
      <w:pPr>
        <w:pStyle w:val="FootnoteText"/>
      </w:pPr>
      <w:r>
        <w:rPr>
          <w:rStyle w:val="FootnoteReference"/>
        </w:rPr>
        <w:footnoteRef/>
      </w:r>
      <w:r>
        <w:t xml:space="preserve"> As Sugrue mentions on page 173, the Fair </w:t>
      </w:r>
      <w:r w:rsidR="00A4086C">
        <w:t xml:space="preserve">Employment Practices Commission was simply too small and could not effectively </w:t>
      </w:r>
      <w:r w:rsidR="00457744">
        <w:t>address civil rights concerns</w:t>
      </w:r>
      <w:r w:rsidR="000215D6">
        <w:t xml:space="preserve"> –</w:t>
      </w:r>
      <w:r w:rsidR="00457744">
        <w:t xml:space="preserve"> a product of compromise. 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308"/>
    <w:rsid w:val="00002F42"/>
    <w:rsid w:val="00003C85"/>
    <w:rsid w:val="00016ABA"/>
    <w:rsid w:val="000215D6"/>
    <w:rsid w:val="00025CE4"/>
    <w:rsid w:val="0002611B"/>
    <w:rsid w:val="000426B4"/>
    <w:rsid w:val="00050009"/>
    <w:rsid w:val="0005166D"/>
    <w:rsid w:val="000529C5"/>
    <w:rsid w:val="0006413D"/>
    <w:rsid w:val="000826E4"/>
    <w:rsid w:val="000835F5"/>
    <w:rsid w:val="000902C2"/>
    <w:rsid w:val="000966A1"/>
    <w:rsid w:val="000A0BD8"/>
    <w:rsid w:val="000A4BBB"/>
    <w:rsid w:val="000A4F8C"/>
    <w:rsid w:val="000C2C75"/>
    <w:rsid w:val="000C7F26"/>
    <w:rsid w:val="000F2BE4"/>
    <w:rsid w:val="000F3F76"/>
    <w:rsid w:val="001156E1"/>
    <w:rsid w:val="001330CD"/>
    <w:rsid w:val="00133BD2"/>
    <w:rsid w:val="00145F18"/>
    <w:rsid w:val="0015339C"/>
    <w:rsid w:val="001879F2"/>
    <w:rsid w:val="0019736B"/>
    <w:rsid w:val="001A686D"/>
    <w:rsid w:val="001B07F8"/>
    <w:rsid w:val="001B3F8B"/>
    <w:rsid w:val="001C1D1F"/>
    <w:rsid w:val="001C24F5"/>
    <w:rsid w:val="001C4B9B"/>
    <w:rsid w:val="001E1C7A"/>
    <w:rsid w:val="001E1DC1"/>
    <w:rsid w:val="001E614F"/>
    <w:rsid w:val="00200E51"/>
    <w:rsid w:val="002011A0"/>
    <w:rsid w:val="00211AAC"/>
    <w:rsid w:val="00224895"/>
    <w:rsid w:val="002350C3"/>
    <w:rsid w:val="00242B85"/>
    <w:rsid w:val="00246BEF"/>
    <w:rsid w:val="00256EA9"/>
    <w:rsid w:val="00265C7F"/>
    <w:rsid w:val="00272F77"/>
    <w:rsid w:val="00282692"/>
    <w:rsid w:val="002904F8"/>
    <w:rsid w:val="002A70B5"/>
    <w:rsid w:val="002D30BB"/>
    <w:rsid w:val="002D47BD"/>
    <w:rsid w:val="002D64D4"/>
    <w:rsid w:val="002E355F"/>
    <w:rsid w:val="002F5076"/>
    <w:rsid w:val="00307377"/>
    <w:rsid w:val="00312B5C"/>
    <w:rsid w:val="003278B2"/>
    <w:rsid w:val="00330506"/>
    <w:rsid w:val="00340DDA"/>
    <w:rsid w:val="00342B92"/>
    <w:rsid w:val="00343B88"/>
    <w:rsid w:val="00350C18"/>
    <w:rsid w:val="00351441"/>
    <w:rsid w:val="00353BB7"/>
    <w:rsid w:val="00363F9C"/>
    <w:rsid w:val="00380B7E"/>
    <w:rsid w:val="003861BD"/>
    <w:rsid w:val="0038751E"/>
    <w:rsid w:val="00391D21"/>
    <w:rsid w:val="0039335A"/>
    <w:rsid w:val="003A577F"/>
    <w:rsid w:val="003B2667"/>
    <w:rsid w:val="003B3BA0"/>
    <w:rsid w:val="003B4036"/>
    <w:rsid w:val="003D4D37"/>
    <w:rsid w:val="003E2D2B"/>
    <w:rsid w:val="003F1CA7"/>
    <w:rsid w:val="00402C3E"/>
    <w:rsid w:val="0040344F"/>
    <w:rsid w:val="004138D3"/>
    <w:rsid w:val="00420045"/>
    <w:rsid w:val="00451729"/>
    <w:rsid w:val="00452E1B"/>
    <w:rsid w:val="00457744"/>
    <w:rsid w:val="00457F4D"/>
    <w:rsid w:val="004718D0"/>
    <w:rsid w:val="00480E2A"/>
    <w:rsid w:val="00490C8F"/>
    <w:rsid w:val="00494475"/>
    <w:rsid w:val="004A1A12"/>
    <w:rsid w:val="004B0815"/>
    <w:rsid w:val="004B0F5B"/>
    <w:rsid w:val="004C50B6"/>
    <w:rsid w:val="004C7B1D"/>
    <w:rsid w:val="004F75FB"/>
    <w:rsid w:val="00501793"/>
    <w:rsid w:val="00502090"/>
    <w:rsid w:val="00504FF0"/>
    <w:rsid w:val="0052412C"/>
    <w:rsid w:val="005319B2"/>
    <w:rsid w:val="00535678"/>
    <w:rsid w:val="0055587B"/>
    <w:rsid w:val="00563090"/>
    <w:rsid w:val="005764F6"/>
    <w:rsid w:val="00587953"/>
    <w:rsid w:val="005973DD"/>
    <w:rsid w:val="005A79FF"/>
    <w:rsid w:val="005B4B80"/>
    <w:rsid w:val="005E2F20"/>
    <w:rsid w:val="005E7BAC"/>
    <w:rsid w:val="0060573D"/>
    <w:rsid w:val="00606A6E"/>
    <w:rsid w:val="006111FE"/>
    <w:rsid w:val="00617CB5"/>
    <w:rsid w:val="0062720E"/>
    <w:rsid w:val="00633D88"/>
    <w:rsid w:val="006446E0"/>
    <w:rsid w:val="006612A6"/>
    <w:rsid w:val="006871EA"/>
    <w:rsid w:val="00692A9D"/>
    <w:rsid w:val="00697619"/>
    <w:rsid w:val="006A5F2E"/>
    <w:rsid w:val="006B0338"/>
    <w:rsid w:val="006B523B"/>
    <w:rsid w:val="006C08C5"/>
    <w:rsid w:val="006E0A14"/>
    <w:rsid w:val="006E2753"/>
    <w:rsid w:val="006E3623"/>
    <w:rsid w:val="006E487D"/>
    <w:rsid w:val="006E592B"/>
    <w:rsid w:val="006F4372"/>
    <w:rsid w:val="006F738E"/>
    <w:rsid w:val="007023A2"/>
    <w:rsid w:val="00703977"/>
    <w:rsid w:val="00713FFF"/>
    <w:rsid w:val="0071495D"/>
    <w:rsid w:val="007474F1"/>
    <w:rsid w:val="00755995"/>
    <w:rsid w:val="00761E10"/>
    <w:rsid w:val="007712B0"/>
    <w:rsid w:val="00773323"/>
    <w:rsid w:val="00774AC7"/>
    <w:rsid w:val="007B06CF"/>
    <w:rsid w:val="007C1EB1"/>
    <w:rsid w:val="007C20FD"/>
    <w:rsid w:val="007D7CF0"/>
    <w:rsid w:val="007E5DED"/>
    <w:rsid w:val="007F6B67"/>
    <w:rsid w:val="00800DCF"/>
    <w:rsid w:val="008073F6"/>
    <w:rsid w:val="00811358"/>
    <w:rsid w:val="0081146D"/>
    <w:rsid w:val="00816ED2"/>
    <w:rsid w:val="00822288"/>
    <w:rsid w:val="00825BCF"/>
    <w:rsid w:val="00827B2D"/>
    <w:rsid w:val="008430B3"/>
    <w:rsid w:val="0084326C"/>
    <w:rsid w:val="00872C81"/>
    <w:rsid w:val="00882004"/>
    <w:rsid w:val="008844AE"/>
    <w:rsid w:val="008863ED"/>
    <w:rsid w:val="00895EB1"/>
    <w:rsid w:val="008B510A"/>
    <w:rsid w:val="008D2281"/>
    <w:rsid w:val="008D23D5"/>
    <w:rsid w:val="008F0DCF"/>
    <w:rsid w:val="008F57E4"/>
    <w:rsid w:val="00901C57"/>
    <w:rsid w:val="00907F15"/>
    <w:rsid w:val="009106AC"/>
    <w:rsid w:val="00915DB7"/>
    <w:rsid w:val="00923084"/>
    <w:rsid w:val="00924BCE"/>
    <w:rsid w:val="00924F56"/>
    <w:rsid w:val="00934512"/>
    <w:rsid w:val="00937D67"/>
    <w:rsid w:val="00940BA5"/>
    <w:rsid w:val="00951908"/>
    <w:rsid w:val="0095482B"/>
    <w:rsid w:val="009A0463"/>
    <w:rsid w:val="009B09A2"/>
    <w:rsid w:val="009C2308"/>
    <w:rsid w:val="009C3B54"/>
    <w:rsid w:val="009E147D"/>
    <w:rsid w:val="009F1B60"/>
    <w:rsid w:val="009F6F39"/>
    <w:rsid w:val="00A0207B"/>
    <w:rsid w:val="00A020DD"/>
    <w:rsid w:val="00A0235A"/>
    <w:rsid w:val="00A03F61"/>
    <w:rsid w:val="00A05D34"/>
    <w:rsid w:val="00A13A1F"/>
    <w:rsid w:val="00A224C5"/>
    <w:rsid w:val="00A379DF"/>
    <w:rsid w:val="00A4086C"/>
    <w:rsid w:val="00A40AB4"/>
    <w:rsid w:val="00A43222"/>
    <w:rsid w:val="00A50F64"/>
    <w:rsid w:val="00A52FBB"/>
    <w:rsid w:val="00A80232"/>
    <w:rsid w:val="00A80672"/>
    <w:rsid w:val="00A81B93"/>
    <w:rsid w:val="00A82718"/>
    <w:rsid w:val="00A872BF"/>
    <w:rsid w:val="00A92207"/>
    <w:rsid w:val="00AA4110"/>
    <w:rsid w:val="00AA45D7"/>
    <w:rsid w:val="00AA5E87"/>
    <w:rsid w:val="00AB2D66"/>
    <w:rsid w:val="00AB364A"/>
    <w:rsid w:val="00AC5E45"/>
    <w:rsid w:val="00AD635D"/>
    <w:rsid w:val="00AE3F7E"/>
    <w:rsid w:val="00AE5B46"/>
    <w:rsid w:val="00B04DE3"/>
    <w:rsid w:val="00B056AB"/>
    <w:rsid w:val="00B14A56"/>
    <w:rsid w:val="00B312C4"/>
    <w:rsid w:val="00B35703"/>
    <w:rsid w:val="00B4708E"/>
    <w:rsid w:val="00B5059D"/>
    <w:rsid w:val="00B54CD2"/>
    <w:rsid w:val="00B56533"/>
    <w:rsid w:val="00B61EBB"/>
    <w:rsid w:val="00B62870"/>
    <w:rsid w:val="00B67A38"/>
    <w:rsid w:val="00B77CFA"/>
    <w:rsid w:val="00B87BA7"/>
    <w:rsid w:val="00B90891"/>
    <w:rsid w:val="00BB2BBC"/>
    <w:rsid w:val="00BC5587"/>
    <w:rsid w:val="00BE5CEC"/>
    <w:rsid w:val="00BF22DE"/>
    <w:rsid w:val="00BF4F9A"/>
    <w:rsid w:val="00BF5A64"/>
    <w:rsid w:val="00C127A1"/>
    <w:rsid w:val="00C137B3"/>
    <w:rsid w:val="00C3328A"/>
    <w:rsid w:val="00C40508"/>
    <w:rsid w:val="00C425DB"/>
    <w:rsid w:val="00C55361"/>
    <w:rsid w:val="00C57343"/>
    <w:rsid w:val="00C617E9"/>
    <w:rsid w:val="00C61A19"/>
    <w:rsid w:val="00C6407A"/>
    <w:rsid w:val="00C9004D"/>
    <w:rsid w:val="00C929A9"/>
    <w:rsid w:val="00CC52DD"/>
    <w:rsid w:val="00CD4C87"/>
    <w:rsid w:val="00CD56C1"/>
    <w:rsid w:val="00CE0C54"/>
    <w:rsid w:val="00CE3636"/>
    <w:rsid w:val="00CE40A4"/>
    <w:rsid w:val="00CE6C6B"/>
    <w:rsid w:val="00CF1B35"/>
    <w:rsid w:val="00D03832"/>
    <w:rsid w:val="00D1275B"/>
    <w:rsid w:val="00D12E73"/>
    <w:rsid w:val="00D273AA"/>
    <w:rsid w:val="00D32519"/>
    <w:rsid w:val="00D32830"/>
    <w:rsid w:val="00D35A15"/>
    <w:rsid w:val="00D47233"/>
    <w:rsid w:val="00D658E9"/>
    <w:rsid w:val="00D77374"/>
    <w:rsid w:val="00D9534C"/>
    <w:rsid w:val="00D96314"/>
    <w:rsid w:val="00DA0966"/>
    <w:rsid w:val="00DA1A9D"/>
    <w:rsid w:val="00DB2A03"/>
    <w:rsid w:val="00DB64F2"/>
    <w:rsid w:val="00DD278E"/>
    <w:rsid w:val="00DD7113"/>
    <w:rsid w:val="00DE3B41"/>
    <w:rsid w:val="00DE5E9C"/>
    <w:rsid w:val="00DF725B"/>
    <w:rsid w:val="00E32ED0"/>
    <w:rsid w:val="00E40D6B"/>
    <w:rsid w:val="00E711BF"/>
    <w:rsid w:val="00E72046"/>
    <w:rsid w:val="00E911B6"/>
    <w:rsid w:val="00E93CE2"/>
    <w:rsid w:val="00EB0D9B"/>
    <w:rsid w:val="00EB1014"/>
    <w:rsid w:val="00EC01C3"/>
    <w:rsid w:val="00EC4EF8"/>
    <w:rsid w:val="00EC51F3"/>
    <w:rsid w:val="00ED24D8"/>
    <w:rsid w:val="00EE0C06"/>
    <w:rsid w:val="00EE3236"/>
    <w:rsid w:val="00EF08E6"/>
    <w:rsid w:val="00F05115"/>
    <w:rsid w:val="00F1371F"/>
    <w:rsid w:val="00F138A7"/>
    <w:rsid w:val="00F211D8"/>
    <w:rsid w:val="00F230D7"/>
    <w:rsid w:val="00F236C0"/>
    <w:rsid w:val="00F2645A"/>
    <w:rsid w:val="00F26633"/>
    <w:rsid w:val="00F33AF1"/>
    <w:rsid w:val="00F5128D"/>
    <w:rsid w:val="00F53B89"/>
    <w:rsid w:val="00F6532E"/>
    <w:rsid w:val="00F7152A"/>
    <w:rsid w:val="00F71CDA"/>
    <w:rsid w:val="00F721FB"/>
    <w:rsid w:val="00F77E05"/>
    <w:rsid w:val="00F81B49"/>
    <w:rsid w:val="00F92536"/>
    <w:rsid w:val="00F92605"/>
    <w:rsid w:val="00F96E56"/>
    <w:rsid w:val="00FB170B"/>
    <w:rsid w:val="00FB3116"/>
    <w:rsid w:val="00FC2FED"/>
    <w:rsid w:val="00FC72FA"/>
    <w:rsid w:val="00FF392E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E3097"/>
  <w15:chartTrackingRefBased/>
  <w15:docId w15:val="{FD2566EC-5930-47E7-9F94-D6A2F0109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4C7B1D"/>
  </w:style>
  <w:style w:type="character" w:customStyle="1" w:styleId="DateChar">
    <w:name w:val="Date Char"/>
    <w:basedOn w:val="DefaultParagraphFont"/>
    <w:link w:val="Date"/>
    <w:uiPriority w:val="99"/>
    <w:semiHidden/>
    <w:rsid w:val="004C7B1D"/>
  </w:style>
  <w:style w:type="paragraph" w:styleId="FootnoteText">
    <w:name w:val="footnote text"/>
    <w:basedOn w:val="Normal"/>
    <w:link w:val="FootnoteTextChar"/>
    <w:uiPriority w:val="99"/>
    <w:semiHidden/>
    <w:unhideWhenUsed/>
    <w:rsid w:val="0069761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9761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9761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38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5</Pages>
  <Words>720</Words>
  <Characters>4109</Characters>
  <Application>Microsoft Office Word</Application>
  <DocSecurity>0</DocSecurity>
  <Lines>34</Lines>
  <Paragraphs>9</Paragraphs>
  <ScaleCrop>false</ScaleCrop>
  <Company/>
  <LinksUpToDate>false</LinksUpToDate>
  <CharactersWithSpaces>4820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Gladish</dc:creator>
  <cp:keywords/>
  <dc:description/>
  <cp:lastModifiedBy>Dean Gladish</cp:lastModifiedBy>
  <cp:revision>323</cp:revision>
  <dcterms:created xsi:type="dcterms:W3CDTF">2019-03-07T14:21:00Z</dcterms:created>
  <dcterms:modified xsi:type="dcterms:W3CDTF">2019-03-07T18:15:00Z</dcterms:modified>
</cp:coreProperties>
</file>