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Purpose: To create something that has the capacity to generate the necessary amount of sound or microwaves in order to affect matter and shatter a glass.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Procedure: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1. Tap the glass to determine its frequency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2. Place the glass on a flat surface.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3. Turn the sound on at the same frequency as the glass. The sound should be past 100 decibels for it to take effect.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4. The glass should be facing towards the sound and will shatter.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br w:type="textWrapping"/>
        <w:t xml:space="preserve">Materials: A wine glass with its neck as thin as possible, sound that will be created around 120 decibels, safety goggles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