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156"/>
          <w:sz w:val="32"/>
        </w:rPr>
        <w:t>KING’S GATE UNITED CHURCH</w:t>
      </w:r>
    </w:p>
    <w:p>
      <w:pPr>
        <w:jc w:val="center"/>
      </w:pPr>
      <w:r>
        <w:rPr>
          <w:b/>
          <w:sz w:val="26"/>
        </w:rPr>
        <w:t>MEMORIAL SERVICE</w:t>
      </w:r>
    </w:p>
    <w:p>
      <w:pPr>
        <w:jc w:val="center"/>
      </w:pPr>
      <w:r>
        <w:rPr>
          <w:i/>
          <w:sz w:val="20"/>
        </w:rPr>
        <w:t>Order of Proceedings and Coordination Guide</w:t>
      </w:r>
    </w:p>
    <w:p>
      <w:pPr>
        <w:pStyle w:val="Heading2"/>
      </w:pPr>
      <w:r>
        <w:t>Preparation and Seating</w:t>
      </w:r>
    </w:p>
    <w:p>
      <w:pPr>
        <w:keepLines/>
        <w:ind w:left="360" w:hanging="360"/>
      </w:pPr>
      <w:r>
        <w:rPr>
          <w:b/>
        </w:rPr>
        <w:t xml:space="preserve">1.  Preparation of the Memorial Board. </w:t>
      </w:r>
      <w:r>
        <w:t>The Memorial Board is prepared and shrouded on the preceding Saturday. It is placed on an easel in the area of the sanctuary where the children normally sit.</w:t>
      </w:r>
    </w:p>
    <w:p>
      <w:pPr>
        <w:keepLines/>
        <w:ind w:left="360" w:hanging="360"/>
      </w:pPr>
      <w:r>
        <w:rPr>
          <w:b/>
        </w:rPr>
        <w:t xml:space="preserve">2.  Placement of the Main Candle. </w:t>
      </w:r>
      <w:r>
        <w:t>A table holding a large, unlit main candle is positioned beside the Memorial Board in advance of the service.</w:t>
      </w:r>
    </w:p>
    <w:p>
      <w:pPr>
        <w:keepLines/>
        <w:ind w:left="360" w:hanging="360"/>
      </w:pPr>
      <w:r>
        <w:rPr>
          <w:b/>
        </w:rPr>
        <w:t xml:space="preserve">3.  Seating of Family Representatives. </w:t>
      </w:r>
      <w:r>
        <w:t>On Sunday, representatives of the families of the departed saints are seated in reserved pews at the front of the church, in alphabetical order according to the names of the saints being remembered.</w:t>
      </w:r>
    </w:p>
    <w:p>
      <w:pPr>
        <w:keepLines/>
        <w:ind w:left="360" w:hanging="360"/>
      </w:pPr>
      <w:r>
        <w:rPr>
          <w:b/>
        </w:rPr>
        <w:t xml:space="preserve">4.  Distribution of Individual Candles. </w:t>
      </w:r>
      <w:r>
        <w:t>While the family representatives are seated, ushers provide each representative with an unlit candle.</w:t>
      </w:r>
    </w:p>
    <w:p>
      <w:pPr>
        <w:pStyle w:val="Heading2"/>
      </w:pPr>
      <w:r>
        <w:t>Memorial Observance</w:t>
      </w:r>
    </w:p>
    <w:p>
      <w:pPr>
        <w:keepLines/>
        <w:ind w:left="360" w:hanging="360"/>
      </w:pPr>
      <w:r>
        <w:rPr>
          <w:b/>
        </w:rPr>
        <w:t xml:space="preserve">5.  Reading of the Memorial Tribute. </w:t>
      </w:r>
      <w:r>
        <w:t>The memorial observance begins when Sister Paula reads the church’s collective tribute to the departed saints. The tribute mentions all the saints by name in alphabetical order.</w:t>
      </w:r>
    </w:p>
    <w:p>
      <w:pPr>
        <w:keepLines/>
        <w:ind w:left="360" w:hanging="360"/>
      </w:pPr>
      <w:r>
        <w:rPr>
          <w:b/>
        </w:rPr>
        <w:t xml:space="preserve">6.  Multimedia Tribute. </w:t>
      </w:r>
      <w:r>
        <w:t>As the tribute is read, the multimedia team displays a slideshow featuring photographs and names of the saints, arranged in alphabetical order.</w:t>
      </w:r>
    </w:p>
    <w:p>
      <w:pPr>
        <w:keepLines/>
        <w:ind w:left="360" w:hanging="360"/>
      </w:pPr>
      <w:r>
        <w:rPr>
          <w:b/>
        </w:rPr>
        <w:t xml:space="preserve">7.  Lighting of the Main Candle. </w:t>
      </w:r>
      <w:r>
        <w:t>During the reading, Rev. Paul Pinto approaches the table and lights the main candle.</w:t>
      </w:r>
    </w:p>
    <w:p>
      <w:pPr>
        <w:keepLines/>
        <w:ind w:left="360" w:hanging="360"/>
      </w:pPr>
      <w:r>
        <w:rPr>
          <w:b/>
        </w:rPr>
        <w:t xml:space="preserve">8.  Procession of Family Representatives. </w:t>
      </w:r>
      <w:r>
        <w:t>While the tribute continues, ushers guide the family representatives from their reserved seats towards Rev. Pinto, maintaining alphabetical order.</w:t>
      </w:r>
    </w:p>
    <w:p>
      <w:pPr>
        <w:keepLines/>
        <w:ind w:left="360" w:hanging="360"/>
      </w:pPr>
      <w:r>
        <w:rPr>
          <w:b/>
        </w:rPr>
        <w:t xml:space="preserve">9.  Lighting of Individual Candles. </w:t>
      </w:r>
      <w:r>
        <w:t>Each representative lights their candle from the main candle, in alphabetical order, and then stands beside the Memorial Board.</w:t>
      </w:r>
    </w:p>
    <w:p>
      <w:pPr>
        <w:keepLines/>
        <w:ind w:left="360" w:hanging="360"/>
      </w:pPr>
      <w:r>
        <w:rPr>
          <w:b/>
        </w:rPr>
        <w:t xml:space="preserve">10.  Joining at the Memorial Board. </w:t>
      </w:r>
      <w:r>
        <w:t>Brother Hugh joins Rev. Pinto at the Memorial Board.</w:t>
      </w:r>
    </w:p>
    <w:p>
      <w:pPr>
        <w:keepLines/>
        <w:ind w:left="360" w:hanging="360"/>
      </w:pPr>
      <w:r>
        <w:rPr>
          <w:b/>
        </w:rPr>
        <w:t xml:space="preserve">11.  Prayer and Blessing. </w:t>
      </w:r>
      <w:r>
        <w:t>Rev. Pinto offers a prayer and blesses the Memorial Board.</w:t>
      </w:r>
    </w:p>
    <w:p>
      <w:pPr>
        <w:keepLines/>
        <w:ind w:left="360" w:hanging="360"/>
      </w:pPr>
      <w:r>
        <w:rPr>
          <w:b/>
        </w:rPr>
        <w:t xml:space="preserve">12.  Unveiling of the Memorial Board. </w:t>
      </w:r>
      <w:r>
        <w:t>Brother Hugh unveils the Memorial Board immediately as the blessing concludes.</w:t>
      </w:r>
    </w:p>
    <w:p>
      <w:pPr>
        <w:keepLines/>
        <w:ind w:left="360" w:hanging="360"/>
      </w:pPr>
      <w:r>
        <w:rPr>
          <w:b/>
        </w:rPr>
        <w:t xml:space="preserve">13.  Conclusion of the Multimedia Presentation. </w:t>
      </w:r>
      <w:r>
        <w:t>The slideshow continues throughout the observance and concludes as the memorial service ends.</w:t>
      </w:r>
    </w:p>
    <w:p>
      <w:pPr>
        <w:spacing w:before="200"/>
      </w:pPr>
      <w:r>
        <w:rPr>
          <w:b/>
        </w:rPr>
        <w:t xml:space="preserve">Coordination note: </w:t>
      </w:r>
      <w:r>
        <w:t>The tribute reading, slideshow, candle lighting, and movement of family representatives are coordinated to occur concurrently, with the prayer, blessing, and unveiling completing the observance.</w:t>
      </w:r>
    </w:p>
    <w:sectPr w:rsidR="00FC693F" w:rsidRPr="0006063C" w:rsidSect="00034616">
      <w:footerReference w:type="default" r:id="rId9"/>
      <w:pgSz w:w="12240" w:h="15840"/>
      <w:pgMar w:top="1152"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King’s Gate United Church  |  Memorial Service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