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AF6F8" w14:textId="06A3B05A" w:rsidR="00A2567E" w:rsidRPr="00C11B50" w:rsidRDefault="006B4C94" w:rsidP="00813DD2">
      <w:pPr>
        <w:pStyle w:val="Heading1"/>
        <w:numPr>
          <w:ilvl w:val="0"/>
          <w:numId w:val="1"/>
        </w:numPr>
      </w:pPr>
      <w:r w:rsidRPr="00C11B50">
        <w:t>Station configuration file.</w:t>
      </w:r>
    </w:p>
    <w:p w14:paraId="2FD6B443" w14:textId="5ACE3F30" w:rsidR="006B4C94" w:rsidRPr="00C11B50" w:rsidRDefault="006B4C94">
      <w:pPr>
        <w:rPr>
          <w:rFonts w:cstheme="minorHAnsi"/>
          <w:sz w:val="24"/>
          <w:szCs w:val="24"/>
        </w:rPr>
      </w:pPr>
    </w:p>
    <w:p w14:paraId="355AEDE7" w14:textId="7868E4E6" w:rsidR="006B4C94" w:rsidRPr="00C11B50" w:rsidRDefault="006B4C94">
      <w:pPr>
        <w:rPr>
          <w:rFonts w:cstheme="minorHAnsi"/>
          <w:sz w:val="24"/>
          <w:szCs w:val="24"/>
        </w:rPr>
      </w:pPr>
      <w:r w:rsidRPr="00C11B50">
        <w:rPr>
          <w:rFonts w:cstheme="minorHAnsi"/>
          <w:sz w:val="24"/>
          <w:szCs w:val="24"/>
        </w:rPr>
        <w:t>Steps to produce the station configuration file</w:t>
      </w:r>
    </w:p>
    <w:p w14:paraId="6B2239FF" w14:textId="096C97E3" w:rsidR="006B4C94" w:rsidRPr="00C11B50" w:rsidRDefault="00DC3BA1">
      <w:pPr>
        <w:rPr>
          <w:rFonts w:cstheme="minorHAnsi"/>
          <w:sz w:val="24"/>
          <w:szCs w:val="24"/>
        </w:rPr>
      </w:pPr>
      <w:r w:rsidRPr="00C11B50">
        <w:rPr>
          <w:rFonts w:cstheme="minorHAnsi"/>
          <w:sz w:val="24"/>
          <w:szCs w:val="24"/>
        </w:rPr>
        <w:t>Current GHCND m</w:t>
      </w:r>
      <w:r w:rsidR="006B4C94" w:rsidRPr="00C11B50">
        <w:rPr>
          <w:rFonts w:cstheme="minorHAnsi"/>
          <w:sz w:val="24"/>
          <w:szCs w:val="24"/>
        </w:rPr>
        <w:t>ingle</w:t>
      </w:r>
      <w:r w:rsidRPr="00C11B50">
        <w:rPr>
          <w:rFonts w:cstheme="minorHAnsi"/>
          <w:sz w:val="24"/>
          <w:szCs w:val="24"/>
        </w:rPr>
        <w:t>-</w:t>
      </w:r>
      <w:r w:rsidR="006B4C94" w:rsidRPr="00C11B50">
        <w:rPr>
          <w:rFonts w:cstheme="minorHAnsi"/>
          <w:sz w:val="24"/>
          <w:szCs w:val="24"/>
        </w:rPr>
        <w:t>list</w:t>
      </w:r>
      <w:r w:rsidRPr="00C11B50">
        <w:rPr>
          <w:rFonts w:cstheme="minorHAnsi"/>
          <w:sz w:val="24"/>
          <w:szCs w:val="24"/>
        </w:rPr>
        <w:t>.txt available from (</w:t>
      </w:r>
      <w:hyperlink r:id="rId5" w:history="1">
        <w:r w:rsidRPr="00C11B50">
          <w:rPr>
            <w:rStyle w:val="Hyperlink"/>
            <w:rFonts w:cstheme="minorHAnsi"/>
            <w:sz w:val="24"/>
            <w:szCs w:val="24"/>
          </w:rPr>
          <w:t>ftp://ftp.ncdc.noaa.gov/pub/data/ghcn/daily/</w:t>
        </w:r>
      </w:hyperlink>
      <w:r w:rsidRPr="00C11B50">
        <w:rPr>
          <w:rFonts w:cstheme="minorHAnsi"/>
          <w:sz w:val="24"/>
          <w:szCs w:val="24"/>
        </w:rPr>
        <w:t>)</w:t>
      </w:r>
    </w:p>
    <w:p w14:paraId="4F75C8A8" w14:textId="77777777" w:rsidR="0008276E" w:rsidRPr="00C11B50" w:rsidRDefault="00E00F28">
      <w:pPr>
        <w:rPr>
          <w:rFonts w:cstheme="minorHAnsi"/>
          <w:sz w:val="24"/>
          <w:szCs w:val="24"/>
        </w:rPr>
      </w:pPr>
      <w:r w:rsidRPr="00C11B50">
        <w:rPr>
          <w:rFonts w:cstheme="minorHAnsi"/>
          <w:sz w:val="24"/>
          <w:szCs w:val="24"/>
        </w:rPr>
        <w:t xml:space="preserve">The mingle-list.txt file contains details of the number of stations that are merged to produce one integrated station with all variables available. There are between 1-13 stations used in the mingle/merge process for the GHCND stations. </w:t>
      </w:r>
    </w:p>
    <w:p w14:paraId="2B66854F" w14:textId="335D8C09" w:rsidR="0008276E" w:rsidRPr="00C11B50" w:rsidRDefault="0008276E">
      <w:pPr>
        <w:rPr>
          <w:rFonts w:cstheme="minorHAnsi"/>
          <w:sz w:val="24"/>
          <w:szCs w:val="24"/>
        </w:rPr>
      </w:pPr>
      <w:r w:rsidRPr="00C11B50">
        <w:rPr>
          <w:rFonts w:cstheme="minorHAnsi"/>
          <w:sz w:val="24"/>
          <w:szCs w:val="24"/>
        </w:rPr>
        <w:t>Step1: Separate the GHCND mingle lists into .</w:t>
      </w:r>
      <w:proofErr w:type="spellStart"/>
      <w:r w:rsidR="00493D63" w:rsidRPr="00C11B50">
        <w:rPr>
          <w:rFonts w:cstheme="minorHAnsi"/>
          <w:sz w:val="24"/>
          <w:szCs w:val="24"/>
        </w:rPr>
        <w:t>xls</w:t>
      </w:r>
      <w:proofErr w:type="spellEnd"/>
      <w:r w:rsidRPr="00C11B50">
        <w:rPr>
          <w:rFonts w:cstheme="minorHAnsi"/>
          <w:sz w:val="24"/>
          <w:szCs w:val="24"/>
        </w:rPr>
        <w:t xml:space="preserve"> files by number of station mingles (merges) this is done by Python code </w:t>
      </w:r>
      <w:proofErr w:type="gramStart"/>
      <w:r w:rsidRPr="00C11B50">
        <w:rPr>
          <w:rFonts w:cstheme="minorHAnsi"/>
          <w:sz w:val="24"/>
          <w:szCs w:val="24"/>
        </w:rPr>
        <w:t>( See</w:t>
      </w:r>
      <w:proofErr w:type="gramEnd"/>
      <w:r w:rsidRPr="00C11B50">
        <w:rPr>
          <w:rFonts w:cstheme="minorHAnsi"/>
          <w:sz w:val="24"/>
          <w:szCs w:val="24"/>
        </w:rPr>
        <w:t xml:space="preserve"> </w:t>
      </w:r>
      <w:proofErr w:type="spellStart"/>
      <w:r w:rsidRPr="00C11B50">
        <w:rPr>
          <w:rFonts w:cstheme="minorHAnsi"/>
          <w:sz w:val="24"/>
          <w:szCs w:val="24"/>
        </w:rPr>
        <w:t>Github</w:t>
      </w:r>
      <w:proofErr w:type="spellEnd"/>
      <w:r w:rsidRPr="00C11B50">
        <w:rPr>
          <w:rFonts w:cstheme="minorHAnsi"/>
          <w:sz w:val="24"/>
          <w:szCs w:val="24"/>
        </w:rPr>
        <w:t xml:space="preserve"> repository).</w:t>
      </w:r>
    </w:p>
    <w:p w14:paraId="62E83EDC" w14:textId="3AD8D4BA" w:rsidR="00493D63" w:rsidRPr="00C11B50" w:rsidRDefault="00493D63" w:rsidP="00493D63">
      <w:pPr>
        <w:rPr>
          <w:rFonts w:cstheme="minorHAnsi"/>
          <w:sz w:val="24"/>
          <w:szCs w:val="24"/>
        </w:rPr>
      </w:pPr>
      <w:r w:rsidRPr="00C11B50">
        <w:rPr>
          <w:rFonts w:cstheme="minorHAnsi"/>
          <w:sz w:val="24"/>
          <w:szCs w:val="24"/>
        </w:rPr>
        <w:t>Step 2:</w:t>
      </w:r>
      <w:r w:rsidR="00674865" w:rsidRPr="00C11B50">
        <w:rPr>
          <w:rFonts w:cstheme="minorHAnsi"/>
          <w:sz w:val="24"/>
          <w:szCs w:val="24"/>
        </w:rPr>
        <w:t xml:space="preserve"> </w:t>
      </w:r>
      <w:r w:rsidRPr="00C11B50">
        <w:rPr>
          <w:rFonts w:cstheme="minorHAnsi"/>
          <w:sz w:val="24"/>
          <w:szCs w:val="24"/>
        </w:rPr>
        <w:t xml:space="preserve">Open </w:t>
      </w:r>
      <w:r w:rsidR="00674865" w:rsidRPr="00C11B50">
        <w:rPr>
          <w:rFonts w:cstheme="minorHAnsi"/>
          <w:sz w:val="24"/>
          <w:szCs w:val="24"/>
        </w:rPr>
        <w:t>the first mingle</w:t>
      </w:r>
      <w:r w:rsidRPr="00C11B50">
        <w:rPr>
          <w:rFonts w:cstheme="minorHAnsi"/>
          <w:sz w:val="24"/>
          <w:szCs w:val="24"/>
        </w:rPr>
        <w:t xml:space="preserve"> .csv file and rename sheet 1 “mingle</w:t>
      </w:r>
      <w:proofErr w:type="gramStart"/>
      <w:r w:rsidRPr="00C11B50">
        <w:rPr>
          <w:rFonts w:cstheme="minorHAnsi"/>
          <w:sz w:val="24"/>
          <w:szCs w:val="24"/>
        </w:rPr>
        <w:t>” .</w:t>
      </w:r>
      <w:proofErr w:type="gramEnd"/>
      <w:r w:rsidRPr="00C11B50">
        <w:rPr>
          <w:rFonts w:cstheme="minorHAnsi"/>
          <w:sz w:val="24"/>
          <w:szCs w:val="24"/>
        </w:rPr>
        <w:t xml:space="preserve"> Then Add ghcnd-stations.txt list (available from </w:t>
      </w:r>
      <w:hyperlink r:id="rId6" w:history="1">
        <w:r w:rsidRPr="00C11B50">
          <w:rPr>
            <w:rStyle w:val="Hyperlink"/>
            <w:rFonts w:cstheme="minorHAnsi"/>
            <w:sz w:val="24"/>
            <w:szCs w:val="24"/>
          </w:rPr>
          <w:t>ftp://ftp.ncdc.noaa.gov/pub/data/ghcn/daily/</w:t>
        </w:r>
      </w:hyperlink>
      <w:r w:rsidRPr="00C11B50">
        <w:rPr>
          <w:rFonts w:cstheme="minorHAnsi"/>
          <w:sz w:val="24"/>
          <w:szCs w:val="24"/>
        </w:rPr>
        <w:t>) to a new sheet the .csv mingle file and rename sheet “stations” and save</w:t>
      </w:r>
      <w:r w:rsidR="00674865" w:rsidRPr="00C11B50">
        <w:rPr>
          <w:rFonts w:cstheme="minorHAnsi"/>
          <w:sz w:val="24"/>
          <w:szCs w:val="24"/>
        </w:rPr>
        <w:t xml:space="preserve"> file</w:t>
      </w:r>
      <w:r w:rsidRPr="00C11B50">
        <w:rPr>
          <w:rFonts w:cstheme="minorHAnsi"/>
          <w:sz w:val="24"/>
          <w:szCs w:val="24"/>
        </w:rPr>
        <w:t xml:space="preserve"> as </w:t>
      </w:r>
      <w:r w:rsidR="00674865" w:rsidRPr="00C11B50">
        <w:rPr>
          <w:rFonts w:cstheme="minorHAnsi"/>
          <w:sz w:val="24"/>
          <w:szCs w:val="24"/>
        </w:rPr>
        <w:t xml:space="preserve">(.xlsx) </w:t>
      </w:r>
      <w:r w:rsidRPr="00C11B50">
        <w:rPr>
          <w:rFonts w:cstheme="minorHAnsi"/>
          <w:sz w:val="24"/>
          <w:szCs w:val="24"/>
        </w:rPr>
        <w:t>file.</w:t>
      </w:r>
    </w:p>
    <w:p w14:paraId="260B8FF2" w14:textId="06A1992A" w:rsidR="00E00F28" w:rsidRPr="00C11B50" w:rsidRDefault="0008276E" w:rsidP="0008276E">
      <w:pPr>
        <w:rPr>
          <w:rFonts w:cstheme="minorHAnsi"/>
          <w:sz w:val="24"/>
          <w:szCs w:val="24"/>
        </w:rPr>
      </w:pPr>
      <w:r w:rsidRPr="00C11B50">
        <w:rPr>
          <w:rFonts w:cstheme="minorHAnsi"/>
          <w:sz w:val="24"/>
          <w:szCs w:val="24"/>
        </w:rPr>
        <w:t xml:space="preserve">Figure </w:t>
      </w:r>
      <w:r w:rsidR="001D79AF" w:rsidRPr="00C11B50">
        <w:rPr>
          <w:rFonts w:cstheme="minorHAnsi"/>
          <w:sz w:val="24"/>
          <w:szCs w:val="24"/>
        </w:rPr>
        <w:t>1</w:t>
      </w:r>
      <w:r w:rsidRPr="00C11B50">
        <w:rPr>
          <w:rFonts w:cstheme="minorHAnsi"/>
          <w:sz w:val="24"/>
          <w:szCs w:val="24"/>
        </w:rPr>
        <w:t xml:space="preserve"> shows an example of a mingle </w:t>
      </w:r>
      <w:r w:rsidR="00674865" w:rsidRPr="00C11B50">
        <w:rPr>
          <w:rFonts w:cstheme="minorHAnsi"/>
          <w:sz w:val="24"/>
          <w:szCs w:val="24"/>
        </w:rPr>
        <w:t xml:space="preserve">(.xlsx) </w:t>
      </w:r>
      <w:r w:rsidRPr="00C11B50">
        <w:rPr>
          <w:rFonts w:cstheme="minorHAnsi"/>
          <w:sz w:val="24"/>
          <w:szCs w:val="24"/>
        </w:rPr>
        <w:t>file. The first column shows the GHCND station ID that has been merged using 5 stations from various sources. The yellow highlighted columns in G (re-named src_id_1) show the highest prioritised source ID letter for the merge and column L (re-named stn_id_1) shows the station ID for this source. The merge will start with src_id</w:t>
      </w:r>
      <w:r w:rsidR="005F3098" w:rsidRPr="00C11B50">
        <w:rPr>
          <w:rFonts w:cstheme="minorHAnsi"/>
          <w:sz w:val="24"/>
          <w:szCs w:val="24"/>
        </w:rPr>
        <w:t xml:space="preserve">-5 (S) and then overwrite or merge information from each source from left to right. </w:t>
      </w:r>
      <w:r w:rsidRPr="00C11B50">
        <w:rPr>
          <w:rFonts w:cstheme="minorHAnsi"/>
          <w:sz w:val="24"/>
          <w:szCs w:val="24"/>
        </w:rPr>
        <w:t>The</w:t>
      </w:r>
      <w:r w:rsidR="005F3098" w:rsidRPr="00C11B50">
        <w:rPr>
          <w:rFonts w:cstheme="minorHAnsi"/>
          <w:sz w:val="24"/>
          <w:szCs w:val="24"/>
        </w:rPr>
        <w:t xml:space="preserve"> highest</w:t>
      </w:r>
      <w:r w:rsidRPr="00C11B50">
        <w:rPr>
          <w:rFonts w:cstheme="minorHAnsi"/>
          <w:sz w:val="24"/>
          <w:szCs w:val="24"/>
        </w:rPr>
        <w:t xml:space="preserve"> prioritised source </w:t>
      </w:r>
      <w:r w:rsidR="005F3098" w:rsidRPr="00C11B50">
        <w:rPr>
          <w:rFonts w:cstheme="minorHAnsi"/>
          <w:sz w:val="24"/>
          <w:szCs w:val="24"/>
        </w:rPr>
        <w:t xml:space="preserve">(src_id_1) </w:t>
      </w:r>
      <w:r w:rsidRPr="00C11B50">
        <w:rPr>
          <w:rFonts w:cstheme="minorHAnsi"/>
          <w:sz w:val="24"/>
          <w:szCs w:val="24"/>
        </w:rPr>
        <w:t>will overwrite the information of a lesser prioritised source in the merge process. T</w:t>
      </w:r>
      <w:r w:rsidR="00E00F28" w:rsidRPr="00C11B50">
        <w:rPr>
          <w:rFonts w:cstheme="minorHAnsi"/>
          <w:sz w:val="24"/>
          <w:szCs w:val="24"/>
        </w:rPr>
        <w:t>he order of merge station IDs matches up with order of the source letters</w:t>
      </w:r>
      <w:r w:rsidRPr="00C11B50">
        <w:rPr>
          <w:rFonts w:cstheme="minorHAnsi"/>
          <w:sz w:val="24"/>
          <w:szCs w:val="24"/>
        </w:rPr>
        <w:t xml:space="preserve">. </w:t>
      </w:r>
    </w:p>
    <w:p w14:paraId="0CE77971" w14:textId="6F5C8527" w:rsidR="0008276E" w:rsidRPr="00C11B50" w:rsidRDefault="0008276E">
      <w:pPr>
        <w:rPr>
          <w:rFonts w:cstheme="minorHAnsi"/>
          <w:sz w:val="24"/>
          <w:szCs w:val="24"/>
        </w:rPr>
      </w:pPr>
      <w:r w:rsidRPr="00C11B50">
        <w:rPr>
          <w:rFonts w:cstheme="minorHAnsi"/>
          <w:sz w:val="24"/>
          <w:szCs w:val="24"/>
        </w:rPr>
        <w:t xml:space="preserve">Figure </w:t>
      </w:r>
      <w:r w:rsidR="001D79AF" w:rsidRPr="00C11B50">
        <w:rPr>
          <w:rFonts w:cstheme="minorHAnsi"/>
          <w:sz w:val="24"/>
          <w:szCs w:val="24"/>
        </w:rPr>
        <w:t>1</w:t>
      </w:r>
      <w:r w:rsidRPr="00C11B50">
        <w:rPr>
          <w:rFonts w:cstheme="minorHAnsi"/>
          <w:sz w:val="24"/>
          <w:szCs w:val="24"/>
        </w:rPr>
        <w:t xml:space="preserve"> Shows an example of a separated mingle </w:t>
      </w:r>
      <w:r w:rsidR="00674865" w:rsidRPr="00C11B50">
        <w:rPr>
          <w:rFonts w:cstheme="minorHAnsi"/>
          <w:sz w:val="24"/>
          <w:szCs w:val="24"/>
        </w:rPr>
        <w:t xml:space="preserve">(.xlsx) </w:t>
      </w:r>
      <w:r w:rsidRPr="00C11B50">
        <w:rPr>
          <w:rFonts w:cstheme="minorHAnsi"/>
          <w:sz w:val="24"/>
          <w:szCs w:val="24"/>
        </w:rPr>
        <w:t xml:space="preserve">file for a merged </w:t>
      </w:r>
      <w:proofErr w:type="spellStart"/>
      <w:r w:rsidRPr="00C11B50">
        <w:rPr>
          <w:rFonts w:cstheme="minorHAnsi"/>
          <w:sz w:val="24"/>
          <w:szCs w:val="24"/>
        </w:rPr>
        <w:t>GHCNd</w:t>
      </w:r>
      <w:proofErr w:type="spellEnd"/>
      <w:r w:rsidRPr="00C11B50">
        <w:rPr>
          <w:rFonts w:cstheme="minorHAnsi"/>
          <w:sz w:val="24"/>
          <w:szCs w:val="24"/>
        </w:rPr>
        <w:t xml:space="preserve"> station.</w:t>
      </w:r>
    </w:p>
    <w:p w14:paraId="12B89408" w14:textId="2F6C4086" w:rsidR="00E00F28" w:rsidRPr="00C11B50" w:rsidRDefault="0008276E">
      <w:pPr>
        <w:rPr>
          <w:rFonts w:cstheme="minorHAnsi"/>
          <w:sz w:val="24"/>
          <w:szCs w:val="24"/>
        </w:rPr>
      </w:pPr>
      <w:r w:rsidRPr="00C11B50">
        <w:rPr>
          <w:rFonts w:cstheme="minorHAnsi"/>
          <w:noProof/>
          <w:sz w:val="24"/>
          <w:szCs w:val="24"/>
        </w:rPr>
        <w:drawing>
          <wp:inline distT="0" distB="0" distL="0" distR="0" wp14:anchorId="66F42A8C" wp14:editId="183935CD">
            <wp:extent cx="5731510" cy="12407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40790"/>
                    </a:xfrm>
                    <a:prstGeom prst="rect">
                      <a:avLst/>
                    </a:prstGeom>
                  </pic:spPr>
                </pic:pic>
              </a:graphicData>
            </a:graphic>
          </wp:inline>
        </w:drawing>
      </w:r>
    </w:p>
    <w:p w14:paraId="055658CE" w14:textId="06CA3218" w:rsidR="00223630" w:rsidRPr="00C11B50" w:rsidRDefault="00223630">
      <w:pPr>
        <w:rPr>
          <w:rFonts w:cstheme="minorHAnsi"/>
          <w:sz w:val="24"/>
          <w:szCs w:val="24"/>
        </w:rPr>
      </w:pPr>
      <w:r w:rsidRPr="00C11B50">
        <w:rPr>
          <w:rFonts w:cstheme="minorHAnsi"/>
          <w:sz w:val="24"/>
          <w:szCs w:val="24"/>
        </w:rPr>
        <w:t xml:space="preserve">Step 3: </w:t>
      </w:r>
      <w:r w:rsidR="00A8329E" w:rsidRPr="00C11B50">
        <w:rPr>
          <w:rFonts w:cstheme="minorHAnsi"/>
          <w:sz w:val="24"/>
          <w:szCs w:val="24"/>
        </w:rPr>
        <w:t>Produce a GHCND source file and match the GHCND so</w:t>
      </w:r>
      <w:r w:rsidR="00AA2989" w:rsidRPr="00C11B50">
        <w:rPr>
          <w:rFonts w:cstheme="minorHAnsi"/>
          <w:sz w:val="24"/>
          <w:szCs w:val="24"/>
        </w:rPr>
        <w:t>urce ID with the C3S311a source ID’s</w:t>
      </w:r>
      <w:r w:rsidR="00A8329E" w:rsidRPr="00C11B50">
        <w:rPr>
          <w:rFonts w:cstheme="minorHAnsi"/>
          <w:sz w:val="24"/>
          <w:szCs w:val="24"/>
        </w:rPr>
        <w:t xml:space="preserve"> </w:t>
      </w:r>
      <w:r w:rsidR="00E51F5D" w:rsidRPr="00C11B50">
        <w:rPr>
          <w:rFonts w:cstheme="minorHAnsi"/>
          <w:sz w:val="24"/>
          <w:szCs w:val="24"/>
        </w:rPr>
        <w:t xml:space="preserve">(Table </w:t>
      </w:r>
      <w:r w:rsidR="001D79AF" w:rsidRPr="00C11B50">
        <w:rPr>
          <w:rFonts w:cstheme="minorHAnsi"/>
          <w:sz w:val="24"/>
          <w:szCs w:val="24"/>
        </w:rPr>
        <w:t>2</w:t>
      </w:r>
      <w:r w:rsidR="00674865" w:rsidRPr="00C11B50">
        <w:rPr>
          <w:rFonts w:cstheme="minorHAnsi"/>
          <w:sz w:val="24"/>
          <w:szCs w:val="24"/>
        </w:rPr>
        <w:t>)</w:t>
      </w:r>
      <w:r w:rsidR="00E51F5D" w:rsidRPr="00C11B50">
        <w:rPr>
          <w:rFonts w:cstheme="minorHAnsi"/>
          <w:sz w:val="24"/>
          <w:szCs w:val="24"/>
        </w:rPr>
        <w:t xml:space="preserve"> </w:t>
      </w:r>
      <w:r w:rsidR="00AA2989" w:rsidRPr="00C11B50">
        <w:rPr>
          <w:rFonts w:cstheme="minorHAnsi"/>
          <w:sz w:val="24"/>
          <w:szCs w:val="24"/>
        </w:rPr>
        <w:t>Because there are lower- and upper-case letters for the GHCND sources these need to be changed to: (a=ab, b=</w:t>
      </w:r>
      <w:proofErr w:type="spellStart"/>
      <w:r w:rsidR="00AA2989" w:rsidRPr="00C11B50">
        <w:rPr>
          <w:rFonts w:cstheme="minorHAnsi"/>
          <w:sz w:val="24"/>
          <w:szCs w:val="24"/>
        </w:rPr>
        <w:t>bc</w:t>
      </w:r>
      <w:proofErr w:type="spellEnd"/>
      <w:r w:rsidR="00AA2989" w:rsidRPr="00C11B50">
        <w:rPr>
          <w:rFonts w:cstheme="minorHAnsi"/>
          <w:sz w:val="24"/>
          <w:szCs w:val="24"/>
        </w:rPr>
        <w:t>, m=mx, r=</w:t>
      </w:r>
      <w:proofErr w:type="spellStart"/>
      <w:r w:rsidR="00AA2989" w:rsidRPr="00C11B50">
        <w:rPr>
          <w:rFonts w:cstheme="minorHAnsi"/>
          <w:sz w:val="24"/>
          <w:szCs w:val="24"/>
        </w:rPr>
        <w:t>rs</w:t>
      </w:r>
      <w:proofErr w:type="spellEnd"/>
      <w:r w:rsidR="00AA2989" w:rsidRPr="00C11B50">
        <w:rPr>
          <w:rFonts w:cstheme="minorHAnsi"/>
          <w:sz w:val="24"/>
          <w:szCs w:val="24"/>
        </w:rPr>
        <w:t>, s=</w:t>
      </w:r>
      <w:proofErr w:type="spellStart"/>
      <w:r w:rsidR="00AA2989" w:rsidRPr="00C11B50">
        <w:rPr>
          <w:rFonts w:cstheme="minorHAnsi"/>
          <w:sz w:val="24"/>
          <w:szCs w:val="24"/>
        </w:rPr>
        <w:t>st</w:t>
      </w:r>
      <w:proofErr w:type="spellEnd"/>
      <w:r w:rsidR="00AA2989" w:rsidRPr="00C11B50">
        <w:rPr>
          <w:rFonts w:cstheme="minorHAnsi"/>
          <w:sz w:val="24"/>
          <w:szCs w:val="24"/>
        </w:rPr>
        <w:t>, u=</w:t>
      </w:r>
      <w:proofErr w:type="spellStart"/>
      <w:r w:rsidR="00AA2989" w:rsidRPr="00C11B50">
        <w:rPr>
          <w:rFonts w:cstheme="minorHAnsi"/>
          <w:sz w:val="24"/>
          <w:szCs w:val="24"/>
        </w:rPr>
        <w:t>uv</w:t>
      </w:r>
      <w:proofErr w:type="spellEnd"/>
      <w:r w:rsidR="00AA2989" w:rsidRPr="00C11B50">
        <w:rPr>
          <w:rFonts w:cstheme="minorHAnsi"/>
          <w:sz w:val="24"/>
          <w:szCs w:val="24"/>
        </w:rPr>
        <w:t xml:space="preserve"> and z=za). The add the source match information to a sheet in the .</w:t>
      </w:r>
      <w:proofErr w:type="spellStart"/>
      <w:r w:rsidR="00AA2989" w:rsidRPr="00C11B50">
        <w:rPr>
          <w:rFonts w:cstheme="minorHAnsi"/>
          <w:sz w:val="24"/>
          <w:szCs w:val="24"/>
        </w:rPr>
        <w:t>xls</w:t>
      </w:r>
      <w:proofErr w:type="spellEnd"/>
      <w:r w:rsidR="00AA2989" w:rsidRPr="00C11B50">
        <w:rPr>
          <w:rFonts w:cstheme="minorHAnsi"/>
          <w:sz w:val="24"/>
          <w:szCs w:val="24"/>
        </w:rPr>
        <w:t xml:space="preserve"> mingle files</w:t>
      </w:r>
      <w:r w:rsidR="00493D63" w:rsidRPr="00C11B50">
        <w:rPr>
          <w:rFonts w:cstheme="minorHAnsi"/>
          <w:sz w:val="24"/>
          <w:szCs w:val="24"/>
        </w:rPr>
        <w:t xml:space="preserve"> and rename sheet sources.</w:t>
      </w:r>
    </w:p>
    <w:p w14:paraId="36CB1CBB" w14:textId="33551BC4" w:rsidR="00223630" w:rsidRPr="00C11B50" w:rsidRDefault="00E51F5D">
      <w:pPr>
        <w:rPr>
          <w:rFonts w:cstheme="minorHAnsi"/>
          <w:sz w:val="24"/>
          <w:szCs w:val="24"/>
        </w:rPr>
      </w:pPr>
      <w:r w:rsidRPr="00C11B50">
        <w:rPr>
          <w:rFonts w:cstheme="minorHAnsi"/>
          <w:sz w:val="24"/>
          <w:szCs w:val="24"/>
        </w:rPr>
        <w:t xml:space="preserve">Table </w:t>
      </w:r>
      <w:r w:rsidR="001D79AF" w:rsidRPr="00C11B50">
        <w:rPr>
          <w:rFonts w:cstheme="minorHAnsi"/>
          <w:sz w:val="24"/>
          <w:szCs w:val="24"/>
        </w:rPr>
        <w:t>2</w:t>
      </w:r>
      <w:r w:rsidRPr="00C11B50">
        <w:rPr>
          <w:rFonts w:cstheme="minorHAnsi"/>
          <w:sz w:val="24"/>
          <w:szCs w:val="24"/>
        </w:rPr>
        <w:t xml:space="preserve"> Details of the GHCND source ID match with the C3S311a source ID</w:t>
      </w:r>
    </w:p>
    <w:tbl>
      <w:tblPr>
        <w:tblStyle w:val="TableGrid"/>
        <w:tblW w:w="0" w:type="auto"/>
        <w:tblLook w:val="04A0" w:firstRow="1" w:lastRow="0" w:firstColumn="1" w:lastColumn="0" w:noHBand="0" w:noVBand="1"/>
      </w:tblPr>
      <w:tblGrid>
        <w:gridCol w:w="1926"/>
        <w:gridCol w:w="5015"/>
        <w:gridCol w:w="2075"/>
      </w:tblGrid>
      <w:tr w:rsidR="00AA2989" w:rsidRPr="00C11B50" w14:paraId="76ACAF3B" w14:textId="77777777" w:rsidTr="00AA2989">
        <w:trPr>
          <w:trHeight w:val="300"/>
        </w:trPr>
        <w:tc>
          <w:tcPr>
            <w:tcW w:w="1772" w:type="dxa"/>
            <w:noWrap/>
            <w:hideMark/>
          </w:tcPr>
          <w:p w14:paraId="436C57E2" w14:textId="77777777" w:rsidR="00223630" w:rsidRPr="00C11B50" w:rsidRDefault="00223630">
            <w:pPr>
              <w:rPr>
                <w:rFonts w:cstheme="minorHAnsi"/>
                <w:i/>
                <w:sz w:val="24"/>
                <w:szCs w:val="24"/>
              </w:rPr>
            </w:pPr>
            <w:proofErr w:type="spellStart"/>
            <w:r w:rsidRPr="00C11B50">
              <w:rPr>
                <w:rFonts w:cstheme="minorHAnsi"/>
                <w:i/>
                <w:sz w:val="24"/>
                <w:szCs w:val="24"/>
              </w:rPr>
              <w:t>GHCNd_source_Id</w:t>
            </w:r>
            <w:proofErr w:type="spellEnd"/>
          </w:p>
        </w:tc>
        <w:tc>
          <w:tcPr>
            <w:tcW w:w="5169" w:type="dxa"/>
            <w:noWrap/>
            <w:hideMark/>
          </w:tcPr>
          <w:p w14:paraId="2E744AA0" w14:textId="77777777" w:rsidR="00223630" w:rsidRPr="00C11B50" w:rsidRDefault="00223630">
            <w:pPr>
              <w:rPr>
                <w:rFonts w:cstheme="minorHAnsi"/>
                <w:i/>
                <w:sz w:val="24"/>
                <w:szCs w:val="24"/>
              </w:rPr>
            </w:pPr>
            <w:r w:rsidRPr="00C11B50">
              <w:rPr>
                <w:rFonts w:cstheme="minorHAnsi"/>
                <w:i/>
                <w:sz w:val="24"/>
                <w:szCs w:val="24"/>
              </w:rPr>
              <w:t>Source name</w:t>
            </w:r>
          </w:p>
        </w:tc>
        <w:tc>
          <w:tcPr>
            <w:tcW w:w="2075" w:type="dxa"/>
            <w:noWrap/>
            <w:hideMark/>
          </w:tcPr>
          <w:p w14:paraId="3E5FA794" w14:textId="0EB3081C" w:rsidR="00223630" w:rsidRPr="00C11B50" w:rsidRDefault="00223630">
            <w:pPr>
              <w:rPr>
                <w:rFonts w:cstheme="minorHAnsi"/>
                <w:i/>
                <w:sz w:val="24"/>
                <w:szCs w:val="24"/>
              </w:rPr>
            </w:pPr>
            <w:r w:rsidRPr="00C11B50">
              <w:rPr>
                <w:rFonts w:cstheme="minorHAnsi"/>
                <w:i/>
                <w:sz w:val="24"/>
                <w:szCs w:val="24"/>
              </w:rPr>
              <w:t>C3S</w:t>
            </w:r>
            <w:r w:rsidR="00AA2989" w:rsidRPr="00C11B50">
              <w:rPr>
                <w:rFonts w:cstheme="minorHAnsi"/>
                <w:i/>
                <w:sz w:val="24"/>
                <w:szCs w:val="24"/>
              </w:rPr>
              <w:t>311a</w:t>
            </w:r>
            <w:r w:rsidRPr="00C11B50">
              <w:rPr>
                <w:rFonts w:cstheme="minorHAnsi"/>
                <w:i/>
                <w:sz w:val="24"/>
                <w:szCs w:val="24"/>
              </w:rPr>
              <w:t>_Source_Id</w:t>
            </w:r>
          </w:p>
        </w:tc>
      </w:tr>
      <w:tr w:rsidR="00223630" w:rsidRPr="00C11B50" w14:paraId="37E0503A" w14:textId="77777777" w:rsidTr="00AA2989">
        <w:trPr>
          <w:trHeight w:val="300"/>
        </w:trPr>
        <w:tc>
          <w:tcPr>
            <w:tcW w:w="1772" w:type="dxa"/>
            <w:noWrap/>
          </w:tcPr>
          <w:p w14:paraId="77547CF4" w14:textId="64923FF9" w:rsidR="00223630" w:rsidRPr="00C11B50" w:rsidRDefault="00223630" w:rsidP="00223630">
            <w:pPr>
              <w:rPr>
                <w:rFonts w:cstheme="minorHAnsi"/>
                <w:sz w:val="24"/>
                <w:szCs w:val="24"/>
              </w:rPr>
            </w:pPr>
            <w:r w:rsidRPr="00C11B50">
              <w:rPr>
                <w:rFonts w:cstheme="minorHAnsi"/>
                <w:sz w:val="24"/>
                <w:szCs w:val="24"/>
              </w:rPr>
              <w:t>Blank</w:t>
            </w:r>
          </w:p>
        </w:tc>
        <w:tc>
          <w:tcPr>
            <w:tcW w:w="5169" w:type="dxa"/>
            <w:noWrap/>
          </w:tcPr>
          <w:p w14:paraId="7F4A9E57" w14:textId="59AD293E" w:rsidR="00223630" w:rsidRPr="00C11B50" w:rsidRDefault="00223630" w:rsidP="00223630">
            <w:pPr>
              <w:rPr>
                <w:rFonts w:cstheme="minorHAnsi"/>
                <w:sz w:val="24"/>
                <w:szCs w:val="24"/>
              </w:rPr>
            </w:pPr>
            <w:r w:rsidRPr="00C11B50">
              <w:rPr>
                <w:rFonts w:cstheme="minorHAnsi"/>
                <w:sz w:val="24"/>
                <w:szCs w:val="24"/>
              </w:rPr>
              <w:t xml:space="preserve"> No source (i.e., data value missing)</w:t>
            </w:r>
          </w:p>
        </w:tc>
        <w:tc>
          <w:tcPr>
            <w:tcW w:w="2075" w:type="dxa"/>
            <w:noWrap/>
          </w:tcPr>
          <w:p w14:paraId="6CA959A0" w14:textId="53F2A2D1" w:rsidR="00223630" w:rsidRPr="00C11B50" w:rsidRDefault="00223630" w:rsidP="00223630">
            <w:pPr>
              <w:rPr>
                <w:rFonts w:cstheme="minorHAnsi"/>
                <w:sz w:val="24"/>
                <w:szCs w:val="24"/>
              </w:rPr>
            </w:pPr>
            <w:r w:rsidRPr="00C11B50">
              <w:rPr>
                <w:rFonts w:cstheme="minorHAnsi"/>
                <w:sz w:val="24"/>
                <w:szCs w:val="24"/>
              </w:rPr>
              <w:t>blank</w:t>
            </w:r>
          </w:p>
        </w:tc>
      </w:tr>
      <w:tr w:rsidR="00AA2989" w:rsidRPr="00C11B50" w14:paraId="06A6D041" w14:textId="77777777" w:rsidTr="00AA2989">
        <w:trPr>
          <w:trHeight w:val="300"/>
        </w:trPr>
        <w:tc>
          <w:tcPr>
            <w:tcW w:w="1772" w:type="dxa"/>
            <w:noWrap/>
            <w:hideMark/>
          </w:tcPr>
          <w:p w14:paraId="6C0F0A86" w14:textId="77777777" w:rsidR="00223630" w:rsidRPr="00C11B50" w:rsidRDefault="00223630" w:rsidP="00223630">
            <w:pPr>
              <w:rPr>
                <w:rFonts w:cstheme="minorHAnsi"/>
                <w:sz w:val="24"/>
                <w:szCs w:val="24"/>
              </w:rPr>
            </w:pPr>
            <w:r w:rsidRPr="00C11B50">
              <w:rPr>
                <w:rFonts w:cstheme="minorHAnsi"/>
                <w:sz w:val="24"/>
                <w:szCs w:val="24"/>
              </w:rPr>
              <w:lastRenderedPageBreak/>
              <w:t>0</w:t>
            </w:r>
          </w:p>
        </w:tc>
        <w:tc>
          <w:tcPr>
            <w:tcW w:w="5169" w:type="dxa"/>
            <w:noWrap/>
            <w:hideMark/>
          </w:tcPr>
          <w:p w14:paraId="1813AFFE" w14:textId="77777777" w:rsidR="00223630" w:rsidRPr="00C11B50" w:rsidRDefault="00223630">
            <w:pPr>
              <w:rPr>
                <w:rFonts w:cstheme="minorHAnsi"/>
                <w:sz w:val="24"/>
                <w:szCs w:val="24"/>
              </w:rPr>
            </w:pPr>
            <w:r w:rsidRPr="00C11B50">
              <w:rPr>
                <w:rFonts w:cstheme="minorHAnsi"/>
                <w:sz w:val="24"/>
                <w:szCs w:val="24"/>
              </w:rPr>
              <w:t xml:space="preserve"> U.S. Cooperative Summary of the Day (NCDC DSI-3200)</w:t>
            </w:r>
          </w:p>
        </w:tc>
        <w:tc>
          <w:tcPr>
            <w:tcW w:w="2075" w:type="dxa"/>
            <w:noWrap/>
            <w:hideMark/>
          </w:tcPr>
          <w:p w14:paraId="465359BF" w14:textId="77777777" w:rsidR="00223630" w:rsidRPr="00C11B50" w:rsidRDefault="00223630" w:rsidP="00223630">
            <w:pPr>
              <w:rPr>
                <w:rFonts w:cstheme="minorHAnsi"/>
                <w:sz w:val="24"/>
                <w:szCs w:val="24"/>
              </w:rPr>
            </w:pPr>
            <w:r w:rsidRPr="00C11B50">
              <w:rPr>
                <w:rFonts w:cstheme="minorHAnsi"/>
                <w:sz w:val="24"/>
                <w:szCs w:val="24"/>
              </w:rPr>
              <w:t>161</w:t>
            </w:r>
          </w:p>
        </w:tc>
      </w:tr>
      <w:tr w:rsidR="00AA2989" w:rsidRPr="00C11B50" w14:paraId="32B2B903" w14:textId="77777777" w:rsidTr="00AA2989">
        <w:trPr>
          <w:trHeight w:val="300"/>
        </w:trPr>
        <w:tc>
          <w:tcPr>
            <w:tcW w:w="1772" w:type="dxa"/>
            <w:noWrap/>
            <w:hideMark/>
          </w:tcPr>
          <w:p w14:paraId="488FF540" w14:textId="77777777" w:rsidR="00223630" w:rsidRPr="00C11B50" w:rsidRDefault="00223630" w:rsidP="00223630">
            <w:pPr>
              <w:rPr>
                <w:rFonts w:cstheme="minorHAnsi"/>
                <w:sz w:val="24"/>
                <w:szCs w:val="24"/>
              </w:rPr>
            </w:pPr>
            <w:r w:rsidRPr="00C11B50">
              <w:rPr>
                <w:rFonts w:cstheme="minorHAnsi"/>
                <w:sz w:val="24"/>
                <w:szCs w:val="24"/>
              </w:rPr>
              <w:t>6</w:t>
            </w:r>
          </w:p>
        </w:tc>
        <w:tc>
          <w:tcPr>
            <w:tcW w:w="5169" w:type="dxa"/>
            <w:noWrap/>
            <w:hideMark/>
          </w:tcPr>
          <w:p w14:paraId="55C07576" w14:textId="77777777" w:rsidR="00223630" w:rsidRPr="00C11B50" w:rsidRDefault="00223630">
            <w:pPr>
              <w:rPr>
                <w:rFonts w:cstheme="minorHAnsi"/>
                <w:sz w:val="24"/>
                <w:szCs w:val="24"/>
              </w:rPr>
            </w:pPr>
            <w:r w:rsidRPr="00C11B50">
              <w:rPr>
                <w:rFonts w:cstheme="minorHAnsi"/>
                <w:sz w:val="24"/>
                <w:szCs w:val="24"/>
              </w:rPr>
              <w:t xml:space="preserve"> CDMP Cooperative Summary of the Day (NCDC DSI-3206)</w:t>
            </w:r>
          </w:p>
        </w:tc>
        <w:tc>
          <w:tcPr>
            <w:tcW w:w="2075" w:type="dxa"/>
            <w:noWrap/>
            <w:hideMark/>
          </w:tcPr>
          <w:p w14:paraId="53670835" w14:textId="77777777" w:rsidR="00223630" w:rsidRPr="00C11B50" w:rsidRDefault="00223630" w:rsidP="00223630">
            <w:pPr>
              <w:rPr>
                <w:rFonts w:cstheme="minorHAnsi"/>
                <w:sz w:val="24"/>
                <w:szCs w:val="24"/>
              </w:rPr>
            </w:pPr>
            <w:r w:rsidRPr="00C11B50">
              <w:rPr>
                <w:rFonts w:cstheme="minorHAnsi"/>
                <w:sz w:val="24"/>
                <w:szCs w:val="24"/>
              </w:rPr>
              <w:t>162</w:t>
            </w:r>
          </w:p>
        </w:tc>
      </w:tr>
      <w:tr w:rsidR="00AA2989" w:rsidRPr="00C11B50" w14:paraId="24E9A372" w14:textId="77777777" w:rsidTr="00AA2989">
        <w:trPr>
          <w:trHeight w:val="300"/>
        </w:trPr>
        <w:tc>
          <w:tcPr>
            <w:tcW w:w="1772" w:type="dxa"/>
            <w:noWrap/>
            <w:hideMark/>
          </w:tcPr>
          <w:p w14:paraId="0D70872D" w14:textId="77777777" w:rsidR="00223630" w:rsidRPr="00C11B50" w:rsidRDefault="00223630" w:rsidP="00223630">
            <w:pPr>
              <w:rPr>
                <w:rFonts w:cstheme="minorHAnsi"/>
                <w:sz w:val="24"/>
                <w:szCs w:val="24"/>
              </w:rPr>
            </w:pPr>
            <w:r w:rsidRPr="00C11B50">
              <w:rPr>
                <w:rFonts w:cstheme="minorHAnsi"/>
                <w:sz w:val="24"/>
                <w:szCs w:val="24"/>
              </w:rPr>
              <w:t>7</w:t>
            </w:r>
          </w:p>
        </w:tc>
        <w:tc>
          <w:tcPr>
            <w:tcW w:w="5169" w:type="dxa"/>
            <w:noWrap/>
            <w:hideMark/>
          </w:tcPr>
          <w:p w14:paraId="30FE9015" w14:textId="77777777" w:rsidR="00223630" w:rsidRPr="00C11B50" w:rsidRDefault="00223630">
            <w:pPr>
              <w:rPr>
                <w:rFonts w:cstheme="minorHAnsi"/>
                <w:sz w:val="24"/>
                <w:szCs w:val="24"/>
              </w:rPr>
            </w:pPr>
            <w:r w:rsidRPr="00C11B50">
              <w:rPr>
                <w:rFonts w:cstheme="minorHAnsi"/>
                <w:sz w:val="24"/>
                <w:szCs w:val="24"/>
              </w:rPr>
              <w:t xml:space="preserve"> U.S. Cooperative Summary of the Day -- Transmitted via WxCoder3 (NCDC DSI-3207)</w:t>
            </w:r>
          </w:p>
        </w:tc>
        <w:tc>
          <w:tcPr>
            <w:tcW w:w="2075" w:type="dxa"/>
            <w:noWrap/>
            <w:hideMark/>
          </w:tcPr>
          <w:p w14:paraId="30EA3B17" w14:textId="77777777" w:rsidR="00223630" w:rsidRPr="00C11B50" w:rsidRDefault="00223630" w:rsidP="00223630">
            <w:pPr>
              <w:rPr>
                <w:rFonts w:cstheme="minorHAnsi"/>
                <w:sz w:val="24"/>
                <w:szCs w:val="24"/>
              </w:rPr>
            </w:pPr>
            <w:r w:rsidRPr="00C11B50">
              <w:rPr>
                <w:rFonts w:cstheme="minorHAnsi"/>
                <w:sz w:val="24"/>
                <w:szCs w:val="24"/>
              </w:rPr>
              <w:t>120</w:t>
            </w:r>
          </w:p>
        </w:tc>
      </w:tr>
      <w:tr w:rsidR="00AA2989" w:rsidRPr="00C11B50" w14:paraId="478C909F" w14:textId="77777777" w:rsidTr="00AA2989">
        <w:trPr>
          <w:trHeight w:val="300"/>
        </w:trPr>
        <w:tc>
          <w:tcPr>
            <w:tcW w:w="1772" w:type="dxa"/>
            <w:noWrap/>
            <w:hideMark/>
          </w:tcPr>
          <w:p w14:paraId="323007D5" w14:textId="77777777" w:rsidR="00223630" w:rsidRPr="00C11B50" w:rsidRDefault="00223630">
            <w:pPr>
              <w:rPr>
                <w:rFonts w:cstheme="minorHAnsi"/>
                <w:sz w:val="24"/>
                <w:szCs w:val="24"/>
              </w:rPr>
            </w:pPr>
            <w:r w:rsidRPr="00C11B50">
              <w:rPr>
                <w:rFonts w:cstheme="minorHAnsi"/>
                <w:sz w:val="24"/>
                <w:szCs w:val="24"/>
              </w:rPr>
              <w:t>A</w:t>
            </w:r>
          </w:p>
        </w:tc>
        <w:tc>
          <w:tcPr>
            <w:tcW w:w="5169" w:type="dxa"/>
            <w:noWrap/>
            <w:hideMark/>
          </w:tcPr>
          <w:p w14:paraId="77A951CA" w14:textId="77777777" w:rsidR="00223630" w:rsidRPr="00C11B50" w:rsidRDefault="00223630">
            <w:pPr>
              <w:rPr>
                <w:rFonts w:cstheme="minorHAnsi"/>
                <w:sz w:val="24"/>
                <w:szCs w:val="24"/>
              </w:rPr>
            </w:pPr>
            <w:r w:rsidRPr="00C11B50">
              <w:rPr>
                <w:rFonts w:cstheme="minorHAnsi"/>
                <w:sz w:val="24"/>
                <w:szCs w:val="24"/>
              </w:rPr>
              <w:t xml:space="preserve"> U.S. Automated Surface Observing System (</w:t>
            </w:r>
            <w:proofErr w:type="gramStart"/>
            <w:r w:rsidRPr="00C11B50">
              <w:rPr>
                <w:rFonts w:cstheme="minorHAnsi"/>
                <w:sz w:val="24"/>
                <w:szCs w:val="24"/>
              </w:rPr>
              <w:t xml:space="preserve">ASOS)   </w:t>
            </w:r>
            <w:proofErr w:type="gramEnd"/>
            <w:r w:rsidRPr="00C11B50">
              <w:rPr>
                <w:rFonts w:cstheme="minorHAnsi"/>
                <w:sz w:val="24"/>
                <w:szCs w:val="24"/>
              </w:rPr>
              <w:t xml:space="preserve"> real-time data (since January 1, 2006)</w:t>
            </w:r>
          </w:p>
        </w:tc>
        <w:tc>
          <w:tcPr>
            <w:tcW w:w="2075" w:type="dxa"/>
            <w:noWrap/>
            <w:hideMark/>
          </w:tcPr>
          <w:p w14:paraId="35B3A34D" w14:textId="77777777" w:rsidR="00223630" w:rsidRPr="00C11B50" w:rsidRDefault="00223630" w:rsidP="00223630">
            <w:pPr>
              <w:rPr>
                <w:rFonts w:cstheme="minorHAnsi"/>
                <w:sz w:val="24"/>
                <w:szCs w:val="24"/>
              </w:rPr>
            </w:pPr>
            <w:r w:rsidRPr="00C11B50">
              <w:rPr>
                <w:rFonts w:cstheme="minorHAnsi"/>
                <w:sz w:val="24"/>
                <w:szCs w:val="24"/>
              </w:rPr>
              <w:t>224</w:t>
            </w:r>
          </w:p>
        </w:tc>
      </w:tr>
      <w:tr w:rsidR="00AA2989" w:rsidRPr="00C11B50" w14:paraId="58F8D832" w14:textId="77777777" w:rsidTr="00AA2989">
        <w:trPr>
          <w:trHeight w:val="300"/>
        </w:trPr>
        <w:tc>
          <w:tcPr>
            <w:tcW w:w="1772" w:type="dxa"/>
            <w:noWrap/>
            <w:hideMark/>
          </w:tcPr>
          <w:p w14:paraId="769500D2" w14:textId="77777777" w:rsidR="00223630" w:rsidRPr="00C11B50" w:rsidRDefault="00223630">
            <w:pPr>
              <w:rPr>
                <w:rFonts w:cstheme="minorHAnsi"/>
                <w:sz w:val="24"/>
                <w:szCs w:val="24"/>
              </w:rPr>
            </w:pPr>
            <w:r w:rsidRPr="00C11B50">
              <w:rPr>
                <w:rFonts w:cstheme="minorHAnsi"/>
                <w:sz w:val="24"/>
                <w:szCs w:val="24"/>
              </w:rPr>
              <w:t>ab</w:t>
            </w:r>
          </w:p>
        </w:tc>
        <w:tc>
          <w:tcPr>
            <w:tcW w:w="5169" w:type="dxa"/>
            <w:noWrap/>
            <w:hideMark/>
          </w:tcPr>
          <w:p w14:paraId="4D4D690E" w14:textId="77777777" w:rsidR="00223630" w:rsidRPr="00C11B50" w:rsidRDefault="00223630">
            <w:pPr>
              <w:rPr>
                <w:rFonts w:cstheme="minorHAnsi"/>
                <w:sz w:val="24"/>
                <w:szCs w:val="24"/>
              </w:rPr>
            </w:pPr>
            <w:r w:rsidRPr="00C11B50">
              <w:rPr>
                <w:rFonts w:cstheme="minorHAnsi"/>
                <w:sz w:val="24"/>
                <w:szCs w:val="24"/>
              </w:rPr>
              <w:t xml:space="preserve"> Australian data from the Australian Bureau of Meteorology</w:t>
            </w:r>
          </w:p>
        </w:tc>
        <w:tc>
          <w:tcPr>
            <w:tcW w:w="2075" w:type="dxa"/>
            <w:noWrap/>
            <w:hideMark/>
          </w:tcPr>
          <w:p w14:paraId="2DC4262A" w14:textId="77777777" w:rsidR="00223630" w:rsidRPr="00C11B50" w:rsidRDefault="00223630" w:rsidP="00223630">
            <w:pPr>
              <w:rPr>
                <w:rFonts w:cstheme="minorHAnsi"/>
                <w:sz w:val="24"/>
                <w:szCs w:val="24"/>
              </w:rPr>
            </w:pPr>
            <w:r w:rsidRPr="00C11B50">
              <w:rPr>
                <w:rFonts w:cstheme="minorHAnsi"/>
                <w:sz w:val="24"/>
                <w:szCs w:val="24"/>
              </w:rPr>
              <w:t>225</w:t>
            </w:r>
          </w:p>
        </w:tc>
      </w:tr>
      <w:tr w:rsidR="00AA2989" w:rsidRPr="00C11B50" w14:paraId="6973CFA3" w14:textId="77777777" w:rsidTr="00AA2989">
        <w:trPr>
          <w:trHeight w:val="300"/>
        </w:trPr>
        <w:tc>
          <w:tcPr>
            <w:tcW w:w="1772" w:type="dxa"/>
            <w:noWrap/>
            <w:hideMark/>
          </w:tcPr>
          <w:p w14:paraId="5D8AE62E" w14:textId="77777777" w:rsidR="00223630" w:rsidRPr="00C11B50" w:rsidRDefault="00223630">
            <w:pPr>
              <w:rPr>
                <w:rFonts w:cstheme="minorHAnsi"/>
                <w:sz w:val="24"/>
                <w:szCs w:val="24"/>
              </w:rPr>
            </w:pPr>
            <w:r w:rsidRPr="00C11B50">
              <w:rPr>
                <w:rFonts w:cstheme="minorHAnsi"/>
                <w:sz w:val="24"/>
                <w:szCs w:val="24"/>
              </w:rPr>
              <w:t>B</w:t>
            </w:r>
          </w:p>
        </w:tc>
        <w:tc>
          <w:tcPr>
            <w:tcW w:w="5169" w:type="dxa"/>
            <w:noWrap/>
            <w:hideMark/>
          </w:tcPr>
          <w:p w14:paraId="34AD61C1" w14:textId="77777777" w:rsidR="00223630" w:rsidRPr="00C11B50" w:rsidRDefault="00223630">
            <w:pPr>
              <w:rPr>
                <w:rFonts w:cstheme="minorHAnsi"/>
                <w:sz w:val="24"/>
                <w:szCs w:val="24"/>
              </w:rPr>
            </w:pPr>
            <w:r w:rsidRPr="00C11B50">
              <w:rPr>
                <w:rFonts w:cstheme="minorHAnsi"/>
                <w:sz w:val="24"/>
                <w:szCs w:val="24"/>
              </w:rPr>
              <w:t xml:space="preserve"> U.S. ASOS data for October 2000-December 2005 (</w:t>
            </w:r>
            <w:proofErr w:type="gramStart"/>
            <w:r w:rsidRPr="00C11B50">
              <w:rPr>
                <w:rFonts w:cstheme="minorHAnsi"/>
                <w:sz w:val="24"/>
                <w:szCs w:val="24"/>
              </w:rPr>
              <w:t>NCDC  DSI</w:t>
            </w:r>
            <w:proofErr w:type="gramEnd"/>
            <w:r w:rsidRPr="00C11B50">
              <w:rPr>
                <w:rFonts w:cstheme="minorHAnsi"/>
                <w:sz w:val="24"/>
                <w:szCs w:val="24"/>
              </w:rPr>
              <w:t>-3211)</w:t>
            </w:r>
          </w:p>
        </w:tc>
        <w:tc>
          <w:tcPr>
            <w:tcW w:w="2075" w:type="dxa"/>
            <w:noWrap/>
            <w:hideMark/>
          </w:tcPr>
          <w:p w14:paraId="7A8C0A4B" w14:textId="77777777" w:rsidR="00223630" w:rsidRPr="00C11B50" w:rsidRDefault="00223630" w:rsidP="00223630">
            <w:pPr>
              <w:rPr>
                <w:rFonts w:cstheme="minorHAnsi"/>
                <w:sz w:val="24"/>
                <w:szCs w:val="24"/>
              </w:rPr>
            </w:pPr>
            <w:r w:rsidRPr="00C11B50">
              <w:rPr>
                <w:rFonts w:cstheme="minorHAnsi"/>
                <w:sz w:val="24"/>
                <w:szCs w:val="24"/>
              </w:rPr>
              <w:t>159</w:t>
            </w:r>
          </w:p>
        </w:tc>
      </w:tr>
      <w:tr w:rsidR="00AA2989" w:rsidRPr="00C11B50" w14:paraId="50237DBA" w14:textId="77777777" w:rsidTr="00AA2989">
        <w:trPr>
          <w:trHeight w:val="300"/>
        </w:trPr>
        <w:tc>
          <w:tcPr>
            <w:tcW w:w="1772" w:type="dxa"/>
            <w:noWrap/>
            <w:hideMark/>
          </w:tcPr>
          <w:p w14:paraId="1AF18BBD" w14:textId="77777777" w:rsidR="00223630" w:rsidRPr="00C11B50" w:rsidRDefault="00223630">
            <w:pPr>
              <w:rPr>
                <w:rFonts w:cstheme="minorHAnsi"/>
                <w:sz w:val="24"/>
                <w:szCs w:val="24"/>
              </w:rPr>
            </w:pPr>
            <w:proofErr w:type="spellStart"/>
            <w:r w:rsidRPr="00C11B50">
              <w:rPr>
                <w:rFonts w:cstheme="minorHAnsi"/>
                <w:sz w:val="24"/>
                <w:szCs w:val="24"/>
              </w:rPr>
              <w:t>bc</w:t>
            </w:r>
            <w:proofErr w:type="spellEnd"/>
          </w:p>
        </w:tc>
        <w:tc>
          <w:tcPr>
            <w:tcW w:w="5169" w:type="dxa"/>
            <w:noWrap/>
            <w:hideMark/>
          </w:tcPr>
          <w:p w14:paraId="3F8A9E3D" w14:textId="77777777" w:rsidR="00223630" w:rsidRPr="00C11B50" w:rsidRDefault="00223630">
            <w:pPr>
              <w:rPr>
                <w:rFonts w:cstheme="minorHAnsi"/>
                <w:sz w:val="24"/>
                <w:szCs w:val="24"/>
              </w:rPr>
            </w:pPr>
            <w:r w:rsidRPr="00C11B50">
              <w:rPr>
                <w:rFonts w:cstheme="minorHAnsi"/>
                <w:sz w:val="24"/>
                <w:szCs w:val="24"/>
              </w:rPr>
              <w:t xml:space="preserve"> Belarus update</w:t>
            </w:r>
          </w:p>
        </w:tc>
        <w:tc>
          <w:tcPr>
            <w:tcW w:w="2075" w:type="dxa"/>
            <w:noWrap/>
            <w:hideMark/>
          </w:tcPr>
          <w:p w14:paraId="43E55610" w14:textId="77777777" w:rsidR="00223630" w:rsidRPr="00C11B50" w:rsidRDefault="00223630" w:rsidP="00223630">
            <w:pPr>
              <w:rPr>
                <w:rFonts w:cstheme="minorHAnsi"/>
                <w:sz w:val="24"/>
                <w:szCs w:val="24"/>
              </w:rPr>
            </w:pPr>
            <w:r w:rsidRPr="00C11B50">
              <w:rPr>
                <w:rFonts w:cstheme="minorHAnsi"/>
                <w:sz w:val="24"/>
                <w:szCs w:val="24"/>
              </w:rPr>
              <w:t>226</w:t>
            </w:r>
          </w:p>
        </w:tc>
      </w:tr>
      <w:tr w:rsidR="00AA2989" w:rsidRPr="00C11B50" w14:paraId="0BE2AC27" w14:textId="77777777" w:rsidTr="00AA2989">
        <w:trPr>
          <w:trHeight w:val="300"/>
        </w:trPr>
        <w:tc>
          <w:tcPr>
            <w:tcW w:w="1772" w:type="dxa"/>
            <w:noWrap/>
            <w:hideMark/>
          </w:tcPr>
          <w:p w14:paraId="7C9B2135" w14:textId="77777777" w:rsidR="00223630" w:rsidRPr="00C11B50" w:rsidRDefault="00223630">
            <w:pPr>
              <w:rPr>
                <w:rFonts w:cstheme="minorHAnsi"/>
                <w:sz w:val="24"/>
                <w:szCs w:val="24"/>
              </w:rPr>
            </w:pPr>
            <w:r w:rsidRPr="00C11B50">
              <w:rPr>
                <w:rFonts w:cstheme="minorHAnsi"/>
                <w:sz w:val="24"/>
                <w:szCs w:val="24"/>
              </w:rPr>
              <w:t>C</w:t>
            </w:r>
          </w:p>
        </w:tc>
        <w:tc>
          <w:tcPr>
            <w:tcW w:w="5169" w:type="dxa"/>
            <w:noWrap/>
            <w:hideMark/>
          </w:tcPr>
          <w:p w14:paraId="6655E9E2" w14:textId="77777777" w:rsidR="00223630" w:rsidRPr="00C11B50" w:rsidRDefault="00223630">
            <w:pPr>
              <w:rPr>
                <w:rFonts w:cstheme="minorHAnsi"/>
                <w:sz w:val="24"/>
                <w:szCs w:val="24"/>
              </w:rPr>
            </w:pPr>
            <w:r w:rsidRPr="00C11B50">
              <w:rPr>
                <w:rFonts w:cstheme="minorHAnsi"/>
                <w:sz w:val="24"/>
                <w:szCs w:val="24"/>
              </w:rPr>
              <w:t xml:space="preserve"> Environment Canada</w:t>
            </w:r>
          </w:p>
        </w:tc>
        <w:tc>
          <w:tcPr>
            <w:tcW w:w="2075" w:type="dxa"/>
            <w:noWrap/>
            <w:hideMark/>
          </w:tcPr>
          <w:p w14:paraId="08FA7838" w14:textId="77777777" w:rsidR="00223630" w:rsidRPr="00C11B50" w:rsidRDefault="00223630" w:rsidP="00223630">
            <w:pPr>
              <w:rPr>
                <w:rFonts w:cstheme="minorHAnsi"/>
                <w:sz w:val="24"/>
                <w:szCs w:val="24"/>
              </w:rPr>
            </w:pPr>
            <w:r w:rsidRPr="00C11B50">
              <w:rPr>
                <w:rFonts w:cstheme="minorHAnsi"/>
                <w:sz w:val="24"/>
                <w:szCs w:val="24"/>
              </w:rPr>
              <w:t>227</w:t>
            </w:r>
          </w:p>
        </w:tc>
      </w:tr>
      <w:tr w:rsidR="00AA2989" w:rsidRPr="00C11B50" w14:paraId="579A1E10" w14:textId="77777777" w:rsidTr="00AA2989">
        <w:trPr>
          <w:trHeight w:val="300"/>
        </w:trPr>
        <w:tc>
          <w:tcPr>
            <w:tcW w:w="1772" w:type="dxa"/>
            <w:noWrap/>
            <w:hideMark/>
          </w:tcPr>
          <w:p w14:paraId="11F3034D" w14:textId="77777777" w:rsidR="00223630" w:rsidRPr="00C11B50" w:rsidRDefault="00223630">
            <w:pPr>
              <w:rPr>
                <w:rFonts w:cstheme="minorHAnsi"/>
                <w:sz w:val="24"/>
                <w:szCs w:val="24"/>
              </w:rPr>
            </w:pPr>
            <w:r w:rsidRPr="00C11B50">
              <w:rPr>
                <w:rFonts w:cstheme="minorHAnsi"/>
                <w:sz w:val="24"/>
                <w:szCs w:val="24"/>
              </w:rPr>
              <w:t>D</w:t>
            </w:r>
          </w:p>
        </w:tc>
        <w:tc>
          <w:tcPr>
            <w:tcW w:w="5169" w:type="dxa"/>
            <w:noWrap/>
            <w:hideMark/>
          </w:tcPr>
          <w:p w14:paraId="32D25E1E" w14:textId="77777777" w:rsidR="00223630" w:rsidRPr="00C11B50" w:rsidRDefault="00223630">
            <w:pPr>
              <w:rPr>
                <w:rFonts w:cstheme="minorHAnsi"/>
                <w:sz w:val="24"/>
                <w:szCs w:val="24"/>
              </w:rPr>
            </w:pPr>
            <w:r w:rsidRPr="00C11B50">
              <w:rPr>
                <w:rFonts w:cstheme="minorHAnsi"/>
                <w:sz w:val="24"/>
                <w:szCs w:val="24"/>
              </w:rPr>
              <w:t xml:space="preserve"> Short time delay US National Weather Service CF6 daily summaries provided by the High Plains Regional Climate </w:t>
            </w:r>
            <w:proofErr w:type="spellStart"/>
            <w:r w:rsidRPr="00C11B50">
              <w:rPr>
                <w:rFonts w:cstheme="minorHAnsi"/>
                <w:sz w:val="24"/>
                <w:szCs w:val="24"/>
              </w:rPr>
              <w:t>Center</w:t>
            </w:r>
            <w:proofErr w:type="spellEnd"/>
          </w:p>
        </w:tc>
        <w:tc>
          <w:tcPr>
            <w:tcW w:w="2075" w:type="dxa"/>
            <w:noWrap/>
            <w:hideMark/>
          </w:tcPr>
          <w:p w14:paraId="4B7160C4" w14:textId="77777777" w:rsidR="00223630" w:rsidRPr="00C11B50" w:rsidRDefault="00223630" w:rsidP="00223630">
            <w:pPr>
              <w:rPr>
                <w:rFonts w:cstheme="minorHAnsi"/>
                <w:sz w:val="24"/>
                <w:szCs w:val="24"/>
              </w:rPr>
            </w:pPr>
            <w:r w:rsidRPr="00C11B50">
              <w:rPr>
                <w:rFonts w:cstheme="minorHAnsi"/>
                <w:sz w:val="24"/>
                <w:szCs w:val="24"/>
              </w:rPr>
              <w:t>228</w:t>
            </w:r>
          </w:p>
        </w:tc>
      </w:tr>
      <w:tr w:rsidR="00AA2989" w:rsidRPr="00C11B50" w14:paraId="102E8B67" w14:textId="77777777" w:rsidTr="00AA2989">
        <w:trPr>
          <w:trHeight w:val="300"/>
        </w:trPr>
        <w:tc>
          <w:tcPr>
            <w:tcW w:w="1772" w:type="dxa"/>
            <w:noWrap/>
            <w:hideMark/>
          </w:tcPr>
          <w:p w14:paraId="4E802401" w14:textId="77777777" w:rsidR="00223630" w:rsidRPr="00C11B50" w:rsidRDefault="00223630">
            <w:pPr>
              <w:rPr>
                <w:rFonts w:cstheme="minorHAnsi"/>
                <w:sz w:val="24"/>
                <w:szCs w:val="24"/>
              </w:rPr>
            </w:pPr>
            <w:r w:rsidRPr="00C11B50">
              <w:rPr>
                <w:rFonts w:cstheme="minorHAnsi"/>
                <w:sz w:val="24"/>
                <w:szCs w:val="24"/>
              </w:rPr>
              <w:t>E</w:t>
            </w:r>
          </w:p>
        </w:tc>
        <w:tc>
          <w:tcPr>
            <w:tcW w:w="5169" w:type="dxa"/>
            <w:noWrap/>
            <w:hideMark/>
          </w:tcPr>
          <w:p w14:paraId="24F20C30" w14:textId="77777777" w:rsidR="00223630" w:rsidRPr="00C11B50" w:rsidRDefault="00223630">
            <w:pPr>
              <w:rPr>
                <w:rFonts w:cstheme="minorHAnsi"/>
                <w:sz w:val="24"/>
                <w:szCs w:val="24"/>
              </w:rPr>
            </w:pPr>
            <w:r w:rsidRPr="00C11B50">
              <w:rPr>
                <w:rFonts w:cstheme="minorHAnsi"/>
                <w:sz w:val="24"/>
                <w:szCs w:val="24"/>
              </w:rPr>
              <w:t xml:space="preserve"> European Climate Assessment and Dataset (Klein Tank            et al., 2002)</w:t>
            </w:r>
          </w:p>
        </w:tc>
        <w:tc>
          <w:tcPr>
            <w:tcW w:w="2075" w:type="dxa"/>
            <w:noWrap/>
            <w:hideMark/>
          </w:tcPr>
          <w:p w14:paraId="74CA4E66" w14:textId="77777777" w:rsidR="00223630" w:rsidRPr="00C11B50" w:rsidRDefault="00223630" w:rsidP="00223630">
            <w:pPr>
              <w:rPr>
                <w:rFonts w:cstheme="minorHAnsi"/>
                <w:sz w:val="24"/>
                <w:szCs w:val="24"/>
              </w:rPr>
            </w:pPr>
            <w:r w:rsidRPr="00C11B50">
              <w:rPr>
                <w:rFonts w:cstheme="minorHAnsi"/>
                <w:sz w:val="24"/>
                <w:szCs w:val="24"/>
              </w:rPr>
              <w:t>229</w:t>
            </w:r>
          </w:p>
        </w:tc>
      </w:tr>
      <w:tr w:rsidR="00AA2989" w:rsidRPr="00C11B50" w14:paraId="7BD19146" w14:textId="77777777" w:rsidTr="00AA2989">
        <w:trPr>
          <w:trHeight w:val="300"/>
        </w:trPr>
        <w:tc>
          <w:tcPr>
            <w:tcW w:w="1772" w:type="dxa"/>
            <w:noWrap/>
            <w:hideMark/>
          </w:tcPr>
          <w:p w14:paraId="64A6BB11" w14:textId="77777777" w:rsidR="00223630" w:rsidRPr="00C11B50" w:rsidRDefault="00223630">
            <w:pPr>
              <w:rPr>
                <w:rFonts w:cstheme="minorHAnsi"/>
                <w:sz w:val="24"/>
                <w:szCs w:val="24"/>
              </w:rPr>
            </w:pPr>
            <w:r w:rsidRPr="00C11B50">
              <w:rPr>
                <w:rFonts w:cstheme="minorHAnsi"/>
                <w:sz w:val="24"/>
                <w:szCs w:val="24"/>
              </w:rPr>
              <w:t>F</w:t>
            </w:r>
          </w:p>
        </w:tc>
        <w:tc>
          <w:tcPr>
            <w:tcW w:w="5169" w:type="dxa"/>
            <w:noWrap/>
            <w:hideMark/>
          </w:tcPr>
          <w:p w14:paraId="6B637468" w14:textId="77777777" w:rsidR="00223630" w:rsidRPr="00C11B50" w:rsidRDefault="00223630">
            <w:pPr>
              <w:rPr>
                <w:rFonts w:cstheme="minorHAnsi"/>
                <w:sz w:val="24"/>
                <w:szCs w:val="24"/>
              </w:rPr>
            </w:pPr>
            <w:r w:rsidRPr="00C11B50">
              <w:rPr>
                <w:rFonts w:cstheme="minorHAnsi"/>
                <w:sz w:val="24"/>
                <w:szCs w:val="24"/>
              </w:rPr>
              <w:t xml:space="preserve"> U.S. Fort data </w:t>
            </w:r>
          </w:p>
        </w:tc>
        <w:tc>
          <w:tcPr>
            <w:tcW w:w="2075" w:type="dxa"/>
            <w:noWrap/>
            <w:hideMark/>
          </w:tcPr>
          <w:p w14:paraId="6175B5F0" w14:textId="77777777" w:rsidR="00223630" w:rsidRPr="00C11B50" w:rsidRDefault="00223630" w:rsidP="00223630">
            <w:pPr>
              <w:rPr>
                <w:rFonts w:cstheme="minorHAnsi"/>
                <w:sz w:val="24"/>
                <w:szCs w:val="24"/>
              </w:rPr>
            </w:pPr>
            <w:r w:rsidRPr="00C11B50">
              <w:rPr>
                <w:rFonts w:cstheme="minorHAnsi"/>
                <w:sz w:val="24"/>
                <w:szCs w:val="24"/>
              </w:rPr>
              <w:t>230</w:t>
            </w:r>
          </w:p>
        </w:tc>
      </w:tr>
      <w:tr w:rsidR="00AA2989" w:rsidRPr="00C11B50" w14:paraId="3244EDB9" w14:textId="77777777" w:rsidTr="00AA2989">
        <w:trPr>
          <w:trHeight w:val="300"/>
        </w:trPr>
        <w:tc>
          <w:tcPr>
            <w:tcW w:w="1772" w:type="dxa"/>
            <w:noWrap/>
            <w:hideMark/>
          </w:tcPr>
          <w:p w14:paraId="31BF2982" w14:textId="77777777" w:rsidR="00223630" w:rsidRPr="00C11B50" w:rsidRDefault="00223630">
            <w:pPr>
              <w:rPr>
                <w:rFonts w:cstheme="minorHAnsi"/>
                <w:sz w:val="24"/>
                <w:szCs w:val="24"/>
              </w:rPr>
            </w:pPr>
            <w:r w:rsidRPr="00C11B50">
              <w:rPr>
                <w:rFonts w:cstheme="minorHAnsi"/>
                <w:sz w:val="24"/>
                <w:szCs w:val="24"/>
              </w:rPr>
              <w:t>G</w:t>
            </w:r>
          </w:p>
        </w:tc>
        <w:tc>
          <w:tcPr>
            <w:tcW w:w="5169" w:type="dxa"/>
            <w:noWrap/>
            <w:hideMark/>
          </w:tcPr>
          <w:p w14:paraId="0DA83C77" w14:textId="77777777" w:rsidR="00223630" w:rsidRPr="00C11B50" w:rsidRDefault="00223630">
            <w:pPr>
              <w:rPr>
                <w:rFonts w:cstheme="minorHAnsi"/>
                <w:sz w:val="24"/>
                <w:szCs w:val="24"/>
              </w:rPr>
            </w:pPr>
            <w:r w:rsidRPr="00C11B50">
              <w:rPr>
                <w:rFonts w:cstheme="minorHAnsi"/>
                <w:sz w:val="24"/>
                <w:szCs w:val="24"/>
              </w:rPr>
              <w:t xml:space="preserve"> Official Global Climate Observing System (GCOS) </w:t>
            </w:r>
            <w:proofErr w:type="gramStart"/>
            <w:r w:rsidRPr="00C11B50">
              <w:rPr>
                <w:rFonts w:cstheme="minorHAnsi"/>
                <w:sz w:val="24"/>
                <w:szCs w:val="24"/>
              </w:rPr>
              <w:t>or  other</w:t>
            </w:r>
            <w:proofErr w:type="gramEnd"/>
            <w:r w:rsidRPr="00C11B50">
              <w:rPr>
                <w:rFonts w:cstheme="minorHAnsi"/>
                <w:sz w:val="24"/>
                <w:szCs w:val="24"/>
              </w:rPr>
              <w:t xml:space="preserve"> government-supplied data</w:t>
            </w:r>
          </w:p>
        </w:tc>
        <w:tc>
          <w:tcPr>
            <w:tcW w:w="2075" w:type="dxa"/>
            <w:noWrap/>
            <w:hideMark/>
          </w:tcPr>
          <w:p w14:paraId="0A246BB6" w14:textId="77777777" w:rsidR="00223630" w:rsidRPr="00C11B50" w:rsidRDefault="00223630" w:rsidP="00223630">
            <w:pPr>
              <w:rPr>
                <w:rFonts w:cstheme="minorHAnsi"/>
                <w:sz w:val="24"/>
                <w:szCs w:val="24"/>
              </w:rPr>
            </w:pPr>
            <w:r w:rsidRPr="00C11B50">
              <w:rPr>
                <w:rFonts w:cstheme="minorHAnsi"/>
                <w:sz w:val="24"/>
                <w:szCs w:val="24"/>
              </w:rPr>
              <w:t>231</w:t>
            </w:r>
          </w:p>
        </w:tc>
      </w:tr>
      <w:tr w:rsidR="00AA2989" w:rsidRPr="00C11B50" w14:paraId="49DB88D9" w14:textId="77777777" w:rsidTr="00AA2989">
        <w:trPr>
          <w:trHeight w:val="300"/>
        </w:trPr>
        <w:tc>
          <w:tcPr>
            <w:tcW w:w="1772" w:type="dxa"/>
            <w:noWrap/>
            <w:hideMark/>
          </w:tcPr>
          <w:p w14:paraId="1960AC6C" w14:textId="77777777" w:rsidR="00223630" w:rsidRPr="00C11B50" w:rsidRDefault="00223630">
            <w:pPr>
              <w:rPr>
                <w:rFonts w:cstheme="minorHAnsi"/>
                <w:sz w:val="24"/>
                <w:szCs w:val="24"/>
              </w:rPr>
            </w:pPr>
            <w:r w:rsidRPr="00C11B50">
              <w:rPr>
                <w:rFonts w:cstheme="minorHAnsi"/>
                <w:sz w:val="24"/>
                <w:szCs w:val="24"/>
              </w:rPr>
              <w:t>H</w:t>
            </w:r>
          </w:p>
        </w:tc>
        <w:tc>
          <w:tcPr>
            <w:tcW w:w="5169" w:type="dxa"/>
            <w:noWrap/>
            <w:hideMark/>
          </w:tcPr>
          <w:p w14:paraId="2CC37963" w14:textId="77777777" w:rsidR="00223630" w:rsidRPr="00C11B50" w:rsidRDefault="00223630">
            <w:pPr>
              <w:rPr>
                <w:rFonts w:cstheme="minorHAnsi"/>
                <w:sz w:val="24"/>
                <w:szCs w:val="24"/>
              </w:rPr>
            </w:pPr>
            <w:r w:rsidRPr="00C11B50">
              <w:rPr>
                <w:rFonts w:cstheme="minorHAnsi"/>
                <w:sz w:val="24"/>
                <w:szCs w:val="24"/>
              </w:rPr>
              <w:t xml:space="preserve"> High Plains Regional Climate </w:t>
            </w:r>
            <w:proofErr w:type="spellStart"/>
            <w:r w:rsidRPr="00C11B50">
              <w:rPr>
                <w:rFonts w:cstheme="minorHAnsi"/>
                <w:sz w:val="24"/>
                <w:szCs w:val="24"/>
              </w:rPr>
              <w:t>Center</w:t>
            </w:r>
            <w:proofErr w:type="spellEnd"/>
            <w:r w:rsidRPr="00C11B50">
              <w:rPr>
                <w:rFonts w:cstheme="minorHAnsi"/>
                <w:sz w:val="24"/>
                <w:szCs w:val="24"/>
              </w:rPr>
              <w:t xml:space="preserve"> real-time data</w:t>
            </w:r>
          </w:p>
        </w:tc>
        <w:tc>
          <w:tcPr>
            <w:tcW w:w="2075" w:type="dxa"/>
            <w:noWrap/>
            <w:hideMark/>
          </w:tcPr>
          <w:p w14:paraId="62148FBF" w14:textId="77777777" w:rsidR="00223630" w:rsidRPr="00C11B50" w:rsidRDefault="00223630" w:rsidP="00223630">
            <w:pPr>
              <w:rPr>
                <w:rFonts w:cstheme="minorHAnsi"/>
                <w:sz w:val="24"/>
                <w:szCs w:val="24"/>
              </w:rPr>
            </w:pPr>
            <w:r w:rsidRPr="00C11B50">
              <w:rPr>
                <w:rFonts w:cstheme="minorHAnsi"/>
                <w:sz w:val="24"/>
                <w:szCs w:val="24"/>
              </w:rPr>
              <w:t>160</w:t>
            </w:r>
          </w:p>
        </w:tc>
      </w:tr>
      <w:tr w:rsidR="00AA2989" w:rsidRPr="00C11B50" w14:paraId="2D445F02" w14:textId="77777777" w:rsidTr="00AA2989">
        <w:trPr>
          <w:trHeight w:val="300"/>
        </w:trPr>
        <w:tc>
          <w:tcPr>
            <w:tcW w:w="1772" w:type="dxa"/>
            <w:noWrap/>
            <w:hideMark/>
          </w:tcPr>
          <w:p w14:paraId="061DCD58" w14:textId="77777777" w:rsidR="00223630" w:rsidRPr="00C11B50" w:rsidRDefault="00223630">
            <w:pPr>
              <w:rPr>
                <w:rFonts w:cstheme="minorHAnsi"/>
                <w:sz w:val="24"/>
                <w:szCs w:val="24"/>
              </w:rPr>
            </w:pPr>
            <w:r w:rsidRPr="00C11B50">
              <w:rPr>
                <w:rFonts w:cstheme="minorHAnsi"/>
                <w:sz w:val="24"/>
                <w:szCs w:val="24"/>
              </w:rPr>
              <w:t>I</w:t>
            </w:r>
          </w:p>
        </w:tc>
        <w:tc>
          <w:tcPr>
            <w:tcW w:w="5169" w:type="dxa"/>
            <w:noWrap/>
            <w:hideMark/>
          </w:tcPr>
          <w:p w14:paraId="405B5AA6" w14:textId="77777777" w:rsidR="00223630" w:rsidRPr="00C11B50" w:rsidRDefault="00223630">
            <w:pPr>
              <w:rPr>
                <w:rFonts w:cstheme="minorHAnsi"/>
                <w:sz w:val="24"/>
                <w:szCs w:val="24"/>
              </w:rPr>
            </w:pPr>
            <w:r w:rsidRPr="00C11B50">
              <w:rPr>
                <w:rFonts w:cstheme="minorHAnsi"/>
                <w:sz w:val="24"/>
                <w:szCs w:val="24"/>
              </w:rPr>
              <w:t xml:space="preserve"> International collection (</w:t>
            </w:r>
            <w:proofErr w:type="gramStart"/>
            <w:r w:rsidRPr="00C11B50">
              <w:rPr>
                <w:rFonts w:cstheme="minorHAnsi"/>
                <w:sz w:val="24"/>
                <w:szCs w:val="24"/>
              </w:rPr>
              <w:t>non U.S.</w:t>
            </w:r>
            <w:proofErr w:type="gramEnd"/>
            <w:r w:rsidRPr="00C11B50">
              <w:rPr>
                <w:rFonts w:cstheme="minorHAnsi"/>
                <w:sz w:val="24"/>
                <w:szCs w:val="24"/>
              </w:rPr>
              <w:t xml:space="preserve"> data received through personal contacts)</w:t>
            </w:r>
          </w:p>
        </w:tc>
        <w:tc>
          <w:tcPr>
            <w:tcW w:w="2075" w:type="dxa"/>
            <w:noWrap/>
            <w:hideMark/>
          </w:tcPr>
          <w:p w14:paraId="0BB15631" w14:textId="77777777" w:rsidR="00223630" w:rsidRPr="00C11B50" w:rsidRDefault="00223630" w:rsidP="00223630">
            <w:pPr>
              <w:rPr>
                <w:rFonts w:cstheme="minorHAnsi"/>
                <w:sz w:val="24"/>
                <w:szCs w:val="24"/>
              </w:rPr>
            </w:pPr>
            <w:r w:rsidRPr="00C11B50">
              <w:rPr>
                <w:rFonts w:cstheme="minorHAnsi"/>
                <w:sz w:val="24"/>
                <w:szCs w:val="24"/>
              </w:rPr>
              <w:t>232</w:t>
            </w:r>
          </w:p>
        </w:tc>
      </w:tr>
      <w:tr w:rsidR="00AA2989" w:rsidRPr="00C11B50" w14:paraId="0523ABAD" w14:textId="77777777" w:rsidTr="00AA2989">
        <w:trPr>
          <w:trHeight w:val="300"/>
        </w:trPr>
        <w:tc>
          <w:tcPr>
            <w:tcW w:w="1772" w:type="dxa"/>
            <w:noWrap/>
            <w:hideMark/>
          </w:tcPr>
          <w:p w14:paraId="32FD94F6" w14:textId="77777777" w:rsidR="00223630" w:rsidRPr="00C11B50" w:rsidRDefault="00223630">
            <w:pPr>
              <w:rPr>
                <w:rFonts w:cstheme="minorHAnsi"/>
                <w:sz w:val="24"/>
                <w:szCs w:val="24"/>
              </w:rPr>
            </w:pPr>
            <w:r w:rsidRPr="00C11B50">
              <w:rPr>
                <w:rFonts w:cstheme="minorHAnsi"/>
                <w:sz w:val="24"/>
                <w:szCs w:val="24"/>
              </w:rPr>
              <w:t>K</w:t>
            </w:r>
          </w:p>
        </w:tc>
        <w:tc>
          <w:tcPr>
            <w:tcW w:w="5169" w:type="dxa"/>
            <w:noWrap/>
            <w:hideMark/>
          </w:tcPr>
          <w:p w14:paraId="454874EA" w14:textId="77777777" w:rsidR="00223630" w:rsidRPr="00C11B50" w:rsidRDefault="00223630">
            <w:pPr>
              <w:rPr>
                <w:rFonts w:cstheme="minorHAnsi"/>
                <w:sz w:val="24"/>
                <w:szCs w:val="24"/>
              </w:rPr>
            </w:pPr>
            <w:r w:rsidRPr="00C11B50">
              <w:rPr>
                <w:rFonts w:cstheme="minorHAnsi"/>
                <w:sz w:val="24"/>
                <w:szCs w:val="24"/>
              </w:rPr>
              <w:t xml:space="preserve"> U.S. Cooperative Summary of the Day data digitized </w:t>
            </w:r>
            <w:proofErr w:type="gramStart"/>
            <w:r w:rsidRPr="00C11B50">
              <w:rPr>
                <w:rFonts w:cstheme="minorHAnsi"/>
                <w:sz w:val="24"/>
                <w:szCs w:val="24"/>
              </w:rPr>
              <w:t>from  paper</w:t>
            </w:r>
            <w:proofErr w:type="gramEnd"/>
            <w:r w:rsidRPr="00C11B50">
              <w:rPr>
                <w:rFonts w:cstheme="minorHAnsi"/>
                <w:sz w:val="24"/>
                <w:szCs w:val="24"/>
              </w:rPr>
              <w:t xml:space="preserve"> observer forms (from 2011 to present) </w:t>
            </w:r>
          </w:p>
        </w:tc>
        <w:tc>
          <w:tcPr>
            <w:tcW w:w="2075" w:type="dxa"/>
            <w:noWrap/>
            <w:hideMark/>
          </w:tcPr>
          <w:p w14:paraId="07B9FCCB" w14:textId="77777777" w:rsidR="00223630" w:rsidRPr="00C11B50" w:rsidRDefault="00223630" w:rsidP="00223630">
            <w:pPr>
              <w:rPr>
                <w:rFonts w:cstheme="minorHAnsi"/>
                <w:sz w:val="24"/>
                <w:szCs w:val="24"/>
              </w:rPr>
            </w:pPr>
            <w:r w:rsidRPr="00C11B50">
              <w:rPr>
                <w:rFonts w:cstheme="minorHAnsi"/>
                <w:sz w:val="24"/>
                <w:szCs w:val="24"/>
              </w:rPr>
              <w:t>233</w:t>
            </w:r>
          </w:p>
        </w:tc>
      </w:tr>
      <w:tr w:rsidR="00AA2989" w:rsidRPr="00C11B50" w14:paraId="2FBC1373" w14:textId="77777777" w:rsidTr="00AA2989">
        <w:trPr>
          <w:trHeight w:val="300"/>
        </w:trPr>
        <w:tc>
          <w:tcPr>
            <w:tcW w:w="1772" w:type="dxa"/>
            <w:noWrap/>
            <w:hideMark/>
          </w:tcPr>
          <w:p w14:paraId="447DBA9A" w14:textId="77777777" w:rsidR="00223630" w:rsidRPr="00C11B50" w:rsidRDefault="00223630">
            <w:pPr>
              <w:rPr>
                <w:rFonts w:cstheme="minorHAnsi"/>
                <w:sz w:val="24"/>
                <w:szCs w:val="24"/>
              </w:rPr>
            </w:pPr>
            <w:r w:rsidRPr="00C11B50">
              <w:rPr>
                <w:rFonts w:cstheme="minorHAnsi"/>
                <w:sz w:val="24"/>
                <w:szCs w:val="24"/>
              </w:rPr>
              <w:t>M</w:t>
            </w:r>
          </w:p>
        </w:tc>
        <w:tc>
          <w:tcPr>
            <w:tcW w:w="5169" w:type="dxa"/>
            <w:noWrap/>
            <w:hideMark/>
          </w:tcPr>
          <w:p w14:paraId="266C8CF9" w14:textId="77777777" w:rsidR="00223630" w:rsidRPr="00C11B50" w:rsidRDefault="00223630">
            <w:pPr>
              <w:rPr>
                <w:rFonts w:cstheme="minorHAnsi"/>
                <w:sz w:val="24"/>
                <w:szCs w:val="24"/>
              </w:rPr>
            </w:pPr>
            <w:r w:rsidRPr="00C11B50">
              <w:rPr>
                <w:rFonts w:cstheme="minorHAnsi"/>
                <w:sz w:val="24"/>
                <w:szCs w:val="24"/>
              </w:rPr>
              <w:t xml:space="preserve"> Monthly METAR Extract (additional ASOS data)</w:t>
            </w:r>
          </w:p>
        </w:tc>
        <w:tc>
          <w:tcPr>
            <w:tcW w:w="2075" w:type="dxa"/>
            <w:noWrap/>
            <w:hideMark/>
          </w:tcPr>
          <w:p w14:paraId="2D68FCEE" w14:textId="77777777" w:rsidR="00223630" w:rsidRPr="00C11B50" w:rsidRDefault="00223630" w:rsidP="00223630">
            <w:pPr>
              <w:rPr>
                <w:rFonts w:cstheme="minorHAnsi"/>
                <w:sz w:val="24"/>
                <w:szCs w:val="24"/>
              </w:rPr>
            </w:pPr>
            <w:r w:rsidRPr="00C11B50">
              <w:rPr>
                <w:rFonts w:cstheme="minorHAnsi"/>
                <w:sz w:val="24"/>
                <w:szCs w:val="24"/>
              </w:rPr>
              <w:t>234</w:t>
            </w:r>
          </w:p>
        </w:tc>
      </w:tr>
      <w:tr w:rsidR="00AA2989" w:rsidRPr="00C11B50" w14:paraId="41EFEE0F" w14:textId="77777777" w:rsidTr="00AA2989">
        <w:trPr>
          <w:trHeight w:val="300"/>
        </w:trPr>
        <w:tc>
          <w:tcPr>
            <w:tcW w:w="1772" w:type="dxa"/>
            <w:noWrap/>
            <w:hideMark/>
          </w:tcPr>
          <w:p w14:paraId="5D42E636" w14:textId="77777777" w:rsidR="00223630" w:rsidRPr="00C11B50" w:rsidRDefault="00223630">
            <w:pPr>
              <w:rPr>
                <w:rFonts w:cstheme="minorHAnsi"/>
                <w:sz w:val="24"/>
                <w:szCs w:val="24"/>
              </w:rPr>
            </w:pPr>
            <w:r w:rsidRPr="00C11B50">
              <w:rPr>
                <w:rFonts w:cstheme="minorHAnsi"/>
                <w:sz w:val="24"/>
                <w:szCs w:val="24"/>
              </w:rPr>
              <w:t>N</w:t>
            </w:r>
          </w:p>
        </w:tc>
        <w:tc>
          <w:tcPr>
            <w:tcW w:w="5169" w:type="dxa"/>
            <w:noWrap/>
            <w:hideMark/>
          </w:tcPr>
          <w:p w14:paraId="6A8691BD" w14:textId="77777777" w:rsidR="00223630" w:rsidRPr="00C11B50" w:rsidRDefault="00223630">
            <w:pPr>
              <w:rPr>
                <w:rFonts w:cstheme="minorHAnsi"/>
                <w:sz w:val="24"/>
                <w:szCs w:val="24"/>
              </w:rPr>
            </w:pPr>
            <w:r w:rsidRPr="00C11B50">
              <w:rPr>
                <w:rFonts w:cstheme="minorHAnsi"/>
                <w:sz w:val="24"/>
                <w:szCs w:val="24"/>
              </w:rPr>
              <w:t xml:space="preserve"> Community Collaborative Rain, </w:t>
            </w:r>
            <w:proofErr w:type="spellStart"/>
            <w:proofErr w:type="gramStart"/>
            <w:r w:rsidRPr="00C11B50">
              <w:rPr>
                <w:rFonts w:cstheme="minorHAnsi"/>
                <w:sz w:val="24"/>
                <w:szCs w:val="24"/>
              </w:rPr>
              <w:t>Hail,and</w:t>
            </w:r>
            <w:proofErr w:type="spellEnd"/>
            <w:proofErr w:type="gramEnd"/>
            <w:r w:rsidRPr="00C11B50">
              <w:rPr>
                <w:rFonts w:cstheme="minorHAnsi"/>
                <w:sz w:val="24"/>
                <w:szCs w:val="24"/>
              </w:rPr>
              <w:t xml:space="preserve"> Snow (</w:t>
            </w:r>
            <w:proofErr w:type="spellStart"/>
            <w:r w:rsidRPr="00C11B50">
              <w:rPr>
                <w:rFonts w:cstheme="minorHAnsi"/>
                <w:sz w:val="24"/>
                <w:szCs w:val="24"/>
              </w:rPr>
              <w:t>CoCoRaHS</w:t>
            </w:r>
            <w:proofErr w:type="spellEnd"/>
            <w:r w:rsidRPr="00C11B50">
              <w:rPr>
                <w:rFonts w:cstheme="minorHAnsi"/>
                <w:sz w:val="24"/>
                <w:szCs w:val="24"/>
              </w:rPr>
              <w:t>)</w:t>
            </w:r>
          </w:p>
        </w:tc>
        <w:tc>
          <w:tcPr>
            <w:tcW w:w="2075" w:type="dxa"/>
            <w:noWrap/>
            <w:hideMark/>
          </w:tcPr>
          <w:p w14:paraId="4791DD9F" w14:textId="77777777" w:rsidR="00223630" w:rsidRPr="00C11B50" w:rsidRDefault="00223630" w:rsidP="00223630">
            <w:pPr>
              <w:rPr>
                <w:rFonts w:cstheme="minorHAnsi"/>
                <w:sz w:val="24"/>
                <w:szCs w:val="24"/>
              </w:rPr>
            </w:pPr>
            <w:r w:rsidRPr="00C11B50">
              <w:rPr>
                <w:rFonts w:cstheme="minorHAnsi"/>
                <w:sz w:val="24"/>
                <w:szCs w:val="24"/>
              </w:rPr>
              <w:t>235</w:t>
            </w:r>
          </w:p>
        </w:tc>
      </w:tr>
      <w:tr w:rsidR="00AA2989" w:rsidRPr="00C11B50" w14:paraId="1E14B05C" w14:textId="77777777" w:rsidTr="00AA2989">
        <w:trPr>
          <w:trHeight w:val="300"/>
        </w:trPr>
        <w:tc>
          <w:tcPr>
            <w:tcW w:w="1772" w:type="dxa"/>
            <w:noWrap/>
            <w:hideMark/>
          </w:tcPr>
          <w:p w14:paraId="2C8C925D" w14:textId="77777777" w:rsidR="00223630" w:rsidRPr="00C11B50" w:rsidRDefault="00223630">
            <w:pPr>
              <w:rPr>
                <w:rFonts w:cstheme="minorHAnsi"/>
                <w:sz w:val="24"/>
                <w:szCs w:val="24"/>
              </w:rPr>
            </w:pPr>
            <w:r w:rsidRPr="00C11B50">
              <w:rPr>
                <w:rFonts w:cstheme="minorHAnsi"/>
                <w:sz w:val="24"/>
                <w:szCs w:val="24"/>
              </w:rPr>
              <w:t>Q</w:t>
            </w:r>
          </w:p>
        </w:tc>
        <w:tc>
          <w:tcPr>
            <w:tcW w:w="5169" w:type="dxa"/>
            <w:noWrap/>
            <w:hideMark/>
          </w:tcPr>
          <w:p w14:paraId="27D7B641" w14:textId="77777777" w:rsidR="00223630" w:rsidRPr="00C11B50" w:rsidRDefault="00223630">
            <w:pPr>
              <w:rPr>
                <w:rFonts w:cstheme="minorHAnsi"/>
                <w:sz w:val="24"/>
                <w:szCs w:val="24"/>
              </w:rPr>
            </w:pPr>
            <w:r w:rsidRPr="00C11B50">
              <w:rPr>
                <w:rFonts w:cstheme="minorHAnsi"/>
                <w:sz w:val="24"/>
                <w:szCs w:val="24"/>
              </w:rPr>
              <w:t xml:space="preserve"> Data from several African countries that had been "quarantined", that is, withheld from public release    until permission was granted from the </w:t>
            </w:r>
            <w:proofErr w:type="gramStart"/>
            <w:r w:rsidRPr="00C11B50">
              <w:rPr>
                <w:rFonts w:cstheme="minorHAnsi"/>
                <w:sz w:val="24"/>
                <w:szCs w:val="24"/>
              </w:rPr>
              <w:t>respective  meteorological</w:t>
            </w:r>
            <w:proofErr w:type="gramEnd"/>
            <w:r w:rsidRPr="00C11B50">
              <w:rPr>
                <w:rFonts w:cstheme="minorHAnsi"/>
                <w:sz w:val="24"/>
                <w:szCs w:val="24"/>
              </w:rPr>
              <w:t xml:space="preserve"> services</w:t>
            </w:r>
          </w:p>
        </w:tc>
        <w:tc>
          <w:tcPr>
            <w:tcW w:w="2075" w:type="dxa"/>
            <w:noWrap/>
            <w:hideMark/>
          </w:tcPr>
          <w:p w14:paraId="1977A57F" w14:textId="77777777" w:rsidR="00223630" w:rsidRPr="00C11B50" w:rsidRDefault="00223630" w:rsidP="00223630">
            <w:pPr>
              <w:rPr>
                <w:rFonts w:cstheme="minorHAnsi"/>
                <w:sz w:val="24"/>
                <w:szCs w:val="24"/>
              </w:rPr>
            </w:pPr>
            <w:r w:rsidRPr="00C11B50">
              <w:rPr>
                <w:rFonts w:cstheme="minorHAnsi"/>
                <w:sz w:val="24"/>
                <w:szCs w:val="24"/>
              </w:rPr>
              <w:t>236</w:t>
            </w:r>
          </w:p>
        </w:tc>
      </w:tr>
      <w:tr w:rsidR="00AA2989" w:rsidRPr="00C11B50" w14:paraId="66327652" w14:textId="77777777" w:rsidTr="00AA2989">
        <w:trPr>
          <w:trHeight w:val="300"/>
        </w:trPr>
        <w:tc>
          <w:tcPr>
            <w:tcW w:w="1772" w:type="dxa"/>
            <w:noWrap/>
            <w:hideMark/>
          </w:tcPr>
          <w:p w14:paraId="1ABE8E3E" w14:textId="77777777" w:rsidR="00223630" w:rsidRPr="00C11B50" w:rsidRDefault="00223630">
            <w:pPr>
              <w:rPr>
                <w:rFonts w:cstheme="minorHAnsi"/>
                <w:sz w:val="24"/>
                <w:szCs w:val="24"/>
              </w:rPr>
            </w:pPr>
            <w:r w:rsidRPr="00C11B50">
              <w:rPr>
                <w:rFonts w:cstheme="minorHAnsi"/>
                <w:sz w:val="24"/>
                <w:szCs w:val="24"/>
              </w:rPr>
              <w:t>R</w:t>
            </w:r>
          </w:p>
        </w:tc>
        <w:tc>
          <w:tcPr>
            <w:tcW w:w="5169" w:type="dxa"/>
            <w:noWrap/>
            <w:hideMark/>
          </w:tcPr>
          <w:p w14:paraId="1B63ABAE" w14:textId="77777777" w:rsidR="00223630" w:rsidRPr="00C11B50" w:rsidRDefault="00223630">
            <w:pPr>
              <w:rPr>
                <w:rFonts w:cstheme="minorHAnsi"/>
                <w:sz w:val="24"/>
                <w:szCs w:val="24"/>
              </w:rPr>
            </w:pPr>
            <w:r w:rsidRPr="00C11B50">
              <w:rPr>
                <w:rFonts w:cstheme="minorHAnsi"/>
                <w:sz w:val="24"/>
                <w:szCs w:val="24"/>
              </w:rPr>
              <w:t xml:space="preserve"> NCEI Reference Network Database (Climate Reference Network and Regional Climate Reference Network)</w:t>
            </w:r>
          </w:p>
        </w:tc>
        <w:tc>
          <w:tcPr>
            <w:tcW w:w="2075" w:type="dxa"/>
            <w:noWrap/>
            <w:hideMark/>
          </w:tcPr>
          <w:p w14:paraId="59BDECCE" w14:textId="77777777" w:rsidR="00223630" w:rsidRPr="00C11B50" w:rsidRDefault="00223630" w:rsidP="00223630">
            <w:pPr>
              <w:rPr>
                <w:rFonts w:cstheme="minorHAnsi"/>
                <w:sz w:val="24"/>
                <w:szCs w:val="24"/>
              </w:rPr>
            </w:pPr>
            <w:r w:rsidRPr="00C11B50">
              <w:rPr>
                <w:rFonts w:cstheme="minorHAnsi"/>
                <w:sz w:val="24"/>
                <w:szCs w:val="24"/>
              </w:rPr>
              <w:t>237</w:t>
            </w:r>
          </w:p>
        </w:tc>
      </w:tr>
      <w:tr w:rsidR="00AA2989" w:rsidRPr="00C11B50" w14:paraId="1269AD0F" w14:textId="77777777" w:rsidTr="00AA2989">
        <w:trPr>
          <w:trHeight w:val="300"/>
        </w:trPr>
        <w:tc>
          <w:tcPr>
            <w:tcW w:w="1772" w:type="dxa"/>
            <w:noWrap/>
            <w:hideMark/>
          </w:tcPr>
          <w:p w14:paraId="38F21FAD" w14:textId="77777777" w:rsidR="00223630" w:rsidRPr="00C11B50" w:rsidRDefault="00223630">
            <w:pPr>
              <w:rPr>
                <w:rFonts w:cstheme="minorHAnsi"/>
                <w:sz w:val="24"/>
                <w:szCs w:val="24"/>
              </w:rPr>
            </w:pPr>
            <w:proofErr w:type="spellStart"/>
            <w:r w:rsidRPr="00C11B50">
              <w:rPr>
                <w:rFonts w:cstheme="minorHAnsi"/>
                <w:sz w:val="24"/>
                <w:szCs w:val="24"/>
              </w:rPr>
              <w:t>rs</w:t>
            </w:r>
            <w:proofErr w:type="spellEnd"/>
          </w:p>
        </w:tc>
        <w:tc>
          <w:tcPr>
            <w:tcW w:w="5169" w:type="dxa"/>
            <w:noWrap/>
            <w:hideMark/>
          </w:tcPr>
          <w:p w14:paraId="3BB5FB4D" w14:textId="77777777" w:rsidR="00223630" w:rsidRPr="00C11B50" w:rsidRDefault="00223630">
            <w:pPr>
              <w:rPr>
                <w:rFonts w:cstheme="minorHAnsi"/>
                <w:sz w:val="24"/>
                <w:szCs w:val="24"/>
              </w:rPr>
            </w:pPr>
            <w:r w:rsidRPr="00C11B50">
              <w:rPr>
                <w:rFonts w:cstheme="minorHAnsi"/>
                <w:sz w:val="24"/>
                <w:szCs w:val="24"/>
              </w:rPr>
              <w:t xml:space="preserve"> All-Russian Research Institute of </w:t>
            </w:r>
            <w:proofErr w:type="gramStart"/>
            <w:r w:rsidRPr="00C11B50">
              <w:rPr>
                <w:rFonts w:cstheme="minorHAnsi"/>
                <w:sz w:val="24"/>
                <w:szCs w:val="24"/>
              </w:rPr>
              <w:t>Hydrometeorological  Information</w:t>
            </w:r>
            <w:proofErr w:type="gramEnd"/>
            <w:r w:rsidRPr="00C11B50">
              <w:rPr>
                <w:rFonts w:cstheme="minorHAnsi"/>
                <w:sz w:val="24"/>
                <w:szCs w:val="24"/>
              </w:rPr>
              <w:t xml:space="preserve">-World Data </w:t>
            </w:r>
            <w:proofErr w:type="spellStart"/>
            <w:r w:rsidRPr="00C11B50">
              <w:rPr>
                <w:rFonts w:cstheme="minorHAnsi"/>
                <w:sz w:val="24"/>
                <w:szCs w:val="24"/>
              </w:rPr>
              <w:t>Center</w:t>
            </w:r>
            <w:proofErr w:type="spellEnd"/>
          </w:p>
        </w:tc>
        <w:tc>
          <w:tcPr>
            <w:tcW w:w="2075" w:type="dxa"/>
            <w:noWrap/>
            <w:hideMark/>
          </w:tcPr>
          <w:p w14:paraId="4F768F70" w14:textId="77777777" w:rsidR="00223630" w:rsidRPr="00C11B50" w:rsidRDefault="00223630" w:rsidP="00223630">
            <w:pPr>
              <w:rPr>
                <w:rFonts w:cstheme="minorHAnsi"/>
                <w:sz w:val="24"/>
                <w:szCs w:val="24"/>
              </w:rPr>
            </w:pPr>
            <w:r w:rsidRPr="00C11B50">
              <w:rPr>
                <w:rFonts w:cstheme="minorHAnsi"/>
                <w:sz w:val="24"/>
                <w:szCs w:val="24"/>
              </w:rPr>
              <w:t>238</w:t>
            </w:r>
          </w:p>
        </w:tc>
      </w:tr>
      <w:tr w:rsidR="00AA2989" w:rsidRPr="00C11B50" w14:paraId="615BBCA5" w14:textId="77777777" w:rsidTr="00AA2989">
        <w:trPr>
          <w:trHeight w:val="300"/>
        </w:trPr>
        <w:tc>
          <w:tcPr>
            <w:tcW w:w="1772" w:type="dxa"/>
            <w:noWrap/>
            <w:hideMark/>
          </w:tcPr>
          <w:p w14:paraId="7B20C51A" w14:textId="77777777" w:rsidR="00223630" w:rsidRPr="00C11B50" w:rsidRDefault="00223630">
            <w:pPr>
              <w:rPr>
                <w:rFonts w:cstheme="minorHAnsi"/>
                <w:sz w:val="24"/>
                <w:szCs w:val="24"/>
              </w:rPr>
            </w:pPr>
            <w:r w:rsidRPr="00C11B50">
              <w:rPr>
                <w:rFonts w:cstheme="minorHAnsi"/>
                <w:sz w:val="24"/>
                <w:szCs w:val="24"/>
              </w:rPr>
              <w:t>S</w:t>
            </w:r>
          </w:p>
        </w:tc>
        <w:tc>
          <w:tcPr>
            <w:tcW w:w="5169" w:type="dxa"/>
            <w:noWrap/>
            <w:hideMark/>
          </w:tcPr>
          <w:p w14:paraId="3336808A" w14:textId="77777777" w:rsidR="00223630" w:rsidRPr="00C11B50" w:rsidRDefault="00223630">
            <w:pPr>
              <w:rPr>
                <w:rFonts w:cstheme="minorHAnsi"/>
                <w:sz w:val="24"/>
                <w:szCs w:val="24"/>
              </w:rPr>
            </w:pPr>
            <w:r w:rsidRPr="00C11B50">
              <w:rPr>
                <w:rFonts w:cstheme="minorHAnsi"/>
                <w:sz w:val="24"/>
                <w:szCs w:val="24"/>
              </w:rPr>
              <w:t xml:space="preserve"> Global Summary of the Day (NCDC DSI-9618) NOTE: "S" values are derived from hourly synoptic reports exchanged on the Global Telecommunications System (GTS). Daily values </w:t>
            </w:r>
            <w:r w:rsidRPr="00C11B50">
              <w:rPr>
                <w:rFonts w:cstheme="minorHAnsi"/>
                <w:sz w:val="24"/>
                <w:szCs w:val="24"/>
              </w:rPr>
              <w:lastRenderedPageBreak/>
              <w:t>derived in this fashion may differ significantly from "true" daily data, particularly for precipitation (i.e., use with caution).</w:t>
            </w:r>
          </w:p>
        </w:tc>
        <w:tc>
          <w:tcPr>
            <w:tcW w:w="2075" w:type="dxa"/>
            <w:noWrap/>
            <w:hideMark/>
          </w:tcPr>
          <w:p w14:paraId="4CEDFEFB" w14:textId="77777777" w:rsidR="00223630" w:rsidRPr="00C11B50" w:rsidRDefault="00223630" w:rsidP="00223630">
            <w:pPr>
              <w:rPr>
                <w:rFonts w:cstheme="minorHAnsi"/>
                <w:sz w:val="24"/>
                <w:szCs w:val="24"/>
              </w:rPr>
            </w:pPr>
            <w:r w:rsidRPr="00C11B50">
              <w:rPr>
                <w:rFonts w:cstheme="minorHAnsi"/>
                <w:sz w:val="24"/>
                <w:szCs w:val="24"/>
              </w:rPr>
              <w:lastRenderedPageBreak/>
              <w:t>166</w:t>
            </w:r>
          </w:p>
        </w:tc>
      </w:tr>
      <w:tr w:rsidR="00AA2989" w:rsidRPr="00C11B50" w14:paraId="17E2D5D4" w14:textId="77777777" w:rsidTr="00AA2989">
        <w:trPr>
          <w:trHeight w:val="300"/>
        </w:trPr>
        <w:tc>
          <w:tcPr>
            <w:tcW w:w="1772" w:type="dxa"/>
            <w:noWrap/>
            <w:hideMark/>
          </w:tcPr>
          <w:p w14:paraId="17610180" w14:textId="77777777" w:rsidR="00223630" w:rsidRPr="00C11B50" w:rsidRDefault="00223630">
            <w:pPr>
              <w:rPr>
                <w:rFonts w:cstheme="minorHAnsi"/>
                <w:sz w:val="24"/>
                <w:szCs w:val="24"/>
              </w:rPr>
            </w:pPr>
            <w:proofErr w:type="spellStart"/>
            <w:r w:rsidRPr="00C11B50">
              <w:rPr>
                <w:rFonts w:cstheme="minorHAnsi"/>
                <w:sz w:val="24"/>
                <w:szCs w:val="24"/>
              </w:rPr>
              <w:t>st</w:t>
            </w:r>
            <w:proofErr w:type="spellEnd"/>
          </w:p>
        </w:tc>
        <w:tc>
          <w:tcPr>
            <w:tcW w:w="5169" w:type="dxa"/>
            <w:noWrap/>
            <w:hideMark/>
          </w:tcPr>
          <w:p w14:paraId="7F835321" w14:textId="77777777" w:rsidR="00223630" w:rsidRPr="00C11B50" w:rsidRDefault="00223630">
            <w:pPr>
              <w:rPr>
                <w:rFonts w:cstheme="minorHAnsi"/>
                <w:sz w:val="24"/>
                <w:szCs w:val="24"/>
              </w:rPr>
            </w:pPr>
            <w:r w:rsidRPr="00C11B50">
              <w:rPr>
                <w:rFonts w:cstheme="minorHAnsi"/>
                <w:sz w:val="24"/>
                <w:szCs w:val="24"/>
              </w:rPr>
              <w:t xml:space="preserve"> China Meteorological Administration/National Meteorological Information </w:t>
            </w:r>
            <w:proofErr w:type="spellStart"/>
            <w:r w:rsidRPr="00C11B50">
              <w:rPr>
                <w:rFonts w:cstheme="minorHAnsi"/>
                <w:sz w:val="24"/>
                <w:szCs w:val="24"/>
              </w:rPr>
              <w:t>Center</w:t>
            </w:r>
            <w:proofErr w:type="spellEnd"/>
            <w:r w:rsidRPr="00C11B50">
              <w:rPr>
                <w:rFonts w:cstheme="minorHAnsi"/>
                <w:sz w:val="24"/>
                <w:szCs w:val="24"/>
              </w:rPr>
              <w:t xml:space="preserve">/ Climatic Data </w:t>
            </w:r>
            <w:proofErr w:type="spellStart"/>
            <w:r w:rsidRPr="00C11B50">
              <w:rPr>
                <w:rFonts w:cstheme="minorHAnsi"/>
                <w:sz w:val="24"/>
                <w:szCs w:val="24"/>
              </w:rPr>
              <w:t>Center</w:t>
            </w:r>
            <w:proofErr w:type="spellEnd"/>
            <w:r w:rsidRPr="00C11B50">
              <w:rPr>
                <w:rFonts w:cstheme="minorHAnsi"/>
                <w:sz w:val="24"/>
                <w:szCs w:val="24"/>
              </w:rPr>
              <w:t xml:space="preserve"> (http://cdc.cma.gov.cn)</w:t>
            </w:r>
          </w:p>
        </w:tc>
        <w:tc>
          <w:tcPr>
            <w:tcW w:w="2075" w:type="dxa"/>
            <w:noWrap/>
            <w:hideMark/>
          </w:tcPr>
          <w:p w14:paraId="6C190BB3" w14:textId="77777777" w:rsidR="00223630" w:rsidRPr="00C11B50" w:rsidRDefault="00223630" w:rsidP="00223630">
            <w:pPr>
              <w:rPr>
                <w:rFonts w:cstheme="minorHAnsi"/>
                <w:sz w:val="24"/>
                <w:szCs w:val="24"/>
              </w:rPr>
            </w:pPr>
            <w:r w:rsidRPr="00C11B50">
              <w:rPr>
                <w:rFonts w:cstheme="minorHAnsi"/>
                <w:sz w:val="24"/>
                <w:szCs w:val="24"/>
              </w:rPr>
              <w:t>239</w:t>
            </w:r>
          </w:p>
        </w:tc>
      </w:tr>
      <w:tr w:rsidR="00AA2989" w:rsidRPr="00C11B50" w14:paraId="11721F86" w14:textId="77777777" w:rsidTr="00AA2989">
        <w:trPr>
          <w:trHeight w:val="300"/>
        </w:trPr>
        <w:tc>
          <w:tcPr>
            <w:tcW w:w="1772" w:type="dxa"/>
            <w:noWrap/>
            <w:hideMark/>
          </w:tcPr>
          <w:p w14:paraId="7431ECF8" w14:textId="77777777" w:rsidR="00223630" w:rsidRPr="00C11B50" w:rsidRDefault="00223630">
            <w:pPr>
              <w:rPr>
                <w:rFonts w:cstheme="minorHAnsi"/>
                <w:sz w:val="24"/>
                <w:szCs w:val="24"/>
              </w:rPr>
            </w:pPr>
            <w:r w:rsidRPr="00C11B50">
              <w:rPr>
                <w:rFonts w:cstheme="minorHAnsi"/>
                <w:sz w:val="24"/>
                <w:szCs w:val="24"/>
              </w:rPr>
              <w:t>T</w:t>
            </w:r>
          </w:p>
        </w:tc>
        <w:tc>
          <w:tcPr>
            <w:tcW w:w="5169" w:type="dxa"/>
            <w:noWrap/>
            <w:hideMark/>
          </w:tcPr>
          <w:p w14:paraId="3A5CE6D2" w14:textId="77777777" w:rsidR="00223630" w:rsidRPr="00C11B50" w:rsidRDefault="00223630">
            <w:pPr>
              <w:rPr>
                <w:rFonts w:cstheme="minorHAnsi"/>
                <w:sz w:val="24"/>
                <w:szCs w:val="24"/>
              </w:rPr>
            </w:pPr>
            <w:r w:rsidRPr="00C11B50">
              <w:rPr>
                <w:rFonts w:cstheme="minorHAnsi"/>
                <w:sz w:val="24"/>
                <w:szCs w:val="24"/>
              </w:rPr>
              <w:t xml:space="preserve"> </w:t>
            </w:r>
            <w:proofErr w:type="spellStart"/>
            <w:r w:rsidRPr="00C11B50">
              <w:rPr>
                <w:rFonts w:cstheme="minorHAnsi"/>
                <w:sz w:val="24"/>
                <w:szCs w:val="24"/>
              </w:rPr>
              <w:t>SNOwpack</w:t>
            </w:r>
            <w:proofErr w:type="spellEnd"/>
            <w:r w:rsidRPr="00C11B50">
              <w:rPr>
                <w:rFonts w:cstheme="minorHAnsi"/>
                <w:sz w:val="24"/>
                <w:szCs w:val="24"/>
              </w:rPr>
              <w:t xml:space="preserve"> </w:t>
            </w:r>
            <w:proofErr w:type="spellStart"/>
            <w:r w:rsidRPr="00C11B50">
              <w:rPr>
                <w:rFonts w:cstheme="minorHAnsi"/>
                <w:sz w:val="24"/>
                <w:szCs w:val="24"/>
              </w:rPr>
              <w:t>TELemtry</w:t>
            </w:r>
            <w:proofErr w:type="spellEnd"/>
            <w:r w:rsidRPr="00C11B50">
              <w:rPr>
                <w:rFonts w:cstheme="minorHAnsi"/>
                <w:sz w:val="24"/>
                <w:szCs w:val="24"/>
              </w:rPr>
              <w:t xml:space="preserve"> (SNOTEL) data obtained from the U.S. Department of Agriculture's Natural Resources Conservation Service</w:t>
            </w:r>
          </w:p>
        </w:tc>
        <w:tc>
          <w:tcPr>
            <w:tcW w:w="2075" w:type="dxa"/>
            <w:noWrap/>
            <w:hideMark/>
          </w:tcPr>
          <w:p w14:paraId="190FE287" w14:textId="77777777" w:rsidR="00223630" w:rsidRPr="00C11B50" w:rsidRDefault="00223630" w:rsidP="00223630">
            <w:pPr>
              <w:rPr>
                <w:rFonts w:cstheme="minorHAnsi"/>
                <w:sz w:val="24"/>
                <w:szCs w:val="24"/>
              </w:rPr>
            </w:pPr>
            <w:r w:rsidRPr="00C11B50">
              <w:rPr>
                <w:rFonts w:cstheme="minorHAnsi"/>
                <w:sz w:val="24"/>
                <w:szCs w:val="24"/>
              </w:rPr>
              <w:t>240</w:t>
            </w:r>
          </w:p>
        </w:tc>
      </w:tr>
      <w:tr w:rsidR="00AA2989" w:rsidRPr="00C11B50" w14:paraId="7DDD0CA2" w14:textId="77777777" w:rsidTr="00AA2989">
        <w:trPr>
          <w:trHeight w:val="300"/>
        </w:trPr>
        <w:tc>
          <w:tcPr>
            <w:tcW w:w="1772" w:type="dxa"/>
            <w:noWrap/>
            <w:hideMark/>
          </w:tcPr>
          <w:p w14:paraId="62302049" w14:textId="77777777" w:rsidR="00223630" w:rsidRPr="00C11B50" w:rsidRDefault="00223630">
            <w:pPr>
              <w:rPr>
                <w:rFonts w:cstheme="minorHAnsi"/>
                <w:sz w:val="24"/>
                <w:szCs w:val="24"/>
              </w:rPr>
            </w:pPr>
            <w:r w:rsidRPr="00C11B50">
              <w:rPr>
                <w:rFonts w:cstheme="minorHAnsi"/>
                <w:sz w:val="24"/>
                <w:szCs w:val="24"/>
              </w:rPr>
              <w:t>U</w:t>
            </w:r>
          </w:p>
        </w:tc>
        <w:tc>
          <w:tcPr>
            <w:tcW w:w="5169" w:type="dxa"/>
            <w:noWrap/>
            <w:hideMark/>
          </w:tcPr>
          <w:p w14:paraId="6B536ABB" w14:textId="77777777" w:rsidR="00223630" w:rsidRPr="00C11B50" w:rsidRDefault="00223630">
            <w:pPr>
              <w:rPr>
                <w:rFonts w:cstheme="minorHAnsi"/>
                <w:sz w:val="24"/>
                <w:szCs w:val="24"/>
              </w:rPr>
            </w:pPr>
            <w:r w:rsidRPr="00C11B50">
              <w:rPr>
                <w:rFonts w:cstheme="minorHAnsi"/>
                <w:sz w:val="24"/>
                <w:szCs w:val="24"/>
              </w:rPr>
              <w:t xml:space="preserve"> Remote Automatic Weather Station (RAWS) data obtained from the Western Regional Climate </w:t>
            </w:r>
            <w:proofErr w:type="spellStart"/>
            <w:r w:rsidRPr="00C11B50">
              <w:rPr>
                <w:rFonts w:cstheme="minorHAnsi"/>
                <w:sz w:val="24"/>
                <w:szCs w:val="24"/>
              </w:rPr>
              <w:t>Center</w:t>
            </w:r>
            <w:proofErr w:type="spellEnd"/>
          </w:p>
        </w:tc>
        <w:tc>
          <w:tcPr>
            <w:tcW w:w="2075" w:type="dxa"/>
            <w:noWrap/>
            <w:hideMark/>
          </w:tcPr>
          <w:p w14:paraId="7A327C72" w14:textId="77777777" w:rsidR="00223630" w:rsidRPr="00C11B50" w:rsidRDefault="00223630" w:rsidP="00223630">
            <w:pPr>
              <w:rPr>
                <w:rFonts w:cstheme="minorHAnsi"/>
                <w:sz w:val="24"/>
                <w:szCs w:val="24"/>
              </w:rPr>
            </w:pPr>
            <w:r w:rsidRPr="00C11B50">
              <w:rPr>
                <w:rFonts w:cstheme="minorHAnsi"/>
                <w:sz w:val="24"/>
                <w:szCs w:val="24"/>
              </w:rPr>
              <w:t>241</w:t>
            </w:r>
          </w:p>
        </w:tc>
      </w:tr>
      <w:tr w:rsidR="00AA2989" w:rsidRPr="00C11B50" w14:paraId="5ECA7D9D" w14:textId="77777777" w:rsidTr="00AA2989">
        <w:trPr>
          <w:trHeight w:val="300"/>
        </w:trPr>
        <w:tc>
          <w:tcPr>
            <w:tcW w:w="1772" w:type="dxa"/>
            <w:noWrap/>
            <w:hideMark/>
          </w:tcPr>
          <w:p w14:paraId="243AA05C" w14:textId="77777777" w:rsidR="00223630" w:rsidRPr="00C11B50" w:rsidRDefault="00223630">
            <w:pPr>
              <w:rPr>
                <w:rFonts w:cstheme="minorHAnsi"/>
                <w:sz w:val="24"/>
                <w:szCs w:val="24"/>
              </w:rPr>
            </w:pPr>
            <w:proofErr w:type="spellStart"/>
            <w:r w:rsidRPr="00C11B50">
              <w:rPr>
                <w:rFonts w:cstheme="minorHAnsi"/>
                <w:sz w:val="24"/>
                <w:szCs w:val="24"/>
              </w:rPr>
              <w:t>uv</w:t>
            </w:r>
            <w:proofErr w:type="spellEnd"/>
          </w:p>
        </w:tc>
        <w:tc>
          <w:tcPr>
            <w:tcW w:w="5169" w:type="dxa"/>
            <w:noWrap/>
            <w:hideMark/>
          </w:tcPr>
          <w:p w14:paraId="7826A67C" w14:textId="77777777" w:rsidR="00223630" w:rsidRPr="00C11B50" w:rsidRDefault="00223630">
            <w:pPr>
              <w:rPr>
                <w:rFonts w:cstheme="minorHAnsi"/>
                <w:sz w:val="24"/>
                <w:szCs w:val="24"/>
              </w:rPr>
            </w:pPr>
            <w:r w:rsidRPr="00C11B50">
              <w:rPr>
                <w:rFonts w:cstheme="minorHAnsi"/>
                <w:sz w:val="24"/>
                <w:szCs w:val="24"/>
              </w:rPr>
              <w:t xml:space="preserve"> Ukraine update</w:t>
            </w:r>
          </w:p>
        </w:tc>
        <w:tc>
          <w:tcPr>
            <w:tcW w:w="2075" w:type="dxa"/>
            <w:noWrap/>
            <w:hideMark/>
          </w:tcPr>
          <w:p w14:paraId="7DCDE4AB" w14:textId="77777777" w:rsidR="00223630" w:rsidRPr="00C11B50" w:rsidRDefault="00223630" w:rsidP="00223630">
            <w:pPr>
              <w:rPr>
                <w:rFonts w:cstheme="minorHAnsi"/>
                <w:sz w:val="24"/>
                <w:szCs w:val="24"/>
              </w:rPr>
            </w:pPr>
            <w:r w:rsidRPr="00C11B50">
              <w:rPr>
                <w:rFonts w:cstheme="minorHAnsi"/>
                <w:sz w:val="24"/>
                <w:szCs w:val="24"/>
              </w:rPr>
              <w:t>242</w:t>
            </w:r>
          </w:p>
        </w:tc>
      </w:tr>
      <w:tr w:rsidR="00AA2989" w:rsidRPr="00C11B50" w14:paraId="2D7F4D6B" w14:textId="77777777" w:rsidTr="00AA2989">
        <w:trPr>
          <w:trHeight w:val="300"/>
        </w:trPr>
        <w:tc>
          <w:tcPr>
            <w:tcW w:w="1772" w:type="dxa"/>
            <w:noWrap/>
            <w:hideMark/>
          </w:tcPr>
          <w:p w14:paraId="1941D5DE" w14:textId="77777777" w:rsidR="00223630" w:rsidRPr="00C11B50" w:rsidRDefault="00223630">
            <w:pPr>
              <w:rPr>
                <w:rFonts w:cstheme="minorHAnsi"/>
                <w:sz w:val="24"/>
                <w:szCs w:val="24"/>
              </w:rPr>
            </w:pPr>
            <w:r w:rsidRPr="00C11B50">
              <w:rPr>
                <w:rFonts w:cstheme="minorHAnsi"/>
                <w:sz w:val="24"/>
                <w:szCs w:val="24"/>
              </w:rPr>
              <w:t>W</w:t>
            </w:r>
          </w:p>
        </w:tc>
        <w:tc>
          <w:tcPr>
            <w:tcW w:w="5169" w:type="dxa"/>
            <w:noWrap/>
            <w:hideMark/>
          </w:tcPr>
          <w:p w14:paraId="0DB6535C" w14:textId="77777777" w:rsidR="00223630" w:rsidRPr="00C11B50" w:rsidRDefault="00223630">
            <w:pPr>
              <w:rPr>
                <w:rFonts w:cstheme="minorHAnsi"/>
                <w:sz w:val="24"/>
                <w:szCs w:val="24"/>
              </w:rPr>
            </w:pPr>
            <w:r w:rsidRPr="00C11B50">
              <w:rPr>
                <w:rFonts w:cstheme="minorHAnsi"/>
                <w:sz w:val="24"/>
                <w:szCs w:val="24"/>
              </w:rPr>
              <w:t xml:space="preserve"> WBAN/ASOS Summary of the Day from NCDC's </w:t>
            </w:r>
            <w:proofErr w:type="gramStart"/>
            <w:r w:rsidRPr="00C11B50">
              <w:rPr>
                <w:rFonts w:cstheme="minorHAnsi"/>
                <w:sz w:val="24"/>
                <w:szCs w:val="24"/>
              </w:rPr>
              <w:t>Integrated  Surface</w:t>
            </w:r>
            <w:proofErr w:type="gramEnd"/>
            <w:r w:rsidRPr="00C11B50">
              <w:rPr>
                <w:rFonts w:cstheme="minorHAnsi"/>
                <w:sz w:val="24"/>
                <w:szCs w:val="24"/>
              </w:rPr>
              <w:t xml:space="preserve"> Data (ISD).  </w:t>
            </w:r>
          </w:p>
        </w:tc>
        <w:tc>
          <w:tcPr>
            <w:tcW w:w="2075" w:type="dxa"/>
            <w:noWrap/>
            <w:hideMark/>
          </w:tcPr>
          <w:p w14:paraId="26A89C42" w14:textId="77777777" w:rsidR="00223630" w:rsidRPr="00C11B50" w:rsidRDefault="00223630" w:rsidP="00223630">
            <w:pPr>
              <w:rPr>
                <w:rFonts w:cstheme="minorHAnsi"/>
                <w:sz w:val="24"/>
                <w:szCs w:val="24"/>
              </w:rPr>
            </w:pPr>
            <w:r w:rsidRPr="00C11B50">
              <w:rPr>
                <w:rFonts w:cstheme="minorHAnsi"/>
                <w:sz w:val="24"/>
                <w:szCs w:val="24"/>
              </w:rPr>
              <w:t>163</w:t>
            </w:r>
          </w:p>
        </w:tc>
      </w:tr>
      <w:tr w:rsidR="00AA2989" w:rsidRPr="00C11B50" w14:paraId="736DF079" w14:textId="77777777" w:rsidTr="00AA2989">
        <w:trPr>
          <w:trHeight w:val="300"/>
        </w:trPr>
        <w:tc>
          <w:tcPr>
            <w:tcW w:w="1772" w:type="dxa"/>
            <w:noWrap/>
            <w:hideMark/>
          </w:tcPr>
          <w:p w14:paraId="07C9D99E" w14:textId="77777777" w:rsidR="00223630" w:rsidRPr="00C11B50" w:rsidRDefault="00223630">
            <w:pPr>
              <w:rPr>
                <w:rFonts w:cstheme="minorHAnsi"/>
                <w:sz w:val="24"/>
                <w:szCs w:val="24"/>
              </w:rPr>
            </w:pPr>
            <w:r w:rsidRPr="00C11B50">
              <w:rPr>
                <w:rFonts w:cstheme="minorHAnsi"/>
                <w:sz w:val="24"/>
                <w:szCs w:val="24"/>
              </w:rPr>
              <w:t>X</w:t>
            </w:r>
          </w:p>
        </w:tc>
        <w:tc>
          <w:tcPr>
            <w:tcW w:w="5169" w:type="dxa"/>
            <w:noWrap/>
            <w:hideMark/>
          </w:tcPr>
          <w:p w14:paraId="65AE2A68" w14:textId="77777777" w:rsidR="00223630" w:rsidRPr="00C11B50" w:rsidRDefault="00223630">
            <w:pPr>
              <w:rPr>
                <w:rFonts w:cstheme="minorHAnsi"/>
                <w:sz w:val="24"/>
                <w:szCs w:val="24"/>
              </w:rPr>
            </w:pPr>
            <w:r w:rsidRPr="00C11B50">
              <w:rPr>
                <w:rFonts w:cstheme="minorHAnsi"/>
                <w:sz w:val="24"/>
                <w:szCs w:val="24"/>
              </w:rPr>
              <w:t xml:space="preserve"> U.S. First-Order Summary of the Day (NCDC DSI-3210)</w:t>
            </w:r>
          </w:p>
        </w:tc>
        <w:tc>
          <w:tcPr>
            <w:tcW w:w="2075" w:type="dxa"/>
            <w:noWrap/>
            <w:hideMark/>
          </w:tcPr>
          <w:p w14:paraId="659DD7D5" w14:textId="77777777" w:rsidR="00223630" w:rsidRPr="00C11B50" w:rsidRDefault="00223630" w:rsidP="00223630">
            <w:pPr>
              <w:rPr>
                <w:rFonts w:cstheme="minorHAnsi"/>
                <w:sz w:val="24"/>
                <w:szCs w:val="24"/>
              </w:rPr>
            </w:pPr>
            <w:r w:rsidRPr="00C11B50">
              <w:rPr>
                <w:rFonts w:cstheme="minorHAnsi"/>
                <w:sz w:val="24"/>
                <w:szCs w:val="24"/>
              </w:rPr>
              <w:t>164</w:t>
            </w:r>
          </w:p>
        </w:tc>
      </w:tr>
      <w:tr w:rsidR="00AA2989" w:rsidRPr="00C11B50" w14:paraId="01DBDD89" w14:textId="77777777" w:rsidTr="00AA2989">
        <w:trPr>
          <w:trHeight w:val="300"/>
        </w:trPr>
        <w:tc>
          <w:tcPr>
            <w:tcW w:w="1772" w:type="dxa"/>
            <w:noWrap/>
            <w:hideMark/>
          </w:tcPr>
          <w:p w14:paraId="5BAF59F3" w14:textId="77777777" w:rsidR="00223630" w:rsidRPr="00C11B50" w:rsidRDefault="00223630">
            <w:pPr>
              <w:rPr>
                <w:rFonts w:cstheme="minorHAnsi"/>
                <w:sz w:val="24"/>
                <w:szCs w:val="24"/>
              </w:rPr>
            </w:pPr>
            <w:r w:rsidRPr="00C11B50">
              <w:rPr>
                <w:rFonts w:cstheme="minorHAnsi"/>
                <w:sz w:val="24"/>
                <w:szCs w:val="24"/>
              </w:rPr>
              <w:t>Z</w:t>
            </w:r>
          </w:p>
        </w:tc>
        <w:tc>
          <w:tcPr>
            <w:tcW w:w="5169" w:type="dxa"/>
            <w:noWrap/>
            <w:hideMark/>
          </w:tcPr>
          <w:p w14:paraId="711AB330" w14:textId="77777777" w:rsidR="00223630" w:rsidRPr="00C11B50" w:rsidRDefault="00223630">
            <w:pPr>
              <w:rPr>
                <w:rFonts w:cstheme="minorHAnsi"/>
                <w:sz w:val="24"/>
                <w:szCs w:val="24"/>
              </w:rPr>
            </w:pPr>
            <w:r w:rsidRPr="00C11B50">
              <w:rPr>
                <w:rFonts w:cstheme="minorHAnsi"/>
                <w:sz w:val="24"/>
                <w:szCs w:val="24"/>
              </w:rPr>
              <w:t xml:space="preserve"> </w:t>
            </w:r>
            <w:proofErr w:type="spellStart"/>
            <w:r w:rsidRPr="00C11B50">
              <w:rPr>
                <w:rFonts w:cstheme="minorHAnsi"/>
                <w:sz w:val="24"/>
                <w:szCs w:val="24"/>
              </w:rPr>
              <w:t>Datzilla</w:t>
            </w:r>
            <w:proofErr w:type="spellEnd"/>
            <w:r w:rsidRPr="00C11B50">
              <w:rPr>
                <w:rFonts w:cstheme="minorHAnsi"/>
                <w:sz w:val="24"/>
                <w:szCs w:val="24"/>
              </w:rPr>
              <w:t xml:space="preserve"> official additions or replacements </w:t>
            </w:r>
          </w:p>
        </w:tc>
        <w:tc>
          <w:tcPr>
            <w:tcW w:w="2075" w:type="dxa"/>
            <w:noWrap/>
            <w:hideMark/>
          </w:tcPr>
          <w:p w14:paraId="28593891" w14:textId="77777777" w:rsidR="00223630" w:rsidRPr="00C11B50" w:rsidRDefault="00223630" w:rsidP="00223630">
            <w:pPr>
              <w:rPr>
                <w:rFonts w:cstheme="minorHAnsi"/>
                <w:sz w:val="24"/>
                <w:szCs w:val="24"/>
              </w:rPr>
            </w:pPr>
            <w:r w:rsidRPr="00C11B50">
              <w:rPr>
                <w:rFonts w:cstheme="minorHAnsi"/>
                <w:sz w:val="24"/>
                <w:szCs w:val="24"/>
              </w:rPr>
              <w:t>165</w:t>
            </w:r>
          </w:p>
        </w:tc>
      </w:tr>
      <w:tr w:rsidR="00AA2989" w:rsidRPr="00C11B50" w14:paraId="2953B8F7" w14:textId="77777777" w:rsidTr="00AA2989">
        <w:trPr>
          <w:trHeight w:val="300"/>
        </w:trPr>
        <w:tc>
          <w:tcPr>
            <w:tcW w:w="1772" w:type="dxa"/>
            <w:noWrap/>
            <w:hideMark/>
          </w:tcPr>
          <w:p w14:paraId="6ACE6F7D" w14:textId="77777777" w:rsidR="00223630" w:rsidRPr="00C11B50" w:rsidRDefault="00223630">
            <w:pPr>
              <w:rPr>
                <w:rFonts w:cstheme="minorHAnsi"/>
                <w:sz w:val="24"/>
                <w:szCs w:val="24"/>
              </w:rPr>
            </w:pPr>
            <w:r w:rsidRPr="00C11B50">
              <w:rPr>
                <w:rFonts w:cstheme="minorHAnsi"/>
                <w:sz w:val="24"/>
                <w:szCs w:val="24"/>
              </w:rPr>
              <w:t>za</w:t>
            </w:r>
          </w:p>
        </w:tc>
        <w:tc>
          <w:tcPr>
            <w:tcW w:w="5169" w:type="dxa"/>
            <w:noWrap/>
            <w:hideMark/>
          </w:tcPr>
          <w:p w14:paraId="0C97FA63" w14:textId="77777777" w:rsidR="00223630" w:rsidRPr="00C11B50" w:rsidRDefault="00223630">
            <w:pPr>
              <w:rPr>
                <w:rFonts w:cstheme="minorHAnsi"/>
                <w:sz w:val="24"/>
                <w:szCs w:val="24"/>
              </w:rPr>
            </w:pPr>
            <w:r w:rsidRPr="00C11B50">
              <w:rPr>
                <w:rFonts w:cstheme="minorHAnsi"/>
                <w:sz w:val="24"/>
                <w:szCs w:val="24"/>
              </w:rPr>
              <w:t xml:space="preserve"> Uzbekistan update</w:t>
            </w:r>
          </w:p>
        </w:tc>
        <w:tc>
          <w:tcPr>
            <w:tcW w:w="2075" w:type="dxa"/>
            <w:noWrap/>
            <w:hideMark/>
          </w:tcPr>
          <w:p w14:paraId="3D6D68A1" w14:textId="77777777" w:rsidR="00223630" w:rsidRPr="00C11B50" w:rsidRDefault="00223630" w:rsidP="00223630">
            <w:pPr>
              <w:rPr>
                <w:rFonts w:cstheme="minorHAnsi"/>
                <w:sz w:val="24"/>
                <w:szCs w:val="24"/>
              </w:rPr>
            </w:pPr>
            <w:r w:rsidRPr="00C11B50">
              <w:rPr>
                <w:rFonts w:cstheme="minorHAnsi"/>
                <w:sz w:val="24"/>
                <w:szCs w:val="24"/>
              </w:rPr>
              <w:t>243</w:t>
            </w:r>
          </w:p>
        </w:tc>
      </w:tr>
      <w:tr w:rsidR="00AA2989" w:rsidRPr="00C11B50" w14:paraId="28DC9827" w14:textId="77777777" w:rsidTr="00AA2989">
        <w:trPr>
          <w:trHeight w:val="300"/>
        </w:trPr>
        <w:tc>
          <w:tcPr>
            <w:tcW w:w="1772" w:type="dxa"/>
            <w:noWrap/>
            <w:hideMark/>
          </w:tcPr>
          <w:p w14:paraId="0BEB925B" w14:textId="77777777" w:rsidR="00223630" w:rsidRPr="00C11B50" w:rsidRDefault="00223630">
            <w:pPr>
              <w:rPr>
                <w:rFonts w:cstheme="minorHAnsi"/>
                <w:sz w:val="24"/>
                <w:szCs w:val="24"/>
              </w:rPr>
            </w:pPr>
            <w:r w:rsidRPr="00C11B50">
              <w:rPr>
                <w:rFonts w:cstheme="minorHAnsi"/>
                <w:sz w:val="24"/>
                <w:szCs w:val="24"/>
              </w:rPr>
              <w:t>mx</w:t>
            </w:r>
          </w:p>
        </w:tc>
        <w:tc>
          <w:tcPr>
            <w:tcW w:w="5169" w:type="dxa"/>
            <w:noWrap/>
            <w:hideMark/>
          </w:tcPr>
          <w:p w14:paraId="675A707E" w14:textId="77777777" w:rsidR="00223630" w:rsidRPr="00C11B50" w:rsidRDefault="00223630">
            <w:pPr>
              <w:rPr>
                <w:rFonts w:cstheme="minorHAnsi"/>
                <w:sz w:val="24"/>
                <w:szCs w:val="24"/>
              </w:rPr>
            </w:pPr>
            <w:r w:rsidRPr="00C11B50">
              <w:rPr>
                <w:rFonts w:cstheme="minorHAnsi"/>
                <w:sz w:val="24"/>
                <w:szCs w:val="24"/>
              </w:rPr>
              <w:t xml:space="preserve">Mexican National Water </w:t>
            </w:r>
            <w:proofErr w:type="spellStart"/>
            <w:r w:rsidRPr="00C11B50">
              <w:rPr>
                <w:rFonts w:cstheme="minorHAnsi"/>
                <w:sz w:val="24"/>
                <w:szCs w:val="24"/>
              </w:rPr>
              <w:t>Commision</w:t>
            </w:r>
            <w:proofErr w:type="spellEnd"/>
            <w:r w:rsidRPr="00C11B50">
              <w:rPr>
                <w:rFonts w:cstheme="minorHAnsi"/>
                <w:sz w:val="24"/>
                <w:szCs w:val="24"/>
              </w:rPr>
              <w:t xml:space="preserve"> (</w:t>
            </w:r>
            <w:proofErr w:type="spellStart"/>
            <w:r w:rsidRPr="00C11B50">
              <w:rPr>
                <w:rFonts w:cstheme="minorHAnsi"/>
                <w:sz w:val="24"/>
                <w:szCs w:val="24"/>
              </w:rPr>
              <w:t>Comision</w:t>
            </w:r>
            <w:proofErr w:type="spellEnd"/>
            <w:r w:rsidRPr="00C11B50">
              <w:rPr>
                <w:rFonts w:cstheme="minorHAnsi"/>
                <w:sz w:val="24"/>
                <w:szCs w:val="24"/>
              </w:rPr>
              <w:t xml:space="preserve"> National del Agua -- CONAGUA)</w:t>
            </w:r>
          </w:p>
        </w:tc>
        <w:tc>
          <w:tcPr>
            <w:tcW w:w="2075" w:type="dxa"/>
            <w:noWrap/>
            <w:hideMark/>
          </w:tcPr>
          <w:p w14:paraId="139A7DE6" w14:textId="77777777" w:rsidR="00223630" w:rsidRPr="00C11B50" w:rsidRDefault="00223630" w:rsidP="00223630">
            <w:pPr>
              <w:rPr>
                <w:rFonts w:cstheme="minorHAnsi"/>
                <w:sz w:val="24"/>
                <w:szCs w:val="24"/>
              </w:rPr>
            </w:pPr>
            <w:r w:rsidRPr="00C11B50">
              <w:rPr>
                <w:rFonts w:cstheme="minorHAnsi"/>
                <w:sz w:val="24"/>
                <w:szCs w:val="24"/>
              </w:rPr>
              <w:t>196</w:t>
            </w:r>
          </w:p>
        </w:tc>
      </w:tr>
    </w:tbl>
    <w:p w14:paraId="689B6D15" w14:textId="7E6A4394" w:rsidR="00223630" w:rsidRPr="00C11B50" w:rsidRDefault="00223630">
      <w:pPr>
        <w:rPr>
          <w:rFonts w:cstheme="minorHAnsi"/>
          <w:sz w:val="24"/>
          <w:szCs w:val="24"/>
        </w:rPr>
      </w:pPr>
    </w:p>
    <w:p w14:paraId="4DAF771B" w14:textId="5F7927D7" w:rsidR="00E51F5D" w:rsidRPr="00C11B50" w:rsidRDefault="00E51F5D">
      <w:pPr>
        <w:rPr>
          <w:rFonts w:cstheme="minorHAnsi"/>
          <w:sz w:val="24"/>
          <w:szCs w:val="24"/>
        </w:rPr>
      </w:pPr>
    </w:p>
    <w:p w14:paraId="4E87F08A" w14:textId="4346E11B" w:rsidR="006B6138" w:rsidRPr="00C11B50" w:rsidRDefault="00E51F5D">
      <w:pPr>
        <w:rPr>
          <w:rFonts w:cstheme="minorHAnsi"/>
          <w:sz w:val="24"/>
          <w:szCs w:val="24"/>
        </w:rPr>
      </w:pPr>
      <w:r w:rsidRPr="00C11B50">
        <w:rPr>
          <w:rFonts w:cstheme="minorHAnsi"/>
          <w:sz w:val="24"/>
          <w:szCs w:val="24"/>
        </w:rPr>
        <w:t>Step 4:</w:t>
      </w:r>
      <w:r w:rsidR="005F3098" w:rsidRPr="00C11B50">
        <w:rPr>
          <w:rFonts w:cstheme="minorHAnsi"/>
          <w:sz w:val="24"/>
          <w:szCs w:val="24"/>
        </w:rPr>
        <w:t xml:space="preserve"> You will need to transpose the source IDs (src_id-5 to src_id-1 and station IDs (stn_id_5 to stn_ID-1) so that you have two columns of data </w:t>
      </w:r>
      <w:proofErr w:type="spellStart"/>
      <w:r w:rsidR="005F3098" w:rsidRPr="00C11B50">
        <w:rPr>
          <w:rFonts w:cstheme="minorHAnsi"/>
          <w:sz w:val="24"/>
          <w:szCs w:val="24"/>
        </w:rPr>
        <w:t>stn_ids</w:t>
      </w:r>
      <w:proofErr w:type="spellEnd"/>
      <w:r w:rsidR="005F3098" w:rsidRPr="00C11B50">
        <w:rPr>
          <w:rFonts w:cstheme="minorHAnsi"/>
          <w:sz w:val="24"/>
          <w:szCs w:val="24"/>
        </w:rPr>
        <w:t xml:space="preserve"> and </w:t>
      </w:r>
      <w:proofErr w:type="spellStart"/>
      <w:r w:rsidR="005F3098" w:rsidRPr="00C11B50">
        <w:rPr>
          <w:rFonts w:cstheme="minorHAnsi"/>
          <w:sz w:val="24"/>
          <w:szCs w:val="24"/>
        </w:rPr>
        <w:t>src_ids</w:t>
      </w:r>
      <w:proofErr w:type="spellEnd"/>
      <w:r w:rsidR="005F3098" w:rsidRPr="00C11B50">
        <w:rPr>
          <w:rFonts w:cstheme="minorHAnsi"/>
          <w:sz w:val="24"/>
          <w:szCs w:val="24"/>
        </w:rPr>
        <w:t xml:space="preserve"> matching side by side vertically. Creat</w:t>
      </w:r>
      <w:r w:rsidR="006B6138" w:rsidRPr="00C11B50">
        <w:rPr>
          <w:rFonts w:cstheme="minorHAnsi"/>
          <w:sz w:val="24"/>
          <w:szCs w:val="24"/>
        </w:rPr>
        <w:t>e</w:t>
      </w:r>
      <w:r w:rsidR="005F3098" w:rsidRPr="00C11B50">
        <w:rPr>
          <w:rFonts w:cstheme="minorHAnsi"/>
          <w:sz w:val="24"/>
          <w:szCs w:val="24"/>
        </w:rPr>
        <w:t xml:space="preserve"> a matrix by highlighting all of cells of the </w:t>
      </w:r>
      <w:proofErr w:type="spellStart"/>
      <w:r w:rsidR="005F3098" w:rsidRPr="00C11B50">
        <w:rPr>
          <w:rFonts w:cstheme="minorHAnsi"/>
          <w:sz w:val="24"/>
          <w:szCs w:val="24"/>
        </w:rPr>
        <w:t>s</w:t>
      </w:r>
      <w:r w:rsidR="006B6138" w:rsidRPr="00C11B50">
        <w:rPr>
          <w:rFonts w:cstheme="minorHAnsi"/>
          <w:sz w:val="24"/>
          <w:szCs w:val="24"/>
        </w:rPr>
        <w:t>tn</w:t>
      </w:r>
      <w:r w:rsidR="005F3098" w:rsidRPr="00C11B50">
        <w:rPr>
          <w:rFonts w:cstheme="minorHAnsi"/>
          <w:sz w:val="24"/>
          <w:szCs w:val="24"/>
        </w:rPr>
        <w:t>_ids</w:t>
      </w:r>
      <w:proofErr w:type="spellEnd"/>
      <w:r w:rsidR="005F3098" w:rsidRPr="00C11B50">
        <w:rPr>
          <w:rFonts w:cstheme="minorHAnsi"/>
          <w:sz w:val="24"/>
          <w:szCs w:val="24"/>
        </w:rPr>
        <w:t xml:space="preserve"> and name matrix1</w:t>
      </w:r>
      <w:r w:rsidR="006B6138" w:rsidRPr="00C11B50">
        <w:rPr>
          <w:rFonts w:cstheme="minorHAnsi"/>
          <w:sz w:val="24"/>
          <w:szCs w:val="24"/>
        </w:rPr>
        <w:t xml:space="preserve">, cerate a matrix for the </w:t>
      </w:r>
      <w:proofErr w:type="spellStart"/>
      <w:r w:rsidR="006B6138" w:rsidRPr="00C11B50">
        <w:rPr>
          <w:rFonts w:cstheme="minorHAnsi"/>
          <w:sz w:val="24"/>
          <w:szCs w:val="24"/>
        </w:rPr>
        <w:t>src_ids</w:t>
      </w:r>
      <w:proofErr w:type="spellEnd"/>
      <w:r w:rsidR="006B6138" w:rsidRPr="00C11B50">
        <w:rPr>
          <w:rFonts w:cstheme="minorHAnsi"/>
          <w:sz w:val="24"/>
          <w:szCs w:val="24"/>
        </w:rPr>
        <w:t xml:space="preserve"> by highlighting them and naming matrix2. Then enter the following code in the frost empty row 1 cell to the right of the data to start the transpose with the lowest priority source (Highlighted yellow in </w:t>
      </w:r>
      <w:r w:rsidR="00F146EA" w:rsidRPr="00C11B50">
        <w:rPr>
          <w:rFonts w:cstheme="minorHAnsi"/>
          <w:sz w:val="24"/>
          <w:szCs w:val="24"/>
        </w:rPr>
        <w:t xml:space="preserve">column M </w:t>
      </w:r>
      <w:r w:rsidR="006B6138" w:rsidRPr="00C11B50">
        <w:rPr>
          <w:rFonts w:cstheme="minorHAnsi"/>
          <w:sz w:val="24"/>
          <w:szCs w:val="24"/>
        </w:rPr>
        <w:t xml:space="preserve">Figure </w:t>
      </w:r>
      <w:r w:rsidR="001D79AF" w:rsidRPr="00C11B50">
        <w:rPr>
          <w:rFonts w:cstheme="minorHAnsi"/>
          <w:sz w:val="24"/>
          <w:szCs w:val="24"/>
        </w:rPr>
        <w:t>3</w:t>
      </w:r>
      <w:r w:rsidR="006B6138" w:rsidRPr="00C11B50">
        <w:rPr>
          <w:rFonts w:cstheme="minorHAnsi"/>
          <w:sz w:val="24"/>
          <w:szCs w:val="24"/>
        </w:rPr>
        <w:t>):</w:t>
      </w:r>
    </w:p>
    <w:p w14:paraId="45FA4590" w14:textId="19124505" w:rsidR="00E51F5D" w:rsidRPr="00C11B50" w:rsidRDefault="006B6138">
      <w:pPr>
        <w:rPr>
          <w:rFonts w:cstheme="minorHAnsi"/>
          <w:sz w:val="24"/>
          <w:szCs w:val="24"/>
        </w:rPr>
      </w:pPr>
      <w:r w:rsidRPr="00C11B50">
        <w:rPr>
          <w:rFonts w:cstheme="minorHAnsi"/>
          <w:sz w:val="24"/>
          <w:szCs w:val="24"/>
        </w:rPr>
        <w:t xml:space="preserve"> =</w:t>
      </w:r>
      <w:proofErr w:type="gramStart"/>
      <w:r w:rsidRPr="00C11B50">
        <w:rPr>
          <w:rFonts w:cstheme="minorHAnsi"/>
          <w:sz w:val="24"/>
          <w:szCs w:val="24"/>
        </w:rPr>
        <w:t>OFFSET(</w:t>
      </w:r>
      <w:proofErr w:type="gramEnd"/>
      <w:r w:rsidRPr="00C11B50">
        <w:rPr>
          <w:rFonts w:cstheme="minorHAnsi"/>
          <w:sz w:val="24"/>
          <w:szCs w:val="24"/>
        </w:rPr>
        <w:t>matrix1,TRUNC((ROW()-ROW($</w:t>
      </w:r>
      <w:r w:rsidR="0084668F" w:rsidRPr="00C11B50">
        <w:rPr>
          <w:rFonts w:cstheme="minorHAnsi"/>
          <w:sz w:val="24"/>
          <w:szCs w:val="24"/>
        </w:rPr>
        <w:t>M</w:t>
      </w:r>
      <w:r w:rsidRPr="00C11B50">
        <w:rPr>
          <w:rFonts w:cstheme="minorHAnsi"/>
          <w:sz w:val="24"/>
          <w:szCs w:val="24"/>
        </w:rPr>
        <w:t>$1))/COLUMNS(matrix1)),MOD(ROW()-ROW($</w:t>
      </w:r>
      <w:r w:rsidR="0084668F" w:rsidRPr="00C11B50">
        <w:rPr>
          <w:rFonts w:cstheme="minorHAnsi"/>
          <w:sz w:val="24"/>
          <w:szCs w:val="24"/>
        </w:rPr>
        <w:t>M</w:t>
      </w:r>
      <w:r w:rsidRPr="00C11B50">
        <w:rPr>
          <w:rFonts w:cstheme="minorHAnsi"/>
          <w:sz w:val="24"/>
          <w:szCs w:val="24"/>
        </w:rPr>
        <w:t>$1),COLUMNS(matrix1)),1,1)</w:t>
      </w:r>
    </w:p>
    <w:p w14:paraId="05B478DD" w14:textId="431C7594" w:rsidR="006B6138" w:rsidRPr="00C11B50" w:rsidRDefault="006B6138">
      <w:pPr>
        <w:rPr>
          <w:rFonts w:cstheme="minorHAnsi"/>
          <w:sz w:val="24"/>
          <w:szCs w:val="24"/>
        </w:rPr>
      </w:pPr>
      <w:r w:rsidRPr="00C11B50">
        <w:rPr>
          <w:rFonts w:cstheme="minorHAnsi"/>
          <w:sz w:val="24"/>
          <w:szCs w:val="24"/>
        </w:rPr>
        <w:t>In the next cell to right enter the following code to start the transpose with the lowest priority source (Highlighted yellow</w:t>
      </w:r>
      <w:r w:rsidR="00F146EA" w:rsidRPr="00C11B50">
        <w:rPr>
          <w:rFonts w:cstheme="minorHAnsi"/>
          <w:sz w:val="24"/>
          <w:szCs w:val="24"/>
        </w:rPr>
        <w:t xml:space="preserve"> column N</w:t>
      </w:r>
      <w:r w:rsidRPr="00C11B50">
        <w:rPr>
          <w:rFonts w:cstheme="minorHAnsi"/>
          <w:sz w:val="24"/>
          <w:szCs w:val="24"/>
        </w:rPr>
        <w:t xml:space="preserve"> in Figure </w:t>
      </w:r>
      <w:proofErr w:type="spellStart"/>
      <w:r w:rsidRPr="00C11B50">
        <w:rPr>
          <w:rFonts w:cstheme="minorHAnsi"/>
          <w:sz w:val="24"/>
          <w:szCs w:val="24"/>
        </w:rPr>
        <w:t>xxxx</w:t>
      </w:r>
      <w:proofErr w:type="spellEnd"/>
      <w:proofErr w:type="gramStart"/>
      <w:r w:rsidRPr="00C11B50">
        <w:rPr>
          <w:rFonts w:cstheme="minorHAnsi"/>
          <w:sz w:val="24"/>
          <w:szCs w:val="24"/>
        </w:rPr>
        <w:t>)::</w:t>
      </w:r>
      <w:proofErr w:type="gramEnd"/>
    </w:p>
    <w:p w14:paraId="7B37F3DB" w14:textId="33A00F26" w:rsidR="006B6138" w:rsidRPr="00C11B50" w:rsidRDefault="006B6138">
      <w:pPr>
        <w:rPr>
          <w:rFonts w:cstheme="minorHAnsi"/>
          <w:sz w:val="24"/>
          <w:szCs w:val="24"/>
        </w:rPr>
      </w:pPr>
      <w:r w:rsidRPr="00C11B50">
        <w:rPr>
          <w:rFonts w:cstheme="minorHAnsi"/>
          <w:sz w:val="24"/>
          <w:szCs w:val="24"/>
        </w:rPr>
        <w:t>=</w:t>
      </w:r>
      <w:proofErr w:type="gramStart"/>
      <w:r w:rsidRPr="00C11B50">
        <w:rPr>
          <w:rFonts w:cstheme="minorHAnsi"/>
          <w:sz w:val="24"/>
          <w:szCs w:val="24"/>
        </w:rPr>
        <w:t>OFFSET(</w:t>
      </w:r>
      <w:proofErr w:type="gramEnd"/>
      <w:r w:rsidRPr="00C11B50">
        <w:rPr>
          <w:rFonts w:cstheme="minorHAnsi"/>
          <w:sz w:val="24"/>
          <w:szCs w:val="24"/>
        </w:rPr>
        <w:t>matrix2,TRUNC((ROW()-ROW($</w:t>
      </w:r>
      <w:r w:rsidR="0084668F" w:rsidRPr="00C11B50">
        <w:rPr>
          <w:rFonts w:cstheme="minorHAnsi"/>
          <w:sz w:val="24"/>
          <w:szCs w:val="24"/>
        </w:rPr>
        <w:t>N</w:t>
      </w:r>
      <w:r w:rsidRPr="00C11B50">
        <w:rPr>
          <w:rFonts w:cstheme="minorHAnsi"/>
          <w:sz w:val="24"/>
          <w:szCs w:val="24"/>
        </w:rPr>
        <w:t>$1))/COLUMNS(matrix2)),MOD(ROW()-ROW($</w:t>
      </w:r>
      <w:r w:rsidR="0084668F" w:rsidRPr="00C11B50">
        <w:rPr>
          <w:rFonts w:cstheme="minorHAnsi"/>
          <w:sz w:val="24"/>
          <w:szCs w:val="24"/>
        </w:rPr>
        <w:t>N</w:t>
      </w:r>
      <w:r w:rsidRPr="00C11B50">
        <w:rPr>
          <w:rFonts w:cstheme="minorHAnsi"/>
          <w:sz w:val="24"/>
          <w:szCs w:val="24"/>
        </w:rPr>
        <w:t>$1),COLUMNS(matrix2)),1,1)</w:t>
      </w:r>
    </w:p>
    <w:p w14:paraId="1B3D48D6" w14:textId="7FF3BB05" w:rsidR="006B6138" w:rsidRPr="00C11B50" w:rsidRDefault="006B6138">
      <w:pPr>
        <w:rPr>
          <w:rFonts w:cstheme="minorHAnsi"/>
          <w:sz w:val="24"/>
          <w:szCs w:val="24"/>
        </w:rPr>
      </w:pPr>
      <w:r w:rsidRPr="00C11B50">
        <w:rPr>
          <w:rFonts w:cstheme="minorHAnsi"/>
          <w:sz w:val="24"/>
          <w:szCs w:val="24"/>
        </w:rPr>
        <w:t>Then click and drag the formula all the way down until you st</w:t>
      </w:r>
      <w:r w:rsidR="00F146EA" w:rsidRPr="00C11B50">
        <w:rPr>
          <w:rFonts w:cstheme="minorHAnsi"/>
          <w:sz w:val="24"/>
          <w:szCs w:val="24"/>
        </w:rPr>
        <w:t>op</w:t>
      </w:r>
      <w:r w:rsidRPr="00C11B50">
        <w:rPr>
          <w:rFonts w:cstheme="minorHAnsi"/>
          <w:sz w:val="24"/>
          <w:szCs w:val="24"/>
        </w:rPr>
        <w:t xml:space="preserve"> </w:t>
      </w:r>
      <w:r w:rsidR="005C09CB" w:rsidRPr="00C11B50">
        <w:rPr>
          <w:rFonts w:cstheme="minorHAnsi"/>
          <w:sz w:val="24"/>
          <w:szCs w:val="24"/>
        </w:rPr>
        <w:t>before you</w:t>
      </w:r>
      <w:r w:rsidRPr="00C11B50">
        <w:rPr>
          <w:rFonts w:cstheme="minorHAnsi"/>
          <w:sz w:val="24"/>
          <w:szCs w:val="24"/>
        </w:rPr>
        <w:t xml:space="preserve"> see 0 for each result</w:t>
      </w:r>
      <w:r w:rsidR="00F146EA" w:rsidRPr="00C11B50">
        <w:rPr>
          <w:rFonts w:cstheme="minorHAnsi"/>
          <w:sz w:val="24"/>
          <w:szCs w:val="24"/>
        </w:rPr>
        <w:t xml:space="preserve">. </w:t>
      </w:r>
      <w:r w:rsidRPr="00C11B50">
        <w:rPr>
          <w:rFonts w:cstheme="minorHAnsi"/>
          <w:sz w:val="24"/>
          <w:szCs w:val="24"/>
        </w:rPr>
        <w:t>Note you will have to drag the formula</w:t>
      </w:r>
      <w:r w:rsidR="0084668F" w:rsidRPr="00C11B50">
        <w:rPr>
          <w:rFonts w:cstheme="minorHAnsi"/>
          <w:sz w:val="24"/>
          <w:szCs w:val="24"/>
        </w:rPr>
        <w:t xml:space="preserve"> beyond the end of the data the end will vary based on number of mingles multiplied by number of stations</w:t>
      </w:r>
      <w:r w:rsidRPr="00C11B50">
        <w:rPr>
          <w:rFonts w:cstheme="minorHAnsi"/>
          <w:sz w:val="24"/>
          <w:szCs w:val="24"/>
        </w:rPr>
        <w:t xml:space="preserve"> </w:t>
      </w:r>
      <w:r w:rsidR="0084668F" w:rsidRPr="00C11B50">
        <w:rPr>
          <w:rFonts w:cstheme="minorHAnsi"/>
          <w:sz w:val="24"/>
          <w:szCs w:val="24"/>
        </w:rPr>
        <w:t xml:space="preserve">in the mingle columns. For example, when we drag the formula for the 5 mingle stations the end of the formula is at row 9715. The number of rows in the </w:t>
      </w:r>
      <w:proofErr w:type="spellStart"/>
      <w:r w:rsidR="0084668F" w:rsidRPr="00C11B50">
        <w:rPr>
          <w:rFonts w:cstheme="minorHAnsi"/>
          <w:sz w:val="24"/>
          <w:szCs w:val="24"/>
        </w:rPr>
        <w:t>st_id</w:t>
      </w:r>
      <w:proofErr w:type="spellEnd"/>
      <w:r w:rsidR="0084668F" w:rsidRPr="00C11B50">
        <w:rPr>
          <w:rFonts w:cstheme="minorHAnsi"/>
          <w:sz w:val="24"/>
          <w:szCs w:val="24"/>
        </w:rPr>
        <w:t xml:space="preserve"> columns = 1943 multiplied by 5 mingles =9715.</w:t>
      </w:r>
    </w:p>
    <w:p w14:paraId="0AB8B1E5" w14:textId="7801EC5D" w:rsidR="006B6138" w:rsidRPr="00C11B50" w:rsidRDefault="00F146EA">
      <w:pPr>
        <w:rPr>
          <w:rFonts w:cstheme="minorHAnsi"/>
          <w:noProof/>
          <w:sz w:val="24"/>
          <w:szCs w:val="24"/>
        </w:rPr>
      </w:pPr>
      <w:r w:rsidRPr="00C11B50">
        <w:rPr>
          <w:rFonts w:cstheme="minorHAnsi"/>
          <w:sz w:val="24"/>
          <w:szCs w:val="24"/>
        </w:rPr>
        <w:lastRenderedPageBreak/>
        <w:t xml:space="preserve">Figure </w:t>
      </w:r>
      <w:r w:rsidR="001D79AF" w:rsidRPr="00C11B50">
        <w:rPr>
          <w:rFonts w:cstheme="minorHAnsi"/>
          <w:sz w:val="24"/>
          <w:szCs w:val="24"/>
        </w:rPr>
        <w:t>3</w:t>
      </w:r>
      <w:r w:rsidRPr="00C11B50">
        <w:rPr>
          <w:rFonts w:cstheme="minorHAnsi"/>
          <w:sz w:val="24"/>
          <w:szCs w:val="24"/>
        </w:rPr>
        <w:t xml:space="preserve"> </w:t>
      </w:r>
      <w:r w:rsidR="005C09CB" w:rsidRPr="00C11B50">
        <w:rPr>
          <w:rFonts w:cstheme="minorHAnsi"/>
          <w:sz w:val="24"/>
          <w:szCs w:val="24"/>
        </w:rPr>
        <w:t>Example showing the highlighted cells in column N and M after entering formula, values match up with values in lowest priority source and station.</w:t>
      </w:r>
    </w:p>
    <w:p w14:paraId="25149D3E" w14:textId="19AE44CE" w:rsidR="00F146EA" w:rsidRPr="00C11B50" w:rsidRDefault="00F146EA">
      <w:pPr>
        <w:rPr>
          <w:rFonts w:cstheme="minorHAnsi"/>
          <w:sz w:val="24"/>
          <w:szCs w:val="24"/>
        </w:rPr>
      </w:pPr>
      <w:r w:rsidRPr="00C11B50">
        <w:rPr>
          <w:rFonts w:cstheme="minorHAnsi"/>
          <w:noProof/>
          <w:sz w:val="24"/>
          <w:szCs w:val="24"/>
        </w:rPr>
        <w:drawing>
          <wp:inline distT="0" distB="0" distL="0" distR="0" wp14:anchorId="4D92584B" wp14:editId="77D3E592">
            <wp:extent cx="5731510" cy="7912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91210"/>
                    </a:xfrm>
                    <a:prstGeom prst="rect">
                      <a:avLst/>
                    </a:prstGeom>
                  </pic:spPr>
                </pic:pic>
              </a:graphicData>
            </a:graphic>
          </wp:inline>
        </w:drawing>
      </w:r>
    </w:p>
    <w:p w14:paraId="348F35A0" w14:textId="4B012822" w:rsidR="0084668F" w:rsidRPr="00C11B50" w:rsidRDefault="0084668F">
      <w:pPr>
        <w:rPr>
          <w:rFonts w:cstheme="minorHAnsi"/>
          <w:sz w:val="24"/>
          <w:szCs w:val="24"/>
        </w:rPr>
      </w:pPr>
      <w:r w:rsidRPr="00C11B50">
        <w:rPr>
          <w:rFonts w:cstheme="minorHAnsi"/>
          <w:sz w:val="24"/>
          <w:szCs w:val="24"/>
        </w:rPr>
        <w:t xml:space="preserve">Step 5: </w:t>
      </w:r>
      <w:r w:rsidR="00493D63" w:rsidRPr="00C11B50">
        <w:rPr>
          <w:rFonts w:cstheme="minorHAnsi"/>
          <w:sz w:val="24"/>
          <w:szCs w:val="24"/>
        </w:rPr>
        <w:t xml:space="preserve">Copy paste special values only </w:t>
      </w:r>
      <w:r w:rsidRPr="00C11B50">
        <w:rPr>
          <w:rFonts w:cstheme="minorHAnsi"/>
          <w:sz w:val="24"/>
          <w:szCs w:val="24"/>
        </w:rPr>
        <w:t>the two columns of transposed</w:t>
      </w:r>
      <w:r w:rsidR="005C09CB" w:rsidRPr="00C11B50">
        <w:rPr>
          <w:rFonts w:cstheme="minorHAnsi"/>
          <w:sz w:val="24"/>
          <w:szCs w:val="24"/>
        </w:rPr>
        <w:t xml:space="preserve"> data in columns N and M</w:t>
      </w:r>
      <w:r w:rsidRPr="00C11B50">
        <w:rPr>
          <w:rFonts w:cstheme="minorHAnsi"/>
          <w:sz w:val="24"/>
          <w:szCs w:val="24"/>
        </w:rPr>
        <w:t xml:space="preserve"> from </w:t>
      </w:r>
      <w:r w:rsidR="005C09CB" w:rsidRPr="00C11B50">
        <w:rPr>
          <w:rFonts w:cstheme="minorHAnsi"/>
          <w:sz w:val="24"/>
          <w:szCs w:val="24"/>
        </w:rPr>
        <w:t xml:space="preserve">current </w:t>
      </w:r>
      <w:r w:rsidRPr="00C11B50">
        <w:rPr>
          <w:rFonts w:cstheme="minorHAnsi"/>
          <w:sz w:val="24"/>
          <w:szCs w:val="24"/>
        </w:rPr>
        <w:t>sheet to a new sheet</w:t>
      </w:r>
      <w:r w:rsidR="005C09CB" w:rsidRPr="00C11B50">
        <w:rPr>
          <w:rFonts w:cstheme="minorHAnsi"/>
          <w:sz w:val="24"/>
          <w:szCs w:val="24"/>
        </w:rPr>
        <w:t xml:space="preserve"> in the same </w:t>
      </w:r>
      <w:r w:rsidR="00674865" w:rsidRPr="00C11B50">
        <w:rPr>
          <w:rFonts w:cstheme="minorHAnsi"/>
          <w:sz w:val="24"/>
          <w:szCs w:val="24"/>
        </w:rPr>
        <w:t xml:space="preserve">(.xlsx) </w:t>
      </w:r>
      <w:r w:rsidR="005C09CB" w:rsidRPr="00C11B50">
        <w:rPr>
          <w:rFonts w:cstheme="minorHAnsi"/>
          <w:sz w:val="24"/>
          <w:szCs w:val="24"/>
        </w:rPr>
        <w:t>file</w:t>
      </w:r>
      <w:r w:rsidR="00493D63" w:rsidRPr="00C11B50">
        <w:rPr>
          <w:rFonts w:cstheme="minorHAnsi"/>
          <w:sz w:val="24"/>
          <w:szCs w:val="24"/>
        </w:rPr>
        <w:t xml:space="preserve"> and rename config</w:t>
      </w:r>
      <w:r w:rsidR="005C09CB" w:rsidRPr="00C11B50">
        <w:rPr>
          <w:rFonts w:cstheme="minorHAnsi"/>
          <w:sz w:val="24"/>
          <w:szCs w:val="24"/>
        </w:rPr>
        <w:t>.</w:t>
      </w:r>
    </w:p>
    <w:p w14:paraId="14089824" w14:textId="22935B9E" w:rsidR="0084668F" w:rsidRPr="00C11B50" w:rsidRDefault="0084668F">
      <w:pPr>
        <w:rPr>
          <w:rFonts w:cstheme="minorHAnsi"/>
          <w:sz w:val="24"/>
          <w:szCs w:val="24"/>
        </w:rPr>
      </w:pPr>
      <w:r w:rsidRPr="00C11B50">
        <w:rPr>
          <w:rFonts w:cstheme="minorHAnsi"/>
          <w:sz w:val="24"/>
          <w:szCs w:val="24"/>
        </w:rPr>
        <w:t xml:space="preserve">Step 6: insert headers to you two columns of data: </w:t>
      </w:r>
      <w:proofErr w:type="spellStart"/>
      <w:r w:rsidRPr="00C11B50">
        <w:rPr>
          <w:rFonts w:cstheme="minorHAnsi"/>
          <w:sz w:val="24"/>
          <w:szCs w:val="24"/>
        </w:rPr>
        <w:t>stati</w:t>
      </w:r>
      <w:r w:rsidR="00F146EA" w:rsidRPr="00C11B50">
        <w:rPr>
          <w:rFonts w:cstheme="minorHAnsi"/>
          <w:sz w:val="24"/>
          <w:szCs w:val="24"/>
        </w:rPr>
        <w:t>o</w:t>
      </w:r>
      <w:r w:rsidRPr="00C11B50">
        <w:rPr>
          <w:rFonts w:cstheme="minorHAnsi"/>
          <w:sz w:val="24"/>
          <w:szCs w:val="24"/>
        </w:rPr>
        <w:t>n_id</w:t>
      </w:r>
      <w:proofErr w:type="spellEnd"/>
      <w:r w:rsidRPr="00C11B50">
        <w:rPr>
          <w:rFonts w:cstheme="minorHAnsi"/>
          <w:sz w:val="24"/>
          <w:szCs w:val="24"/>
        </w:rPr>
        <w:t xml:space="preserve"> and GHCND source</w:t>
      </w:r>
      <w:r w:rsidR="00F146EA" w:rsidRPr="00C11B50">
        <w:rPr>
          <w:rFonts w:cstheme="minorHAnsi"/>
          <w:sz w:val="24"/>
          <w:szCs w:val="24"/>
        </w:rPr>
        <w:t xml:space="preserve">. And add the following headers shown in Figure </w:t>
      </w:r>
      <w:r w:rsidR="001D79AF" w:rsidRPr="00C11B50">
        <w:rPr>
          <w:rFonts w:cstheme="minorHAnsi"/>
          <w:sz w:val="24"/>
          <w:szCs w:val="24"/>
        </w:rPr>
        <w:t>4</w:t>
      </w:r>
      <w:r w:rsidR="00F146EA" w:rsidRPr="00C11B50">
        <w:rPr>
          <w:rFonts w:cstheme="minorHAnsi"/>
          <w:sz w:val="24"/>
          <w:szCs w:val="24"/>
        </w:rPr>
        <w:t xml:space="preserve"> to the empty columns in the </w:t>
      </w:r>
      <w:r w:rsidR="00493D63" w:rsidRPr="00C11B50">
        <w:rPr>
          <w:rFonts w:cstheme="minorHAnsi"/>
          <w:sz w:val="24"/>
          <w:szCs w:val="24"/>
        </w:rPr>
        <w:t xml:space="preserve">config </w:t>
      </w:r>
      <w:r w:rsidR="00F146EA" w:rsidRPr="00C11B50">
        <w:rPr>
          <w:rFonts w:cstheme="minorHAnsi"/>
          <w:sz w:val="24"/>
          <w:szCs w:val="24"/>
        </w:rPr>
        <w:t>sheet.</w:t>
      </w:r>
    </w:p>
    <w:p w14:paraId="03B77BAC" w14:textId="283D2863" w:rsidR="00F146EA" w:rsidRPr="00C11B50" w:rsidRDefault="005C09CB">
      <w:pPr>
        <w:rPr>
          <w:rFonts w:cstheme="minorHAnsi"/>
          <w:sz w:val="24"/>
          <w:szCs w:val="24"/>
        </w:rPr>
      </w:pPr>
      <w:r w:rsidRPr="00C11B50">
        <w:rPr>
          <w:rFonts w:cstheme="minorHAnsi"/>
          <w:sz w:val="24"/>
          <w:szCs w:val="24"/>
        </w:rPr>
        <w:t xml:space="preserve">Figure </w:t>
      </w:r>
      <w:r w:rsidR="001D79AF" w:rsidRPr="00C11B50">
        <w:rPr>
          <w:rFonts w:cstheme="minorHAnsi"/>
          <w:sz w:val="24"/>
          <w:szCs w:val="24"/>
        </w:rPr>
        <w:t>4</w:t>
      </w:r>
      <w:r w:rsidRPr="00C11B50">
        <w:rPr>
          <w:rFonts w:cstheme="minorHAnsi"/>
          <w:sz w:val="24"/>
          <w:szCs w:val="24"/>
        </w:rPr>
        <w:t xml:space="preserve"> Example showing the </w:t>
      </w:r>
      <w:r w:rsidR="00493D63" w:rsidRPr="00C11B50">
        <w:rPr>
          <w:rFonts w:cstheme="minorHAnsi"/>
          <w:sz w:val="24"/>
          <w:szCs w:val="24"/>
        </w:rPr>
        <w:t xml:space="preserve">config </w:t>
      </w:r>
      <w:r w:rsidRPr="00C11B50">
        <w:rPr>
          <w:rFonts w:cstheme="minorHAnsi"/>
          <w:sz w:val="24"/>
          <w:szCs w:val="24"/>
        </w:rPr>
        <w:t>sheet and headers added.</w:t>
      </w:r>
    </w:p>
    <w:p w14:paraId="51EF4ED6" w14:textId="0390EB48" w:rsidR="00F146EA" w:rsidRPr="00C11B50" w:rsidRDefault="00F146EA">
      <w:pPr>
        <w:rPr>
          <w:rFonts w:cstheme="minorHAnsi"/>
          <w:sz w:val="24"/>
          <w:szCs w:val="24"/>
        </w:rPr>
      </w:pPr>
      <w:r w:rsidRPr="00C11B50">
        <w:rPr>
          <w:rFonts w:cstheme="minorHAnsi"/>
          <w:noProof/>
          <w:sz w:val="24"/>
          <w:szCs w:val="24"/>
        </w:rPr>
        <w:drawing>
          <wp:inline distT="0" distB="0" distL="0" distR="0" wp14:anchorId="43E05AB3" wp14:editId="2C79DE37">
            <wp:extent cx="5731510" cy="11169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16965"/>
                    </a:xfrm>
                    <a:prstGeom prst="rect">
                      <a:avLst/>
                    </a:prstGeom>
                  </pic:spPr>
                </pic:pic>
              </a:graphicData>
            </a:graphic>
          </wp:inline>
        </w:drawing>
      </w:r>
    </w:p>
    <w:p w14:paraId="7240A5B6" w14:textId="3F46F46A" w:rsidR="005C09CB" w:rsidRPr="00C11B50" w:rsidRDefault="005C09CB">
      <w:pPr>
        <w:rPr>
          <w:rFonts w:cstheme="minorHAnsi"/>
          <w:sz w:val="24"/>
          <w:szCs w:val="24"/>
        </w:rPr>
      </w:pPr>
      <w:r w:rsidRPr="00C11B50">
        <w:rPr>
          <w:rFonts w:cstheme="minorHAnsi"/>
          <w:sz w:val="24"/>
          <w:szCs w:val="24"/>
        </w:rPr>
        <w:t xml:space="preserve">Step 7: Add record numbers to the </w:t>
      </w:r>
      <w:proofErr w:type="spellStart"/>
      <w:r w:rsidRPr="00C11B50">
        <w:rPr>
          <w:rFonts w:cstheme="minorHAnsi"/>
          <w:sz w:val="24"/>
          <w:szCs w:val="24"/>
        </w:rPr>
        <w:t>GHCND_station_IDs</w:t>
      </w:r>
      <w:proofErr w:type="spellEnd"/>
      <w:r w:rsidRPr="00C11B50">
        <w:rPr>
          <w:rFonts w:cstheme="minorHAnsi"/>
          <w:sz w:val="24"/>
          <w:szCs w:val="24"/>
        </w:rPr>
        <w:t xml:space="preserve">. </w:t>
      </w:r>
      <w:r w:rsidR="00813DD2">
        <w:rPr>
          <w:rFonts w:cstheme="minorHAnsi"/>
          <w:sz w:val="24"/>
          <w:szCs w:val="24"/>
        </w:rPr>
        <w:t xml:space="preserve">See section 2 which presents details on why we use different record numbers for each station. </w:t>
      </w:r>
      <w:r w:rsidRPr="00C11B50">
        <w:rPr>
          <w:rFonts w:cstheme="minorHAnsi"/>
          <w:sz w:val="24"/>
          <w:szCs w:val="24"/>
        </w:rPr>
        <w:t>In cell D2 of the</w:t>
      </w:r>
      <w:r w:rsidR="00493D63" w:rsidRPr="00C11B50">
        <w:rPr>
          <w:rFonts w:cstheme="minorHAnsi"/>
          <w:sz w:val="24"/>
          <w:szCs w:val="24"/>
        </w:rPr>
        <w:t xml:space="preserve"> config</w:t>
      </w:r>
      <w:r w:rsidRPr="00C11B50">
        <w:rPr>
          <w:rFonts w:cstheme="minorHAnsi"/>
          <w:sz w:val="24"/>
          <w:szCs w:val="24"/>
        </w:rPr>
        <w:t xml:space="preserve"> sheet under the </w:t>
      </w:r>
      <w:proofErr w:type="spellStart"/>
      <w:r w:rsidRPr="00C11B50">
        <w:rPr>
          <w:rFonts w:cstheme="minorHAnsi"/>
          <w:sz w:val="24"/>
          <w:szCs w:val="24"/>
        </w:rPr>
        <w:t>record_number</w:t>
      </w:r>
      <w:proofErr w:type="spellEnd"/>
      <w:r w:rsidRPr="00C11B50">
        <w:rPr>
          <w:rFonts w:cstheme="minorHAnsi"/>
          <w:sz w:val="24"/>
          <w:szCs w:val="24"/>
        </w:rPr>
        <w:t xml:space="preserve"> header enter 5, in cell D3 enter </w:t>
      </w:r>
      <w:proofErr w:type="gramStart"/>
      <w:r w:rsidRPr="00C11B50">
        <w:rPr>
          <w:rFonts w:cstheme="minorHAnsi"/>
          <w:sz w:val="24"/>
          <w:szCs w:val="24"/>
        </w:rPr>
        <w:t>4 ,</w:t>
      </w:r>
      <w:proofErr w:type="gramEnd"/>
      <w:r w:rsidRPr="00C11B50">
        <w:rPr>
          <w:rFonts w:cstheme="minorHAnsi"/>
          <w:sz w:val="24"/>
          <w:szCs w:val="24"/>
        </w:rPr>
        <w:t xml:space="preserve"> in D4 enter 3, in D5 enter 2, in D6 enter 1. The in D</w:t>
      </w:r>
      <w:r w:rsidR="00493D63" w:rsidRPr="00C11B50">
        <w:rPr>
          <w:rFonts w:cstheme="minorHAnsi"/>
          <w:sz w:val="24"/>
          <w:szCs w:val="24"/>
        </w:rPr>
        <w:t xml:space="preserve">7 enter the </w:t>
      </w:r>
      <w:proofErr w:type="gramStart"/>
      <w:r w:rsidR="00493D63" w:rsidRPr="00C11B50">
        <w:rPr>
          <w:rFonts w:cstheme="minorHAnsi"/>
          <w:sz w:val="24"/>
          <w:szCs w:val="24"/>
        </w:rPr>
        <w:t>formula  :</w:t>
      </w:r>
      <w:proofErr w:type="gramEnd"/>
      <w:r w:rsidR="00493D63" w:rsidRPr="00C11B50">
        <w:rPr>
          <w:rFonts w:cstheme="minorHAnsi"/>
          <w:sz w:val="24"/>
          <w:szCs w:val="24"/>
        </w:rPr>
        <w:t xml:space="preserve"> =D2 an drag formula down to D11 and click. Then highlight cells D7 to d11 and drag then double click the bottom right of the last cell to copy the formula to all cells in the data range. Then highlight column D and copy paste special values only.</w:t>
      </w:r>
    </w:p>
    <w:p w14:paraId="18C035B4" w14:textId="35C23AA4" w:rsidR="004156B2" w:rsidRPr="00C11B50" w:rsidRDefault="005C09CB" w:rsidP="004156B2">
      <w:pPr>
        <w:rPr>
          <w:rFonts w:cstheme="minorHAnsi"/>
          <w:sz w:val="24"/>
          <w:szCs w:val="24"/>
        </w:rPr>
      </w:pPr>
      <w:r w:rsidRPr="00C11B50">
        <w:rPr>
          <w:rFonts w:cstheme="minorHAnsi"/>
          <w:sz w:val="24"/>
          <w:szCs w:val="24"/>
        </w:rPr>
        <w:t xml:space="preserve">Step 8: You need to match the GHCND primary Id with the station Ids in the </w:t>
      </w:r>
      <w:r w:rsidR="00493D63" w:rsidRPr="00C11B50">
        <w:rPr>
          <w:rFonts w:cstheme="minorHAnsi"/>
          <w:sz w:val="24"/>
          <w:szCs w:val="24"/>
        </w:rPr>
        <w:t>mingle</w:t>
      </w:r>
      <w:r w:rsidRPr="00C11B50">
        <w:rPr>
          <w:rFonts w:cstheme="minorHAnsi"/>
          <w:sz w:val="24"/>
          <w:szCs w:val="24"/>
        </w:rPr>
        <w:t xml:space="preserve"> sheet. To do this insert a new blank column to the left of </w:t>
      </w:r>
      <w:proofErr w:type="spellStart"/>
      <w:r w:rsidRPr="00C11B50">
        <w:rPr>
          <w:rFonts w:cstheme="minorHAnsi"/>
          <w:sz w:val="24"/>
          <w:szCs w:val="24"/>
        </w:rPr>
        <w:t>Station_ID</w:t>
      </w:r>
      <w:proofErr w:type="spellEnd"/>
      <w:r w:rsidRPr="00C11B50">
        <w:rPr>
          <w:rFonts w:cstheme="minorHAnsi"/>
          <w:sz w:val="24"/>
          <w:szCs w:val="24"/>
        </w:rPr>
        <w:t xml:space="preserve"> column</w:t>
      </w:r>
      <w:r w:rsidR="00674865" w:rsidRPr="00C11B50">
        <w:rPr>
          <w:rFonts w:cstheme="minorHAnsi"/>
          <w:sz w:val="24"/>
          <w:szCs w:val="24"/>
        </w:rPr>
        <w:t xml:space="preserve"> in the config sheet</w:t>
      </w:r>
      <w:r w:rsidRPr="00C11B50">
        <w:rPr>
          <w:rFonts w:cstheme="minorHAnsi"/>
          <w:sz w:val="24"/>
          <w:szCs w:val="24"/>
        </w:rPr>
        <w:t xml:space="preserve"> and name it </w:t>
      </w:r>
      <w:r w:rsidR="00B021BE" w:rsidRPr="00C11B50">
        <w:rPr>
          <w:rFonts w:cstheme="minorHAnsi"/>
          <w:sz w:val="24"/>
          <w:szCs w:val="24"/>
        </w:rPr>
        <w:t>“</w:t>
      </w:r>
      <w:r w:rsidRPr="00C11B50">
        <w:rPr>
          <w:rFonts w:cstheme="minorHAnsi"/>
          <w:sz w:val="24"/>
          <w:szCs w:val="24"/>
        </w:rPr>
        <w:t>concatenate</w:t>
      </w:r>
      <w:r w:rsidR="00B021BE" w:rsidRPr="00C11B50">
        <w:rPr>
          <w:rFonts w:cstheme="minorHAnsi"/>
          <w:sz w:val="24"/>
          <w:szCs w:val="24"/>
        </w:rPr>
        <w:t>”</w:t>
      </w:r>
      <w:r w:rsidRPr="00C11B50">
        <w:rPr>
          <w:rFonts w:cstheme="minorHAnsi"/>
          <w:sz w:val="24"/>
          <w:szCs w:val="24"/>
        </w:rPr>
        <w:t>. Do the same in the</w:t>
      </w:r>
      <w:r w:rsidR="00674865" w:rsidRPr="00C11B50">
        <w:rPr>
          <w:rFonts w:cstheme="minorHAnsi"/>
          <w:sz w:val="24"/>
          <w:szCs w:val="24"/>
        </w:rPr>
        <w:t xml:space="preserve"> mingle</w:t>
      </w:r>
      <w:r w:rsidRPr="00C11B50">
        <w:rPr>
          <w:rFonts w:cstheme="minorHAnsi"/>
          <w:sz w:val="24"/>
          <w:szCs w:val="24"/>
        </w:rPr>
        <w:t xml:space="preserve"> sheet. Then </w:t>
      </w:r>
      <w:r w:rsidR="00B021BE" w:rsidRPr="00C11B50">
        <w:rPr>
          <w:rFonts w:cstheme="minorHAnsi"/>
          <w:sz w:val="24"/>
          <w:szCs w:val="24"/>
        </w:rPr>
        <w:t>enter the following formula in cell A2 of the config sheet =CONCATENATE(B2,"-</w:t>
      </w:r>
      <w:proofErr w:type="gramStart"/>
      <w:r w:rsidR="00B021BE" w:rsidRPr="00C11B50">
        <w:rPr>
          <w:rFonts w:cstheme="minorHAnsi"/>
          <w:sz w:val="24"/>
          <w:szCs w:val="24"/>
        </w:rPr>
        <w:t>",C</w:t>
      </w:r>
      <w:proofErr w:type="gramEnd"/>
      <w:r w:rsidR="00B021BE" w:rsidRPr="00C11B50">
        <w:rPr>
          <w:rFonts w:cstheme="minorHAnsi"/>
          <w:sz w:val="24"/>
          <w:szCs w:val="24"/>
        </w:rPr>
        <w:t>2) and double click the bottom right of cell A2 and copy formula to all the cells in the data range.</w:t>
      </w:r>
      <w:r w:rsidR="004156B2" w:rsidRPr="00C11B50">
        <w:rPr>
          <w:rFonts w:cstheme="minorHAnsi"/>
          <w:sz w:val="24"/>
          <w:szCs w:val="24"/>
        </w:rPr>
        <w:t xml:space="preserve"> The highlight column A and copy paste special values only. Then in the mingle sheet we need to concatenate each </w:t>
      </w:r>
      <w:proofErr w:type="spellStart"/>
      <w:r w:rsidR="004156B2" w:rsidRPr="00C11B50">
        <w:rPr>
          <w:rFonts w:cstheme="minorHAnsi"/>
          <w:sz w:val="24"/>
          <w:szCs w:val="24"/>
        </w:rPr>
        <w:t>stn_id</w:t>
      </w:r>
      <w:proofErr w:type="spellEnd"/>
      <w:r w:rsidR="004156B2" w:rsidRPr="00C11B50">
        <w:rPr>
          <w:rFonts w:cstheme="minorHAnsi"/>
          <w:sz w:val="24"/>
          <w:szCs w:val="24"/>
        </w:rPr>
        <w:t xml:space="preserve"> with the corresponding </w:t>
      </w:r>
      <w:proofErr w:type="spellStart"/>
      <w:r w:rsidR="004156B2" w:rsidRPr="00C11B50">
        <w:rPr>
          <w:rFonts w:cstheme="minorHAnsi"/>
          <w:sz w:val="24"/>
          <w:szCs w:val="24"/>
        </w:rPr>
        <w:t>src_id</w:t>
      </w:r>
      <w:proofErr w:type="spellEnd"/>
      <w:r w:rsidR="004156B2" w:rsidRPr="00C11B50">
        <w:rPr>
          <w:rFonts w:cstheme="minorHAnsi"/>
          <w:sz w:val="24"/>
          <w:szCs w:val="24"/>
        </w:rPr>
        <w:t xml:space="preserve"> so we can match up the correct </w:t>
      </w:r>
      <w:proofErr w:type="spellStart"/>
      <w:r w:rsidR="004156B2" w:rsidRPr="00C11B50">
        <w:rPr>
          <w:rFonts w:cstheme="minorHAnsi"/>
          <w:sz w:val="24"/>
          <w:szCs w:val="24"/>
        </w:rPr>
        <w:t>GHCN_Station_Id</w:t>
      </w:r>
      <w:proofErr w:type="spellEnd"/>
      <w:r w:rsidR="004156B2" w:rsidRPr="00C11B50">
        <w:rPr>
          <w:rFonts w:cstheme="minorHAnsi"/>
          <w:sz w:val="24"/>
          <w:szCs w:val="24"/>
        </w:rPr>
        <w:t xml:space="preserve"> with the </w:t>
      </w:r>
      <w:proofErr w:type="spellStart"/>
      <w:r w:rsidR="004156B2" w:rsidRPr="00C11B50">
        <w:rPr>
          <w:rFonts w:cstheme="minorHAnsi"/>
          <w:sz w:val="24"/>
          <w:szCs w:val="24"/>
        </w:rPr>
        <w:t>Station_Ids</w:t>
      </w:r>
      <w:proofErr w:type="spellEnd"/>
      <w:r w:rsidR="004156B2" w:rsidRPr="00C11B50">
        <w:rPr>
          <w:rFonts w:cstheme="minorHAnsi"/>
          <w:sz w:val="24"/>
          <w:szCs w:val="24"/>
        </w:rPr>
        <w:t xml:space="preserve"> in the config sheet. Enter the following formula into cell A2 =CONCATENATE(</w:t>
      </w:r>
      <w:r w:rsidR="005E421F" w:rsidRPr="00C11B50">
        <w:rPr>
          <w:rFonts w:cstheme="minorHAnsi"/>
          <w:sz w:val="24"/>
          <w:szCs w:val="24"/>
        </w:rPr>
        <w:t>i</w:t>
      </w:r>
      <w:r w:rsidR="004156B2" w:rsidRPr="00C11B50">
        <w:rPr>
          <w:rFonts w:cstheme="minorHAnsi"/>
          <w:sz w:val="24"/>
          <w:szCs w:val="24"/>
        </w:rPr>
        <w:t>2,"-</w:t>
      </w:r>
      <w:proofErr w:type="gramStart"/>
      <w:r w:rsidR="004156B2" w:rsidRPr="00C11B50">
        <w:rPr>
          <w:rFonts w:cstheme="minorHAnsi"/>
          <w:sz w:val="24"/>
          <w:szCs w:val="24"/>
        </w:rPr>
        <w:t>",</w:t>
      </w:r>
      <w:r w:rsidR="005E421F" w:rsidRPr="00C11B50">
        <w:rPr>
          <w:rFonts w:cstheme="minorHAnsi"/>
          <w:sz w:val="24"/>
          <w:szCs w:val="24"/>
        </w:rPr>
        <w:t>d</w:t>
      </w:r>
      <w:proofErr w:type="gramEnd"/>
      <w:r w:rsidR="004156B2" w:rsidRPr="00C11B50">
        <w:rPr>
          <w:rFonts w:cstheme="minorHAnsi"/>
          <w:sz w:val="24"/>
          <w:szCs w:val="24"/>
        </w:rPr>
        <w:t>2) this will concatenate stn_id-</w:t>
      </w:r>
      <w:r w:rsidR="005E421F" w:rsidRPr="00C11B50">
        <w:rPr>
          <w:rFonts w:cstheme="minorHAnsi"/>
          <w:sz w:val="24"/>
          <w:szCs w:val="24"/>
        </w:rPr>
        <w:t>5</w:t>
      </w:r>
      <w:r w:rsidR="004156B2" w:rsidRPr="00C11B50">
        <w:rPr>
          <w:rFonts w:cstheme="minorHAnsi"/>
          <w:sz w:val="24"/>
          <w:szCs w:val="24"/>
        </w:rPr>
        <w:t xml:space="preserve"> and srcid-</w:t>
      </w:r>
      <w:r w:rsidR="005E421F" w:rsidRPr="00C11B50">
        <w:rPr>
          <w:rFonts w:cstheme="minorHAnsi"/>
          <w:sz w:val="24"/>
          <w:szCs w:val="24"/>
        </w:rPr>
        <w:t>5</w:t>
      </w:r>
      <w:r w:rsidR="004156B2" w:rsidRPr="00C11B50">
        <w:rPr>
          <w:rFonts w:cstheme="minorHAnsi"/>
          <w:sz w:val="24"/>
          <w:szCs w:val="24"/>
        </w:rPr>
        <w:t xml:space="preserve">  (</w:t>
      </w:r>
      <w:proofErr w:type="spellStart"/>
      <w:r w:rsidR="004156B2" w:rsidRPr="00C11B50">
        <w:rPr>
          <w:rFonts w:cstheme="minorHAnsi"/>
          <w:sz w:val="24"/>
          <w:szCs w:val="24"/>
        </w:rPr>
        <w:t>e.g</w:t>
      </w:r>
      <w:proofErr w:type="spellEnd"/>
      <w:r w:rsidR="004156B2" w:rsidRPr="00C11B50">
        <w:rPr>
          <w:rFonts w:cstheme="minorHAnsi"/>
          <w:sz w:val="24"/>
          <w:szCs w:val="24"/>
        </w:rPr>
        <w:t xml:space="preserve"> </w:t>
      </w:r>
      <w:r w:rsidR="005E421F" w:rsidRPr="00C11B50">
        <w:rPr>
          <w:rFonts w:eastAsia="Times New Roman" w:cstheme="minorHAnsi"/>
          <w:color w:val="000000"/>
          <w:sz w:val="24"/>
          <w:szCs w:val="24"/>
          <w:lang w:eastAsia="en-IE"/>
        </w:rPr>
        <w:t>37735099999-S</w:t>
      </w:r>
      <w:r w:rsidR="004156B2" w:rsidRPr="00C11B50">
        <w:rPr>
          <w:rFonts w:eastAsia="Times New Roman" w:cstheme="minorHAnsi"/>
          <w:color w:val="000000"/>
          <w:sz w:val="24"/>
          <w:szCs w:val="24"/>
          <w:lang w:eastAsia="en-IE"/>
        </w:rPr>
        <w:t xml:space="preserve">) then </w:t>
      </w:r>
      <w:r w:rsidR="004156B2" w:rsidRPr="00C11B50">
        <w:rPr>
          <w:rFonts w:cstheme="minorHAnsi"/>
          <w:sz w:val="24"/>
          <w:szCs w:val="24"/>
        </w:rPr>
        <w:t>double click the bottom right of cell A2 and copy formula to all the cells in the data range.</w:t>
      </w:r>
    </w:p>
    <w:p w14:paraId="026FE8B2" w14:textId="63AB5AC5" w:rsidR="004156B2" w:rsidRPr="00C11B50" w:rsidRDefault="004156B2" w:rsidP="004156B2">
      <w:pPr>
        <w:rPr>
          <w:rFonts w:cstheme="minorHAnsi"/>
          <w:sz w:val="24"/>
          <w:szCs w:val="24"/>
        </w:rPr>
      </w:pPr>
      <w:r w:rsidRPr="00C11B50">
        <w:rPr>
          <w:rFonts w:cstheme="minorHAnsi"/>
          <w:sz w:val="24"/>
          <w:szCs w:val="24"/>
        </w:rPr>
        <w:t>Step 9: In the config sheet enter the following formula in cell E2 (</w:t>
      </w:r>
      <w:proofErr w:type="spellStart"/>
      <w:r w:rsidRPr="00C11B50">
        <w:rPr>
          <w:rFonts w:cstheme="minorHAnsi"/>
          <w:sz w:val="24"/>
          <w:szCs w:val="24"/>
        </w:rPr>
        <w:t>primary_id</w:t>
      </w:r>
      <w:proofErr w:type="spellEnd"/>
      <w:proofErr w:type="gramStart"/>
      <w:r w:rsidRPr="00C11B50">
        <w:rPr>
          <w:rFonts w:cstheme="minorHAnsi"/>
          <w:sz w:val="24"/>
          <w:szCs w:val="24"/>
        </w:rPr>
        <w:t xml:space="preserve">) </w:t>
      </w:r>
      <w:r w:rsidR="005E421F" w:rsidRPr="00C11B50">
        <w:rPr>
          <w:rFonts w:cstheme="minorHAnsi"/>
          <w:sz w:val="24"/>
          <w:szCs w:val="24"/>
        </w:rPr>
        <w:t>:</w:t>
      </w:r>
      <w:proofErr w:type="gramEnd"/>
    </w:p>
    <w:p w14:paraId="65044889" w14:textId="33F80EDA" w:rsidR="005E421F" w:rsidRPr="00C11B50" w:rsidRDefault="005E421F" w:rsidP="005E421F">
      <w:pPr>
        <w:rPr>
          <w:rFonts w:cstheme="minorHAnsi"/>
          <w:sz w:val="24"/>
          <w:szCs w:val="24"/>
        </w:rPr>
      </w:pPr>
      <w:r w:rsidRPr="00C11B50">
        <w:rPr>
          <w:rFonts w:eastAsia="Times New Roman" w:cstheme="minorHAnsi"/>
          <w:color w:val="000000"/>
          <w:sz w:val="24"/>
          <w:szCs w:val="24"/>
          <w:lang w:eastAsia="en-IE"/>
        </w:rPr>
        <w:t>=VLOOKUP(A</w:t>
      </w:r>
      <w:proofErr w:type="gramStart"/>
      <w:r w:rsidRPr="00C11B50">
        <w:rPr>
          <w:rFonts w:eastAsia="Times New Roman" w:cstheme="minorHAnsi"/>
          <w:color w:val="000000"/>
          <w:sz w:val="24"/>
          <w:szCs w:val="24"/>
          <w:lang w:eastAsia="en-IE"/>
        </w:rPr>
        <w:t>2,mingle</w:t>
      </w:r>
      <w:proofErr w:type="gramEnd"/>
      <w:r w:rsidRPr="00C11B50">
        <w:rPr>
          <w:rFonts w:eastAsia="Times New Roman" w:cstheme="minorHAnsi"/>
          <w:color w:val="000000"/>
          <w:sz w:val="24"/>
          <w:szCs w:val="24"/>
          <w:lang w:eastAsia="en-IE"/>
        </w:rPr>
        <w:t xml:space="preserve">!$A$2:$B$1944,2,FALSE) then </w:t>
      </w:r>
      <w:r w:rsidRPr="00C11B50">
        <w:rPr>
          <w:rFonts w:cstheme="minorHAnsi"/>
          <w:sz w:val="24"/>
          <w:szCs w:val="24"/>
        </w:rPr>
        <w:t xml:space="preserve">double click the bottom right of cell A2 and copy formula to all the cells in the data range. </w:t>
      </w:r>
      <w:r w:rsidRPr="00C11B50">
        <w:rPr>
          <w:rFonts w:eastAsia="Times New Roman" w:cstheme="minorHAnsi"/>
          <w:color w:val="000000"/>
          <w:sz w:val="24"/>
          <w:szCs w:val="24"/>
          <w:lang w:eastAsia="en-IE"/>
        </w:rPr>
        <w:t xml:space="preserve">Then </w:t>
      </w:r>
      <w:r w:rsidRPr="00C11B50">
        <w:rPr>
          <w:rFonts w:cstheme="minorHAnsi"/>
          <w:sz w:val="24"/>
          <w:szCs w:val="24"/>
        </w:rPr>
        <w:t xml:space="preserve">double click the bottom right of cell A2 and copy formula to all the cells in the data range. The highlight column </w:t>
      </w:r>
      <w:proofErr w:type="spellStart"/>
      <w:r w:rsidRPr="00C11B50">
        <w:rPr>
          <w:rFonts w:cstheme="minorHAnsi"/>
          <w:sz w:val="24"/>
          <w:szCs w:val="24"/>
        </w:rPr>
        <w:t>primary_id</w:t>
      </w:r>
      <w:proofErr w:type="spellEnd"/>
      <w:r w:rsidRPr="00C11B50">
        <w:rPr>
          <w:rFonts w:cstheme="minorHAnsi"/>
          <w:sz w:val="24"/>
          <w:szCs w:val="24"/>
        </w:rPr>
        <w:t xml:space="preserve"> and copy paste special values only. Highlight column </w:t>
      </w:r>
      <w:proofErr w:type="spellStart"/>
      <w:r w:rsidRPr="00C11B50">
        <w:rPr>
          <w:rFonts w:cstheme="minorHAnsi"/>
          <w:sz w:val="24"/>
          <w:szCs w:val="24"/>
        </w:rPr>
        <w:t>primary_id</w:t>
      </w:r>
      <w:proofErr w:type="spellEnd"/>
      <w:r w:rsidRPr="00C11B50">
        <w:rPr>
          <w:rFonts w:cstheme="minorHAnsi"/>
          <w:sz w:val="24"/>
          <w:szCs w:val="24"/>
        </w:rPr>
        <w:t xml:space="preserve"> and using CTRL F replace </w:t>
      </w:r>
      <w:r w:rsidRPr="00C11B50">
        <w:rPr>
          <w:rFonts w:eastAsia="Times New Roman" w:cstheme="minorHAnsi"/>
          <w:color w:val="000000"/>
          <w:sz w:val="24"/>
          <w:szCs w:val="24"/>
          <w:lang w:eastAsia="en-IE"/>
        </w:rPr>
        <w:t xml:space="preserve">#N/A </w:t>
      </w:r>
      <w:r w:rsidRPr="00C11B50">
        <w:rPr>
          <w:rFonts w:eastAsia="Times New Roman" w:cstheme="minorHAnsi"/>
          <w:color w:val="000000"/>
          <w:sz w:val="24"/>
          <w:szCs w:val="24"/>
          <w:lang w:eastAsia="en-IE"/>
        </w:rPr>
        <w:lastRenderedPageBreak/>
        <w:t xml:space="preserve">with blank cells, then </w:t>
      </w:r>
      <w:r w:rsidRPr="00C11B50">
        <w:rPr>
          <w:rFonts w:cstheme="minorHAnsi"/>
          <w:sz w:val="24"/>
          <w:szCs w:val="24"/>
        </w:rPr>
        <w:t xml:space="preserve">Highlight all cells and </w:t>
      </w:r>
      <w:r w:rsidRPr="00C11B50">
        <w:rPr>
          <w:rFonts w:eastAsia="Times New Roman" w:cstheme="minorHAnsi"/>
          <w:color w:val="000000"/>
          <w:sz w:val="24"/>
          <w:szCs w:val="24"/>
          <w:lang w:eastAsia="en-IE"/>
        </w:rPr>
        <w:t xml:space="preserve">sort values on column </w:t>
      </w:r>
      <w:proofErr w:type="spellStart"/>
      <w:r w:rsidRPr="00C11B50">
        <w:rPr>
          <w:rFonts w:cstheme="minorHAnsi"/>
          <w:sz w:val="24"/>
          <w:szCs w:val="24"/>
        </w:rPr>
        <w:t>primary_id</w:t>
      </w:r>
      <w:proofErr w:type="spellEnd"/>
      <w:r w:rsidRPr="00C11B50">
        <w:rPr>
          <w:rFonts w:cstheme="minorHAnsi"/>
          <w:sz w:val="24"/>
          <w:szCs w:val="24"/>
        </w:rPr>
        <w:t xml:space="preserve"> by a-z so that all blank cells are at the end. </w:t>
      </w:r>
      <w:r w:rsidR="00D009C1" w:rsidRPr="00C11B50">
        <w:rPr>
          <w:rFonts w:cstheme="minorHAnsi"/>
          <w:sz w:val="24"/>
          <w:szCs w:val="24"/>
        </w:rPr>
        <w:t xml:space="preserve">In the mingle sheet concatenate the next </w:t>
      </w:r>
      <w:proofErr w:type="spellStart"/>
      <w:r w:rsidR="00D009C1" w:rsidRPr="00C11B50">
        <w:rPr>
          <w:rFonts w:cstheme="minorHAnsi"/>
          <w:sz w:val="24"/>
          <w:szCs w:val="24"/>
        </w:rPr>
        <w:t>src</w:t>
      </w:r>
      <w:proofErr w:type="spellEnd"/>
      <w:r w:rsidR="00D009C1" w:rsidRPr="00C11B50">
        <w:rPr>
          <w:rFonts w:cstheme="minorHAnsi"/>
          <w:sz w:val="24"/>
          <w:szCs w:val="24"/>
        </w:rPr>
        <w:t xml:space="preserve"> and </w:t>
      </w:r>
      <w:proofErr w:type="spellStart"/>
      <w:r w:rsidR="00D009C1" w:rsidRPr="00C11B50">
        <w:rPr>
          <w:rFonts w:cstheme="minorHAnsi"/>
          <w:sz w:val="24"/>
          <w:szCs w:val="24"/>
        </w:rPr>
        <w:t>stn</w:t>
      </w:r>
      <w:proofErr w:type="spellEnd"/>
      <w:r w:rsidR="00D009C1" w:rsidRPr="00C11B50">
        <w:rPr>
          <w:rFonts w:cstheme="minorHAnsi"/>
          <w:sz w:val="24"/>
          <w:szCs w:val="24"/>
        </w:rPr>
        <w:t xml:space="preserve"> using same method as previous. </w:t>
      </w:r>
      <w:r w:rsidRPr="00C11B50">
        <w:rPr>
          <w:rFonts w:cstheme="minorHAnsi"/>
          <w:sz w:val="24"/>
          <w:szCs w:val="24"/>
        </w:rPr>
        <w:t xml:space="preserve">Then go to the first empty cell </w:t>
      </w:r>
      <w:r w:rsidR="00D009C1" w:rsidRPr="00C11B50">
        <w:rPr>
          <w:rFonts w:cstheme="minorHAnsi"/>
          <w:sz w:val="24"/>
          <w:szCs w:val="24"/>
        </w:rPr>
        <w:t xml:space="preserve">in the config sheet </w:t>
      </w:r>
      <w:r w:rsidRPr="00C11B50">
        <w:rPr>
          <w:rFonts w:cstheme="minorHAnsi"/>
          <w:sz w:val="24"/>
          <w:szCs w:val="24"/>
        </w:rPr>
        <w:t>and enter the same formula as above but change the A2 to the row number of the blank cell</w:t>
      </w:r>
      <w:r w:rsidR="00D009C1" w:rsidRPr="00C11B50">
        <w:rPr>
          <w:rFonts w:cstheme="minorHAnsi"/>
          <w:sz w:val="24"/>
          <w:szCs w:val="24"/>
        </w:rPr>
        <w:t>. Repeat this process until all the cells in</w:t>
      </w:r>
      <w:r w:rsidR="001D79AF" w:rsidRPr="00C11B50">
        <w:rPr>
          <w:rFonts w:cstheme="minorHAnsi"/>
          <w:sz w:val="24"/>
          <w:szCs w:val="24"/>
        </w:rPr>
        <w:t xml:space="preserve"> the</w:t>
      </w:r>
      <w:r w:rsidR="00D009C1" w:rsidRPr="00C11B50">
        <w:rPr>
          <w:rFonts w:cstheme="minorHAnsi"/>
          <w:sz w:val="24"/>
          <w:szCs w:val="24"/>
        </w:rPr>
        <w:t xml:space="preserve"> </w:t>
      </w:r>
      <w:proofErr w:type="spellStart"/>
      <w:r w:rsidR="00D009C1" w:rsidRPr="00C11B50">
        <w:rPr>
          <w:rFonts w:cstheme="minorHAnsi"/>
          <w:sz w:val="24"/>
          <w:szCs w:val="24"/>
        </w:rPr>
        <w:t>primary_id</w:t>
      </w:r>
      <w:proofErr w:type="spellEnd"/>
      <w:r w:rsidR="00D009C1" w:rsidRPr="00C11B50">
        <w:rPr>
          <w:rFonts w:cstheme="minorHAnsi"/>
          <w:sz w:val="24"/>
          <w:szCs w:val="24"/>
        </w:rPr>
        <w:t xml:space="preserve"> </w:t>
      </w:r>
      <w:r w:rsidR="001D79AF" w:rsidRPr="00C11B50">
        <w:rPr>
          <w:rFonts w:cstheme="minorHAnsi"/>
          <w:sz w:val="24"/>
          <w:szCs w:val="24"/>
        </w:rPr>
        <w:t xml:space="preserve">column </w:t>
      </w:r>
      <w:proofErr w:type="gramStart"/>
      <w:r w:rsidR="001D79AF" w:rsidRPr="00C11B50">
        <w:rPr>
          <w:rFonts w:cstheme="minorHAnsi"/>
          <w:sz w:val="24"/>
          <w:szCs w:val="24"/>
        </w:rPr>
        <w:t>are</w:t>
      </w:r>
      <w:proofErr w:type="gramEnd"/>
      <w:r w:rsidR="00D009C1" w:rsidRPr="00C11B50">
        <w:rPr>
          <w:rFonts w:cstheme="minorHAnsi"/>
          <w:sz w:val="24"/>
          <w:szCs w:val="24"/>
        </w:rPr>
        <w:t xml:space="preserve"> </w:t>
      </w:r>
      <w:r w:rsidR="001D79AF" w:rsidRPr="00C11B50">
        <w:rPr>
          <w:rFonts w:cstheme="minorHAnsi"/>
          <w:sz w:val="24"/>
          <w:szCs w:val="24"/>
        </w:rPr>
        <w:t>populated</w:t>
      </w:r>
      <w:r w:rsidR="00D009C1" w:rsidRPr="00C11B50">
        <w:rPr>
          <w:rFonts w:cstheme="minorHAnsi"/>
          <w:sz w:val="24"/>
          <w:szCs w:val="24"/>
        </w:rPr>
        <w:t xml:space="preserve"> with GHCND primary station ids. Once completed you can delete the concatenate column in the config sheet (See Figure</w:t>
      </w:r>
      <w:r w:rsidR="001D79AF" w:rsidRPr="00C11B50">
        <w:rPr>
          <w:rFonts w:cstheme="minorHAnsi"/>
          <w:sz w:val="24"/>
          <w:szCs w:val="24"/>
        </w:rPr>
        <w:t xml:space="preserve"> 5</w:t>
      </w:r>
      <w:r w:rsidR="00D009C1" w:rsidRPr="00C11B50">
        <w:rPr>
          <w:rFonts w:cstheme="minorHAnsi"/>
          <w:sz w:val="24"/>
          <w:szCs w:val="24"/>
        </w:rPr>
        <w:t>).</w:t>
      </w:r>
    </w:p>
    <w:p w14:paraId="0D1F5CE1" w14:textId="37FBB732" w:rsidR="00D009C1" w:rsidRPr="00C11B50" w:rsidRDefault="00D009C1" w:rsidP="005E421F">
      <w:pPr>
        <w:rPr>
          <w:rFonts w:cstheme="minorHAnsi"/>
          <w:sz w:val="24"/>
          <w:szCs w:val="24"/>
        </w:rPr>
      </w:pPr>
      <w:r w:rsidRPr="00C11B50">
        <w:rPr>
          <w:rFonts w:cstheme="minorHAnsi"/>
          <w:sz w:val="24"/>
          <w:szCs w:val="24"/>
        </w:rPr>
        <w:t xml:space="preserve">Figure </w:t>
      </w:r>
      <w:r w:rsidR="001D79AF" w:rsidRPr="00C11B50">
        <w:rPr>
          <w:rFonts w:cstheme="minorHAnsi"/>
          <w:sz w:val="24"/>
          <w:szCs w:val="24"/>
        </w:rPr>
        <w:t>5</w:t>
      </w:r>
      <w:r w:rsidRPr="00C11B50">
        <w:rPr>
          <w:rFonts w:cstheme="minorHAnsi"/>
          <w:sz w:val="24"/>
          <w:szCs w:val="24"/>
        </w:rPr>
        <w:t xml:space="preserve"> example config sheet with </w:t>
      </w:r>
      <w:proofErr w:type="spellStart"/>
      <w:r w:rsidRPr="00C11B50">
        <w:rPr>
          <w:rFonts w:cstheme="minorHAnsi"/>
          <w:sz w:val="24"/>
          <w:szCs w:val="24"/>
        </w:rPr>
        <w:t>primary_ids</w:t>
      </w:r>
      <w:proofErr w:type="spellEnd"/>
      <w:r w:rsidRPr="00C11B50">
        <w:rPr>
          <w:rFonts w:cstheme="minorHAnsi"/>
          <w:sz w:val="24"/>
          <w:szCs w:val="24"/>
        </w:rPr>
        <w:t xml:space="preserve"> added.</w:t>
      </w:r>
    </w:p>
    <w:p w14:paraId="3A9746E0" w14:textId="467D4059" w:rsidR="00D009C1" w:rsidRPr="00C11B50" w:rsidRDefault="00D009C1" w:rsidP="005E421F">
      <w:pPr>
        <w:rPr>
          <w:rFonts w:cstheme="minorHAnsi"/>
          <w:sz w:val="24"/>
          <w:szCs w:val="24"/>
        </w:rPr>
      </w:pPr>
      <w:r w:rsidRPr="00C11B50">
        <w:rPr>
          <w:rFonts w:cstheme="minorHAnsi"/>
          <w:noProof/>
          <w:sz w:val="24"/>
          <w:szCs w:val="24"/>
        </w:rPr>
        <w:drawing>
          <wp:inline distT="0" distB="0" distL="0" distR="0" wp14:anchorId="4E1A5F76" wp14:editId="7C6FFB55">
            <wp:extent cx="5731510" cy="27216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21610"/>
                    </a:xfrm>
                    <a:prstGeom prst="rect">
                      <a:avLst/>
                    </a:prstGeom>
                  </pic:spPr>
                </pic:pic>
              </a:graphicData>
            </a:graphic>
          </wp:inline>
        </w:drawing>
      </w:r>
    </w:p>
    <w:p w14:paraId="7F82CD64" w14:textId="6E024A3E" w:rsidR="00D009C1" w:rsidRPr="00C11B50" w:rsidRDefault="00D009C1" w:rsidP="005E421F">
      <w:pPr>
        <w:rPr>
          <w:rFonts w:eastAsia="Times New Roman" w:cstheme="minorHAnsi"/>
          <w:color w:val="000000"/>
          <w:sz w:val="24"/>
          <w:szCs w:val="24"/>
          <w:lang w:eastAsia="en-IE"/>
        </w:rPr>
      </w:pPr>
    </w:p>
    <w:p w14:paraId="0E137989" w14:textId="7BD77C72" w:rsidR="005E421F" w:rsidRPr="00C11B50" w:rsidRDefault="003558BB" w:rsidP="005E421F">
      <w:pPr>
        <w:rPr>
          <w:rFonts w:cstheme="minorHAnsi"/>
          <w:sz w:val="24"/>
          <w:szCs w:val="24"/>
        </w:rPr>
      </w:pPr>
      <w:r>
        <w:rPr>
          <w:rFonts w:cstheme="minorHAnsi"/>
          <w:sz w:val="24"/>
          <w:szCs w:val="24"/>
        </w:rPr>
        <w:t xml:space="preserve">Step 11: </w:t>
      </w:r>
      <w:r w:rsidR="00D009C1" w:rsidRPr="00C11B50">
        <w:rPr>
          <w:rFonts w:cstheme="minorHAnsi"/>
          <w:sz w:val="24"/>
          <w:szCs w:val="24"/>
        </w:rPr>
        <w:t>Because there are lower- and upper-case letters for the GHCND sources these need to be changed to: (a=ab, b=</w:t>
      </w:r>
      <w:proofErr w:type="spellStart"/>
      <w:r w:rsidR="00D009C1" w:rsidRPr="00C11B50">
        <w:rPr>
          <w:rFonts w:cstheme="minorHAnsi"/>
          <w:sz w:val="24"/>
          <w:szCs w:val="24"/>
        </w:rPr>
        <w:t>bc</w:t>
      </w:r>
      <w:proofErr w:type="spellEnd"/>
      <w:r w:rsidR="00D009C1" w:rsidRPr="00C11B50">
        <w:rPr>
          <w:rFonts w:cstheme="minorHAnsi"/>
          <w:sz w:val="24"/>
          <w:szCs w:val="24"/>
        </w:rPr>
        <w:t>, m=mx, r=</w:t>
      </w:r>
      <w:proofErr w:type="spellStart"/>
      <w:r w:rsidR="00D009C1" w:rsidRPr="00C11B50">
        <w:rPr>
          <w:rFonts w:cstheme="minorHAnsi"/>
          <w:sz w:val="24"/>
          <w:szCs w:val="24"/>
        </w:rPr>
        <w:t>rs</w:t>
      </w:r>
      <w:proofErr w:type="spellEnd"/>
      <w:r w:rsidR="00D009C1" w:rsidRPr="00C11B50">
        <w:rPr>
          <w:rFonts w:cstheme="minorHAnsi"/>
          <w:sz w:val="24"/>
          <w:szCs w:val="24"/>
        </w:rPr>
        <w:t>, s=</w:t>
      </w:r>
      <w:proofErr w:type="spellStart"/>
      <w:r w:rsidR="00D009C1" w:rsidRPr="00C11B50">
        <w:rPr>
          <w:rFonts w:cstheme="minorHAnsi"/>
          <w:sz w:val="24"/>
          <w:szCs w:val="24"/>
        </w:rPr>
        <w:t>st</w:t>
      </w:r>
      <w:proofErr w:type="spellEnd"/>
      <w:r w:rsidR="00D009C1" w:rsidRPr="00C11B50">
        <w:rPr>
          <w:rFonts w:cstheme="minorHAnsi"/>
          <w:sz w:val="24"/>
          <w:szCs w:val="24"/>
        </w:rPr>
        <w:t>, u=</w:t>
      </w:r>
      <w:proofErr w:type="spellStart"/>
      <w:r w:rsidR="00D009C1" w:rsidRPr="00C11B50">
        <w:rPr>
          <w:rFonts w:cstheme="minorHAnsi"/>
          <w:sz w:val="24"/>
          <w:szCs w:val="24"/>
        </w:rPr>
        <w:t>uv</w:t>
      </w:r>
      <w:proofErr w:type="spellEnd"/>
      <w:r w:rsidR="00D009C1" w:rsidRPr="00C11B50">
        <w:rPr>
          <w:rFonts w:cstheme="minorHAnsi"/>
          <w:sz w:val="24"/>
          <w:szCs w:val="24"/>
        </w:rPr>
        <w:t xml:space="preserve"> and z=za)</w:t>
      </w:r>
      <w:r w:rsidR="001D79AF" w:rsidRPr="00C11B50">
        <w:rPr>
          <w:rFonts w:cstheme="minorHAnsi"/>
          <w:sz w:val="24"/>
          <w:szCs w:val="24"/>
        </w:rPr>
        <w:t xml:space="preserve"> so the </w:t>
      </w:r>
      <w:proofErr w:type="spellStart"/>
      <w:r w:rsidR="001D79AF" w:rsidRPr="00C11B50">
        <w:rPr>
          <w:rFonts w:cstheme="minorHAnsi"/>
          <w:sz w:val="24"/>
          <w:szCs w:val="24"/>
        </w:rPr>
        <w:t>vlookup</w:t>
      </w:r>
      <w:proofErr w:type="spellEnd"/>
      <w:r w:rsidR="001D79AF" w:rsidRPr="00C11B50">
        <w:rPr>
          <w:rFonts w:cstheme="minorHAnsi"/>
          <w:sz w:val="24"/>
          <w:szCs w:val="24"/>
        </w:rPr>
        <w:t xml:space="preserve"> can match with C3S311a source IDs</w:t>
      </w:r>
      <w:r w:rsidR="00D009C1" w:rsidRPr="00C11B50">
        <w:rPr>
          <w:rFonts w:cstheme="minorHAnsi"/>
          <w:sz w:val="24"/>
          <w:szCs w:val="24"/>
        </w:rPr>
        <w:t>.</w:t>
      </w:r>
      <w:r w:rsidR="001D79AF" w:rsidRPr="00C11B50">
        <w:rPr>
          <w:rFonts w:cstheme="minorHAnsi"/>
          <w:sz w:val="24"/>
          <w:szCs w:val="24"/>
        </w:rPr>
        <w:t xml:space="preserve"> Highlight all cells and sort by the </w:t>
      </w:r>
      <w:proofErr w:type="spellStart"/>
      <w:r w:rsidR="001D79AF" w:rsidRPr="00C11B50">
        <w:rPr>
          <w:rFonts w:cstheme="minorHAnsi"/>
          <w:sz w:val="24"/>
          <w:szCs w:val="24"/>
        </w:rPr>
        <w:t>HHCNd</w:t>
      </w:r>
      <w:proofErr w:type="spellEnd"/>
      <w:r w:rsidR="001D79AF" w:rsidRPr="00C11B50">
        <w:rPr>
          <w:rFonts w:cstheme="minorHAnsi"/>
          <w:sz w:val="24"/>
          <w:szCs w:val="24"/>
        </w:rPr>
        <w:t xml:space="preserve"> source column. Highlight all cells again and click the data tab top of the excel page and use the filter button. Using the drop-down tab at top of the column select A and/or a then change all the lower-case a to lower case ab, proceed to the next letter and change b to </w:t>
      </w:r>
      <w:proofErr w:type="spellStart"/>
      <w:r w:rsidR="001D79AF" w:rsidRPr="00C11B50">
        <w:rPr>
          <w:rFonts w:cstheme="minorHAnsi"/>
          <w:sz w:val="24"/>
          <w:szCs w:val="24"/>
        </w:rPr>
        <w:t>bc</w:t>
      </w:r>
      <w:proofErr w:type="spellEnd"/>
      <w:r w:rsidR="001D79AF" w:rsidRPr="00C11B50">
        <w:rPr>
          <w:rFonts w:cstheme="minorHAnsi"/>
          <w:sz w:val="24"/>
          <w:szCs w:val="24"/>
        </w:rPr>
        <w:t xml:space="preserve"> repeat for </w:t>
      </w:r>
      <w:r w:rsidR="001D79AF" w:rsidRPr="00C11B50">
        <w:rPr>
          <w:rFonts w:cstheme="minorHAnsi"/>
          <w:sz w:val="24"/>
          <w:szCs w:val="24"/>
        </w:rPr>
        <w:t>m=mx, r=</w:t>
      </w:r>
      <w:proofErr w:type="spellStart"/>
      <w:r w:rsidR="001D79AF" w:rsidRPr="00C11B50">
        <w:rPr>
          <w:rFonts w:cstheme="minorHAnsi"/>
          <w:sz w:val="24"/>
          <w:szCs w:val="24"/>
        </w:rPr>
        <w:t>rs</w:t>
      </w:r>
      <w:proofErr w:type="spellEnd"/>
      <w:r w:rsidR="001D79AF" w:rsidRPr="00C11B50">
        <w:rPr>
          <w:rFonts w:cstheme="minorHAnsi"/>
          <w:sz w:val="24"/>
          <w:szCs w:val="24"/>
        </w:rPr>
        <w:t>, s=</w:t>
      </w:r>
      <w:proofErr w:type="spellStart"/>
      <w:r w:rsidR="001D79AF" w:rsidRPr="00C11B50">
        <w:rPr>
          <w:rFonts w:cstheme="minorHAnsi"/>
          <w:sz w:val="24"/>
          <w:szCs w:val="24"/>
        </w:rPr>
        <w:t>st</w:t>
      </w:r>
      <w:proofErr w:type="spellEnd"/>
      <w:r w:rsidR="001D79AF" w:rsidRPr="00C11B50">
        <w:rPr>
          <w:rFonts w:cstheme="minorHAnsi"/>
          <w:sz w:val="24"/>
          <w:szCs w:val="24"/>
        </w:rPr>
        <w:t>, u=</w:t>
      </w:r>
      <w:proofErr w:type="spellStart"/>
      <w:r w:rsidR="001D79AF" w:rsidRPr="00C11B50">
        <w:rPr>
          <w:rFonts w:cstheme="minorHAnsi"/>
          <w:sz w:val="24"/>
          <w:szCs w:val="24"/>
        </w:rPr>
        <w:t>uv</w:t>
      </w:r>
      <w:proofErr w:type="spellEnd"/>
      <w:r w:rsidR="001D79AF" w:rsidRPr="00C11B50">
        <w:rPr>
          <w:rFonts w:cstheme="minorHAnsi"/>
          <w:sz w:val="24"/>
          <w:szCs w:val="24"/>
        </w:rPr>
        <w:t xml:space="preserve"> and z=za</w:t>
      </w:r>
      <w:r w:rsidR="001D79AF" w:rsidRPr="00C11B50">
        <w:rPr>
          <w:rFonts w:cstheme="minorHAnsi"/>
          <w:sz w:val="24"/>
          <w:szCs w:val="24"/>
        </w:rPr>
        <w:t>.</w:t>
      </w:r>
    </w:p>
    <w:p w14:paraId="4A7128BE" w14:textId="5B703CC0" w:rsidR="001D79AF" w:rsidRPr="00C11B50" w:rsidRDefault="001D79AF" w:rsidP="005E421F">
      <w:pPr>
        <w:rPr>
          <w:rFonts w:cstheme="minorHAnsi"/>
          <w:sz w:val="24"/>
          <w:szCs w:val="24"/>
        </w:rPr>
      </w:pPr>
      <w:r w:rsidRPr="00C11B50">
        <w:rPr>
          <w:rFonts w:cstheme="minorHAnsi"/>
          <w:sz w:val="24"/>
          <w:szCs w:val="24"/>
        </w:rPr>
        <w:t xml:space="preserve">Once this is done </w:t>
      </w:r>
      <w:r w:rsidR="00B20F96" w:rsidRPr="00C11B50">
        <w:rPr>
          <w:rFonts w:cstheme="minorHAnsi"/>
          <w:sz w:val="24"/>
          <w:szCs w:val="24"/>
        </w:rPr>
        <w:t>arrange the columns</w:t>
      </w:r>
      <w:r w:rsidR="00C11B50">
        <w:rPr>
          <w:rFonts w:cstheme="minorHAnsi"/>
          <w:sz w:val="24"/>
          <w:szCs w:val="24"/>
        </w:rPr>
        <w:t xml:space="preserve"> A and B</w:t>
      </w:r>
      <w:r w:rsidR="00B20F96" w:rsidRPr="00C11B50">
        <w:rPr>
          <w:rFonts w:cstheme="minorHAnsi"/>
          <w:sz w:val="24"/>
          <w:szCs w:val="24"/>
        </w:rPr>
        <w:t xml:space="preserve"> as seen in Figure 6 and type the following formula into cell B2 </w:t>
      </w:r>
      <w:r w:rsidR="00B20F96" w:rsidRPr="00C11B50">
        <w:rPr>
          <w:rFonts w:cstheme="minorHAnsi"/>
          <w:sz w:val="24"/>
          <w:szCs w:val="24"/>
        </w:rPr>
        <w:t>=VLOOKUP(A2,sources!A1:C32,3,FALSE)</w:t>
      </w:r>
      <w:r w:rsidR="00C11B50" w:rsidRPr="00C11B50">
        <w:rPr>
          <w:rFonts w:cstheme="minorHAnsi"/>
          <w:sz w:val="24"/>
          <w:szCs w:val="24"/>
        </w:rPr>
        <w:t xml:space="preserve"> </w:t>
      </w:r>
      <w:r w:rsidR="00C11B50" w:rsidRPr="00C11B50">
        <w:rPr>
          <w:rFonts w:cstheme="minorHAnsi"/>
          <w:sz w:val="24"/>
          <w:szCs w:val="24"/>
        </w:rPr>
        <w:t>double click the bottom right of cell A2 and copy formula to all the cells in the data range</w:t>
      </w:r>
      <w:r w:rsidR="00C11B50" w:rsidRPr="00C11B50">
        <w:rPr>
          <w:rFonts w:cstheme="minorHAnsi"/>
          <w:sz w:val="24"/>
          <w:szCs w:val="24"/>
        </w:rPr>
        <w:t xml:space="preserve"> match up the C3S311a source allocated ID with the GHCND source ID (See Figure 6).</w:t>
      </w:r>
      <w:r w:rsidR="00C11B50">
        <w:rPr>
          <w:rFonts w:cstheme="minorHAnsi"/>
          <w:sz w:val="24"/>
          <w:szCs w:val="24"/>
        </w:rPr>
        <w:t>The highlight all cells on column B and copy paste spe</w:t>
      </w:r>
      <w:r w:rsidR="003558BB">
        <w:rPr>
          <w:rFonts w:cstheme="minorHAnsi"/>
          <w:sz w:val="24"/>
          <w:szCs w:val="24"/>
        </w:rPr>
        <w:t>c</w:t>
      </w:r>
      <w:r w:rsidR="00C11B50">
        <w:rPr>
          <w:rFonts w:cstheme="minorHAnsi"/>
          <w:sz w:val="24"/>
          <w:szCs w:val="24"/>
        </w:rPr>
        <w:t>ial values</w:t>
      </w:r>
      <w:r w:rsidR="003558BB">
        <w:rPr>
          <w:rFonts w:cstheme="minorHAnsi"/>
          <w:sz w:val="24"/>
          <w:szCs w:val="24"/>
        </w:rPr>
        <w:t xml:space="preserve"> only</w:t>
      </w:r>
      <w:r w:rsidR="00C11B50">
        <w:rPr>
          <w:rFonts w:cstheme="minorHAnsi"/>
          <w:sz w:val="24"/>
          <w:szCs w:val="24"/>
        </w:rPr>
        <w:t>.</w:t>
      </w:r>
      <w:r w:rsidR="00C11B50" w:rsidRPr="00C11B50">
        <w:rPr>
          <w:rFonts w:cstheme="minorHAnsi"/>
          <w:sz w:val="24"/>
          <w:szCs w:val="24"/>
        </w:rPr>
        <w:t xml:space="preserve"> </w:t>
      </w:r>
    </w:p>
    <w:p w14:paraId="48923EE1" w14:textId="2D830B4A" w:rsidR="001D79AF" w:rsidRPr="00C11B50" w:rsidRDefault="001D79AF" w:rsidP="005E421F">
      <w:pPr>
        <w:rPr>
          <w:rFonts w:cstheme="minorHAnsi"/>
          <w:sz w:val="24"/>
          <w:szCs w:val="24"/>
        </w:rPr>
      </w:pPr>
    </w:p>
    <w:p w14:paraId="1754EFA6" w14:textId="31741876" w:rsidR="001D79AF" w:rsidRPr="00C11B50" w:rsidRDefault="001D79AF" w:rsidP="005E421F">
      <w:pPr>
        <w:rPr>
          <w:rFonts w:cstheme="minorHAnsi"/>
          <w:sz w:val="24"/>
          <w:szCs w:val="24"/>
        </w:rPr>
      </w:pPr>
      <w:r w:rsidRPr="00C11B50">
        <w:rPr>
          <w:rFonts w:cstheme="minorHAnsi"/>
          <w:sz w:val="24"/>
          <w:szCs w:val="24"/>
        </w:rPr>
        <w:t>Figure 6 Shows the columns arranged to look up the C3S311a source ID.</w:t>
      </w:r>
    </w:p>
    <w:p w14:paraId="579B2C92" w14:textId="6BA33459" w:rsidR="005E421F" w:rsidRPr="00C11B50" w:rsidRDefault="001D79AF" w:rsidP="005E421F">
      <w:pPr>
        <w:rPr>
          <w:rFonts w:cstheme="minorHAnsi"/>
          <w:sz w:val="24"/>
          <w:szCs w:val="24"/>
        </w:rPr>
      </w:pPr>
      <w:r w:rsidRPr="00C11B50">
        <w:rPr>
          <w:rFonts w:cstheme="minorHAnsi"/>
          <w:noProof/>
          <w:sz w:val="24"/>
          <w:szCs w:val="24"/>
        </w:rPr>
        <w:lastRenderedPageBreak/>
        <w:drawing>
          <wp:inline distT="0" distB="0" distL="0" distR="0" wp14:anchorId="6F1C3E0E" wp14:editId="4BF3CC30">
            <wp:extent cx="5731510" cy="13119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11910"/>
                    </a:xfrm>
                    <a:prstGeom prst="rect">
                      <a:avLst/>
                    </a:prstGeom>
                  </pic:spPr>
                </pic:pic>
              </a:graphicData>
            </a:graphic>
          </wp:inline>
        </w:drawing>
      </w:r>
    </w:p>
    <w:p w14:paraId="3FC61B99" w14:textId="3ECD8B56" w:rsidR="005E421F" w:rsidRPr="00C11B50" w:rsidRDefault="005E421F" w:rsidP="004156B2">
      <w:pPr>
        <w:rPr>
          <w:rFonts w:eastAsia="Times New Roman" w:cstheme="minorHAnsi"/>
          <w:color w:val="000000"/>
          <w:sz w:val="24"/>
          <w:szCs w:val="24"/>
          <w:lang w:eastAsia="en-IE"/>
        </w:rPr>
      </w:pPr>
    </w:p>
    <w:p w14:paraId="699EEAB7" w14:textId="213B2832" w:rsidR="005C09CB" w:rsidRDefault="003558BB">
      <w:pPr>
        <w:rPr>
          <w:rFonts w:cstheme="minorHAnsi"/>
          <w:sz w:val="24"/>
          <w:szCs w:val="24"/>
        </w:rPr>
      </w:pPr>
      <w:r>
        <w:rPr>
          <w:rFonts w:cstheme="minorHAnsi"/>
          <w:sz w:val="24"/>
          <w:szCs w:val="24"/>
        </w:rPr>
        <w:t>S</w:t>
      </w:r>
      <w:r w:rsidR="00C11B50">
        <w:rPr>
          <w:rFonts w:cstheme="minorHAnsi"/>
          <w:sz w:val="24"/>
          <w:szCs w:val="24"/>
        </w:rPr>
        <w:t>tep</w:t>
      </w:r>
      <w:r>
        <w:rPr>
          <w:rFonts w:cstheme="minorHAnsi"/>
          <w:sz w:val="24"/>
          <w:szCs w:val="24"/>
        </w:rPr>
        <w:t xml:space="preserve"> 12</w:t>
      </w:r>
      <w:r w:rsidR="00C11B50">
        <w:rPr>
          <w:rFonts w:cstheme="minorHAnsi"/>
          <w:sz w:val="24"/>
          <w:szCs w:val="24"/>
        </w:rPr>
        <w:t xml:space="preserve"> involves populating the station information columns in the config sheet from the stations sheet. </w:t>
      </w:r>
      <w:r>
        <w:rPr>
          <w:rFonts w:cstheme="minorHAnsi"/>
          <w:sz w:val="24"/>
          <w:szCs w:val="24"/>
        </w:rPr>
        <w:t xml:space="preserve">Arrange the columns in the config sheet a seen in Figure 7. Then  in cell b2 enter the formula: </w:t>
      </w:r>
      <w:r w:rsidRPr="003558BB">
        <w:rPr>
          <w:rFonts w:cstheme="minorHAnsi"/>
          <w:sz w:val="24"/>
          <w:szCs w:val="24"/>
        </w:rPr>
        <w:t>=VLOOKUP(A2,stations!$A$1:$E$114791,2,FALSE)</w:t>
      </w:r>
      <w:r>
        <w:rPr>
          <w:rFonts w:cstheme="minorHAnsi"/>
          <w:sz w:val="24"/>
          <w:szCs w:val="24"/>
        </w:rPr>
        <w:t>, in cell C2 enter :</w:t>
      </w:r>
      <w:r w:rsidRPr="003558BB">
        <w:t xml:space="preserve"> </w:t>
      </w:r>
      <w:r w:rsidRPr="003558BB">
        <w:rPr>
          <w:rFonts w:cstheme="minorHAnsi"/>
          <w:sz w:val="24"/>
          <w:szCs w:val="24"/>
        </w:rPr>
        <w:t>=VLOOKUP(A2,stations!$A$1:$E$114791,3,FALSE)</w:t>
      </w:r>
      <w:r>
        <w:rPr>
          <w:rFonts w:cstheme="minorHAnsi"/>
          <w:sz w:val="24"/>
          <w:szCs w:val="24"/>
        </w:rPr>
        <w:t>, in cell D2 enter :</w:t>
      </w:r>
      <w:r w:rsidRPr="003558BB">
        <w:t xml:space="preserve"> </w:t>
      </w:r>
      <w:r w:rsidRPr="003558BB">
        <w:rPr>
          <w:rFonts w:cstheme="minorHAnsi"/>
          <w:sz w:val="24"/>
          <w:szCs w:val="24"/>
        </w:rPr>
        <w:t>=VLOOKUP(A2,stations!$A$1:$E$114791,4,FALSE)</w:t>
      </w:r>
      <w:r>
        <w:rPr>
          <w:rFonts w:cstheme="minorHAnsi"/>
          <w:sz w:val="24"/>
          <w:szCs w:val="24"/>
        </w:rPr>
        <w:t>, in cell E2 enter:</w:t>
      </w:r>
      <w:r w:rsidRPr="003558BB">
        <w:t xml:space="preserve"> </w:t>
      </w:r>
      <w:r w:rsidRPr="003558BB">
        <w:rPr>
          <w:rFonts w:cstheme="minorHAnsi"/>
          <w:sz w:val="24"/>
          <w:szCs w:val="24"/>
        </w:rPr>
        <w:t>=VLOOKUP(A2,stations!$A$1:$E$114791,5,FALSE)</w:t>
      </w:r>
      <w:r>
        <w:rPr>
          <w:rFonts w:cstheme="minorHAnsi"/>
          <w:sz w:val="24"/>
          <w:szCs w:val="24"/>
        </w:rPr>
        <w:t xml:space="preserve"> and then copy all four column formulas down for all cells in the data range of these columns.  Once completed the latitude, longitude, elevation and station name will be matched with each primary Id taken form the stations sheet.</w:t>
      </w:r>
    </w:p>
    <w:p w14:paraId="2A4E7B2F" w14:textId="4CC32328" w:rsidR="003558BB" w:rsidRDefault="003558BB">
      <w:pPr>
        <w:rPr>
          <w:rFonts w:cstheme="minorHAnsi"/>
          <w:sz w:val="24"/>
          <w:szCs w:val="24"/>
        </w:rPr>
      </w:pPr>
      <w:r>
        <w:rPr>
          <w:rFonts w:cstheme="minorHAnsi"/>
          <w:sz w:val="24"/>
          <w:szCs w:val="24"/>
        </w:rPr>
        <w:t xml:space="preserve">Figure 7 </w:t>
      </w:r>
      <w:r w:rsidRPr="00C11B50">
        <w:rPr>
          <w:rFonts w:cstheme="minorHAnsi"/>
          <w:sz w:val="24"/>
          <w:szCs w:val="24"/>
        </w:rPr>
        <w:t xml:space="preserve">Shows the columns arranged to look up the </w:t>
      </w:r>
      <w:r>
        <w:rPr>
          <w:rFonts w:cstheme="minorHAnsi"/>
          <w:sz w:val="24"/>
          <w:szCs w:val="24"/>
        </w:rPr>
        <w:t>station information</w:t>
      </w:r>
      <w:r w:rsidRPr="00C11B50">
        <w:rPr>
          <w:rFonts w:cstheme="minorHAnsi"/>
          <w:sz w:val="24"/>
          <w:szCs w:val="24"/>
        </w:rPr>
        <w:t>.</w:t>
      </w:r>
    </w:p>
    <w:p w14:paraId="6B00BE2B" w14:textId="023DDE8F" w:rsidR="003558BB" w:rsidRPr="00C11B50" w:rsidRDefault="003558BB">
      <w:pPr>
        <w:rPr>
          <w:rFonts w:cstheme="minorHAnsi"/>
          <w:sz w:val="24"/>
          <w:szCs w:val="24"/>
        </w:rPr>
      </w:pPr>
      <w:r>
        <w:rPr>
          <w:noProof/>
        </w:rPr>
        <w:drawing>
          <wp:inline distT="0" distB="0" distL="0" distR="0" wp14:anchorId="1A8FBC43" wp14:editId="67E69C23">
            <wp:extent cx="5731510" cy="13512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51280"/>
                    </a:xfrm>
                    <a:prstGeom prst="rect">
                      <a:avLst/>
                    </a:prstGeom>
                  </pic:spPr>
                </pic:pic>
              </a:graphicData>
            </a:graphic>
          </wp:inline>
        </w:drawing>
      </w:r>
    </w:p>
    <w:p w14:paraId="1E798579" w14:textId="0056F65F" w:rsidR="004156B2" w:rsidRDefault="003558BB">
      <w:pPr>
        <w:rPr>
          <w:rFonts w:cstheme="minorHAnsi"/>
          <w:sz w:val="24"/>
          <w:szCs w:val="24"/>
        </w:rPr>
      </w:pPr>
      <w:r>
        <w:rPr>
          <w:rFonts w:cstheme="minorHAnsi"/>
          <w:sz w:val="24"/>
          <w:szCs w:val="24"/>
        </w:rPr>
        <w:t>When all of these steps have been completed for the first mingle file you must repeat for all mingle files. Then combine all of the config sheets from each mingle file into a one file and this can be used to populate the station configuration file. Additional information on data start and end years</w:t>
      </w:r>
      <w:r w:rsidR="00AF29C5">
        <w:rPr>
          <w:rFonts w:cstheme="minorHAnsi"/>
          <w:sz w:val="24"/>
          <w:szCs w:val="24"/>
        </w:rPr>
        <w:t>,</w:t>
      </w:r>
      <w:r w:rsidR="00813DD2">
        <w:rPr>
          <w:rFonts w:cstheme="minorHAnsi"/>
          <w:sz w:val="24"/>
          <w:szCs w:val="24"/>
        </w:rPr>
        <w:t xml:space="preserve"> variables available,</w:t>
      </w:r>
      <w:r w:rsidR="00AF29C5">
        <w:rPr>
          <w:rFonts w:cstheme="minorHAnsi"/>
          <w:sz w:val="24"/>
          <w:szCs w:val="24"/>
        </w:rPr>
        <w:t xml:space="preserve"> WMO region and country ID</w:t>
      </w:r>
      <w:r>
        <w:rPr>
          <w:rFonts w:cstheme="minorHAnsi"/>
          <w:sz w:val="24"/>
          <w:szCs w:val="24"/>
        </w:rPr>
        <w:t xml:space="preserve"> are derived </w:t>
      </w:r>
      <w:proofErr w:type="spellStart"/>
      <w:r w:rsidR="00813DD2">
        <w:rPr>
          <w:rFonts w:cstheme="minorHAnsi"/>
          <w:sz w:val="24"/>
          <w:szCs w:val="24"/>
        </w:rPr>
        <w:t>fom</w:t>
      </w:r>
      <w:proofErr w:type="spellEnd"/>
      <w:r w:rsidR="00813DD2">
        <w:rPr>
          <w:rFonts w:cstheme="minorHAnsi"/>
          <w:sz w:val="24"/>
          <w:szCs w:val="24"/>
        </w:rPr>
        <w:t xml:space="preserve"> the original data files </w:t>
      </w:r>
      <w:r>
        <w:rPr>
          <w:rFonts w:cstheme="minorHAnsi"/>
          <w:sz w:val="24"/>
          <w:szCs w:val="24"/>
        </w:rPr>
        <w:t xml:space="preserve">when the </w:t>
      </w:r>
      <w:r w:rsidR="00813DD2">
        <w:rPr>
          <w:rFonts w:cstheme="minorHAnsi"/>
          <w:sz w:val="24"/>
          <w:szCs w:val="24"/>
        </w:rPr>
        <w:t>they</w:t>
      </w:r>
      <w:bookmarkStart w:id="0" w:name="_GoBack"/>
      <w:bookmarkEnd w:id="0"/>
      <w:r w:rsidR="00F84D3C">
        <w:rPr>
          <w:rFonts w:cstheme="minorHAnsi"/>
          <w:sz w:val="24"/>
          <w:szCs w:val="24"/>
        </w:rPr>
        <w:t xml:space="preserve"> are converted to CDM compliant format. See conversion code on the GitHub repository.</w:t>
      </w:r>
    </w:p>
    <w:p w14:paraId="60458B80" w14:textId="670590DA" w:rsidR="00537CF3" w:rsidRDefault="00537CF3" w:rsidP="00813DD2">
      <w:pPr>
        <w:pStyle w:val="Heading1"/>
      </w:pPr>
    </w:p>
    <w:p w14:paraId="1E6670E3" w14:textId="5F176FA1" w:rsidR="00813DD2" w:rsidRDefault="00537CF3" w:rsidP="00813DD2">
      <w:pPr>
        <w:pStyle w:val="Heading1"/>
        <w:numPr>
          <w:ilvl w:val="0"/>
          <w:numId w:val="1"/>
        </w:numPr>
      </w:pPr>
      <w:r>
        <w:t>Optional data Table</w:t>
      </w:r>
    </w:p>
    <w:p w14:paraId="502EDE19" w14:textId="77777777" w:rsidR="00813DD2" w:rsidRDefault="00813DD2" w:rsidP="00813DD2">
      <w:pPr>
        <w:jc w:val="both"/>
      </w:pPr>
    </w:p>
    <w:p w14:paraId="46733B4B" w14:textId="18656ACE" w:rsidR="00813DD2" w:rsidRDefault="00813DD2" w:rsidP="00813DD2">
      <w:pPr>
        <w:jc w:val="both"/>
      </w:pPr>
      <w:r>
        <w:t>Many</w:t>
      </w:r>
      <w:r>
        <w:t xml:space="preserve"> stations in GHCN-D are made up of data from the same station but from multiple sources. In addition, some of the sub-daily stations have </w:t>
      </w:r>
      <w:r>
        <w:rPr>
          <w:lang w:val="en-GB" w:eastAsia="en-IE"/>
        </w:rPr>
        <w:t xml:space="preserve">multiple independent location and or elevation information in their associated reports over their operational life time. </w:t>
      </w:r>
      <w:r>
        <w:rPr>
          <w:lang w:eastAsia="en-IE"/>
        </w:rPr>
        <w:t>M</w:t>
      </w:r>
      <w:r w:rsidRPr="002346DF">
        <w:rPr>
          <w:lang w:eastAsia="en-IE"/>
        </w:rPr>
        <w:t xml:space="preserve">any of the stations in the USAF sub-daily data have multiple geo-coordinates (latitude/longitude) and/or varying elevation values entered for reports over the operational life time of an individual station. These different locations could be actual station moves or they could be just data inputting errors. However, this is </w:t>
      </w:r>
      <w:r w:rsidRPr="002346DF">
        <w:rPr>
          <w:lang w:eastAsia="en-IE"/>
        </w:rPr>
        <w:lastRenderedPageBreak/>
        <w:t xml:space="preserve">important metadata information and needs to be retained for the users to interpret the records correctly. If there is ambiguity over a station location due to multiple concurrent metadata records then these can be managed through the optional data table, with the most likely location, arising from the USAF station chronology file, reported in the </w:t>
      </w:r>
      <w:proofErr w:type="spellStart"/>
      <w:r w:rsidRPr="002346DF">
        <w:rPr>
          <w:lang w:eastAsia="en-IE"/>
        </w:rPr>
        <w:t>station_configuration</w:t>
      </w:r>
      <w:proofErr w:type="spellEnd"/>
      <w:r w:rsidRPr="002346DF">
        <w:rPr>
          <w:lang w:eastAsia="en-IE"/>
        </w:rPr>
        <w:t xml:space="preserve"> table and then additional information in the </w:t>
      </w:r>
      <w:proofErr w:type="spellStart"/>
      <w:r w:rsidRPr="002346DF">
        <w:rPr>
          <w:lang w:eastAsia="en-IE"/>
        </w:rPr>
        <w:t>station_configuration_optional</w:t>
      </w:r>
      <w:proofErr w:type="spellEnd"/>
      <w:r w:rsidRPr="002346DF">
        <w:rPr>
          <w:lang w:eastAsia="en-IE"/>
        </w:rPr>
        <w:t xml:space="preserve"> table – once for each distinct location being reported. Therefore, </w:t>
      </w:r>
      <w:r w:rsidRPr="002346DF">
        <w:t>we have set up multiple configurations in the station configuration table for each sub-daily station where varying location information exists. Practically, this means that if there are 5 distinct sets of geolocation information for a station within the set of reports there will be 5 versions of the station</w:t>
      </w:r>
      <w:r>
        <w:t xml:space="preserve"> with different record numbers in the station configuration file.</w:t>
      </w:r>
      <w:r>
        <w:t xml:space="preserve"> </w:t>
      </w:r>
      <w:r w:rsidRPr="002346DF">
        <w:t>Each version will have primary geolocation information that are identical so that on default use the data arise from one single location. However, for 4 versions of the station there will be associated original geolocation information that differs from the primary coordinates given</w:t>
      </w:r>
      <w:r>
        <w:t xml:space="preserve">. </w:t>
      </w:r>
      <w:r>
        <w:t>This information needs to be retained and made available to users. The following section describes how the CDM provides this information.</w:t>
      </w:r>
    </w:p>
    <w:p w14:paraId="4DB686D5" w14:textId="77777777" w:rsidR="00813DD2" w:rsidRDefault="00813DD2" w:rsidP="00813DD2"/>
    <w:p w14:paraId="6E5F8A5E" w14:textId="77777777" w:rsidR="00813DD2" w:rsidRDefault="00813DD2" w:rsidP="00813DD2">
      <w:pPr>
        <w:jc w:val="both"/>
      </w:pPr>
      <w:r>
        <w:t xml:space="preserve">Figure 8 shows a snapshot of the </w:t>
      </w:r>
      <w:proofErr w:type="spellStart"/>
      <w:r>
        <w:t>station_configuration</w:t>
      </w:r>
      <w:proofErr w:type="spellEnd"/>
      <w:r>
        <w:t xml:space="preserve"> table showing a sub-daily station that has varying station location metadata over the operational period. In this case we have entered the </w:t>
      </w:r>
      <w:proofErr w:type="spellStart"/>
      <w:r>
        <w:t>primary_id</w:t>
      </w:r>
      <w:proofErr w:type="spellEnd"/>
      <w:r>
        <w:t xml:space="preserve"> and allocated a </w:t>
      </w:r>
      <w:proofErr w:type="spellStart"/>
      <w:r>
        <w:t>record_number</w:t>
      </w:r>
      <w:proofErr w:type="spellEnd"/>
      <w:r>
        <w:t xml:space="preserve"> to each station occurrence associated with a different location/elevation. The most likely station latitude/longitude/elevation information derived from the USAF master metadata chronology file is allocated to all the station occurrences with the same primary id. A value of 1 in the </w:t>
      </w:r>
      <w:proofErr w:type="spellStart"/>
      <w:r>
        <w:t>optional_data</w:t>
      </w:r>
      <w:proofErr w:type="spellEnd"/>
      <w:r>
        <w:t xml:space="preserve"> field indicates that there is additional station metadata information that may be important to users, such as varying historical location information (station moves). This indicates that a user can go to the </w:t>
      </w:r>
      <w:proofErr w:type="spellStart"/>
      <w:r>
        <w:t>station_configuration_optional</w:t>
      </w:r>
      <w:proofErr w:type="spellEnd"/>
      <w:r>
        <w:t xml:space="preserve"> table to view the additional metadata for each station configuration (see Figure 9).</w:t>
      </w:r>
      <w:r w:rsidRPr="00AB6D91">
        <w:t xml:space="preserve"> </w:t>
      </w:r>
      <w:r>
        <w:t xml:space="preserve">Where the </w:t>
      </w:r>
      <w:proofErr w:type="spellStart"/>
      <w:r>
        <w:t>primary_id</w:t>
      </w:r>
      <w:proofErr w:type="spellEnd"/>
      <w:r>
        <w:t xml:space="preserve"> is the l</w:t>
      </w:r>
      <w:r w:rsidRPr="008550DC">
        <w:t>ink to sta</w:t>
      </w:r>
      <w:r>
        <w:rPr>
          <w:rFonts w:eastAsia="Calibri" w:cs="Calibri"/>
        </w:rPr>
        <w:t>ti</w:t>
      </w:r>
      <w:r w:rsidRPr="008550DC">
        <w:t>on for which</w:t>
      </w:r>
      <w:r>
        <w:t xml:space="preserve"> </w:t>
      </w:r>
      <w:r w:rsidRPr="008550DC">
        <w:t>this entry corresponds</w:t>
      </w:r>
      <w:r>
        <w:t xml:space="preserve">, the </w:t>
      </w:r>
      <w:proofErr w:type="spellStart"/>
      <w:r>
        <w:t>record_number</w:t>
      </w:r>
      <w:proofErr w:type="spellEnd"/>
      <w:r>
        <w:t xml:space="preserve"> l</w:t>
      </w:r>
      <w:r w:rsidRPr="008550DC">
        <w:t>ink</w:t>
      </w:r>
      <w:r>
        <w:t>s</w:t>
      </w:r>
      <w:r w:rsidRPr="008550DC">
        <w:t xml:space="preserve"> to </w:t>
      </w:r>
      <w:r>
        <w:t xml:space="preserve">the </w:t>
      </w:r>
      <w:r w:rsidRPr="008550DC">
        <w:t>sta</w:t>
      </w:r>
      <w:r>
        <w:rPr>
          <w:rFonts w:eastAsia="Calibri" w:cs="Calibri"/>
        </w:rPr>
        <w:t>ti</w:t>
      </w:r>
      <w:r w:rsidRPr="008550DC">
        <w:t>on for which</w:t>
      </w:r>
      <w:r>
        <w:t xml:space="preserve"> </w:t>
      </w:r>
      <w:r w:rsidRPr="008550DC">
        <w:t>this entry corresponds</w:t>
      </w:r>
      <w:r>
        <w:t>, the kind field indicates the e</w:t>
      </w:r>
      <w:r w:rsidRPr="00FE7A0F">
        <w:rPr>
          <w:rFonts w:cs="Calibri"/>
        </w:rPr>
        <w:t>numerated data type (e.g</w:t>
      </w:r>
      <w:r w:rsidRPr="0017589D">
        <w:rPr>
          <w:rFonts w:cs="Calibri"/>
        </w:rPr>
        <w:t xml:space="preserve">. 0=integer, 1=numeric, 2=varchar and 3=timestamp with </w:t>
      </w:r>
      <w:proofErr w:type="spellStart"/>
      <w:r w:rsidRPr="0017589D">
        <w:rPr>
          <w:rFonts w:cs="Calibri"/>
        </w:rPr>
        <w:t>timezone</w:t>
      </w:r>
      <w:proofErr w:type="spellEnd"/>
      <w:r w:rsidRPr="0017589D">
        <w:rPr>
          <w:rFonts w:cs="Calibri"/>
        </w:rPr>
        <w:t>)</w:t>
      </w:r>
      <w:r w:rsidRPr="00C757B8">
        <w:rPr>
          <w:rFonts w:cs="Calibri"/>
        </w:rPr>
        <w:t>.The field entry code describes the additional data entered into the value field (e.g. 26=alternative latitude, 25=alternative longitude and 2</w:t>
      </w:r>
      <w:r w:rsidRPr="00AD5CFD">
        <w:rPr>
          <w:rFonts w:cs="Calibri"/>
        </w:rPr>
        <w:t xml:space="preserve">9=alternative elevation). The comments field can contain additional information about the entry </w:t>
      </w:r>
      <w:r>
        <w:t xml:space="preserve">(see Figure 9). </w:t>
      </w:r>
    </w:p>
    <w:p w14:paraId="624C350D" w14:textId="77777777" w:rsidR="00813DD2" w:rsidRDefault="00813DD2" w:rsidP="00813DD2">
      <w:pPr>
        <w:jc w:val="both"/>
      </w:pPr>
    </w:p>
    <w:p w14:paraId="209C2C22" w14:textId="77777777" w:rsidR="00813DD2" w:rsidRDefault="00813DD2" w:rsidP="00813DD2">
      <w:pPr>
        <w:jc w:val="both"/>
      </w:pPr>
      <w:r>
        <w:t xml:space="preserve">In the example given in Figures 8 and 9 the interpretation would be that there are 3 unique locations associated with station identifier WMO _01003 within the individual reports. The first location and that directly associated with all occurrences of an observation is 77 degrees North, 15.5 degrees east. However, only that set of observations associated with </w:t>
      </w:r>
      <w:proofErr w:type="spellStart"/>
      <w:r>
        <w:t>record_number</w:t>
      </w:r>
      <w:proofErr w:type="spellEnd"/>
      <w:r>
        <w:t xml:space="preserve"> 1 truly arise at that location. The second location differs in that the longitude is 15.55 degrees East (varying by less than the 0.2 degrees threshold). All observations associated with </w:t>
      </w:r>
      <w:proofErr w:type="spellStart"/>
      <w:r>
        <w:t>record_number</w:t>
      </w:r>
      <w:proofErr w:type="spellEnd"/>
      <w:r>
        <w:t xml:space="preserve"> 2 have this value in the original associated report. The final version differs in both latitude (77.0017) and longitude (15.5348), again both variations lying well within the stated tolerance for inclusion in the present release. All occurrences with </w:t>
      </w:r>
      <w:proofErr w:type="spellStart"/>
      <w:r>
        <w:t>record_number</w:t>
      </w:r>
      <w:proofErr w:type="spellEnd"/>
      <w:r>
        <w:t xml:space="preserve"> 3 share this set of coordinates in the original reports.  All three versions agree that the elevation is 12m </w:t>
      </w:r>
      <w:proofErr w:type="spellStart"/>
      <w:r>
        <w:t>a.s.l</w:t>
      </w:r>
      <w:proofErr w:type="spellEnd"/>
      <w:r>
        <w:t>. Note that the occurrences of locations sometimes overlap (record number 1 and 3) and sometimes are distinct (2 occurs in a block distinct from 1 and 3). This may point toward real relocations or simply corrections / adjustments to locations used in message transmission. Much further work is required still to disentangle issues, and this is why the selection criteria outlined in Section 8.1.1 were applied.</w:t>
      </w:r>
    </w:p>
    <w:p w14:paraId="2255EA39" w14:textId="77777777" w:rsidR="00813DD2" w:rsidRDefault="00813DD2" w:rsidP="00813DD2">
      <w:pPr>
        <w:pStyle w:val="Captionsimages"/>
      </w:pPr>
    </w:p>
    <w:p w14:paraId="55074653" w14:textId="77777777" w:rsidR="00813DD2" w:rsidRDefault="00813DD2" w:rsidP="00813DD2">
      <w:pPr>
        <w:pStyle w:val="Captionsimages"/>
      </w:pPr>
    </w:p>
    <w:p w14:paraId="1321D225" w14:textId="77777777" w:rsidR="00813DD2" w:rsidRDefault="00813DD2" w:rsidP="00813DD2">
      <w:pPr>
        <w:pStyle w:val="Captionsimages"/>
      </w:pPr>
    </w:p>
    <w:p w14:paraId="13878FD0" w14:textId="77777777" w:rsidR="00813DD2" w:rsidRDefault="00813DD2" w:rsidP="00813DD2">
      <w:pPr>
        <w:pStyle w:val="Captionsimages"/>
      </w:pPr>
    </w:p>
    <w:p w14:paraId="52A4E525" w14:textId="77777777" w:rsidR="00813DD2" w:rsidRDefault="00813DD2" w:rsidP="00813DD2">
      <w:pPr>
        <w:pStyle w:val="Captionsimages"/>
      </w:pPr>
      <w:r>
        <w:t>Figure 8. Snapshot of station configuration table for WMO USAF sub daily stations.</w:t>
      </w:r>
    </w:p>
    <w:p w14:paraId="1AF79A54" w14:textId="77777777" w:rsidR="00813DD2" w:rsidRDefault="00813DD2" w:rsidP="00813DD2"/>
    <w:p w14:paraId="27E852D9" w14:textId="77777777" w:rsidR="00813DD2" w:rsidRDefault="00813DD2" w:rsidP="00813DD2">
      <w:r>
        <w:rPr>
          <w:noProof/>
          <w:lang w:eastAsia="en-IE"/>
        </w:rPr>
        <w:drawing>
          <wp:inline distT="0" distB="0" distL="0" distR="0" wp14:anchorId="44994E12" wp14:editId="4854F26A">
            <wp:extent cx="6210935" cy="666115"/>
            <wp:effectExtent l="19050" t="19050" r="18415" b="196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0935" cy="666115"/>
                    </a:xfrm>
                    <a:prstGeom prst="rect">
                      <a:avLst/>
                    </a:prstGeom>
                    <a:ln>
                      <a:solidFill>
                        <a:schemeClr val="tx1"/>
                      </a:solidFill>
                    </a:ln>
                  </pic:spPr>
                </pic:pic>
              </a:graphicData>
            </a:graphic>
          </wp:inline>
        </w:drawing>
      </w:r>
    </w:p>
    <w:p w14:paraId="16BF0981" w14:textId="77777777" w:rsidR="00813DD2" w:rsidRDefault="00813DD2" w:rsidP="00813DD2"/>
    <w:p w14:paraId="39DC55F5" w14:textId="77777777" w:rsidR="00813DD2" w:rsidRDefault="00813DD2" w:rsidP="00813DD2">
      <w:pPr>
        <w:pStyle w:val="Captionsimages"/>
      </w:pPr>
    </w:p>
    <w:p w14:paraId="54DA6567" w14:textId="77777777" w:rsidR="00813DD2" w:rsidRDefault="00813DD2" w:rsidP="00813DD2">
      <w:pPr>
        <w:pStyle w:val="Captionsimages"/>
      </w:pPr>
      <w:r>
        <w:t>Figure 9. Snapshot of station configuration optional table</w:t>
      </w:r>
    </w:p>
    <w:p w14:paraId="5971129C" w14:textId="77777777" w:rsidR="00813DD2" w:rsidRDefault="00813DD2" w:rsidP="00813DD2"/>
    <w:p w14:paraId="61E3BD9E" w14:textId="77777777" w:rsidR="00813DD2" w:rsidRPr="000E08A0" w:rsidRDefault="00813DD2" w:rsidP="00813DD2">
      <w:r>
        <w:rPr>
          <w:noProof/>
          <w:lang w:eastAsia="en-IE"/>
        </w:rPr>
        <w:drawing>
          <wp:inline distT="0" distB="0" distL="0" distR="0" wp14:anchorId="7DE4993B" wp14:editId="45D76CA3">
            <wp:extent cx="6210935" cy="662305"/>
            <wp:effectExtent l="19050" t="19050" r="18415" b="23495"/>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10935" cy="662305"/>
                    </a:xfrm>
                    <a:prstGeom prst="rect">
                      <a:avLst/>
                    </a:prstGeom>
                    <a:ln>
                      <a:solidFill>
                        <a:schemeClr val="tx1"/>
                      </a:solidFill>
                    </a:ln>
                  </pic:spPr>
                </pic:pic>
              </a:graphicData>
            </a:graphic>
          </wp:inline>
        </w:drawing>
      </w:r>
    </w:p>
    <w:p w14:paraId="78EE3328" w14:textId="77777777" w:rsidR="00813DD2" w:rsidRDefault="00813DD2" w:rsidP="00813DD2"/>
    <w:p w14:paraId="652D80C9" w14:textId="77777777" w:rsidR="00813DD2" w:rsidRDefault="00813DD2" w:rsidP="00813DD2"/>
    <w:p w14:paraId="1DB29795" w14:textId="77777777" w:rsidR="00813DD2" w:rsidRDefault="00813DD2" w:rsidP="00813DD2">
      <w:pPr>
        <w:jc w:val="both"/>
      </w:pPr>
      <w:r w:rsidRPr="000F64C8">
        <w:t xml:space="preserve">Figure </w:t>
      </w:r>
      <w:r>
        <w:t>10</w:t>
      </w:r>
      <w:r w:rsidRPr="000F64C8">
        <w:t xml:space="preserve"> shows a snapshot of the </w:t>
      </w:r>
      <w:proofErr w:type="spellStart"/>
      <w:r w:rsidRPr="000F64C8">
        <w:t>station</w:t>
      </w:r>
      <w:r>
        <w:t>_</w:t>
      </w:r>
      <w:r w:rsidRPr="000F64C8">
        <w:t>configuration</w:t>
      </w:r>
      <w:proofErr w:type="spellEnd"/>
      <w:r w:rsidRPr="000F64C8">
        <w:t xml:space="preserve"> table for a </w:t>
      </w:r>
      <w:r>
        <w:t>daily</w:t>
      </w:r>
      <w:r w:rsidRPr="000F64C8">
        <w:t xml:space="preserve"> station that consists of </w:t>
      </w:r>
      <w:r>
        <w:t xml:space="preserve">station </w:t>
      </w:r>
      <w:r w:rsidRPr="000F64C8">
        <w:t>data merged from di</w:t>
      </w:r>
      <w:r>
        <w:t>stinc</w:t>
      </w:r>
      <w:r w:rsidRPr="000F64C8">
        <w:t>t</w:t>
      </w:r>
      <w:r>
        <w:t xml:space="preserve"> primary</w:t>
      </w:r>
      <w:r w:rsidRPr="000F64C8">
        <w:t xml:space="preserve"> sources</w:t>
      </w:r>
      <w:r>
        <w:t xml:space="preserve">. </w:t>
      </w:r>
      <w:r w:rsidRPr="000F64C8">
        <w:t>In this case we have entered the primary identifier (</w:t>
      </w:r>
      <w:proofErr w:type="spellStart"/>
      <w:r>
        <w:t>primary_id</w:t>
      </w:r>
      <w:proofErr w:type="spellEnd"/>
      <w:r w:rsidRPr="000F64C8">
        <w:t xml:space="preserve">) and allocated a </w:t>
      </w:r>
      <w:r>
        <w:t>(</w:t>
      </w:r>
      <w:proofErr w:type="spellStart"/>
      <w:r w:rsidRPr="000F64C8">
        <w:t>record_number</w:t>
      </w:r>
      <w:proofErr w:type="spellEnd"/>
      <w:r>
        <w:t>)</w:t>
      </w:r>
      <w:r w:rsidRPr="000F64C8">
        <w:t xml:space="preserve"> to each different station </w:t>
      </w:r>
      <w:r>
        <w:t xml:space="preserve">source </w:t>
      </w:r>
      <w:r w:rsidRPr="000F64C8">
        <w:t>used in the data merge</w:t>
      </w:r>
      <w:r>
        <w:t>.</w:t>
      </w:r>
      <w:r w:rsidRPr="000F64C8">
        <w:t xml:space="preserve"> The primary station </w:t>
      </w:r>
      <w:r>
        <w:t>location</w:t>
      </w:r>
      <w:r w:rsidRPr="000F64C8">
        <w:t xml:space="preserve"> information is used for all the different station record numbers</w:t>
      </w:r>
      <w:r>
        <w:t xml:space="preserve"> regardless of whether there are differences between sources</w:t>
      </w:r>
      <w:r w:rsidRPr="000F64C8">
        <w:t xml:space="preserve">. The different record numbers correspond to the different </w:t>
      </w:r>
      <w:r>
        <w:t xml:space="preserve">station configurations and subsequent </w:t>
      </w:r>
      <w:r w:rsidRPr="000F64C8">
        <w:t>data sources</w:t>
      </w:r>
      <w:r>
        <w:t>.</w:t>
      </w:r>
      <w:r w:rsidRPr="00D61ADC">
        <w:t xml:space="preserve"> </w:t>
      </w:r>
      <w:r>
        <w:t>This allows for t</w:t>
      </w:r>
      <w:r w:rsidRPr="00D61ADC">
        <w:t xml:space="preserve">he different data sources for each station </w:t>
      </w:r>
      <w:r>
        <w:t>to be</w:t>
      </w:r>
      <w:r w:rsidRPr="00D61ADC">
        <w:t xml:space="preserve"> defined in the </w:t>
      </w:r>
      <w:proofErr w:type="spellStart"/>
      <w:r w:rsidRPr="00D61ADC">
        <w:t>source_id</w:t>
      </w:r>
      <w:proofErr w:type="spellEnd"/>
      <w:r w:rsidRPr="00D61ADC">
        <w:t xml:space="preserve"> field</w:t>
      </w:r>
      <w:r>
        <w:t>.</w:t>
      </w:r>
      <w:r w:rsidRPr="000F64C8">
        <w:t xml:space="preserve"> We have also retained the original identifier </w:t>
      </w:r>
      <w:r w:rsidRPr="00AB6D91">
        <w:t>(</w:t>
      </w:r>
      <w:proofErr w:type="spellStart"/>
      <w:r>
        <w:t>secondary_id</w:t>
      </w:r>
      <w:proofErr w:type="spellEnd"/>
      <w:r w:rsidRPr="00AB6D91">
        <w:t>)</w:t>
      </w:r>
      <w:r>
        <w:t xml:space="preserve"> </w:t>
      </w:r>
      <w:r w:rsidRPr="000F64C8">
        <w:t>which was allocated by each data source</w:t>
      </w:r>
      <w:r>
        <w:t xml:space="preserve">. If additional metadata was available for any station a value of 1 would have been entered in the </w:t>
      </w:r>
      <w:proofErr w:type="spellStart"/>
      <w:r>
        <w:t>optional_data</w:t>
      </w:r>
      <w:proofErr w:type="spellEnd"/>
      <w:r>
        <w:t xml:space="preserve"> field.  A user could look up the </w:t>
      </w:r>
      <w:proofErr w:type="spellStart"/>
      <w:r>
        <w:t>station_configuration_optional</w:t>
      </w:r>
      <w:proofErr w:type="spellEnd"/>
      <w:r>
        <w:t xml:space="preserve"> table to view the additional metadata as seen in Figure 9.</w:t>
      </w:r>
      <w:r w:rsidRPr="000F64C8">
        <w:t xml:space="preserve"> </w:t>
      </w:r>
      <w:r>
        <w:t>A user can thus associate each observation with the primary source and if that primary source metadata differs from the applied geolocation ascertain the nature of the differences.</w:t>
      </w:r>
    </w:p>
    <w:p w14:paraId="676DEC91" w14:textId="77777777" w:rsidR="00813DD2" w:rsidRDefault="00813DD2" w:rsidP="00813DD2">
      <w:pPr>
        <w:jc w:val="both"/>
      </w:pPr>
    </w:p>
    <w:p w14:paraId="7F1974C7" w14:textId="77777777" w:rsidR="00813DD2" w:rsidRPr="00341565" w:rsidRDefault="00813DD2" w:rsidP="00813DD2"/>
    <w:p w14:paraId="0EA1EB09" w14:textId="77777777" w:rsidR="00813DD2" w:rsidRDefault="00813DD2" w:rsidP="00813DD2">
      <w:pPr>
        <w:pStyle w:val="Captionsimages"/>
      </w:pPr>
      <w:r w:rsidRPr="00D045A7">
        <w:t xml:space="preserve"> </w:t>
      </w:r>
      <w:r>
        <w:t>Figure 10. Snapshot of station configuration table showing the different configurations for a daily station that consist of merges from multiple sources.</w:t>
      </w:r>
    </w:p>
    <w:p w14:paraId="74C26BBE" w14:textId="77777777" w:rsidR="00813DD2" w:rsidRDefault="00813DD2" w:rsidP="00813DD2">
      <w:r>
        <w:rPr>
          <w:noProof/>
          <w:lang w:eastAsia="en-IE"/>
        </w:rPr>
        <w:drawing>
          <wp:inline distT="0" distB="0" distL="0" distR="0" wp14:anchorId="746F7AF5" wp14:editId="73CD0FB9">
            <wp:extent cx="6210935" cy="1113155"/>
            <wp:effectExtent l="19050" t="19050" r="18415" b="1079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10935" cy="1113155"/>
                    </a:xfrm>
                    <a:prstGeom prst="rect">
                      <a:avLst/>
                    </a:prstGeom>
                    <a:ln>
                      <a:solidFill>
                        <a:schemeClr val="tx1"/>
                      </a:solidFill>
                    </a:ln>
                  </pic:spPr>
                </pic:pic>
              </a:graphicData>
            </a:graphic>
          </wp:inline>
        </w:drawing>
      </w:r>
    </w:p>
    <w:p w14:paraId="61AC500F" w14:textId="77777777" w:rsidR="00813DD2" w:rsidRDefault="00813DD2" w:rsidP="00813DD2">
      <w:pPr>
        <w:jc w:val="both"/>
        <w:rPr>
          <w:szCs w:val="24"/>
        </w:rPr>
      </w:pPr>
    </w:p>
    <w:p w14:paraId="2A8828FD" w14:textId="77777777" w:rsidR="00813DD2" w:rsidRDefault="00813DD2" w:rsidP="00813DD2">
      <w:pPr>
        <w:jc w:val="both"/>
        <w:rPr>
          <w:szCs w:val="24"/>
        </w:rPr>
      </w:pPr>
      <w:r>
        <w:rPr>
          <w:szCs w:val="24"/>
        </w:rPr>
        <w:lastRenderedPageBreak/>
        <w:t xml:space="preserve">Some GHCND merge decisions involve merges of stations within a source. In such a case (most prevalently GSOD) there will exist multiple versions of the station arising from the single source in question. These are differentiated by the </w:t>
      </w:r>
      <w:proofErr w:type="spellStart"/>
      <w:r>
        <w:rPr>
          <w:szCs w:val="24"/>
        </w:rPr>
        <w:t>secondary_id</w:t>
      </w:r>
      <w:proofErr w:type="spellEnd"/>
      <w:r>
        <w:rPr>
          <w:szCs w:val="24"/>
        </w:rPr>
        <w:t xml:space="preserve"> which points to the mingling of two records from within a single source. In addition, for the ECA&amp;D source (and uniquely for that source presently) each element is associated with a unique identifier for historical reasons such that for </w:t>
      </w:r>
      <w:proofErr w:type="gramStart"/>
      <w:r>
        <w:rPr>
          <w:szCs w:val="24"/>
        </w:rPr>
        <w:t>a</w:t>
      </w:r>
      <w:proofErr w:type="gramEnd"/>
      <w:r>
        <w:rPr>
          <w:szCs w:val="24"/>
        </w:rPr>
        <w:t xml:space="preserve"> ECA&amp;D station reporting for example maximum and minimum temperatures and precipitation it will have three identifiers in that source. To retain </w:t>
      </w:r>
      <w:proofErr w:type="gramStart"/>
      <w:r>
        <w:rPr>
          <w:szCs w:val="24"/>
        </w:rPr>
        <w:t>provenance</w:t>
      </w:r>
      <w:proofErr w:type="gramEnd"/>
      <w:r>
        <w:rPr>
          <w:szCs w:val="24"/>
        </w:rPr>
        <w:t xml:space="preserve"> we have provided in such cases n identifiers (where n is equal to the number of ECA&amp;D identifiers) and each element is mapped onto its ECA&amp;D identifier. </w:t>
      </w:r>
      <w:proofErr w:type="gramStart"/>
      <w:r>
        <w:rPr>
          <w:szCs w:val="24"/>
        </w:rPr>
        <w:t>Thus</w:t>
      </w:r>
      <w:proofErr w:type="gramEnd"/>
      <w:r>
        <w:rPr>
          <w:szCs w:val="24"/>
        </w:rPr>
        <w:t xml:space="preserve"> there will be multiple </w:t>
      </w:r>
      <w:proofErr w:type="spellStart"/>
      <w:r>
        <w:rPr>
          <w:szCs w:val="24"/>
        </w:rPr>
        <w:t>ocurrences</w:t>
      </w:r>
      <w:proofErr w:type="spellEnd"/>
      <w:r>
        <w:rPr>
          <w:szCs w:val="24"/>
        </w:rPr>
        <w:t xml:space="preserve"> of source identifier 229 (ECA&amp;D) for several daily stations and the </w:t>
      </w:r>
      <w:proofErr w:type="spellStart"/>
      <w:r>
        <w:rPr>
          <w:szCs w:val="24"/>
        </w:rPr>
        <w:t>secondary_id</w:t>
      </w:r>
      <w:proofErr w:type="spellEnd"/>
      <w:r>
        <w:rPr>
          <w:szCs w:val="24"/>
        </w:rPr>
        <w:t xml:space="preserve"> (Figure 10 final three entries) is necessary to use in addition to the </w:t>
      </w:r>
      <w:proofErr w:type="spellStart"/>
      <w:r>
        <w:rPr>
          <w:szCs w:val="24"/>
        </w:rPr>
        <w:t>source_id</w:t>
      </w:r>
      <w:proofErr w:type="spellEnd"/>
      <w:r>
        <w:rPr>
          <w:szCs w:val="24"/>
        </w:rPr>
        <w:t>.</w:t>
      </w:r>
    </w:p>
    <w:p w14:paraId="068F671B" w14:textId="77777777" w:rsidR="00813DD2" w:rsidRPr="00C11B50" w:rsidRDefault="00813DD2">
      <w:pPr>
        <w:rPr>
          <w:rFonts w:cstheme="minorHAnsi"/>
          <w:sz w:val="24"/>
          <w:szCs w:val="24"/>
        </w:rPr>
      </w:pPr>
    </w:p>
    <w:sectPr w:rsidR="00813DD2" w:rsidRPr="00C11B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B03420"/>
    <w:multiLevelType w:val="hybridMultilevel"/>
    <w:tmpl w:val="940E6C6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687"/>
    <w:rsid w:val="0008276E"/>
    <w:rsid w:val="001D79AF"/>
    <w:rsid w:val="002178B2"/>
    <w:rsid w:val="00223630"/>
    <w:rsid w:val="003558BB"/>
    <w:rsid w:val="004156B2"/>
    <w:rsid w:val="00493D63"/>
    <w:rsid w:val="00537CF3"/>
    <w:rsid w:val="00544AC9"/>
    <w:rsid w:val="005C09CB"/>
    <w:rsid w:val="005E421F"/>
    <w:rsid w:val="005F3098"/>
    <w:rsid w:val="00674865"/>
    <w:rsid w:val="006B4C94"/>
    <w:rsid w:val="006B6138"/>
    <w:rsid w:val="00813DD2"/>
    <w:rsid w:val="0084668F"/>
    <w:rsid w:val="00A11687"/>
    <w:rsid w:val="00A2567E"/>
    <w:rsid w:val="00A8329E"/>
    <w:rsid w:val="00AA2989"/>
    <w:rsid w:val="00AF29C5"/>
    <w:rsid w:val="00B021BE"/>
    <w:rsid w:val="00B20F96"/>
    <w:rsid w:val="00C11B50"/>
    <w:rsid w:val="00D009C1"/>
    <w:rsid w:val="00DC3BA1"/>
    <w:rsid w:val="00E00F28"/>
    <w:rsid w:val="00E25F6B"/>
    <w:rsid w:val="00E51F5D"/>
    <w:rsid w:val="00F146EA"/>
    <w:rsid w:val="00F84D3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9CD8F"/>
  <w15:chartTrackingRefBased/>
  <w15:docId w15:val="{DF35E735-0F11-4B2B-B3E1-6ED52237A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421F"/>
  </w:style>
  <w:style w:type="paragraph" w:styleId="Heading1">
    <w:name w:val="heading 1"/>
    <w:basedOn w:val="Normal"/>
    <w:next w:val="Normal"/>
    <w:link w:val="Heading1Char"/>
    <w:uiPriority w:val="9"/>
    <w:qFormat/>
    <w:rsid w:val="00813D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3BA1"/>
    <w:rPr>
      <w:color w:val="0000FF"/>
      <w:u w:val="single"/>
    </w:rPr>
  </w:style>
  <w:style w:type="character" w:styleId="UnresolvedMention">
    <w:name w:val="Unresolved Mention"/>
    <w:basedOn w:val="DefaultParagraphFont"/>
    <w:uiPriority w:val="99"/>
    <w:semiHidden/>
    <w:unhideWhenUsed/>
    <w:rsid w:val="00DC3BA1"/>
    <w:rPr>
      <w:color w:val="605E5C"/>
      <w:shd w:val="clear" w:color="auto" w:fill="E1DFDD"/>
    </w:rPr>
  </w:style>
  <w:style w:type="table" w:styleId="TableGrid">
    <w:name w:val="Table Grid"/>
    <w:basedOn w:val="TableNormal"/>
    <w:uiPriority w:val="39"/>
    <w:rsid w:val="00223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0F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0F28"/>
    <w:rPr>
      <w:rFonts w:ascii="Segoe UI" w:hAnsi="Segoe UI" w:cs="Segoe UI"/>
      <w:sz w:val="18"/>
      <w:szCs w:val="18"/>
    </w:rPr>
  </w:style>
  <w:style w:type="paragraph" w:customStyle="1" w:styleId="Captionsimages">
    <w:name w:val="Captions images"/>
    <w:basedOn w:val="Normal"/>
    <w:autoRedefine/>
    <w:qFormat/>
    <w:rsid w:val="00813DD2"/>
    <w:pPr>
      <w:spacing w:after="0" w:line="240" w:lineRule="auto"/>
      <w:jc w:val="both"/>
    </w:pPr>
    <w:rPr>
      <w:rFonts w:ascii="Calibri" w:eastAsiaTheme="minorEastAsia" w:hAnsi="Calibri"/>
      <w:color w:val="000000" w:themeColor="text1"/>
      <w:lang w:val="en-GB"/>
    </w:rPr>
  </w:style>
  <w:style w:type="character" w:customStyle="1" w:styleId="Heading1Char">
    <w:name w:val="Heading 1 Char"/>
    <w:basedOn w:val="DefaultParagraphFont"/>
    <w:link w:val="Heading1"/>
    <w:uiPriority w:val="9"/>
    <w:rsid w:val="00813DD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13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04380">
      <w:bodyDiv w:val="1"/>
      <w:marLeft w:val="0"/>
      <w:marRight w:val="0"/>
      <w:marTop w:val="0"/>
      <w:marBottom w:val="0"/>
      <w:divBdr>
        <w:top w:val="none" w:sz="0" w:space="0" w:color="auto"/>
        <w:left w:val="none" w:sz="0" w:space="0" w:color="auto"/>
        <w:bottom w:val="none" w:sz="0" w:space="0" w:color="auto"/>
        <w:right w:val="none" w:sz="0" w:space="0" w:color="auto"/>
      </w:divBdr>
    </w:div>
    <w:div w:id="803817183">
      <w:bodyDiv w:val="1"/>
      <w:marLeft w:val="0"/>
      <w:marRight w:val="0"/>
      <w:marTop w:val="0"/>
      <w:marBottom w:val="0"/>
      <w:divBdr>
        <w:top w:val="none" w:sz="0" w:space="0" w:color="auto"/>
        <w:left w:val="none" w:sz="0" w:space="0" w:color="auto"/>
        <w:bottom w:val="none" w:sz="0" w:space="0" w:color="auto"/>
        <w:right w:val="none" w:sz="0" w:space="0" w:color="auto"/>
      </w:divBdr>
    </w:div>
    <w:div w:id="1544056338">
      <w:bodyDiv w:val="1"/>
      <w:marLeft w:val="0"/>
      <w:marRight w:val="0"/>
      <w:marTop w:val="0"/>
      <w:marBottom w:val="0"/>
      <w:divBdr>
        <w:top w:val="none" w:sz="0" w:space="0" w:color="auto"/>
        <w:left w:val="none" w:sz="0" w:space="0" w:color="auto"/>
        <w:bottom w:val="none" w:sz="0" w:space="0" w:color="auto"/>
        <w:right w:val="none" w:sz="0" w:space="0" w:color="auto"/>
      </w:divBdr>
    </w:div>
    <w:div w:id="1566722689">
      <w:bodyDiv w:val="1"/>
      <w:marLeft w:val="0"/>
      <w:marRight w:val="0"/>
      <w:marTop w:val="0"/>
      <w:marBottom w:val="0"/>
      <w:divBdr>
        <w:top w:val="none" w:sz="0" w:space="0" w:color="auto"/>
        <w:left w:val="none" w:sz="0" w:space="0" w:color="auto"/>
        <w:bottom w:val="none" w:sz="0" w:space="0" w:color="auto"/>
        <w:right w:val="none" w:sz="0" w:space="0" w:color="auto"/>
      </w:divBdr>
    </w:div>
    <w:div w:id="161621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tp://ftp.ncdc.noaa.gov/pub/data/ghcn/daily/" TargetMode="External"/><Relationship Id="rId11" Type="http://schemas.openxmlformats.org/officeDocument/2006/relationships/image" Target="media/image5.png"/><Relationship Id="rId5" Type="http://schemas.openxmlformats.org/officeDocument/2006/relationships/hyperlink" Target="ftp://ftp.ncdc.noaa.gov/pub/data/ghcn/daily/"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9</Pages>
  <Words>2780</Words>
  <Characters>15851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Noone</dc:creator>
  <cp:keywords/>
  <dc:description/>
  <cp:lastModifiedBy>Simon Noone</cp:lastModifiedBy>
  <cp:revision>7</cp:revision>
  <dcterms:created xsi:type="dcterms:W3CDTF">2019-11-22T13:05:00Z</dcterms:created>
  <dcterms:modified xsi:type="dcterms:W3CDTF">2019-11-25T10:32:00Z</dcterms:modified>
</cp:coreProperties>
</file>