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F2" w:rsidRDefault="009823A5" w:rsidP="00D86C3C">
      <w:pPr>
        <w:pStyle w:val="Title"/>
        <w:spacing w:line="276" w:lineRule="auto"/>
      </w:pPr>
      <w:r>
        <w:t xml:space="preserve">Controlling the </w:t>
      </w:r>
      <w:r w:rsidR="00B9520A">
        <w:t>Green Giants</w:t>
      </w:r>
    </w:p>
    <w:p w:rsidR="00BD2988" w:rsidRPr="00ED504E" w:rsidRDefault="00BD2988" w:rsidP="00D86C3C">
      <w:pPr>
        <w:rPr>
          <w:b/>
        </w:rPr>
      </w:pPr>
      <w:r w:rsidRPr="00ED504E">
        <w:rPr>
          <w:b/>
        </w:rPr>
        <w:t xml:space="preserve">Adam Stock writes about the influence of control engineering on wind turbines and how the size limit for these machines may be reached </w:t>
      </w:r>
      <w:r w:rsidR="00ED28F7" w:rsidRPr="00ED504E">
        <w:rPr>
          <w:b/>
        </w:rPr>
        <w:t>for</w:t>
      </w:r>
      <w:r w:rsidR="00640446" w:rsidRPr="00ED504E">
        <w:rPr>
          <w:b/>
        </w:rPr>
        <w:t xml:space="preserve"> </w:t>
      </w:r>
      <w:r w:rsidRPr="00ED504E">
        <w:rPr>
          <w:b/>
        </w:rPr>
        <w:t>an unexpected reason.</w:t>
      </w:r>
    </w:p>
    <w:p w:rsidR="00B646D5" w:rsidRDefault="00B9520A" w:rsidP="00D86C3C">
      <w:r>
        <w:t>Wind turbines have seen a massive increase in their size over the past thirty years, from approximately 15m diameter, 50kW ma</w:t>
      </w:r>
      <w:r w:rsidR="003D5037">
        <w:t>chines turbines in 1980 to the ‘green giants’</w:t>
      </w:r>
      <w:r>
        <w:t xml:space="preserve"> seen today that have a huge 124m diameter and have a rated power of 5000kW.  </w:t>
      </w:r>
    </w:p>
    <w:tbl>
      <w:tblPr>
        <w:tblStyle w:val="TableGrid"/>
        <w:tblW w:w="0" w:type="auto"/>
        <w:tblLayout w:type="fixed"/>
        <w:tblLook w:val="04A0"/>
      </w:tblPr>
      <w:tblGrid>
        <w:gridCol w:w="4928"/>
        <w:gridCol w:w="4314"/>
      </w:tblGrid>
      <w:tr w:rsidR="00B646D5" w:rsidTr="00B646D5">
        <w:tc>
          <w:tcPr>
            <w:tcW w:w="4928" w:type="dxa"/>
          </w:tcPr>
          <w:p w:rsidR="00B646D5" w:rsidRDefault="00B646D5" w:rsidP="00D86C3C">
            <w:pPr>
              <w:spacing w:line="276" w:lineRule="auto"/>
            </w:pPr>
            <w:r>
              <w:rPr>
                <w:noProof/>
                <w:lang w:eastAsia="en-GB"/>
              </w:rPr>
              <w:drawing>
                <wp:anchor distT="0" distB="0" distL="114300" distR="114300" simplePos="0" relativeHeight="251658240" behindDoc="0" locked="0" layoutInCell="1" allowOverlap="1">
                  <wp:simplePos x="0" y="0"/>
                  <wp:positionH relativeFrom="column">
                    <wp:posOffset>-47625</wp:posOffset>
                  </wp:positionH>
                  <wp:positionV relativeFrom="paragraph">
                    <wp:posOffset>152400</wp:posOffset>
                  </wp:positionV>
                  <wp:extent cx="3003550" cy="2543175"/>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03550" cy="2543175"/>
                          </a:xfrm>
                          <a:prstGeom prst="rect">
                            <a:avLst/>
                          </a:prstGeom>
                          <a:noFill/>
                          <a:ln w="9525">
                            <a:noFill/>
                            <a:miter lim="800000"/>
                            <a:headEnd/>
                            <a:tailEnd/>
                          </a:ln>
                        </pic:spPr>
                      </pic:pic>
                    </a:graphicData>
                  </a:graphic>
                </wp:anchor>
              </w:drawing>
            </w:r>
          </w:p>
        </w:tc>
        <w:tc>
          <w:tcPr>
            <w:tcW w:w="4314" w:type="dxa"/>
          </w:tcPr>
          <w:p w:rsidR="00B646D5" w:rsidRDefault="00B646D5" w:rsidP="00D86C3C">
            <w:pPr>
              <w:pStyle w:val="Subtitle"/>
              <w:spacing w:line="276" w:lineRule="auto"/>
            </w:pPr>
            <w:r>
              <w:t>Why have turbines become so large?</w:t>
            </w:r>
          </w:p>
          <w:p w:rsidR="00D86C3C" w:rsidRDefault="00D86C3C" w:rsidP="00D86C3C">
            <w:pPr>
              <w:spacing w:line="276" w:lineRule="auto"/>
            </w:pPr>
          </w:p>
          <w:p w:rsidR="00B646D5" w:rsidRPr="002906F3" w:rsidRDefault="00B646D5" w:rsidP="00D86C3C">
            <w:pPr>
              <w:spacing w:line="276" w:lineRule="auto"/>
            </w:pPr>
            <w:r>
              <w:t xml:space="preserve">The first and most obvious answer </w:t>
            </w:r>
            <w:r w:rsidR="00D86C3C">
              <w:t>is that the larger a turbine is</w:t>
            </w:r>
            <w:r>
              <w:t xml:space="preserve"> t</w:t>
            </w:r>
            <w:r w:rsidR="003E3396">
              <w:t xml:space="preserve">he more power it will produce. </w:t>
            </w:r>
            <w:r w:rsidR="003D5037">
              <w:t>However, why</w:t>
            </w:r>
            <w:r>
              <w:t xml:space="preserve"> have one 80m diameter turbine and </w:t>
            </w:r>
            <w:r w:rsidR="003E3396">
              <w:t xml:space="preserve">not two 40m diameter machines? </w:t>
            </w:r>
            <w:r>
              <w:t>This is because the amount of energy contained within the wind is proportional to the square of the turbine dia</w:t>
            </w:r>
            <w:r w:rsidR="00D86C3C">
              <w:t>m</w:t>
            </w:r>
            <w:r w:rsidR="003E3396">
              <w:t xml:space="preserve">eter. </w:t>
            </w:r>
            <w:r w:rsidRPr="008A24E5">
              <w:t>Hence, a turbine 80m in diameter is two times big</w:t>
            </w:r>
            <w:r w:rsidR="00D86C3C">
              <w:t>ger than a 40m diameter machine</w:t>
            </w:r>
            <w:r w:rsidRPr="008A24E5">
              <w:t xml:space="preserve"> but produces 2</w:t>
            </w:r>
            <w:r w:rsidRPr="008A24E5">
              <w:rPr>
                <w:vertAlign w:val="superscript"/>
              </w:rPr>
              <w:t>2</w:t>
            </w:r>
            <w:r w:rsidRPr="008A24E5">
              <w:t xml:space="preserve"> times the power, or twice the power of two 40m diameter machines.</w:t>
            </w:r>
          </w:p>
          <w:p w:rsidR="00B646D5" w:rsidRDefault="00B646D5" w:rsidP="00D86C3C">
            <w:pPr>
              <w:spacing w:line="276" w:lineRule="auto"/>
            </w:pPr>
          </w:p>
        </w:tc>
      </w:tr>
    </w:tbl>
    <w:p w:rsidR="00B646D5" w:rsidRDefault="00B646D5" w:rsidP="00D86C3C"/>
    <w:p w:rsidR="00AA6BAF" w:rsidRDefault="00B646D5" w:rsidP="00D86C3C">
      <w:r w:rsidRPr="00ED504E">
        <w:t xml:space="preserve">Turbines </w:t>
      </w:r>
      <w:r w:rsidR="00AA6BAF" w:rsidRPr="00ED504E">
        <w:t xml:space="preserve">are continuing to </w:t>
      </w:r>
      <w:r w:rsidR="00D86C3C" w:rsidRPr="00ED504E">
        <w:t>grow;</w:t>
      </w:r>
      <w:r w:rsidR="00AA6BAF" w:rsidRPr="00ED504E">
        <w:t xml:space="preserve"> </w:t>
      </w:r>
      <w:r w:rsidR="00B574F8" w:rsidRPr="00ED504E">
        <w:t xml:space="preserve">machines </w:t>
      </w:r>
      <w:r w:rsidR="008A24E5" w:rsidRPr="00ED504E">
        <w:t xml:space="preserve">with </w:t>
      </w:r>
      <w:r w:rsidR="00B574F8" w:rsidRPr="00ED504E">
        <w:t>diameter</w:t>
      </w:r>
      <w:r w:rsidR="008A24E5" w:rsidRPr="00ED504E">
        <w:t>s in excess of</w:t>
      </w:r>
      <w:r w:rsidR="00B574F8" w:rsidRPr="00ED504E">
        <w:t xml:space="preserve"> 150 metres</w:t>
      </w:r>
      <w:r w:rsidR="00AA6BAF" w:rsidRPr="00ED504E">
        <w:t xml:space="preserve"> </w:t>
      </w:r>
      <w:r w:rsidR="008A24E5" w:rsidRPr="00ED504E">
        <w:t xml:space="preserve">are </w:t>
      </w:r>
      <w:r w:rsidR="00AA6BAF" w:rsidRPr="00ED504E">
        <w:t>alread</w:t>
      </w:r>
      <w:r w:rsidR="008A24E5" w:rsidRPr="00ED504E">
        <w:t>y under construction</w:t>
      </w:r>
      <w:r w:rsidR="003E3396">
        <w:t xml:space="preserve">. </w:t>
      </w:r>
      <w:r w:rsidR="00D86C3C">
        <w:t>T</w:t>
      </w:r>
      <w:r w:rsidR="008A24E5" w:rsidRPr="00ED504E">
        <w:t xml:space="preserve">he </w:t>
      </w:r>
      <w:r w:rsidR="00AA6BAF" w:rsidRPr="00ED504E">
        <w:t>N</w:t>
      </w:r>
      <w:r w:rsidR="008A24E5" w:rsidRPr="00ED504E">
        <w:t>ational Renewable Energy Centre (</w:t>
      </w:r>
      <w:proofErr w:type="spellStart"/>
      <w:r w:rsidR="008A24E5" w:rsidRPr="00ED504E">
        <w:t>Narec</w:t>
      </w:r>
      <w:proofErr w:type="spellEnd"/>
      <w:r w:rsidR="008A24E5" w:rsidRPr="00ED504E">
        <w:t>)</w:t>
      </w:r>
      <w:r w:rsidR="00D86C3C">
        <w:t xml:space="preserve"> </w:t>
      </w:r>
      <w:r w:rsidR="00ED28F7" w:rsidRPr="00ED504E">
        <w:t>based near</w:t>
      </w:r>
      <w:r w:rsidR="00B574F8" w:rsidRPr="00ED504E">
        <w:t xml:space="preserve"> Newcastle </w:t>
      </w:r>
      <w:r w:rsidR="00D86C3C" w:rsidRPr="00ED504E">
        <w:t>upon</w:t>
      </w:r>
      <w:r w:rsidR="00B574F8" w:rsidRPr="00ED504E">
        <w:t xml:space="preserve"> Tyne</w:t>
      </w:r>
      <w:r w:rsidR="00D86C3C">
        <w:t xml:space="preserve"> </w:t>
      </w:r>
      <w:r w:rsidR="00182834" w:rsidRPr="00ED504E">
        <w:t xml:space="preserve">are </w:t>
      </w:r>
      <w:r w:rsidR="00AA6BAF" w:rsidRPr="00ED504E">
        <w:t>developing a facility</w:t>
      </w:r>
      <w:r w:rsidR="00775FF2" w:rsidRPr="00ED504E">
        <w:t xml:space="preserve"> to test blades up to 100</w:t>
      </w:r>
      <w:r w:rsidR="00B574F8" w:rsidRPr="00ED504E">
        <w:t xml:space="preserve"> </w:t>
      </w:r>
      <w:r w:rsidR="00775FF2" w:rsidRPr="00ED504E">
        <w:t>m</w:t>
      </w:r>
      <w:r w:rsidR="00B574F8" w:rsidRPr="00ED504E">
        <w:t>etres</w:t>
      </w:r>
      <w:r w:rsidR="00775FF2" w:rsidRPr="00ED504E">
        <w:t xml:space="preserve"> long which</w:t>
      </w:r>
      <w:r w:rsidR="00775FF2">
        <w:t xml:space="preserve"> would create turbines with a diameter of over 200m.</w:t>
      </w:r>
    </w:p>
    <w:p w:rsidR="00775FF2" w:rsidRDefault="00775FF2" w:rsidP="00D86C3C">
      <w:pPr>
        <w:pStyle w:val="Subtitle"/>
      </w:pPr>
      <w:r>
        <w:t>Why not before?</w:t>
      </w:r>
    </w:p>
    <w:p w:rsidR="00775FF2" w:rsidRDefault="00775FF2" w:rsidP="00D86C3C">
      <w:r>
        <w:t>The link between the size of a turbine and the amount of energy it can capture has been known for many yea</w:t>
      </w:r>
      <w:r w:rsidR="00640446">
        <w:t xml:space="preserve">rs and comes from basic physics; </w:t>
      </w:r>
      <w:r>
        <w:t xml:space="preserve">so why is it only now that wind </w:t>
      </w:r>
      <w:r w:rsidR="003E3396">
        <w:t xml:space="preserve">turbines are becoming so huge? </w:t>
      </w:r>
      <w:r>
        <w:t>There are three main factor</w:t>
      </w:r>
      <w:r w:rsidR="00D86C3C">
        <w:t>s that have enabled this growth:</w:t>
      </w:r>
    </w:p>
    <w:p w:rsidR="00775FF2" w:rsidRDefault="00775FF2" w:rsidP="00D86C3C">
      <w:pPr>
        <w:pStyle w:val="ListParagraph"/>
        <w:numPr>
          <w:ilvl w:val="0"/>
          <w:numId w:val="2"/>
        </w:numPr>
      </w:pPr>
      <w:r>
        <w:t>N</w:t>
      </w:r>
      <w:r w:rsidR="00D86C3C">
        <w:t>ew M</w:t>
      </w:r>
      <w:r>
        <w:t>aterials</w:t>
      </w:r>
    </w:p>
    <w:p w:rsidR="00775FF2" w:rsidRDefault="00D86C3C" w:rsidP="00D86C3C">
      <w:pPr>
        <w:pStyle w:val="ListParagraph"/>
        <w:numPr>
          <w:ilvl w:val="0"/>
          <w:numId w:val="2"/>
        </w:numPr>
      </w:pPr>
      <w:r>
        <w:t>Moving O</w:t>
      </w:r>
      <w:r w:rsidR="00775FF2">
        <w:t>ffshore</w:t>
      </w:r>
    </w:p>
    <w:p w:rsidR="00775FF2" w:rsidRDefault="00D86C3C" w:rsidP="00D86C3C">
      <w:pPr>
        <w:pStyle w:val="ListParagraph"/>
        <w:numPr>
          <w:ilvl w:val="0"/>
          <w:numId w:val="3"/>
        </w:numPr>
      </w:pPr>
      <w:r>
        <w:t>Control E</w:t>
      </w:r>
      <w:r w:rsidR="00775FF2">
        <w:t>ngineering</w:t>
      </w:r>
    </w:p>
    <w:p w:rsidR="00D60052" w:rsidRDefault="00D60052" w:rsidP="00D86C3C">
      <w:pPr>
        <w:pStyle w:val="Subtitle"/>
      </w:pPr>
      <w:r>
        <w:t>New Materials</w:t>
      </w:r>
    </w:p>
    <w:p w:rsidR="00D60052" w:rsidRDefault="00775FF2" w:rsidP="00D86C3C">
      <w:r>
        <w:t xml:space="preserve">Since </w:t>
      </w:r>
      <w:r w:rsidR="007764A0">
        <w:t>electricity producing wind turbines were first developed</w:t>
      </w:r>
      <w:r w:rsidR="00D86C3C">
        <w:t>,</w:t>
      </w:r>
      <w:r>
        <w:t xml:space="preserve"> our knowledge of materials e</w:t>
      </w:r>
      <w:r w:rsidR="003E3396">
        <w:t xml:space="preserve">ngineering has greatly improved. </w:t>
      </w:r>
      <w:r w:rsidR="00640446">
        <w:t>Very early</w:t>
      </w:r>
      <w:r w:rsidR="00E03909">
        <w:t xml:space="preserve"> machines were made with </w:t>
      </w:r>
      <w:r w:rsidR="003D5037">
        <w:t xml:space="preserve">steel or aluminium </w:t>
      </w:r>
      <w:r w:rsidR="00D86C3C">
        <w:t xml:space="preserve">blades; </w:t>
      </w:r>
      <w:r w:rsidR="00D86C3C">
        <w:lastRenderedPageBreak/>
        <w:t>h</w:t>
      </w:r>
      <w:r w:rsidR="0083570D">
        <w:t xml:space="preserve">owever the high density of these materials </w:t>
      </w:r>
      <w:r w:rsidR="00D86C3C">
        <w:t>has</w:t>
      </w:r>
      <w:r w:rsidR="009548CC">
        <w:t xml:space="preserve"> led to them being replaced</w:t>
      </w:r>
      <w:r w:rsidR="0083570D">
        <w:t xml:space="preserve"> </w:t>
      </w:r>
      <w:r w:rsidR="009548CC">
        <w:t xml:space="preserve">over time </w:t>
      </w:r>
      <w:r w:rsidR="0083570D">
        <w:t xml:space="preserve">with </w:t>
      </w:r>
      <w:r w:rsidR="00B646D5">
        <w:t>blades made fr</w:t>
      </w:r>
      <w:r w:rsidR="00D86C3C">
        <w:t>om advanced composite materials</w:t>
      </w:r>
      <w:r w:rsidR="00B646D5">
        <w:t xml:space="preserve"> </w:t>
      </w:r>
      <w:r w:rsidR="00E03909">
        <w:t xml:space="preserve">which </w:t>
      </w:r>
      <w:r w:rsidR="00B646D5">
        <w:t>m</w:t>
      </w:r>
      <w:r w:rsidR="00E03909">
        <w:t>ay weigh</w:t>
      </w:r>
      <w:r w:rsidR="0083570D">
        <w:t xml:space="preserve"> up to</w:t>
      </w:r>
      <w:r w:rsidR="00D60052">
        <w:t xml:space="preserve"> four times</w:t>
      </w:r>
      <w:r w:rsidR="003E3396">
        <w:t xml:space="preserve"> less than a steel equivalent. </w:t>
      </w:r>
      <w:r w:rsidR="00D60052">
        <w:t>Current wind turbine blades are made predominantly from</w:t>
      </w:r>
      <w:r w:rsidR="00D86C3C">
        <w:t xml:space="preserve"> glass fibre composites but </w:t>
      </w:r>
      <w:r w:rsidR="00D60052">
        <w:t>the emergence of new techniques to layer carbon-glass</w:t>
      </w:r>
      <w:r w:rsidR="009548CC">
        <w:t xml:space="preserve"> fibre</w:t>
      </w:r>
      <w:r w:rsidR="00D60052">
        <w:t xml:space="preserve"> composites and carbon fibre composites may see this change over the next few years.</w:t>
      </w:r>
    </w:p>
    <w:p w:rsidR="00775FF2" w:rsidRDefault="00E03909" w:rsidP="00D86C3C">
      <w:pPr>
        <w:pStyle w:val="Subtitle"/>
      </w:pPr>
      <w:r>
        <w:t xml:space="preserve"> </w:t>
      </w:r>
      <w:r w:rsidR="00D60052">
        <w:t>Moving Offshore</w:t>
      </w:r>
    </w:p>
    <w:p w:rsidR="00D60052" w:rsidRDefault="00D60052" w:rsidP="00D86C3C">
      <w:r>
        <w:t>Whilst onshore wind turbines continue to be built, they have inherent difficulties that limit size</w:t>
      </w:r>
      <w:r w:rsidR="00D86C3C">
        <w:t>,</w:t>
      </w:r>
      <w:r w:rsidR="00B646D5">
        <w:t xml:space="preserve"> which</w:t>
      </w:r>
      <w:r>
        <w:t xml:space="preserve"> can</w:t>
      </w:r>
      <w:r w:rsidR="003E3396">
        <w:t xml:space="preserve"> be avoided by moving offshore.</w:t>
      </w:r>
      <w:r>
        <w:t xml:space="preserve"> Most complaints about onshore wind turbines conc</w:t>
      </w:r>
      <w:r w:rsidR="00A2379D">
        <w:t xml:space="preserve">ern either the noise created or </w:t>
      </w:r>
      <w:r w:rsidR="00D86C3C">
        <w:t xml:space="preserve">the </w:t>
      </w:r>
      <w:r w:rsidR="003E3396">
        <w:t xml:space="preserve">visual impact of the turbine. </w:t>
      </w:r>
      <w:r w:rsidR="00A2379D">
        <w:t>Both of these factors become harder to minimise as turbine size incr</w:t>
      </w:r>
      <w:r w:rsidR="003E3396">
        <w:t xml:space="preserve">eases. </w:t>
      </w:r>
      <w:r w:rsidR="003D5037">
        <w:t>As offshore</w:t>
      </w:r>
      <w:r w:rsidR="00A2379D">
        <w:t xml:space="preserve"> turbines are often out of both sight and earshot of the population, offshore locations allow turbines to be made with less emphasis on these factors.</w:t>
      </w:r>
    </w:p>
    <w:p w:rsidR="00A2379D" w:rsidRDefault="00A2379D" w:rsidP="00D86C3C">
      <w:pPr>
        <w:pStyle w:val="Subtitle"/>
      </w:pPr>
      <w:r>
        <w:t>Control Engineering</w:t>
      </w:r>
    </w:p>
    <w:p w:rsidR="005543CF" w:rsidRDefault="00A2379D" w:rsidP="00D86C3C">
      <w:r>
        <w:t>Control engineering for wind turbines involves altering the variable aspects of the machine (usually the generator firing angle or the rotor blade angle) in order to control the overall behaviour.</w:t>
      </w:r>
      <w:r w:rsidR="005543CF">
        <w:t xml:space="preserve"> In the early days of wind turbine</w:t>
      </w:r>
      <w:r w:rsidR="00ED28F7">
        <w:t xml:space="preserve"> control</w:t>
      </w:r>
      <w:r w:rsidR="005543CF">
        <w:t xml:space="preserve"> this was often done </w:t>
      </w:r>
      <w:r w:rsidR="00B646D5">
        <w:t xml:space="preserve">solely </w:t>
      </w:r>
      <w:r w:rsidR="005543CF">
        <w:t>to maximise the energy capture</w:t>
      </w:r>
      <w:r w:rsidR="001E01A9">
        <w:t>d by</w:t>
      </w:r>
      <w:r w:rsidR="005543CF">
        <w:t xml:space="preserve"> the </w:t>
      </w:r>
      <w:r w:rsidR="00B646D5">
        <w:t>machine</w:t>
      </w:r>
      <w:r w:rsidR="005543CF">
        <w:t>.</w:t>
      </w:r>
      <w:r w:rsidR="003E3396">
        <w:t xml:space="preserve"> </w:t>
      </w:r>
      <w:r w:rsidR="009823A5">
        <w:t>As turbine size increased however, more responsibility was p</w:t>
      </w:r>
      <w:r w:rsidR="00640446">
        <w:t>laced</w:t>
      </w:r>
      <w:r w:rsidR="009823A5">
        <w:t xml:space="preserve"> upon the control system to ensure that the machine did not become overloaded.</w:t>
      </w:r>
    </w:p>
    <w:p w:rsidR="007B2B26" w:rsidRDefault="001E01A9" w:rsidP="00D86C3C">
      <w:r>
        <w:t>Nowadays</w:t>
      </w:r>
      <w:r w:rsidR="00087A0D">
        <w:t xml:space="preserve"> turbines have become larger </w:t>
      </w:r>
      <w:r w:rsidR="005543CF">
        <w:t xml:space="preserve">and </w:t>
      </w:r>
      <w:r w:rsidR="00087A0D">
        <w:t>the materials required to facilitate this increase in size h</w:t>
      </w:r>
      <w:r w:rsidR="00680F67">
        <w:t xml:space="preserve">ave become </w:t>
      </w:r>
      <w:r w:rsidR="003E3396">
        <w:t xml:space="preserve">more flexible. </w:t>
      </w:r>
      <w:r>
        <w:t xml:space="preserve">Together, these factors make </w:t>
      </w:r>
      <w:r w:rsidR="00680F67" w:rsidRPr="00ED504E">
        <w:t>the</w:t>
      </w:r>
      <w:r w:rsidR="00087A0D" w:rsidRPr="00ED504E">
        <w:t xml:space="preserve"> </w:t>
      </w:r>
      <w:r w:rsidR="009823A5" w:rsidRPr="00ED504E">
        <w:t>new wind turbines</w:t>
      </w:r>
      <w:r w:rsidR="00680F67" w:rsidRPr="00ED504E">
        <w:t xml:space="preserve"> </w:t>
      </w:r>
      <w:r w:rsidR="00B222C2" w:rsidRPr="00ED504E">
        <w:t xml:space="preserve">more </w:t>
      </w:r>
      <w:r w:rsidR="00087A0D" w:rsidRPr="00ED504E">
        <w:t xml:space="preserve">prone to </w:t>
      </w:r>
      <w:r w:rsidR="00B222C2" w:rsidRPr="00ED504E">
        <w:t>fatigue stress</w:t>
      </w:r>
      <w:r w:rsidR="005543CF" w:rsidRPr="00ED504E">
        <w:t>es</w:t>
      </w:r>
      <w:r w:rsidR="00B222C2" w:rsidRPr="00ED504E">
        <w:t xml:space="preserve"> from the </w:t>
      </w:r>
      <w:r w:rsidR="00087A0D" w:rsidRPr="00ED504E">
        <w:t>cyclic loading</w:t>
      </w:r>
      <w:r w:rsidR="00B222C2" w:rsidRPr="00ED504E">
        <w:t xml:space="preserve"> induced by the rotor as it turns.</w:t>
      </w:r>
      <w:r w:rsidR="003E3396">
        <w:t xml:space="preserve"> </w:t>
      </w:r>
      <w:r w:rsidR="009823A5" w:rsidRPr="00ED504E">
        <w:t>It is these fatigue loads that cause the majority of f</w:t>
      </w:r>
      <w:r>
        <w:t>ailures in modern wind turbines</w:t>
      </w:r>
      <w:r w:rsidR="00680F67" w:rsidRPr="00ED504E">
        <w:t xml:space="preserve"> which</w:t>
      </w:r>
      <w:r w:rsidR="00BD2988" w:rsidRPr="00ED504E">
        <w:t xml:space="preserve"> in turn lead to repairs, </w:t>
      </w:r>
      <w:r w:rsidR="00ED28F7" w:rsidRPr="00ED504E">
        <w:t xml:space="preserve">extra </w:t>
      </w:r>
      <w:r w:rsidR="00BD2988" w:rsidRPr="00ED504E">
        <w:t>maintenance or</w:t>
      </w:r>
      <w:r w:rsidR="00680F67" w:rsidRPr="00ED504E">
        <w:t xml:space="preserve"> the destruction of the turbine. </w:t>
      </w:r>
      <w:r w:rsidR="00ED504E">
        <w:t>It has therefore</w:t>
      </w:r>
      <w:r w:rsidR="009823A5">
        <w:t xml:space="preserve"> become a major part of controller design to limit these loads</w:t>
      </w:r>
      <w:r w:rsidR="009823A5" w:rsidRPr="00ED504E">
        <w:t>.</w:t>
      </w:r>
      <w:r w:rsidR="003E3396">
        <w:t xml:space="preserve"> </w:t>
      </w:r>
      <w:r w:rsidR="00BD2988" w:rsidRPr="00ED504E">
        <w:t xml:space="preserve">Software has been developed that can create </w:t>
      </w:r>
      <w:r>
        <w:t>accurate models of wind turbines</w:t>
      </w:r>
      <w:r w:rsidR="00BD2988" w:rsidRPr="00ED504E">
        <w:t xml:space="preserve"> so new control techniques </w:t>
      </w:r>
      <w:r w:rsidR="006E10AD" w:rsidRPr="00ED504E">
        <w:t xml:space="preserve">to tackle this problem </w:t>
      </w:r>
      <w:r w:rsidR="00BD2988" w:rsidRPr="00ED504E">
        <w:t>can</w:t>
      </w:r>
      <w:r w:rsidR="00BD2988">
        <w:t xml:space="preserve"> be tried without risking an actual turbine</w:t>
      </w:r>
      <w:r w:rsidR="00402BF8">
        <w:t>.</w:t>
      </w:r>
    </w:p>
    <w:tbl>
      <w:tblPr>
        <w:tblStyle w:val="TableGrid"/>
        <w:tblW w:w="0" w:type="auto"/>
        <w:tblLook w:val="04A0"/>
      </w:tblPr>
      <w:tblGrid>
        <w:gridCol w:w="4621"/>
        <w:gridCol w:w="4621"/>
      </w:tblGrid>
      <w:tr w:rsidR="005543CF" w:rsidTr="005543CF">
        <w:tc>
          <w:tcPr>
            <w:tcW w:w="4621" w:type="dxa"/>
            <w:tcBorders>
              <w:top w:val="nil"/>
              <w:left w:val="nil"/>
              <w:bottom w:val="nil"/>
              <w:right w:val="single" w:sz="4" w:space="0" w:color="auto"/>
            </w:tcBorders>
          </w:tcPr>
          <w:p w:rsidR="005543CF" w:rsidRDefault="005543CF" w:rsidP="00D86C3C">
            <w:pPr>
              <w:spacing w:line="276" w:lineRule="auto"/>
            </w:pPr>
            <w:r>
              <w:t>Research recently completed at Strathclyde University has developed a new control technique that can reduce the cyclic loading on the tower of the wind turbine</w:t>
            </w:r>
            <w:r w:rsidR="00BD2988">
              <w:t>,</w:t>
            </w:r>
            <w:r>
              <w:t xml:space="preserve"> caus</w:t>
            </w:r>
            <w:r w:rsidR="00BD2988">
              <w:t>ing</w:t>
            </w:r>
            <w:r>
              <w:t xml:space="preserve"> a lifetime load reductio</w:t>
            </w:r>
            <w:r w:rsidR="003E3396">
              <w:t xml:space="preserve">n of over 10%. </w:t>
            </w:r>
            <w:r w:rsidR="001E01A9">
              <w:t>Additional work</w:t>
            </w:r>
            <w:r>
              <w:t xml:space="preserve"> </w:t>
            </w:r>
            <w:r w:rsidR="001E01A9">
              <w:t>(</w:t>
            </w:r>
            <w:r>
              <w:t>also at Strathclyde University</w:t>
            </w:r>
            <w:r w:rsidR="001E01A9">
              <w:t>)</w:t>
            </w:r>
            <w:r>
              <w:t xml:space="preserve"> has shown </w:t>
            </w:r>
            <w:r w:rsidR="001E01A9">
              <w:t>that</w:t>
            </w:r>
            <w:r>
              <w:t xml:space="preserve"> allowing each blade to be individually controlled can lead to a reduction in the loads on the </w:t>
            </w:r>
            <w:proofErr w:type="gramStart"/>
            <w:r>
              <w:t>blades</w:t>
            </w:r>
            <w:proofErr w:type="gramEnd"/>
            <w:r w:rsidR="00810991">
              <w:fldChar w:fldCharType="begin" w:fldLock="1"/>
            </w:r>
            <w:r w:rsidR="005A552D">
              <w:instrText>Mendeley Citation{10eae219-d57a-4753-93aa-d71a234227d9}</w:instrText>
            </w:r>
            <w:r w:rsidR="00810991">
              <w:fldChar w:fldCharType="separate"/>
            </w:r>
            <w:r w:rsidR="005A552D" w:rsidRPr="005A552D">
              <w:t>[1]</w:t>
            </w:r>
            <w:r w:rsidR="00810991">
              <w:fldChar w:fldCharType="end"/>
            </w:r>
            <w:r>
              <w:t>.</w:t>
            </w:r>
          </w:p>
          <w:p w:rsidR="005543CF" w:rsidRDefault="005543CF" w:rsidP="00D86C3C">
            <w:pPr>
              <w:spacing w:line="276" w:lineRule="auto"/>
            </w:pPr>
          </w:p>
          <w:p w:rsidR="005543CF" w:rsidRDefault="005543CF" w:rsidP="001E01A9">
            <w:pPr>
              <w:spacing w:line="276" w:lineRule="auto"/>
            </w:pPr>
            <w:r>
              <w:t xml:space="preserve">As machines increase in size, the ability of control engineers to decrease the loads on the structures </w:t>
            </w:r>
            <w:r w:rsidR="003D5037">
              <w:t>b</w:t>
            </w:r>
            <w:r w:rsidR="003E3396">
              <w:t xml:space="preserve">ecomes more and more important. </w:t>
            </w:r>
            <w:r w:rsidR="003D5037">
              <w:t>H</w:t>
            </w:r>
            <w:r>
              <w:t>owever</w:t>
            </w:r>
            <w:r w:rsidR="001E01A9">
              <w:t>,</w:t>
            </w:r>
            <w:r>
              <w:t xml:space="preserve"> there is a problem on the horizon.</w:t>
            </w:r>
          </w:p>
        </w:tc>
        <w:tc>
          <w:tcPr>
            <w:tcW w:w="4621" w:type="dxa"/>
            <w:tcBorders>
              <w:left w:val="single" w:sz="4" w:space="0" w:color="auto"/>
            </w:tcBorders>
          </w:tcPr>
          <w:p w:rsidR="005543CF" w:rsidRDefault="005543CF" w:rsidP="00D86C3C">
            <w:pPr>
              <w:pStyle w:val="Subtitle"/>
              <w:spacing w:line="276" w:lineRule="auto"/>
            </w:pPr>
            <w:r>
              <w:t>What is Fatigue?</w:t>
            </w:r>
          </w:p>
          <w:p w:rsidR="005543CF" w:rsidRDefault="005543CF" w:rsidP="00D86C3C">
            <w:pPr>
              <w:spacing w:line="276" w:lineRule="auto"/>
            </w:pPr>
          </w:p>
          <w:p w:rsidR="005543CF" w:rsidRDefault="005543CF" w:rsidP="00D86C3C">
            <w:pPr>
              <w:spacing w:line="276" w:lineRule="auto"/>
            </w:pPr>
            <w:r>
              <w:t>Fatigue i</w:t>
            </w:r>
            <w:r w:rsidR="001E01A9">
              <w:t>s a process whereby small loads</w:t>
            </w:r>
            <w:r>
              <w:t xml:space="preserve"> </w:t>
            </w:r>
            <w:r w:rsidR="001E01A9">
              <w:t>(</w:t>
            </w:r>
            <w:r>
              <w:t>below the yie</w:t>
            </w:r>
            <w:r w:rsidR="001E01A9">
              <w:t>ld strength of the material)</w:t>
            </w:r>
            <w:r>
              <w:t xml:space="preserve"> cause ve</w:t>
            </w:r>
            <w:r w:rsidR="003E3396">
              <w:t xml:space="preserve">ry minor damage to components. </w:t>
            </w:r>
            <w:r>
              <w:t xml:space="preserve">This effect is cumulative and eventually the damage builds up to the extent that the component </w:t>
            </w:r>
            <w:r w:rsidR="001E01A9">
              <w:t xml:space="preserve">fails.  If the force is higher, </w:t>
            </w:r>
            <w:r>
              <w:t>then less repetitions of the force are required to break the co</w:t>
            </w:r>
            <w:r w:rsidR="003E3396">
              <w:t xml:space="preserve">mponent. </w:t>
            </w:r>
            <w:r>
              <w:t>It has become a major requirement of the</w:t>
            </w:r>
            <w:r w:rsidR="00ED504E">
              <w:t xml:space="preserve"> design of the</w:t>
            </w:r>
            <w:r>
              <w:t xml:space="preserve"> </w:t>
            </w:r>
            <w:r w:rsidRPr="00ED504E">
              <w:t>wind turbine controller to keep these</w:t>
            </w:r>
            <w:r>
              <w:t xml:space="preserve"> loads low </w:t>
            </w:r>
            <w:r w:rsidR="001E01A9">
              <w:t>in an effort to</w:t>
            </w:r>
            <w:r>
              <w:t xml:space="preserve"> maximise the life time of the components.</w:t>
            </w:r>
          </w:p>
          <w:p w:rsidR="005543CF" w:rsidRDefault="005543CF" w:rsidP="00D86C3C">
            <w:pPr>
              <w:spacing w:line="276" w:lineRule="auto"/>
            </w:pPr>
          </w:p>
        </w:tc>
      </w:tr>
    </w:tbl>
    <w:p w:rsidR="009823A5" w:rsidRDefault="009823A5" w:rsidP="00D86C3C"/>
    <w:p w:rsidR="00B222C2" w:rsidRDefault="00B222C2" w:rsidP="00D86C3C">
      <w:r>
        <w:lastRenderedPageBreak/>
        <w:t>Work conducted by Professor Bill Lei</w:t>
      </w:r>
      <w:r w:rsidR="001E01A9">
        <w:t>thead at Strathclyde University</w:t>
      </w:r>
      <w:r>
        <w:t xml:space="preserve"> alongside Sergio Dominguez, now working for MLS in Glasgow</w:t>
      </w:r>
      <w:r w:rsidR="005543CF">
        <w:t>,</w:t>
      </w:r>
      <w:r>
        <w:t xml:space="preserve"> has shown that there may be a limit to what controllers can achieve</w:t>
      </w:r>
      <w:r w:rsidR="00810991">
        <w:fldChar w:fldCharType="begin" w:fldLock="1"/>
      </w:r>
      <w:r w:rsidR="005A552D">
        <w:instrText>Mendeley Citation{e111f98a-8523-4e23-95d6-121342fb509d}</w:instrText>
      </w:r>
      <w:r w:rsidR="00810991">
        <w:fldChar w:fldCharType="separate"/>
      </w:r>
      <w:r w:rsidR="005A552D" w:rsidRPr="005A552D">
        <w:t>[2]</w:t>
      </w:r>
      <w:r w:rsidR="00810991">
        <w:fldChar w:fldCharType="end"/>
      </w:r>
      <w:r w:rsidR="003E3396">
        <w:t xml:space="preserve">. </w:t>
      </w:r>
      <w:r>
        <w:t xml:space="preserve">Their work has shown </w:t>
      </w:r>
      <w:r w:rsidR="00963A8C">
        <w:t>that there is a complex relationship between the natural frequency of the rotor blades and the b</w:t>
      </w:r>
      <w:r w:rsidR="003E3396">
        <w:t xml:space="preserve">andwidth of the controller. </w:t>
      </w:r>
      <w:r w:rsidR="00A1318B" w:rsidRPr="00ED504E">
        <w:t xml:space="preserve">When controlling a </w:t>
      </w:r>
      <w:r w:rsidR="00ED504E">
        <w:t xml:space="preserve">wind </w:t>
      </w:r>
      <w:r w:rsidR="00A1318B" w:rsidRPr="00ED504E">
        <w:t>turbine</w:t>
      </w:r>
      <w:r w:rsidR="00ED504E">
        <w:t>,</w:t>
      </w:r>
      <w:r w:rsidR="00A1318B" w:rsidRPr="00ED504E">
        <w:t xml:space="preserve"> it is necessary to be able to minimise any loading that has a frequency </w:t>
      </w:r>
      <w:r w:rsidR="00ED504E">
        <w:t>within</w:t>
      </w:r>
      <w:r w:rsidR="003D5037">
        <w:t xml:space="preserve"> the usual ‘target bandwidth’</w:t>
      </w:r>
      <w:bookmarkStart w:id="0" w:name="_GoBack"/>
      <w:bookmarkEnd w:id="0"/>
      <w:r w:rsidR="00A1318B" w:rsidRPr="00ED504E">
        <w:t xml:space="preserve"> of a wi</w:t>
      </w:r>
      <w:r w:rsidR="003E3396">
        <w:t xml:space="preserve">nd turbine controller. </w:t>
      </w:r>
      <w:r w:rsidR="001E01A9">
        <w:t>However</w:t>
      </w:r>
      <w:r w:rsidR="00A1318B" w:rsidRPr="00ED504E">
        <w:t xml:space="preserve"> as the rotor blades increase in size and change material to allow them to cope with this increase in size, the natural frequency of the blade changes as well</w:t>
      </w:r>
      <w:r w:rsidR="003E3396">
        <w:t xml:space="preserve">. </w:t>
      </w:r>
      <w:r w:rsidR="00ED504E" w:rsidRPr="00ED504E">
        <w:t>This change in natural frequency</w:t>
      </w:r>
      <w:r w:rsidR="00A1318B" w:rsidRPr="00ED504E">
        <w:t xml:space="preserve"> is capable of imposing a maximum achievable bandwidth on the controller that may well be less than the</w:t>
      </w:r>
      <w:r w:rsidR="00ED504E" w:rsidRPr="00ED504E">
        <w:t xml:space="preserve"> bandwidth</w:t>
      </w:r>
      <w:r w:rsidR="00A1318B" w:rsidRPr="00ED504E">
        <w:t xml:space="preserve"> required</w:t>
      </w:r>
      <w:r w:rsidR="00ED504E" w:rsidRPr="00ED504E">
        <w:t xml:space="preserve"> to control the turbine satisfactorily</w:t>
      </w:r>
      <w:r w:rsidR="003E3396">
        <w:t xml:space="preserve">. </w:t>
      </w:r>
      <w:r w:rsidR="00A1318B" w:rsidRPr="00ED504E">
        <w:t>This limit is a mechanical property and so no matter how clever the control engineer is, they will not be able to increase the bandwidth using the current control techniques.</w:t>
      </w:r>
      <w:r w:rsidR="00BE5F0F" w:rsidRPr="009F2AA7">
        <w:t xml:space="preserve">   </w:t>
      </w:r>
    </w:p>
    <w:p w:rsidR="00640446" w:rsidRDefault="00B646D5" w:rsidP="00D86C3C">
      <w:r>
        <w:t xml:space="preserve">This in turn will </w:t>
      </w:r>
      <w:r w:rsidR="00FE4508">
        <w:t xml:space="preserve">have to </w:t>
      </w:r>
      <w:r>
        <w:t>lead to a change as to when designers start t</w:t>
      </w:r>
      <w:r w:rsidR="003E3396">
        <w:t xml:space="preserve">o consider the control system. </w:t>
      </w:r>
      <w:r>
        <w:t xml:space="preserve">Current practice involves designing the turbine and the control system somewhat separately, with little thought required as to how the mechanical design of the machine may affect </w:t>
      </w:r>
      <w:r w:rsidR="003E3396">
        <w:t xml:space="preserve">the control system. </w:t>
      </w:r>
      <w:r w:rsidR="00D97969">
        <w:t xml:space="preserve">As the mechanical design may </w:t>
      </w:r>
      <w:r w:rsidR="00D97969" w:rsidRPr="00ED504E">
        <w:t>cause the large wind turbines to be uncontrollable, the control design in the future will clearly have to be</w:t>
      </w:r>
      <w:r w:rsidR="00D97969">
        <w:t xml:space="preserve"> done concurrently with the mechanical design with an integrated design approach. </w:t>
      </w:r>
      <w:r w:rsidR="00E66EDD">
        <w:t>However, even this approach may reach a limit for turbine size.</w:t>
      </w:r>
    </w:p>
    <w:p w:rsidR="00640446" w:rsidRDefault="00640446" w:rsidP="00D86C3C">
      <w:r>
        <w:t xml:space="preserve">There </w:t>
      </w:r>
      <w:r w:rsidR="00E66EDD">
        <w:t>may be other ways to combat the</w:t>
      </w:r>
      <w:r>
        <w:t xml:space="preserve"> </w:t>
      </w:r>
      <w:r w:rsidR="00E66EDD">
        <w:t xml:space="preserve">size </w:t>
      </w:r>
      <w:r w:rsidR="003E3396">
        <w:t xml:space="preserve">restriction. </w:t>
      </w:r>
      <w:r>
        <w:t>One method would be to radically overhaul the way in whi</w:t>
      </w:r>
      <w:r w:rsidR="00E66EDD">
        <w:t>ch wind turbines are controlled, perhaps through new actuators (mechanical devices) or through novel and completely different controller programming.</w:t>
      </w:r>
      <w:r w:rsidR="003E3396">
        <w:t xml:space="preserve"> </w:t>
      </w:r>
      <w:r>
        <w:t>The problem with this method is that new techni</w:t>
      </w:r>
      <w:r w:rsidR="001E01A9">
        <w:t>ques would have to be developed</w:t>
      </w:r>
      <w:r>
        <w:t xml:space="preserve"> which </w:t>
      </w:r>
      <w:r w:rsidR="001E01A9">
        <w:t>would</w:t>
      </w:r>
      <w:r>
        <w:t xml:space="preserve"> take a ver</w:t>
      </w:r>
      <w:r w:rsidR="00E66EDD">
        <w:t>y l</w:t>
      </w:r>
      <w:r w:rsidR="001E01A9">
        <w:t>ong time</w:t>
      </w:r>
      <w:r w:rsidR="00E66EDD">
        <w:t xml:space="preserve">, with no guarantee that </w:t>
      </w:r>
      <w:r w:rsidR="001E01A9">
        <w:t>they</w:t>
      </w:r>
      <w:r w:rsidR="00E66EDD">
        <w:t xml:space="preserve"> will not encounter </w:t>
      </w:r>
      <w:r w:rsidR="001E01A9">
        <w:t>their</w:t>
      </w:r>
      <w:r w:rsidR="00E66EDD">
        <w:t xml:space="preserve"> own</w:t>
      </w:r>
      <w:r>
        <w:t xml:space="preserve"> restrictions on turbine size.</w:t>
      </w:r>
      <w:r w:rsidR="003E3396">
        <w:t xml:space="preserve"> </w:t>
      </w:r>
      <w:r>
        <w:t>A second method is to radically alter the design of the wind turbine, maybe using vertical axis machines or possibly kite based</w:t>
      </w:r>
      <w:r w:rsidR="003E3396">
        <w:t xml:space="preserve"> wind power generation systems.</w:t>
      </w:r>
      <w:r>
        <w:t xml:space="preserve"> </w:t>
      </w:r>
      <w:r w:rsidR="00FE4508">
        <w:t>Although both vertical axis machines and kite-based machines have been developed in the past, the success of the horizontal axis design led to very little funding for alternative methods and so the scientific and engineering knowledge of thes</w:t>
      </w:r>
      <w:r w:rsidR="003E3396">
        <w:t xml:space="preserve">e machines is some way behind. </w:t>
      </w:r>
      <w:r w:rsidR="00FE4508">
        <w:t>T</w:t>
      </w:r>
      <w:r>
        <w:t xml:space="preserve">his </w:t>
      </w:r>
      <w:r w:rsidR="00E66EDD">
        <w:t xml:space="preserve">method would </w:t>
      </w:r>
      <w:r w:rsidR="00FE4508">
        <w:t xml:space="preserve">therefore also </w:t>
      </w:r>
      <w:r w:rsidR="00E66EDD">
        <w:t xml:space="preserve">take a great many years and </w:t>
      </w:r>
      <w:r w:rsidR="00FE4508">
        <w:t xml:space="preserve">again </w:t>
      </w:r>
      <w:r w:rsidR="00E66EDD">
        <w:t>there are no guarantees of success.</w:t>
      </w:r>
    </w:p>
    <w:p w:rsidR="005543CF" w:rsidRDefault="005543CF" w:rsidP="00D86C3C">
      <w:r>
        <w:t>Without the necessary control to reduce the fatigue loads on the turbine, the turbin</w:t>
      </w:r>
      <w:r w:rsidR="003E3396">
        <w:t xml:space="preserve">e becomes impossible to build. </w:t>
      </w:r>
      <w:r>
        <w:t>It is therefore imperative that as designers look to increase the size of their turbines</w:t>
      </w:r>
      <w:r w:rsidR="00E66EDD">
        <w:t>, that no matter what they do to</w:t>
      </w:r>
      <w:r w:rsidR="003E3396">
        <w:t xml:space="preserve"> overcome the current problems,</w:t>
      </w:r>
      <w:r>
        <w:t xml:space="preserve"> they do not forget the complex </w:t>
      </w:r>
      <w:r w:rsidR="007A27BE">
        <w:t>role of control engineering in allowing these green giants to stay standing.</w:t>
      </w:r>
    </w:p>
    <w:p w:rsidR="00087A0D" w:rsidRDefault="00087A0D" w:rsidP="00D86C3C"/>
    <w:p w:rsidR="005A552D" w:rsidRPr="005A552D" w:rsidRDefault="00810991" w:rsidP="00D86C3C">
      <w:pPr>
        <w:pStyle w:val="NormalWeb"/>
        <w:spacing w:line="276" w:lineRule="auto"/>
        <w:ind w:left="640" w:hanging="640"/>
        <w:divId w:val="2052456677"/>
        <w:rPr>
          <w:rFonts w:ascii="Calibri" w:hAnsi="Calibri"/>
          <w:sz w:val="22"/>
        </w:rPr>
      </w:pPr>
      <w:r w:rsidRPr="00810991">
        <w:fldChar w:fldCharType="begin" w:fldLock="1"/>
      </w:r>
      <w:r w:rsidR="005A552D">
        <w:instrText>Mendeley Bibliography</w:instrText>
      </w:r>
      <w:r w:rsidRPr="00810991">
        <w:fldChar w:fldCharType="separate"/>
      </w:r>
      <w:proofErr w:type="gramStart"/>
      <w:r w:rsidR="005A552D" w:rsidRPr="005A552D">
        <w:rPr>
          <w:rFonts w:ascii="Calibri" w:hAnsi="Calibri"/>
          <w:sz w:val="22"/>
        </w:rPr>
        <w:t>[1]</w:t>
      </w:r>
      <w:r w:rsidR="005A552D" w:rsidRPr="005A552D">
        <w:rPr>
          <w:rFonts w:ascii="Calibri" w:hAnsi="Calibri"/>
          <w:sz w:val="22"/>
        </w:rPr>
        <w:tab/>
        <w:t xml:space="preserve">W.E. Leithead and V. Neilson, “A novel approach to structural load control using Intelligent Actuators,” </w:t>
      </w:r>
      <w:r w:rsidR="00ED504E">
        <w:rPr>
          <w:rFonts w:ascii="Calibri" w:hAnsi="Calibri"/>
          <w:sz w:val="22"/>
        </w:rPr>
        <w:t xml:space="preserve">2009 </w:t>
      </w:r>
      <w:r w:rsidR="00ED504E" w:rsidRPr="00ED504E">
        <w:rPr>
          <w:rFonts w:ascii="Calibri" w:hAnsi="Calibri"/>
          <w:sz w:val="22"/>
        </w:rPr>
        <w:t>17th Mediterranean Conference on Control and Automation</w:t>
      </w:r>
      <w:r w:rsidR="00ED504E">
        <w:rPr>
          <w:rFonts w:ascii="Calibri" w:hAnsi="Calibri"/>
          <w:sz w:val="22"/>
        </w:rPr>
        <w:t>.</w:t>
      </w:r>
      <w:proofErr w:type="gramEnd"/>
    </w:p>
    <w:p w:rsidR="005A552D" w:rsidRPr="005A552D" w:rsidRDefault="005A552D" w:rsidP="00D86C3C">
      <w:pPr>
        <w:pStyle w:val="NormalWeb"/>
        <w:spacing w:line="276" w:lineRule="auto"/>
        <w:ind w:left="640" w:hanging="640"/>
        <w:divId w:val="2052456677"/>
        <w:rPr>
          <w:rFonts w:ascii="Calibri" w:hAnsi="Calibri"/>
          <w:sz w:val="22"/>
        </w:rPr>
      </w:pPr>
      <w:r w:rsidRPr="005A552D">
        <w:rPr>
          <w:rFonts w:ascii="Calibri" w:hAnsi="Calibri"/>
          <w:sz w:val="22"/>
        </w:rPr>
        <w:t>[2]</w:t>
      </w:r>
      <w:r w:rsidRPr="005A552D">
        <w:rPr>
          <w:rFonts w:ascii="Calibri" w:hAnsi="Calibri"/>
          <w:sz w:val="22"/>
        </w:rPr>
        <w:tab/>
        <w:t xml:space="preserve">W.E. Leithead and S. Dominguez, “Size Related Performance Limitations on Wind Turbine Control Performance,” </w:t>
      </w:r>
      <w:r w:rsidR="00ED504E" w:rsidRPr="005A552D">
        <w:rPr>
          <w:rFonts w:ascii="Calibri" w:hAnsi="Calibri"/>
          <w:sz w:val="22"/>
        </w:rPr>
        <w:t>2006</w:t>
      </w:r>
      <w:r w:rsidR="00ED504E">
        <w:rPr>
          <w:rFonts w:ascii="Calibri" w:hAnsi="Calibri"/>
          <w:sz w:val="22"/>
        </w:rPr>
        <w:t xml:space="preserve">, </w:t>
      </w:r>
      <w:r w:rsidRPr="005A552D">
        <w:rPr>
          <w:rFonts w:ascii="Calibri" w:hAnsi="Calibri"/>
          <w:i/>
          <w:iCs/>
          <w:sz w:val="22"/>
        </w:rPr>
        <w:t>International Control Conference 2006</w:t>
      </w:r>
      <w:proofErr w:type="gramStart"/>
      <w:r w:rsidRPr="005A552D">
        <w:rPr>
          <w:rFonts w:ascii="Calibri" w:hAnsi="Calibri"/>
          <w:sz w:val="22"/>
        </w:rPr>
        <w:t>,.</w:t>
      </w:r>
      <w:proofErr w:type="gramEnd"/>
      <w:r w:rsidRPr="005A552D">
        <w:rPr>
          <w:rFonts w:ascii="Calibri" w:hAnsi="Calibri"/>
          <w:sz w:val="22"/>
        </w:rPr>
        <w:t xml:space="preserve"> </w:t>
      </w:r>
    </w:p>
    <w:p w:rsidR="004C31CD" w:rsidRDefault="00810991" w:rsidP="00D86C3C">
      <w:pPr>
        <w:divId w:val="84961951"/>
      </w:pPr>
      <w:r>
        <w:fldChar w:fldCharType="end"/>
      </w:r>
    </w:p>
    <w:p w:rsidR="00AA6BAF" w:rsidRPr="00AA6BAF" w:rsidRDefault="00AA6BAF" w:rsidP="00D86C3C">
      <w:pPr>
        <w:pStyle w:val="NormalWeb"/>
        <w:spacing w:line="276" w:lineRule="auto"/>
        <w:divId w:val="84961951"/>
      </w:pPr>
    </w:p>
    <w:sectPr w:rsidR="00AA6BAF" w:rsidRPr="00AA6BAF" w:rsidSect="00016F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6E43"/>
    <w:multiLevelType w:val="hybridMultilevel"/>
    <w:tmpl w:val="A734E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EB1503"/>
    <w:multiLevelType w:val="hybridMultilevel"/>
    <w:tmpl w:val="7050253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D006BA"/>
    <w:multiLevelType w:val="hybridMultilevel"/>
    <w:tmpl w:val="78B4F84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520A"/>
    <w:rsid w:val="00016FF2"/>
    <w:rsid w:val="000339A7"/>
    <w:rsid w:val="00087A0D"/>
    <w:rsid w:val="000F34D8"/>
    <w:rsid w:val="00182834"/>
    <w:rsid w:val="00193BA9"/>
    <w:rsid w:val="001C3DDC"/>
    <w:rsid w:val="001E01A9"/>
    <w:rsid w:val="002906F3"/>
    <w:rsid w:val="00293C8B"/>
    <w:rsid w:val="00297C6C"/>
    <w:rsid w:val="003D5037"/>
    <w:rsid w:val="003E3396"/>
    <w:rsid w:val="00402BF8"/>
    <w:rsid w:val="004C31CD"/>
    <w:rsid w:val="004E4350"/>
    <w:rsid w:val="005325B9"/>
    <w:rsid w:val="005543CF"/>
    <w:rsid w:val="005A552D"/>
    <w:rsid w:val="005F76E2"/>
    <w:rsid w:val="00630132"/>
    <w:rsid w:val="00640446"/>
    <w:rsid w:val="00641A9C"/>
    <w:rsid w:val="00680F67"/>
    <w:rsid w:val="00687B49"/>
    <w:rsid w:val="006E10AD"/>
    <w:rsid w:val="00765152"/>
    <w:rsid w:val="00775FF2"/>
    <w:rsid w:val="007764A0"/>
    <w:rsid w:val="007A27BE"/>
    <w:rsid w:val="007B2B26"/>
    <w:rsid w:val="00810991"/>
    <w:rsid w:val="00824A12"/>
    <w:rsid w:val="0083570D"/>
    <w:rsid w:val="008A24E5"/>
    <w:rsid w:val="009028DF"/>
    <w:rsid w:val="00953440"/>
    <w:rsid w:val="009548CC"/>
    <w:rsid w:val="00963A8C"/>
    <w:rsid w:val="009823A5"/>
    <w:rsid w:val="009F2AA7"/>
    <w:rsid w:val="00A1318B"/>
    <w:rsid w:val="00A2379D"/>
    <w:rsid w:val="00A42D43"/>
    <w:rsid w:val="00A753B8"/>
    <w:rsid w:val="00AA6BAF"/>
    <w:rsid w:val="00AD16AB"/>
    <w:rsid w:val="00B156D8"/>
    <w:rsid w:val="00B222C2"/>
    <w:rsid w:val="00B574F8"/>
    <w:rsid w:val="00B646D5"/>
    <w:rsid w:val="00B9520A"/>
    <w:rsid w:val="00BD2988"/>
    <w:rsid w:val="00BE5F0F"/>
    <w:rsid w:val="00C05551"/>
    <w:rsid w:val="00CF3D9C"/>
    <w:rsid w:val="00D11C66"/>
    <w:rsid w:val="00D60052"/>
    <w:rsid w:val="00D86C3C"/>
    <w:rsid w:val="00D97969"/>
    <w:rsid w:val="00DA7A0D"/>
    <w:rsid w:val="00E03909"/>
    <w:rsid w:val="00E14A93"/>
    <w:rsid w:val="00E66EDD"/>
    <w:rsid w:val="00E723D4"/>
    <w:rsid w:val="00EA25FD"/>
    <w:rsid w:val="00ED28F7"/>
    <w:rsid w:val="00ED504E"/>
    <w:rsid w:val="00FE3D27"/>
    <w:rsid w:val="00FE450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F2"/>
  </w:style>
  <w:style w:type="paragraph" w:styleId="Heading1">
    <w:name w:val="heading 1"/>
    <w:basedOn w:val="Normal"/>
    <w:next w:val="Normal"/>
    <w:link w:val="Heading1Char"/>
    <w:uiPriority w:val="9"/>
    <w:qFormat/>
    <w:rsid w:val="0063013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2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9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0A"/>
    <w:rPr>
      <w:rFonts w:ascii="Tahoma" w:hAnsi="Tahoma" w:cs="Tahoma"/>
      <w:sz w:val="16"/>
      <w:szCs w:val="16"/>
    </w:rPr>
  </w:style>
  <w:style w:type="paragraph" w:styleId="Subtitle">
    <w:name w:val="Subtitle"/>
    <w:basedOn w:val="Normal"/>
    <w:next w:val="Normal"/>
    <w:link w:val="SubtitleChar"/>
    <w:uiPriority w:val="11"/>
    <w:qFormat/>
    <w:rsid w:val="00775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5FF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5FF2"/>
    <w:pPr>
      <w:ind w:left="720"/>
      <w:contextualSpacing/>
    </w:pPr>
  </w:style>
  <w:style w:type="table" w:styleId="TableGrid">
    <w:name w:val="Table Grid"/>
    <w:basedOn w:val="TableNormal"/>
    <w:uiPriority w:val="59"/>
    <w:rsid w:val="005543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0132"/>
    <w:rPr>
      <w:rFonts w:asciiTheme="majorHAnsi" w:eastAsiaTheme="majorEastAsia" w:hAnsiTheme="majorHAnsi" w:cstheme="majorBidi"/>
      <w:b/>
      <w:bCs/>
      <w:color w:val="365F91" w:themeColor="accent1" w:themeShade="BF"/>
      <w:sz w:val="28"/>
      <w:szCs w:val="28"/>
      <w:lang w:val="en-US" w:bidi="en-US"/>
    </w:rPr>
  </w:style>
  <w:style w:type="paragraph" w:styleId="NormalWeb">
    <w:name w:val="Normal (Web)"/>
    <w:basedOn w:val="Normal"/>
    <w:uiPriority w:val="99"/>
    <w:unhideWhenUsed/>
    <w:rsid w:val="005A552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style-span">
    <w:name w:val="apple-style-span"/>
    <w:basedOn w:val="DefaultParagraphFont"/>
    <w:rsid w:val="00ED5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F2"/>
  </w:style>
  <w:style w:type="paragraph" w:styleId="Heading1">
    <w:name w:val="heading 1"/>
    <w:basedOn w:val="Normal"/>
    <w:next w:val="Normal"/>
    <w:link w:val="Heading1Char"/>
    <w:uiPriority w:val="9"/>
    <w:qFormat/>
    <w:rsid w:val="0063013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2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9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0A"/>
    <w:rPr>
      <w:rFonts w:ascii="Tahoma" w:hAnsi="Tahoma" w:cs="Tahoma"/>
      <w:sz w:val="16"/>
      <w:szCs w:val="16"/>
    </w:rPr>
  </w:style>
  <w:style w:type="paragraph" w:styleId="Subtitle">
    <w:name w:val="Subtitle"/>
    <w:basedOn w:val="Normal"/>
    <w:next w:val="Normal"/>
    <w:link w:val="SubtitleChar"/>
    <w:uiPriority w:val="11"/>
    <w:qFormat/>
    <w:rsid w:val="00775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5FF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5FF2"/>
    <w:pPr>
      <w:ind w:left="720"/>
      <w:contextualSpacing/>
    </w:pPr>
  </w:style>
  <w:style w:type="table" w:styleId="TableGrid">
    <w:name w:val="Table Grid"/>
    <w:basedOn w:val="TableNormal"/>
    <w:uiPriority w:val="59"/>
    <w:rsid w:val="005543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0132"/>
    <w:rPr>
      <w:rFonts w:asciiTheme="majorHAnsi" w:eastAsiaTheme="majorEastAsia" w:hAnsiTheme="majorHAnsi" w:cstheme="majorBidi"/>
      <w:b/>
      <w:bCs/>
      <w:color w:val="365F91" w:themeColor="accent1" w:themeShade="BF"/>
      <w:sz w:val="28"/>
      <w:szCs w:val="28"/>
      <w:lang w:val="en-US" w:bidi="en-US"/>
    </w:rPr>
  </w:style>
  <w:style w:type="paragraph" w:styleId="NormalWeb">
    <w:name w:val="Normal (Web)"/>
    <w:basedOn w:val="Normal"/>
    <w:uiPriority w:val="99"/>
    <w:unhideWhenUsed/>
    <w:rsid w:val="005A552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style-span">
    <w:name w:val="apple-style-span"/>
    <w:basedOn w:val="DefaultParagraphFont"/>
    <w:rsid w:val="00ED504E"/>
  </w:style>
</w:styles>
</file>

<file path=word/webSettings.xml><?xml version="1.0" encoding="utf-8"?>
<w:webSettings xmlns:r="http://schemas.openxmlformats.org/officeDocument/2006/relationships" xmlns:w="http://schemas.openxmlformats.org/wordprocessingml/2006/main">
  <w:divs>
    <w:div w:id="1768770715">
      <w:bodyDiv w:val="1"/>
      <w:marLeft w:val="0"/>
      <w:marRight w:val="0"/>
      <w:marTop w:val="0"/>
      <w:marBottom w:val="0"/>
      <w:divBdr>
        <w:top w:val="none" w:sz="0" w:space="0" w:color="auto"/>
        <w:left w:val="none" w:sz="0" w:space="0" w:color="auto"/>
        <w:bottom w:val="none" w:sz="0" w:space="0" w:color="auto"/>
        <w:right w:val="none" w:sz="0" w:space="0" w:color="auto"/>
      </w:divBdr>
      <w:divsChild>
        <w:div w:id="1139153021">
          <w:marLeft w:val="0"/>
          <w:marRight w:val="0"/>
          <w:marTop w:val="0"/>
          <w:marBottom w:val="0"/>
          <w:divBdr>
            <w:top w:val="none" w:sz="0" w:space="0" w:color="auto"/>
            <w:left w:val="none" w:sz="0" w:space="0" w:color="auto"/>
            <w:bottom w:val="none" w:sz="0" w:space="0" w:color="auto"/>
            <w:right w:val="none" w:sz="0" w:space="0" w:color="auto"/>
          </w:divBdr>
          <w:divsChild>
            <w:div w:id="1175270151">
              <w:marLeft w:val="0"/>
              <w:marRight w:val="0"/>
              <w:marTop w:val="0"/>
              <w:marBottom w:val="0"/>
              <w:divBdr>
                <w:top w:val="none" w:sz="0" w:space="0" w:color="auto"/>
                <w:left w:val="none" w:sz="0" w:space="0" w:color="auto"/>
                <w:bottom w:val="none" w:sz="0" w:space="0" w:color="auto"/>
                <w:right w:val="none" w:sz="0" w:space="0" w:color="auto"/>
              </w:divBdr>
              <w:divsChild>
                <w:div w:id="1503934133">
                  <w:marLeft w:val="0"/>
                  <w:marRight w:val="0"/>
                  <w:marTop w:val="0"/>
                  <w:marBottom w:val="0"/>
                  <w:divBdr>
                    <w:top w:val="none" w:sz="0" w:space="0" w:color="auto"/>
                    <w:left w:val="none" w:sz="0" w:space="0" w:color="auto"/>
                    <w:bottom w:val="none" w:sz="0" w:space="0" w:color="auto"/>
                    <w:right w:val="none" w:sz="0" w:space="0" w:color="auto"/>
                  </w:divBdr>
                  <w:divsChild>
                    <w:div w:id="1030490835">
                      <w:marLeft w:val="0"/>
                      <w:marRight w:val="0"/>
                      <w:marTop w:val="0"/>
                      <w:marBottom w:val="0"/>
                      <w:divBdr>
                        <w:top w:val="none" w:sz="0" w:space="0" w:color="auto"/>
                        <w:left w:val="none" w:sz="0" w:space="0" w:color="auto"/>
                        <w:bottom w:val="none" w:sz="0" w:space="0" w:color="auto"/>
                        <w:right w:val="none" w:sz="0" w:space="0" w:color="auto"/>
                      </w:divBdr>
                      <w:divsChild>
                        <w:div w:id="1682927906">
                          <w:marLeft w:val="0"/>
                          <w:marRight w:val="0"/>
                          <w:marTop w:val="0"/>
                          <w:marBottom w:val="0"/>
                          <w:divBdr>
                            <w:top w:val="none" w:sz="0" w:space="0" w:color="auto"/>
                            <w:left w:val="none" w:sz="0" w:space="0" w:color="auto"/>
                            <w:bottom w:val="none" w:sz="0" w:space="0" w:color="auto"/>
                            <w:right w:val="none" w:sz="0" w:space="0" w:color="auto"/>
                          </w:divBdr>
                          <w:divsChild>
                            <w:div w:id="84961951">
                              <w:marLeft w:val="0"/>
                              <w:marRight w:val="0"/>
                              <w:marTop w:val="0"/>
                              <w:marBottom w:val="0"/>
                              <w:divBdr>
                                <w:top w:val="none" w:sz="0" w:space="0" w:color="auto"/>
                                <w:left w:val="none" w:sz="0" w:space="0" w:color="auto"/>
                                <w:bottom w:val="none" w:sz="0" w:space="0" w:color="auto"/>
                                <w:right w:val="none" w:sz="0" w:space="0" w:color="auto"/>
                              </w:divBdr>
                              <w:divsChild>
                                <w:div w:id="20524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8B193-0E1B-434C-B92E-DE70743F2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EEE Department</Company>
  <LinksUpToDate>false</LinksUpToDate>
  <CharactersWithSpaces>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Stock</dc:creator>
  <cp:lastModifiedBy>Adam Stock</cp:lastModifiedBy>
  <cp:revision>3</cp:revision>
  <dcterms:created xsi:type="dcterms:W3CDTF">2011-02-08T09:20:00Z</dcterms:created>
  <dcterms:modified xsi:type="dcterms:W3CDTF">2011-02-08T09:50:00Z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adamjamesstock@googlemail.com@https://www.mendeley.com</vt:lpwstr>
  </property>
  <property fmtid="{D5CDD505-2E9C-101B-9397-08002B2CF9AE}" pid="4" name="Mendeley Citation Style_1">
    <vt:lpwstr>IEEE</vt:lpwstr>
  </property>
</Properties>
</file>