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0CB33" w14:textId="77777777" w:rsidR="00697281" w:rsidRDefault="00697281" w:rsidP="00410788">
      <w:pPr>
        <w:spacing w:after="0" w:line="240" w:lineRule="auto"/>
        <w:ind w:firstLine="0"/>
        <w:jc w:val="center"/>
        <w:rPr>
          <w:rFonts w:ascii="Times New Roman" w:hAnsi="Times New Roman" w:cs="Times New Roman"/>
        </w:rPr>
      </w:pPr>
      <w:r w:rsidRPr="00F50F4E">
        <w:rPr>
          <w:rFonts w:ascii="Times New Roman" w:hAnsi="Times New Roman" w:cs="Times New Roman"/>
        </w:rPr>
        <w:t>REPUBLIQUE ALGERIENNE DEMOCRATIQUE ET POPULAIRE</w:t>
      </w:r>
    </w:p>
    <w:p w14:paraId="651022FD" w14:textId="77777777" w:rsidR="00697281" w:rsidRDefault="00697281" w:rsidP="00410788">
      <w:pPr>
        <w:spacing w:after="0" w:line="240" w:lineRule="auto"/>
        <w:ind w:firstLine="0"/>
        <w:jc w:val="center"/>
        <w:rPr>
          <w:rFonts w:ascii="Times New Roman" w:hAnsi="Times New Roman" w:cs="Times New Roman"/>
        </w:rPr>
      </w:pPr>
    </w:p>
    <w:p w14:paraId="371B3E58" w14:textId="77777777" w:rsidR="00697281" w:rsidRDefault="00697281" w:rsidP="00410788">
      <w:pPr>
        <w:spacing w:after="0" w:line="240" w:lineRule="auto"/>
        <w:ind w:firstLine="0"/>
        <w:jc w:val="center"/>
        <w:rPr>
          <w:rFonts w:ascii="Times New Roman" w:hAnsi="Times New Roman" w:cs="Times New Roman"/>
        </w:rPr>
      </w:pPr>
      <w:r w:rsidRPr="00F26480">
        <w:rPr>
          <w:rFonts w:ascii="Times New Roman" w:hAnsi="Times New Roman" w:cs="Times New Roman"/>
        </w:rPr>
        <w:t>MINISTERE DE L’ENSEIGNEMENT SUPERIEUR ET DE LA RECHERCHE SCIENTIFIQUE</w:t>
      </w:r>
    </w:p>
    <w:p w14:paraId="2B3393A1" w14:textId="77777777" w:rsidR="00697281" w:rsidRPr="00422735" w:rsidRDefault="00697281" w:rsidP="00410788">
      <w:pPr>
        <w:spacing w:after="0" w:line="240" w:lineRule="auto"/>
        <w:ind w:firstLine="0"/>
        <w:jc w:val="center"/>
        <w:rPr>
          <w:rFonts w:ascii="Times New Roman" w:hAnsi="Times New Roman" w:cs="Times New Roman"/>
          <w:b/>
          <w:bCs/>
        </w:rPr>
      </w:pPr>
    </w:p>
    <w:p w14:paraId="74B36346" w14:textId="77777777" w:rsidR="00697281" w:rsidRPr="00E35E76" w:rsidRDefault="00697281" w:rsidP="00410788">
      <w:pPr>
        <w:widowControl w:val="0"/>
        <w:autoSpaceDE w:val="0"/>
        <w:autoSpaceDN w:val="0"/>
        <w:adjustRightInd w:val="0"/>
        <w:spacing w:before="40" w:after="0" w:line="240" w:lineRule="auto"/>
        <w:ind w:right="248" w:firstLine="0"/>
        <w:jc w:val="center"/>
        <w:rPr>
          <w:rFonts w:ascii="Times New Roman" w:hAnsi="Times New Roman" w:cs="Times New Roman"/>
          <w:b/>
          <w:bCs/>
        </w:rPr>
      </w:pPr>
      <w:r w:rsidRPr="00422735">
        <w:rPr>
          <w:rFonts w:ascii="Times New Roman" w:hAnsi="Times New Roman" w:cs="Times New Roman"/>
          <w:b/>
          <w:bCs/>
        </w:rPr>
        <w:t>UNIVERSITE</w:t>
      </w:r>
      <w:r w:rsidRPr="00E35E76">
        <w:rPr>
          <w:rFonts w:ascii="Times New Roman" w:hAnsi="Times New Roman" w:cs="Times New Roman"/>
          <w:b/>
          <w:bCs/>
        </w:rPr>
        <w:t xml:space="preserve"> </w:t>
      </w:r>
      <w:r w:rsidRPr="00E35E76">
        <w:rPr>
          <w:rFonts w:ascii="Times New Roman" w:hAnsi="Times New Roman" w:cs="Times New Roman" w:hint="cs"/>
          <w:b/>
          <w:bCs/>
        </w:rPr>
        <w:t>YAHIA</w:t>
      </w:r>
      <w:r w:rsidRPr="00E35E76">
        <w:rPr>
          <w:rFonts w:ascii="Times New Roman" w:hAnsi="Times New Roman" w:cs="Times New Roman"/>
          <w:b/>
          <w:bCs/>
        </w:rPr>
        <w:t xml:space="preserve"> FARES DE MEDEA</w:t>
      </w:r>
    </w:p>
    <w:p w14:paraId="20F461D4" w14:textId="4C7EF9A7" w:rsidR="00697281" w:rsidRDefault="00697281" w:rsidP="00410788">
      <w:pPr>
        <w:ind w:right="-1" w:firstLine="0"/>
        <w:jc w:val="center"/>
        <w:rPr>
          <w:rFonts w:ascii="Times New Roman" w:hAnsi="Times New Roman" w:cs="Times New Roman"/>
          <w:b/>
          <w:bCs/>
        </w:rPr>
      </w:pPr>
      <w:r>
        <w:rPr>
          <w:noProof/>
        </w:rPr>
        <w:drawing>
          <wp:anchor distT="0" distB="0" distL="114300" distR="114300" simplePos="0" relativeHeight="251674624" behindDoc="1" locked="0" layoutInCell="1" allowOverlap="1" wp14:anchorId="2648EF99" wp14:editId="436E0A8D">
            <wp:simplePos x="0" y="0"/>
            <wp:positionH relativeFrom="margin">
              <wp:align>center</wp:align>
            </wp:positionH>
            <wp:positionV relativeFrom="paragraph">
              <wp:posOffset>87630</wp:posOffset>
            </wp:positionV>
            <wp:extent cx="1440180" cy="1440180"/>
            <wp:effectExtent l="0" t="0" r="7620" b="7620"/>
            <wp:wrapTight wrapText="bothSides">
              <wp:wrapPolygon edited="0">
                <wp:start x="0" y="0"/>
                <wp:lineTo x="0" y="21429"/>
                <wp:lineTo x="21429" y="21429"/>
                <wp:lineTo x="214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0180" cy="14401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59BCFC" w14:textId="77777777" w:rsidR="00697281" w:rsidRDefault="00697281" w:rsidP="00410788">
      <w:pPr>
        <w:ind w:right="-1" w:firstLine="0"/>
        <w:jc w:val="center"/>
        <w:rPr>
          <w:rFonts w:ascii="Times New Roman" w:hAnsi="Times New Roman" w:cs="Times New Roman"/>
          <w:b/>
          <w:bCs/>
        </w:rPr>
      </w:pPr>
    </w:p>
    <w:p w14:paraId="3FB3E783" w14:textId="77777777" w:rsidR="00697281" w:rsidRPr="00422735" w:rsidRDefault="00697281" w:rsidP="00410788">
      <w:pPr>
        <w:ind w:right="-1" w:firstLine="0"/>
        <w:jc w:val="center"/>
        <w:rPr>
          <w:rFonts w:ascii="Times New Roman" w:hAnsi="Times New Roman" w:cs="Times New Roman"/>
          <w:b/>
          <w:bCs/>
        </w:rPr>
      </w:pPr>
    </w:p>
    <w:p w14:paraId="73C56FDE" w14:textId="77777777" w:rsidR="00697281" w:rsidRDefault="00697281" w:rsidP="00410788">
      <w:pPr>
        <w:ind w:right="140" w:firstLine="0"/>
        <w:jc w:val="center"/>
        <w:rPr>
          <w:rFonts w:ascii="Times New Roman" w:hAnsi="Times New Roman" w:cs="Times New Roman"/>
          <w:b/>
          <w:bCs/>
          <w:sz w:val="28"/>
          <w:szCs w:val="28"/>
        </w:rPr>
      </w:pPr>
    </w:p>
    <w:p w14:paraId="78618B56" w14:textId="77777777" w:rsidR="00697281" w:rsidRPr="00422735" w:rsidRDefault="00697281" w:rsidP="00410788">
      <w:pPr>
        <w:spacing w:line="240" w:lineRule="auto"/>
        <w:ind w:right="-720" w:firstLine="0"/>
        <w:jc w:val="center"/>
        <w:rPr>
          <w:rFonts w:ascii="Times New Roman" w:hAnsi="Times New Roman" w:cs="Times New Roman"/>
          <w:b/>
          <w:bCs/>
          <w:sz w:val="28"/>
          <w:szCs w:val="28"/>
        </w:rPr>
      </w:pPr>
    </w:p>
    <w:p w14:paraId="512B4D77" w14:textId="77777777" w:rsidR="00697281" w:rsidRPr="00F50F4E" w:rsidRDefault="00697281" w:rsidP="00410788">
      <w:pPr>
        <w:spacing w:line="240" w:lineRule="auto"/>
        <w:ind w:right="-1" w:firstLine="0"/>
        <w:jc w:val="center"/>
        <w:rPr>
          <w:rFonts w:ascii="Times New Roman" w:hAnsi="Times New Roman" w:cs="Times New Roman"/>
          <w:sz w:val="32"/>
          <w:szCs w:val="32"/>
        </w:rPr>
      </w:pPr>
      <w:r w:rsidRPr="00D32519">
        <w:rPr>
          <w:rFonts w:ascii="Times New Roman" w:hAnsi="Times New Roman" w:cs="Times New Roman"/>
          <w:b/>
          <w:bCs/>
          <w:sz w:val="32"/>
          <w:szCs w:val="32"/>
        </w:rPr>
        <w:t>F</w:t>
      </w:r>
      <w:r w:rsidRPr="00F50F4E">
        <w:rPr>
          <w:rFonts w:ascii="Times New Roman" w:hAnsi="Times New Roman" w:cs="Times New Roman"/>
          <w:sz w:val="32"/>
          <w:szCs w:val="32"/>
        </w:rPr>
        <w:t xml:space="preserve">aculté </w:t>
      </w:r>
      <w:r>
        <w:rPr>
          <w:rFonts w:ascii="Times New Roman" w:hAnsi="Times New Roman" w:cs="Times New Roman"/>
          <w:sz w:val="32"/>
          <w:szCs w:val="32"/>
        </w:rPr>
        <w:t xml:space="preserve">de </w:t>
      </w:r>
      <w:r w:rsidRPr="00E35E76">
        <w:rPr>
          <w:rFonts w:ascii="Times New Roman" w:hAnsi="Times New Roman" w:cs="Times New Roman"/>
          <w:b/>
          <w:bCs/>
          <w:sz w:val="32"/>
          <w:szCs w:val="32"/>
        </w:rPr>
        <w:t>T</w:t>
      </w:r>
      <w:r>
        <w:rPr>
          <w:rFonts w:ascii="Times New Roman" w:hAnsi="Times New Roman" w:cs="Times New Roman"/>
          <w:sz w:val="32"/>
          <w:szCs w:val="32"/>
        </w:rPr>
        <w:t xml:space="preserve">echnologie </w:t>
      </w:r>
    </w:p>
    <w:p w14:paraId="0547A560" w14:textId="77777777" w:rsidR="00697281" w:rsidRPr="00422735" w:rsidRDefault="00697281" w:rsidP="00410788">
      <w:pPr>
        <w:ind w:right="-1" w:firstLine="0"/>
        <w:jc w:val="center"/>
        <w:rPr>
          <w:rFonts w:ascii="Times New Roman" w:hAnsi="Times New Roman" w:cs="Times New Roman"/>
          <w:b/>
          <w:bCs/>
          <w:sz w:val="40"/>
          <w:szCs w:val="40"/>
        </w:rPr>
      </w:pPr>
      <w:r w:rsidRPr="00422735">
        <w:rPr>
          <w:rFonts w:ascii="Times New Roman" w:hAnsi="Times New Roman" w:cs="Times New Roman"/>
          <w:b/>
          <w:bCs/>
          <w:sz w:val="40"/>
          <w:szCs w:val="40"/>
        </w:rPr>
        <w:t xml:space="preserve">Mémoire </w:t>
      </w:r>
      <w:r>
        <w:rPr>
          <w:rFonts w:ascii="Times New Roman" w:hAnsi="Times New Roman" w:cs="Times New Roman"/>
          <w:b/>
          <w:bCs/>
          <w:sz w:val="40"/>
          <w:szCs w:val="40"/>
        </w:rPr>
        <w:t>de fin d’études d</w:t>
      </w:r>
      <w:r w:rsidRPr="00422735">
        <w:rPr>
          <w:rFonts w:ascii="Times New Roman" w:hAnsi="Times New Roman" w:cs="Times New Roman"/>
          <w:b/>
          <w:bCs/>
          <w:sz w:val="40"/>
          <w:szCs w:val="40"/>
        </w:rPr>
        <w:t>e Ma</w:t>
      </w:r>
      <w:r>
        <w:rPr>
          <w:rFonts w:ascii="Times New Roman" w:hAnsi="Times New Roman" w:cs="Times New Roman"/>
          <w:b/>
          <w:bCs/>
          <w:sz w:val="40"/>
          <w:szCs w:val="40"/>
        </w:rPr>
        <w:t>ster</w:t>
      </w:r>
    </w:p>
    <w:p w14:paraId="28A010DE" w14:textId="77777777" w:rsidR="00697281" w:rsidRPr="00F63A10" w:rsidRDefault="00697281" w:rsidP="00410788">
      <w:pPr>
        <w:spacing w:after="0" w:line="276" w:lineRule="auto"/>
        <w:ind w:firstLine="0"/>
        <w:jc w:val="center"/>
        <w:rPr>
          <w:rFonts w:ascii="Times New Roman" w:hAnsi="Times New Roman" w:cs="Times New Roman"/>
          <w:sz w:val="28"/>
          <w:szCs w:val="28"/>
        </w:rPr>
      </w:pPr>
      <w:r w:rsidRPr="00F63A10">
        <w:rPr>
          <w:rFonts w:ascii="Times New Roman" w:hAnsi="Times New Roman" w:cs="Times New Roman"/>
          <w:sz w:val="28"/>
          <w:szCs w:val="28"/>
        </w:rPr>
        <w:t xml:space="preserve">Filière : </w:t>
      </w:r>
      <w:r>
        <w:rPr>
          <w:rFonts w:ascii="Times New Roman" w:hAnsi="Times New Roman" w:cs="Times New Roman"/>
          <w:sz w:val="28"/>
          <w:szCs w:val="28"/>
        </w:rPr>
        <w:t xml:space="preserve">Génie Climatique </w:t>
      </w:r>
    </w:p>
    <w:p w14:paraId="1FB3E8F2" w14:textId="064DD960" w:rsidR="00697281" w:rsidRDefault="00697281" w:rsidP="00410788">
      <w:pPr>
        <w:spacing w:after="0" w:line="276"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Spécialité </w:t>
      </w:r>
      <w:r w:rsidRPr="00F63A10">
        <w:rPr>
          <w:rFonts w:ascii="Times New Roman" w:hAnsi="Times New Roman" w:cs="Times New Roman"/>
          <w:sz w:val="28"/>
          <w:szCs w:val="28"/>
        </w:rPr>
        <w:t>:</w:t>
      </w:r>
      <w:r>
        <w:rPr>
          <w:rFonts w:ascii="Times New Roman" w:hAnsi="Times New Roman" w:cs="Times New Roman"/>
          <w:sz w:val="28"/>
          <w:szCs w:val="28"/>
        </w:rPr>
        <w:t xml:space="preserve"> Génie Climatique</w:t>
      </w:r>
    </w:p>
    <w:p w14:paraId="53FC4CA7" w14:textId="46F72A78" w:rsidR="00697281" w:rsidRPr="00F63A10" w:rsidRDefault="00697281" w:rsidP="00410788">
      <w:pPr>
        <w:spacing w:after="0"/>
        <w:ind w:firstLine="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72576" behindDoc="0" locked="0" layoutInCell="1" allowOverlap="1" wp14:anchorId="571C8FC8" wp14:editId="6070158A">
                <wp:simplePos x="0" y="0"/>
                <wp:positionH relativeFrom="column">
                  <wp:posOffset>419100</wp:posOffset>
                </wp:positionH>
                <wp:positionV relativeFrom="paragraph">
                  <wp:posOffset>190500</wp:posOffset>
                </wp:positionV>
                <wp:extent cx="4819650" cy="0"/>
                <wp:effectExtent l="13335" t="6350" r="5715" b="1270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AB2A2"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5pt" to="4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yysAEAAEgDAAAOAAAAZHJzL2Uyb0RvYy54bWysU8Fu2zAMvQ/YPwi6L06CpWi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fLz7eLuZpV6&#10;oi6xCupLYSCOXw0OIm8a6azPPkANxyeOmQjUl5R87fHROld66bwYG3m3Wq5KAaOzOgdzGlO33zoS&#10;R8jTUL6iKkXepxEevC5gvQH95byPYN3rPj3u/NmMrD8PG9d71KcdXUxK7Sosz6OV5+H9uVS//QCb&#10;3wAAAP//AwBQSwMEFAAGAAgAAAAhAKud2VTcAAAACAEAAA8AAABkcnMvZG93bnJldi54bWxMj09P&#10;wzAMxe9IfIfISFymLaUT1dQ1nRDQGxc2EFevMW1F43RNthU+PUYc4OQ/z3r+vWIzuV6daAydZwM3&#10;iwQUce1tx42Bl101X4EKEdli75kMfFKATXl5UWBu/Zmf6bSNjRITDjkaaGMccq1D3ZLDsPADsWjv&#10;fnQYZRwbbUc8i7nrdZokmXbYsXxocaD7luqP7dEZCNUrHaqvWT1L3paNp/Tw8PSIxlxfTXdrUJGm&#10;+HcMP/iCDqUw7f2RbVC9gSyTKNHAMpEq+iq9lWb/u9Blof8HKL8BAAD//wMAUEsBAi0AFAAGAAgA&#10;AAAhALaDOJL+AAAA4QEAABMAAAAAAAAAAAAAAAAAAAAAAFtDb250ZW50X1R5cGVzXS54bWxQSwEC&#10;LQAUAAYACAAAACEAOP0h/9YAAACUAQAACwAAAAAAAAAAAAAAAAAvAQAAX3JlbHMvLnJlbHNQSwEC&#10;LQAUAAYACAAAACEA01xMsrABAABIAwAADgAAAAAAAAAAAAAAAAAuAgAAZHJzL2Uyb0RvYy54bWxQ&#10;SwECLQAUAAYACAAAACEAq53ZVNwAAAAIAQAADwAAAAAAAAAAAAAAAAAKBAAAZHJzL2Rvd25yZXYu&#10;eG1sUEsFBgAAAAAEAAQA8wAAABMFAAAAAA==&#10;"/>
            </w:pict>
          </mc:Fallback>
        </mc:AlternateContent>
      </w:r>
    </w:p>
    <w:p w14:paraId="11157A1D" w14:textId="77777777" w:rsidR="00697281" w:rsidRPr="00422735" w:rsidRDefault="00697281" w:rsidP="00410788">
      <w:pPr>
        <w:spacing w:after="0"/>
        <w:ind w:firstLine="0"/>
        <w:jc w:val="center"/>
        <w:rPr>
          <w:rFonts w:ascii="Times New Roman" w:hAnsi="Times New Roman" w:cs="Times New Roman"/>
          <w:b/>
          <w:bCs/>
          <w:sz w:val="28"/>
          <w:szCs w:val="28"/>
        </w:rPr>
      </w:pPr>
    </w:p>
    <w:p w14:paraId="7FFA5D09" w14:textId="77777777" w:rsidR="00697281" w:rsidRDefault="00697281" w:rsidP="00410788">
      <w:pPr>
        <w:spacing w:after="0"/>
        <w:ind w:firstLine="0"/>
        <w:jc w:val="center"/>
        <w:rPr>
          <w:rFonts w:ascii="Times New Roman" w:hAnsi="Times New Roman" w:cs="Times New Roman"/>
          <w:b/>
          <w:bCs/>
          <w:sz w:val="36"/>
          <w:szCs w:val="36"/>
        </w:rPr>
      </w:pPr>
      <w:r>
        <w:rPr>
          <w:rFonts w:ascii="Times New Roman" w:hAnsi="Times New Roman" w:cs="Times New Roman"/>
          <w:b/>
          <w:bCs/>
          <w:sz w:val="36"/>
          <w:szCs w:val="36"/>
        </w:rPr>
        <w:t xml:space="preserve">Thème </w:t>
      </w:r>
    </w:p>
    <w:p w14:paraId="42D00C71" w14:textId="1DA7EA2A" w:rsidR="00697281" w:rsidRPr="00F63A10" w:rsidRDefault="00697281" w:rsidP="00410788">
      <w:pPr>
        <w:spacing w:after="0"/>
        <w:ind w:firstLine="0"/>
        <w:jc w:val="center"/>
        <w:rPr>
          <w:rFonts w:ascii="Times New Roman" w:hAnsi="Times New Roman" w:cs="Times New Roman"/>
          <w:b/>
          <w:bCs/>
          <w:sz w:val="36"/>
          <w:szCs w:val="36"/>
        </w:rPr>
      </w:pPr>
      <w:r w:rsidRPr="00F63A10">
        <w:rPr>
          <w:rFonts w:ascii="Times New Roman" w:hAnsi="Times New Roman" w:cs="Times New Roman"/>
          <w:b/>
          <w:bCs/>
          <w:noProof/>
          <w:sz w:val="36"/>
          <w:szCs w:val="36"/>
        </w:rPr>
        <mc:AlternateContent>
          <mc:Choice Requires="wps">
            <w:drawing>
              <wp:anchor distT="0" distB="0" distL="114300" distR="114300" simplePos="0" relativeHeight="251673600" behindDoc="0" locked="0" layoutInCell="1" allowOverlap="1" wp14:anchorId="7DC4C544" wp14:editId="2A8DD16C">
                <wp:simplePos x="0" y="0"/>
                <wp:positionH relativeFrom="column">
                  <wp:posOffset>419100</wp:posOffset>
                </wp:positionH>
                <wp:positionV relativeFrom="paragraph">
                  <wp:posOffset>229235</wp:posOffset>
                </wp:positionV>
                <wp:extent cx="4819650" cy="0"/>
                <wp:effectExtent l="1333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1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6829EB" id="Straight Connector 4"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pt,18.05pt" to="412.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EyysAEAAEgDAAAOAAAAZHJzL2Uyb0RvYy54bWysU8Fu2zAMvQ/YPwi6L06CpWiNOD2k6y7d&#10;FqDdBzCSbAuTRYFUYufvJ6lJWmy3YT4Ikkg+vfdIr++nwYmjIbboG7mYzaUwXqG2vmvkz5fHT7dS&#10;cASvwaE3jTwZlvebjx/WY6jNEnt02pBIIJ7rMTSyjzHUVcWqNwPwDIPxKdgiDRDTkbpKE4wJfXDV&#10;cj6/qUYkHQiVYU63D69BuSn4bWtU/NG2bKJwjUzcYlmprPu8Vps11B1B6K0604B/YDGA9enRK9QD&#10;RBAHsn9BDVYRMrZxpnCosG2tMkVDUrOY/6HmuYdgipZkDoerTfz/YNX349bvKFNXk38OT6h+sfC4&#10;7cF3phB4OYXUuEW2qhoD19eSfOCwI7Efv6FOOXCIWFyYWhoyZNInpmL26Wq2maJQ6fLz7eLuZpV6&#10;oi6xCupLYSCOXw0OIm8a6azPPkANxyeOmQjUl5R87fHROld66bwYG3m3Wq5KAaOzOgdzGlO33zoS&#10;R8jTUL6iKkXepxEevC5gvQH95byPYN3rPj3u/NmMrD8PG9d71KcdXUxK7Sosz6OV5+H9uVS//QCb&#10;3wAAAP//AwBQSwMEFAAGAAgAAAAhAHMqqibcAAAACAEAAA8AAABkcnMvZG93bnJldi54bWxMj8FO&#10;wzAQRO9I/IO1SFyq1mkqoirEqRCQGxcKqNdtvCQR8TqN3Tbw9SziAMedGc2+KTaT69WJxtB5NrBc&#10;JKCIa287bgy8vlTzNagQkS32nsnAJwXYlJcXBebWn/mZTtvYKCnhkKOBNsYh1zrULTkMCz8Qi/fu&#10;R4dRzrHRdsSzlLtep0mSaYcdy4cWB7pvqf7YHp2BUL3Rofqa1bNkt2o8pYeHp0c05vpqursFFWmK&#10;f2H4wRd0KIVp749sg+oNZJlMiQZW2RKU+Ov0RoT9r6DLQv8fUH4DAAD//wMAUEsBAi0AFAAGAAgA&#10;AAAhALaDOJL+AAAA4QEAABMAAAAAAAAAAAAAAAAAAAAAAFtDb250ZW50X1R5cGVzXS54bWxQSwEC&#10;LQAUAAYACAAAACEAOP0h/9YAAACUAQAACwAAAAAAAAAAAAAAAAAvAQAAX3JlbHMvLnJlbHNQSwEC&#10;LQAUAAYACAAAACEA01xMsrABAABIAwAADgAAAAAAAAAAAAAAAAAuAgAAZHJzL2Uyb0RvYy54bWxQ&#10;SwECLQAUAAYACAAAACEAcyqqJtwAAAAIAQAADwAAAAAAAAAAAAAAAAAKBAAAZHJzL2Rvd25yZXYu&#10;eG1sUEsFBgAAAAAEAAQA8wAAABMFAAAAAA==&#10;"/>
            </w:pict>
          </mc:Fallback>
        </mc:AlternateContent>
      </w:r>
    </w:p>
    <w:p w14:paraId="427A33BA" w14:textId="77777777" w:rsidR="00697281" w:rsidRDefault="00697281" w:rsidP="00410788">
      <w:pPr>
        <w:ind w:right="-1" w:firstLine="0"/>
        <w:jc w:val="center"/>
        <w:rPr>
          <w:rFonts w:ascii="Times New Roman" w:hAnsi="Times New Roman" w:cs="Times New Roman"/>
          <w:sz w:val="28"/>
          <w:szCs w:val="28"/>
        </w:rPr>
      </w:pPr>
    </w:p>
    <w:p w14:paraId="12D9728D" w14:textId="77777777" w:rsidR="00697281" w:rsidRDefault="00697281" w:rsidP="00410788">
      <w:pPr>
        <w:ind w:right="-1" w:firstLine="0"/>
        <w:jc w:val="center"/>
        <w:rPr>
          <w:rFonts w:ascii="Times New Roman" w:hAnsi="Times New Roman" w:cs="Times New Roman"/>
          <w:sz w:val="28"/>
          <w:szCs w:val="28"/>
        </w:rPr>
        <w:sectPr w:rsidR="00697281" w:rsidSect="00410788">
          <w:footerReference w:type="default" r:id="rId9"/>
          <w:footerReference w:type="first" r:id="rId10"/>
          <w:pgSz w:w="12240" w:h="15840"/>
          <w:pgMar w:top="1440" w:right="990" w:bottom="1440" w:left="900" w:header="720" w:footer="720" w:gutter="0"/>
          <w:pgNumType w:start="0"/>
          <w:cols w:space="720"/>
          <w:titlePg/>
          <w:docGrid w:linePitch="360"/>
        </w:sectPr>
      </w:pPr>
    </w:p>
    <w:p w14:paraId="651F36E4" w14:textId="70C78C9F" w:rsidR="00697281" w:rsidRPr="00115FFD" w:rsidRDefault="00697281" w:rsidP="00410788">
      <w:pPr>
        <w:ind w:right="-1" w:firstLine="0"/>
        <w:jc w:val="center"/>
        <w:rPr>
          <w:rFonts w:ascii="Times New Roman" w:hAnsi="Times New Roman" w:cs="Times New Roman"/>
          <w:sz w:val="28"/>
          <w:szCs w:val="28"/>
        </w:rPr>
      </w:pPr>
      <w:r w:rsidRPr="00115FFD">
        <w:rPr>
          <w:rFonts w:ascii="Times New Roman" w:hAnsi="Times New Roman" w:cs="Times New Roman"/>
          <w:sz w:val="28"/>
          <w:szCs w:val="28"/>
        </w:rPr>
        <w:t>Présenté</w:t>
      </w:r>
      <w:r>
        <w:rPr>
          <w:rFonts w:ascii="Times New Roman" w:hAnsi="Times New Roman" w:cs="Times New Roman"/>
          <w:sz w:val="28"/>
          <w:szCs w:val="28"/>
        </w:rPr>
        <w:t xml:space="preserve"> par :</w:t>
      </w:r>
    </w:p>
    <w:p w14:paraId="7989BE3D" w14:textId="412184E4" w:rsidR="00697281" w:rsidRDefault="00697281" w:rsidP="00410788">
      <w:pPr>
        <w:ind w:right="-1" w:firstLine="0"/>
        <w:jc w:val="center"/>
        <w:rPr>
          <w:rFonts w:ascii="Times New Roman" w:hAnsi="Times New Roman" w:cs="Times New Roman"/>
          <w:b/>
          <w:bCs/>
          <w:sz w:val="28"/>
          <w:szCs w:val="28"/>
        </w:rPr>
      </w:pPr>
      <w:r>
        <w:rPr>
          <w:rFonts w:ascii="Times New Roman" w:hAnsi="Times New Roman" w:cs="Times New Roman"/>
          <w:b/>
          <w:bCs/>
          <w:sz w:val="28"/>
          <w:szCs w:val="28"/>
        </w:rPr>
        <w:t>DIANI Youcef Khelifa</w:t>
      </w:r>
    </w:p>
    <w:p w14:paraId="34541C34" w14:textId="49120B44" w:rsidR="00697281" w:rsidRDefault="00697281" w:rsidP="00410788">
      <w:pPr>
        <w:ind w:right="-1" w:firstLine="0"/>
        <w:jc w:val="center"/>
        <w:rPr>
          <w:rFonts w:ascii="Times New Roman" w:hAnsi="Times New Roman" w:cs="Times New Roman"/>
          <w:sz w:val="28"/>
          <w:szCs w:val="28"/>
        </w:rPr>
      </w:pPr>
      <w:r>
        <w:rPr>
          <w:rFonts w:ascii="Times New Roman" w:hAnsi="Times New Roman" w:cs="Times New Roman"/>
          <w:sz w:val="28"/>
          <w:szCs w:val="28"/>
        </w:rPr>
        <w:t>YAGOUB Ali Abdellah</w:t>
      </w:r>
    </w:p>
    <w:p w14:paraId="19CABC0D" w14:textId="3F588511" w:rsidR="00697281" w:rsidRDefault="00697281" w:rsidP="00410788">
      <w:pPr>
        <w:ind w:right="-1" w:firstLine="0"/>
        <w:jc w:val="center"/>
        <w:rPr>
          <w:rFonts w:ascii="Times New Roman" w:hAnsi="Times New Roman" w:cs="Times New Roman"/>
          <w:sz w:val="28"/>
          <w:szCs w:val="28"/>
        </w:rPr>
      </w:pPr>
      <w:r>
        <w:rPr>
          <w:rFonts w:ascii="Times New Roman" w:hAnsi="Times New Roman" w:cs="Times New Roman"/>
          <w:sz w:val="28"/>
          <w:szCs w:val="28"/>
        </w:rPr>
        <w:t>Proposé et Dirigé par :</w:t>
      </w:r>
    </w:p>
    <w:p w14:paraId="119D0B4D" w14:textId="6F8F90E7" w:rsidR="00697281" w:rsidRDefault="00697281" w:rsidP="00410788">
      <w:pPr>
        <w:ind w:right="-1" w:firstLine="0"/>
        <w:jc w:val="center"/>
        <w:rPr>
          <w:rFonts w:ascii="Times New Roman" w:hAnsi="Times New Roman" w:cs="Times New Roman"/>
          <w:b/>
          <w:bCs/>
          <w:sz w:val="28"/>
          <w:szCs w:val="28"/>
        </w:rPr>
      </w:pPr>
      <w:r>
        <w:rPr>
          <w:rFonts w:ascii="Times New Roman" w:hAnsi="Times New Roman" w:cs="Times New Roman"/>
          <w:b/>
          <w:bCs/>
          <w:sz w:val="28"/>
          <w:szCs w:val="28"/>
        </w:rPr>
        <w:t>Pr. TRIKI Zakaria</w:t>
      </w:r>
    </w:p>
    <w:p w14:paraId="3B0C55DA" w14:textId="0863734A" w:rsidR="00697281" w:rsidRDefault="00697281" w:rsidP="00410788">
      <w:pPr>
        <w:ind w:right="-1" w:firstLine="0"/>
        <w:jc w:val="center"/>
        <w:rPr>
          <w:rFonts w:ascii="Times New Roman" w:hAnsi="Times New Roman" w:cs="Times New Roman"/>
          <w:b/>
          <w:bCs/>
          <w:sz w:val="28"/>
          <w:szCs w:val="28"/>
        </w:rPr>
        <w:sectPr w:rsidR="00697281" w:rsidSect="00410788">
          <w:type w:val="continuous"/>
          <w:pgSz w:w="12240" w:h="15840"/>
          <w:pgMar w:top="1440" w:right="990" w:bottom="1440" w:left="900" w:header="720" w:footer="720" w:gutter="0"/>
          <w:cols w:num="2" w:space="720"/>
          <w:docGrid w:linePitch="360"/>
        </w:sectPr>
      </w:pPr>
      <w:r>
        <w:rPr>
          <w:rFonts w:ascii="Times New Roman" w:hAnsi="Times New Roman" w:cs="Times New Roman"/>
          <w:b/>
          <w:bCs/>
          <w:sz w:val="28"/>
          <w:szCs w:val="28"/>
        </w:rPr>
        <w:t xml:space="preserve">Dr. </w:t>
      </w:r>
      <w:r w:rsidRPr="00697281">
        <w:rPr>
          <w:rFonts w:ascii="Times New Roman" w:hAnsi="Times New Roman" w:cs="Times New Roman"/>
          <w:b/>
          <w:bCs/>
          <w:sz w:val="28"/>
          <w:szCs w:val="28"/>
        </w:rPr>
        <w:t>EULDJI Im</w:t>
      </w:r>
      <w:r w:rsidR="00454BE8">
        <w:rPr>
          <w:rFonts w:ascii="Times New Roman" w:hAnsi="Times New Roman" w:cs="Times New Roman"/>
          <w:b/>
          <w:bCs/>
          <w:sz w:val="28"/>
          <w:szCs w:val="28"/>
        </w:rPr>
        <w:t>è</w:t>
      </w:r>
      <w:r w:rsidRPr="00697281">
        <w:rPr>
          <w:rFonts w:ascii="Times New Roman" w:hAnsi="Times New Roman" w:cs="Times New Roman"/>
          <w:b/>
          <w:bCs/>
          <w:sz w:val="28"/>
          <w:szCs w:val="28"/>
        </w:rPr>
        <w:t>ne</w:t>
      </w:r>
    </w:p>
    <w:p w14:paraId="6FAD44F2" w14:textId="77777777" w:rsidR="00454BE8" w:rsidRDefault="00454BE8" w:rsidP="00410788">
      <w:pPr>
        <w:ind w:right="-1" w:firstLine="0"/>
        <w:rPr>
          <w:rFonts w:ascii="Times New Roman" w:hAnsi="Times New Roman" w:cs="Times New Roman"/>
          <w:b/>
          <w:bCs/>
          <w:sz w:val="28"/>
          <w:szCs w:val="28"/>
        </w:rPr>
      </w:pPr>
    </w:p>
    <w:p w14:paraId="2D8B0F44" w14:textId="77777777" w:rsidR="00C75F17" w:rsidRDefault="00697281" w:rsidP="00410788">
      <w:pPr>
        <w:ind w:right="-1" w:firstLine="0"/>
        <w:jc w:val="center"/>
        <w:rPr>
          <w:rFonts w:ascii="Times New Roman" w:hAnsi="Times New Roman" w:cs="Times New Roman"/>
          <w:b/>
          <w:bCs/>
          <w:sz w:val="28"/>
          <w:szCs w:val="28"/>
        </w:rPr>
        <w:sectPr w:rsidR="00C75F17" w:rsidSect="00410788">
          <w:footerReference w:type="default" r:id="rId11"/>
          <w:type w:val="continuous"/>
          <w:pgSz w:w="12240" w:h="15840"/>
          <w:pgMar w:top="1440" w:right="990" w:bottom="1440" w:left="900" w:header="720" w:footer="720" w:gutter="0"/>
          <w:pgNumType w:fmt="upperRoman" w:start="1"/>
          <w:cols w:space="720"/>
          <w:docGrid w:linePitch="360"/>
        </w:sectPr>
      </w:pPr>
      <w:r>
        <w:rPr>
          <w:rFonts w:ascii="Times New Roman" w:hAnsi="Times New Roman" w:cs="Times New Roman"/>
          <w:b/>
          <w:bCs/>
          <w:sz w:val="28"/>
          <w:szCs w:val="28"/>
        </w:rPr>
        <w:t>Promotion Juin 2026</w:t>
      </w:r>
    </w:p>
    <w:p w14:paraId="5A4AA34C" w14:textId="45F63394" w:rsidR="00454BE8" w:rsidRPr="00C75F17" w:rsidRDefault="00EF711E" w:rsidP="00410788">
      <w:pPr>
        <w:pStyle w:val="Heading1"/>
        <w:numPr>
          <w:ilvl w:val="0"/>
          <w:numId w:val="0"/>
        </w:numPr>
      </w:pPr>
      <w:bookmarkStart w:id="0" w:name="_Toc229912167"/>
      <w:r w:rsidRPr="00C75F17">
        <w:lastRenderedPageBreak/>
        <w:t>Dédicaces. Remerciements</w:t>
      </w:r>
      <w:bookmarkEnd w:id="0"/>
    </w:p>
    <w:p w14:paraId="1452CF1D" w14:textId="05292C97" w:rsidR="00EF711E" w:rsidRDefault="00454BE8" w:rsidP="00410788">
      <w:pPr>
        <w:ind w:firstLine="0"/>
      </w:pPr>
      <w:r>
        <w:t xml:space="preserve">Ici dédicaces </w:t>
      </w:r>
      <w:r w:rsidR="00EF711E">
        <w:br w:type="page"/>
      </w:r>
    </w:p>
    <w:p w14:paraId="7C3F3E29" w14:textId="77777777" w:rsidR="00454BE8" w:rsidRDefault="00EF711E" w:rsidP="007E7BF2">
      <w:pPr>
        <w:pStyle w:val="Heading2"/>
        <w:numPr>
          <w:ilvl w:val="0"/>
          <w:numId w:val="0"/>
        </w:numPr>
      </w:pPr>
      <w:bookmarkStart w:id="1" w:name="_Toc229912168"/>
      <w:r>
        <w:lastRenderedPageBreak/>
        <w:t>Résumé</w:t>
      </w:r>
      <w:bookmarkEnd w:id="1"/>
    </w:p>
    <w:p w14:paraId="518AE31A" w14:textId="4E43A9A1" w:rsidR="00454BE8" w:rsidRDefault="00820A82" w:rsidP="00820A82">
      <w:pPr>
        <w:rPr>
          <w:lang w:bidi="ar-DZ"/>
        </w:rPr>
      </w:pPr>
      <w:r>
        <w:t>Ce mémoire présente la conception et le développement de CINEER, un logiciel de calcul thermique réglementaire intégré destiné aux bureaux d’études algériens. Le logiciel implémente fidèlement la méthode DTR C 3.2, couvrant l’ensemble des composantes des déperditions : déperditions surfaciques (Ds), ponts thermiques forfaitaires (Dli), pertes vers les locaux non chauffés (Dlnc), déperditions vers le sol (Dsol) et renouvellement d’air (DR), ainsi que la puissance de chauffage Q avec vérification de la conformité DT ≤ 1,05 × Dréf. Son originalité repose sur le couplage permanent entre un module de dessin interactif intégrant un algorithme de détection automatique des pièces par subdivision planaire, et un moteur de calcul thermique complet. La validation sur un appartement F4 à Alger confirme la précision des résultats (erreur inférieure à 0,01 W/°C). Mots clés : thermique du bâtiment, DTR C 3.2, déperditions thermiques, logiciel, Algérie.</w:t>
      </w:r>
      <w:r w:rsidR="00454BE8">
        <w:rPr>
          <w:lang w:bidi="ar-DZ"/>
        </w:rPr>
        <w:br w:type="page"/>
      </w:r>
    </w:p>
    <w:p w14:paraId="1251B562" w14:textId="77777777" w:rsidR="007E7BF2" w:rsidRDefault="00454BE8" w:rsidP="007E7BF2">
      <w:pPr>
        <w:pStyle w:val="Heading2"/>
        <w:numPr>
          <w:ilvl w:val="0"/>
          <w:numId w:val="0"/>
        </w:numPr>
        <w:rPr>
          <w:lang w:bidi="ar-DZ"/>
        </w:rPr>
      </w:pPr>
      <w:r>
        <w:rPr>
          <w:lang w:bidi="ar-DZ"/>
        </w:rPr>
        <w:lastRenderedPageBreak/>
        <w:t>En arabe</w:t>
      </w:r>
      <w:r w:rsidR="007E7BF2">
        <w:rPr>
          <w:lang w:bidi="ar-DZ"/>
        </w:rPr>
        <w:t> :</w:t>
      </w:r>
    </w:p>
    <w:p w14:paraId="15D4CD89" w14:textId="3E7E6767" w:rsidR="00454BE8" w:rsidRDefault="00454BE8" w:rsidP="00410788">
      <w:pPr>
        <w:ind w:firstLine="0"/>
        <w:rPr>
          <w:lang w:bidi="ar-DZ"/>
        </w:rPr>
      </w:pPr>
      <w:r>
        <w:rPr>
          <w:lang w:bidi="ar-DZ"/>
        </w:rPr>
        <w:br w:type="page"/>
      </w:r>
    </w:p>
    <w:p w14:paraId="68160214" w14:textId="77777777" w:rsidR="00820A82" w:rsidRDefault="00454BE8" w:rsidP="007E7BF2">
      <w:pPr>
        <w:pStyle w:val="Heading2"/>
        <w:numPr>
          <w:ilvl w:val="0"/>
          <w:numId w:val="0"/>
        </w:numPr>
        <w:rPr>
          <w:lang w:val="en-US" w:bidi="ar-DZ"/>
        </w:rPr>
      </w:pPr>
      <w:r>
        <w:rPr>
          <w:lang w:bidi="ar-DZ"/>
        </w:rPr>
        <w:lastRenderedPageBreak/>
        <w:t>En anglais </w:t>
      </w:r>
      <w:r w:rsidR="00820A82">
        <w:rPr>
          <w:lang w:val="en-US" w:bidi="ar-DZ"/>
        </w:rPr>
        <w:t>:</w:t>
      </w:r>
    </w:p>
    <w:p w14:paraId="26D136C7" w14:textId="032C4B37" w:rsidR="00EF711E" w:rsidRPr="00820A82" w:rsidRDefault="00820A82" w:rsidP="00820A82">
      <w:pPr>
        <w:rPr>
          <w:lang w:val="en-US"/>
        </w:rPr>
      </w:pPr>
      <w:r w:rsidRPr="00050858">
        <w:rPr>
          <w:lang w:val="en-US" w:bidi="ar-DZ"/>
        </w:rPr>
        <w:t>This thesis presents the design and development of CINEER, an integrated regulatory thermal calculation software for Algerian engineering offices. The software faithfully implements the DTR C 3.2 methodology, covering all heat loss components: surface transmission losses (Ds), lump-sum thermal bridges (Dli), losses through unheated spaces (Dlnc), ground losses (Dsol) and air renewal (DR), as well as the final heating power Q with automatic conformity check DT ≤ 1.05 × Dref. Its originality lies in the permanent coupling between an interactive drawing module incorporating an automatic room detection algorithm (planar subdivision), and a complete thermal calculation engine. Validation on an F4 apartment in Algiers confirms the accuracy of the results (error below 0.01 W/°C). Key words: building thermal engineering, DTR C 3.2, heat losses, calculation software, Algeria.</w:t>
      </w:r>
      <w:r w:rsidR="00EF711E" w:rsidRPr="00820A82">
        <w:rPr>
          <w:lang w:val="en-US"/>
        </w:rPr>
        <w:br w:type="page"/>
      </w:r>
    </w:p>
    <w:p w14:paraId="713E6DC3" w14:textId="77777777" w:rsidR="006B32CF" w:rsidRDefault="00EF711E" w:rsidP="00410788">
      <w:pPr>
        <w:pStyle w:val="Heading1"/>
        <w:numPr>
          <w:ilvl w:val="0"/>
          <w:numId w:val="0"/>
        </w:numPr>
      </w:pPr>
      <w:bookmarkStart w:id="2" w:name="_Toc229912169"/>
      <w:r>
        <w:lastRenderedPageBreak/>
        <w:t>Sommaire</w:t>
      </w:r>
      <w:bookmarkEnd w:id="2"/>
    </w:p>
    <w:sdt>
      <w:sdtPr>
        <w:rPr>
          <w:rFonts w:asciiTheme="majorBidi" w:eastAsiaTheme="minorHAnsi" w:hAnsiTheme="majorBidi" w:cstheme="minorBidi"/>
          <w:color w:val="auto"/>
          <w:kern w:val="2"/>
          <w:sz w:val="24"/>
          <w:szCs w:val="24"/>
          <w14:ligatures w14:val="standardContextual"/>
        </w:rPr>
        <w:id w:val="673300579"/>
        <w:docPartObj>
          <w:docPartGallery w:val="Table of Contents"/>
          <w:docPartUnique/>
        </w:docPartObj>
      </w:sdtPr>
      <w:sdtEndPr>
        <w:rPr>
          <w:b/>
          <w:bCs/>
          <w:noProof/>
        </w:rPr>
      </w:sdtEndPr>
      <w:sdtContent>
        <w:p w14:paraId="56624405" w14:textId="44E59836" w:rsidR="006B32CF" w:rsidRPr="006B32CF" w:rsidRDefault="006B32CF" w:rsidP="00410788">
          <w:pPr>
            <w:pStyle w:val="TOCHeading"/>
            <w:jc w:val="center"/>
            <w:rPr>
              <w:rFonts w:asciiTheme="majorBidi" w:hAnsiTheme="majorBidi"/>
              <w:b/>
              <w:bCs/>
              <w:color w:val="auto"/>
            </w:rPr>
          </w:pPr>
          <w:r w:rsidRPr="006B32CF">
            <w:rPr>
              <w:rFonts w:asciiTheme="majorBidi" w:hAnsiTheme="majorBidi"/>
              <w:b/>
              <w:bCs/>
              <w:color w:val="auto"/>
            </w:rPr>
            <w:t>Table of Contents</w:t>
          </w:r>
        </w:p>
        <w:p w14:paraId="6ECC804E" w14:textId="5931DA9B" w:rsidR="004A45F0" w:rsidRDefault="006B32CF" w:rsidP="00410788">
          <w:pPr>
            <w:pStyle w:val="TOC1"/>
            <w:tabs>
              <w:tab w:val="right" w:leader="dot" w:pos="9350"/>
            </w:tabs>
            <w:ind w:firstLine="0"/>
            <w:rPr>
              <w:rFonts w:asciiTheme="minorHAnsi" w:eastAsiaTheme="minorEastAsia" w:hAnsiTheme="minorHAnsi"/>
              <w:noProof/>
              <w:lang w:val="en-US"/>
            </w:rPr>
          </w:pPr>
          <w:r w:rsidRPr="006B32CF">
            <w:rPr>
              <w:rFonts w:cstheme="majorBidi"/>
            </w:rPr>
            <w:fldChar w:fldCharType="begin"/>
          </w:r>
          <w:r w:rsidRPr="006B32CF">
            <w:rPr>
              <w:rFonts w:cstheme="majorBidi"/>
            </w:rPr>
            <w:instrText xml:space="preserve"> TOC \o "1-3" \h \z \u </w:instrText>
          </w:r>
          <w:r w:rsidRPr="006B32CF">
            <w:rPr>
              <w:rFonts w:cstheme="majorBidi"/>
            </w:rPr>
            <w:fldChar w:fldCharType="separate"/>
          </w:r>
          <w:hyperlink w:anchor="_Toc229912167" w:history="1">
            <w:r w:rsidR="004A45F0" w:rsidRPr="00EA4959">
              <w:rPr>
                <w:rStyle w:val="Hyperlink"/>
                <w:noProof/>
              </w:rPr>
              <w:t>Dédicaces. Remerciements</w:t>
            </w:r>
            <w:r w:rsidR="004A45F0">
              <w:rPr>
                <w:noProof/>
                <w:webHidden/>
              </w:rPr>
              <w:tab/>
            </w:r>
            <w:r w:rsidR="004A45F0">
              <w:rPr>
                <w:noProof/>
                <w:webHidden/>
              </w:rPr>
              <w:fldChar w:fldCharType="begin"/>
            </w:r>
            <w:r w:rsidR="004A45F0">
              <w:rPr>
                <w:noProof/>
                <w:webHidden/>
              </w:rPr>
              <w:instrText xml:space="preserve"> PAGEREF _Toc229912167 \h </w:instrText>
            </w:r>
            <w:r w:rsidR="004A45F0">
              <w:rPr>
                <w:noProof/>
                <w:webHidden/>
              </w:rPr>
            </w:r>
            <w:r w:rsidR="004A45F0">
              <w:rPr>
                <w:noProof/>
                <w:webHidden/>
              </w:rPr>
              <w:fldChar w:fldCharType="separate"/>
            </w:r>
            <w:r w:rsidR="004A45F0">
              <w:rPr>
                <w:noProof/>
                <w:webHidden/>
              </w:rPr>
              <w:t>I</w:t>
            </w:r>
            <w:r w:rsidR="004A45F0">
              <w:rPr>
                <w:noProof/>
                <w:webHidden/>
              </w:rPr>
              <w:fldChar w:fldCharType="end"/>
            </w:r>
          </w:hyperlink>
        </w:p>
        <w:p w14:paraId="366315B7" w14:textId="665B70FB"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68" w:history="1">
            <w:r w:rsidR="004A45F0" w:rsidRPr="00EA4959">
              <w:rPr>
                <w:rStyle w:val="Hyperlink"/>
                <w:noProof/>
              </w:rPr>
              <w:t>Résumé</w:t>
            </w:r>
            <w:r w:rsidR="004A45F0">
              <w:rPr>
                <w:noProof/>
                <w:webHidden/>
              </w:rPr>
              <w:tab/>
            </w:r>
            <w:r w:rsidR="004A45F0">
              <w:rPr>
                <w:noProof/>
                <w:webHidden/>
              </w:rPr>
              <w:fldChar w:fldCharType="begin"/>
            </w:r>
            <w:r w:rsidR="004A45F0">
              <w:rPr>
                <w:noProof/>
                <w:webHidden/>
              </w:rPr>
              <w:instrText xml:space="preserve"> PAGEREF _Toc229912168 \h </w:instrText>
            </w:r>
            <w:r w:rsidR="004A45F0">
              <w:rPr>
                <w:noProof/>
                <w:webHidden/>
              </w:rPr>
            </w:r>
            <w:r w:rsidR="004A45F0">
              <w:rPr>
                <w:noProof/>
                <w:webHidden/>
              </w:rPr>
              <w:fldChar w:fldCharType="separate"/>
            </w:r>
            <w:r w:rsidR="004A45F0">
              <w:rPr>
                <w:noProof/>
                <w:webHidden/>
              </w:rPr>
              <w:t>II</w:t>
            </w:r>
            <w:r w:rsidR="004A45F0">
              <w:rPr>
                <w:noProof/>
                <w:webHidden/>
              </w:rPr>
              <w:fldChar w:fldCharType="end"/>
            </w:r>
          </w:hyperlink>
        </w:p>
        <w:p w14:paraId="1244DE2E" w14:textId="2C0F84E2"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69" w:history="1">
            <w:r w:rsidR="004A45F0" w:rsidRPr="00EA4959">
              <w:rPr>
                <w:rStyle w:val="Hyperlink"/>
                <w:noProof/>
              </w:rPr>
              <w:t>Sommaire</w:t>
            </w:r>
            <w:r w:rsidR="004A45F0">
              <w:rPr>
                <w:noProof/>
                <w:webHidden/>
              </w:rPr>
              <w:tab/>
            </w:r>
            <w:r w:rsidR="004A45F0">
              <w:rPr>
                <w:noProof/>
                <w:webHidden/>
              </w:rPr>
              <w:fldChar w:fldCharType="begin"/>
            </w:r>
            <w:r w:rsidR="004A45F0">
              <w:rPr>
                <w:noProof/>
                <w:webHidden/>
              </w:rPr>
              <w:instrText xml:space="preserve"> PAGEREF _Toc229912169 \h </w:instrText>
            </w:r>
            <w:r w:rsidR="004A45F0">
              <w:rPr>
                <w:noProof/>
                <w:webHidden/>
              </w:rPr>
            </w:r>
            <w:r w:rsidR="004A45F0">
              <w:rPr>
                <w:noProof/>
                <w:webHidden/>
              </w:rPr>
              <w:fldChar w:fldCharType="separate"/>
            </w:r>
            <w:r w:rsidR="004A45F0">
              <w:rPr>
                <w:noProof/>
                <w:webHidden/>
              </w:rPr>
              <w:t>V</w:t>
            </w:r>
            <w:r w:rsidR="004A45F0">
              <w:rPr>
                <w:noProof/>
                <w:webHidden/>
              </w:rPr>
              <w:fldChar w:fldCharType="end"/>
            </w:r>
          </w:hyperlink>
        </w:p>
        <w:p w14:paraId="770C563C" w14:textId="25BE2658"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0" w:history="1">
            <w:r w:rsidR="004A45F0" w:rsidRPr="00EA4959">
              <w:rPr>
                <w:rStyle w:val="Hyperlink"/>
                <w:noProof/>
              </w:rPr>
              <w:t>Liste des figures
Figure I.1 : Les modes de transfert thermique ............... [Page]
Figure I.2 : Transfert de chaleur par conduction ............... [Page]
Figure I.3 : Transfert de chaleur par convection ............... [Page]
Figure I.4 : Transfert de chaleur par rayonnement ............... [Page]
Figure I.5 : La résistance thermique ............... [Page]
Figure I.6 : Le coefficient de transmission thermique ............... [Page]
Figure I.7 : Répartition typique des déperditions thermiques ............... [Page]
Figure V.1 : Diagramme du flux de données dans CINEER ............... [Page]
Figure V.2 : Interface générale de CINEER ............... [Page]
Figure V.3 : Mécanisme d’accrochage géométrique ............... [Page]
Figure V.4 : Plan de l’appartement type F4 dessiné dans CINEER ............... [Page]
Figure V.5 : Panneau de résultats DTR de CINEER ............... [Page]</w:t>
            </w:r>
            <w:r w:rsidR="004A45F0">
              <w:rPr>
                <w:noProof/>
                <w:webHidden/>
              </w:rPr>
              <w:tab/>
            </w:r>
            <w:r w:rsidR="004A45F0">
              <w:rPr>
                <w:noProof/>
                <w:webHidden/>
              </w:rPr>
              <w:fldChar w:fldCharType="begin"/>
            </w:r>
            <w:r w:rsidR="004A45F0">
              <w:rPr>
                <w:noProof/>
                <w:webHidden/>
              </w:rPr>
              <w:instrText xml:space="preserve"> PAGEREF _Toc229912170 \h </w:instrText>
            </w:r>
            <w:r w:rsidR="004A45F0">
              <w:rPr>
                <w:noProof/>
                <w:webHidden/>
              </w:rPr>
            </w:r>
            <w:r w:rsidR="004A45F0">
              <w:rPr>
                <w:noProof/>
                <w:webHidden/>
              </w:rPr>
              <w:fldChar w:fldCharType="separate"/>
            </w:r>
            <w:r w:rsidR="004A45F0">
              <w:rPr>
                <w:noProof/>
                <w:webHidden/>
              </w:rPr>
              <w:t>XI</w:t>
            </w:r>
            <w:r w:rsidR="004A45F0">
              <w:rPr>
                <w:noProof/>
                <w:webHidden/>
              </w:rPr>
              <w:fldChar w:fldCharType="end"/>
            </w:r>
          </w:hyperlink>
        </w:p>
        <w:p w14:paraId="2F553F99" w14:textId="4BCC437D"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1" w:history="1">
            <w:r w:rsidR="004A45F0" w:rsidRPr="00EA4959">
              <w:rPr>
                <w:rStyle w:val="Hyperlink"/>
                <w:noProof/>
              </w:rPr>
              <w:t>Liste des tableaux :</w:t>
            </w:r>
            <w:r w:rsidR="004A45F0">
              <w:rPr>
                <w:noProof/>
                <w:webHidden/>
              </w:rPr>
              <w:tab/>
            </w:r>
            <w:r w:rsidR="004A45F0">
              <w:rPr>
                <w:noProof/>
                <w:webHidden/>
              </w:rPr>
              <w:fldChar w:fldCharType="begin"/>
            </w:r>
            <w:r w:rsidR="004A45F0">
              <w:rPr>
                <w:noProof/>
                <w:webHidden/>
              </w:rPr>
              <w:instrText xml:space="preserve"> PAGEREF _Toc229912171 \h </w:instrText>
            </w:r>
            <w:r w:rsidR="004A45F0">
              <w:rPr>
                <w:noProof/>
                <w:webHidden/>
              </w:rPr>
            </w:r>
            <w:r w:rsidR="004A45F0">
              <w:rPr>
                <w:noProof/>
                <w:webHidden/>
              </w:rPr>
              <w:fldChar w:fldCharType="separate"/>
            </w:r>
            <w:r w:rsidR="004A45F0">
              <w:rPr>
                <w:noProof/>
                <w:webHidden/>
              </w:rPr>
              <w:t>XII</w:t>
            </w:r>
            <w:r w:rsidR="004A45F0">
              <w:rPr>
                <w:noProof/>
                <w:webHidden/>
              </w:rPr>
              <w:fldChar w:fldCharType="end"/>
            </w:r>
          </w:hyperlink>
        </w:p>
        <w:p w14:paraId="74759789" w14:textId="191DF89E"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2" w:history="1">
            <w:r w:rsidR="004A45F0" w:rsidRPr="00EA4959">
              <w:rPr>
                <w:rStyle w:val="Hyperlink"/>
                <w:noProof/>
              </w:rPr>
              <w:t>Abréviation et notation :</w:t>
            </w:r>
            <w:r w:rsidR="004A45F0">
              <w:rPr>
                <w:noProof/>
                <w:webHidden/>
              </w:rPr>
              <w:tab/>
            </w:r>
            <w:r w:rsidR="004A45F0">
              <w:rPr>
                <w:noProof/>
                <w:webHidden/>
              </w:rPr>
              <w:fldChar w:fldCharType="begin"/>
            </w:r>
            <w:r w:rsidR="004A45F0">
              <w:rPr>
                <w:noProof/>
                <w:webHidden/>
              </w:rPr>
              <w:instrText xml:space="preserve"> PAGEREF _Toc229912172 \h </w:instrText>
            </w:r>
            <w:r w:rsidR="004A45F0">
              <w:rPr>
                <w:noProof/>
                <w:webHidden/>
              </w:rPr>
            </w:r>
            <w:r w:rsidR="004A45F0">
              <w:rPr>
                <w:noProof/>
                <w:webHidden/>
              </w:rPr>
              <w:fldChar w:fldCharType="separate"/>
            </w:r>
            <w:r w:rsidR="004A45F0">
              <w:rPr>
                <w:noProof/>
                <w:webHidden/>
              </w:rPr>
              <w:t>XIII</w:t>
            </w:r>
            <w:r w:rsidR="004A45F0">
              <w:rPr>
                <w:noProof/>
                <w:webHidden/>
              </w:rPr>
              <w:fldChar w:fldCharType="end"/>
            </w:r>
          </w:hyperlink>
        </w:p>
        <w:p w14:paraId="5E43637F" w14:textId="1A568C8B"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3" w:history="1">
            <w:r w:rsidR="004A45F0" w:rsidRPr="00EA4959">
              <w:rPr>
                <w:rStyle w:val="Hyperlink"/>
                <w:noProof/>
              </w:rPr>
              <w:t>Introduction générale :</w:t>
            </w:r>
            <w:r w:rsidR="004A45F0">
              <w:rPr>
                <w:noProof/>
                <w:webHidden/>
              </w:rPr>
              <w:tab/>
            </w:r>
            <w:r w:rsidR="004A45F0">
              <w:rPr>
                <w:noProof/>
                <w:webHidden/>
              </w:rPr>
              <w:fldChar w:fldCharType="begin"/>
            </w:r>
            <w:r w:rsidR="004A45F0">
              <w:rPr>
                <w:noProof/>
                <w:webHidden/>
              </w:rPr>
              <w:instrText xml:space="preserve"> PAGEREF _Toc229912173 \h </w:instrText>
            </w:r>
            <w:r w:rsidR="004A45F0">
              <w:rPr>
                <w:noProof/>
                <w:webHidden/>
              </w:rPr>
            </w:r>
            <w:r w:rsidR="004A45F0">
              <w:rPr>
                <w:noProof/>
                <w:webHidden/>
              </w:rPr>
              <w:fldChar w:fldCharType="separate"/>
            </w:r>
            <w:r w:rsidR="004A45F0">
              <w:rPr>
                <w:noProof/>
                <w:webHidden/>
              </w:rPr>
              <w:t>XIV</w:t>
            </w:r>
            <w:r w:rsidR="004A45F0">
              <w:rPr>
                <w:noProof/>
                <w:webHidden/>
              </w:rPr>
              <w:fldChar w:fldCharType="end"/>
            </w:r>
          </w:hyperlink>
        </w:p>
        <w:p w14:paraId="5A4CDB5F" w14:textId="09EACA3F"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74" w:history="1">
            <w:r w:rsidR="004A45F0" w:rsidRPr="00EA4959">
              <w:rPr>
                <w:rStyle w:val="Hyperlink"/>
                <w:noProof/>
              </w:rPr>
              <w:t>I. Chapitre 1</w:t>
            </w:r>
            <w:r w:rsidR="004A45F0">
              <w:rPr>
                <w:noProof/>
                <w:webHidden/>
              </w:rPr>
              <w:tab/>
            </w:r>
            <w:r w:rsidR="004A45F0">
              <w:rPr>
                <w:noProof/>
                <w:webHidden/>
              </w:rPr>
              <w:fldChar w:fldCharType="begin"/>
            </w:r>
            <w:r w:rsidR="004A45F0">
              <w:rPr>
                <w:noProof/>
                <w:webHidden/>
              </w:rPr>
              <w:instrText xml:space="preserve"> PAGEREF _Toc229912174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5188BC5A" w14:textId="440A612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75" w:history="1">
            <w:r w:rsidR="004A45F0" w:rsidRPr="00EA4959">
              <w:rPr>
                <w:rStyle w:val="Hyperlink"/>
                <w:noProof/>
              </w:rPr>
              <w:t>I.1. Introduction</w:t>
            </w:r>
            <w:r w:rsidR="004A45F0">
              <w:rPr>
                <w:noProof/>
                <w:webHidden/>
              </w:rPr>
              <w:tab/>
            </w:r>
            <w:r w:rsidR="004A45F0">
              <w:rPr>
                <w:noProof/>
                <w:webHidden/>
              </w:rPr>
              <w:fldChar w:fldCharType="begin"/>
            </w:r>
            <w:r w:rsidR="004A45F0">
              <w:rPr>
                <w:noProof/>
                <w:webHidden/>
              </w:rPr>
              <w:instrText xml:space="preserve"> PAGEREF _Toc229912175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05AEB7AB" w14:textId="09165F9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76" w:history="1">
            <w:r w:rsidR="004A45F0" w:rsidRPr="00EA4959">
              <w:rPr>
                <w:rStyle w:val="Hyperlink"/>
                <w:noProof/>
              </w:rPr>
              <w:t>I.2. Rappels de transfert thermique</w:t>
            </w:r>
            <w:r w:rsidR="004A45F0">
              <w:rPr>
                <w:noProof/>
                <w:webHidden/>
              </w:rPr>
              <w:tab/>
            </w:r>
            <w:r w:rsidR="004A45F0">
              <w:rPr>
                <w:noProof/>
                <w:webHidden/>
              </w:rPr>
              <w:fldChar w:fldCharType="begin"/>
            </w:r>
            <w:r w:rsidR="004A45F0">
              <w:rPr>
                <w:noProof/>
                <w:webHidden/>
              </w:rPr>
              <w:instrText xml:space="preserve"> PAGEREF _Toc229912176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1AC8CEF9" w14:textId="51EB338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7" w:history="1">
            <w:r w:rsidR="004A45F0" w:rsidRPr="00EA4959">
              <w:rPr>
                <w:rStyle w:val="Hyperlink"/>
                <w:noProof/>
              </w:rPr>
              <w:t>I.2.1. La conduction</w:t>
            </w:r>
            <w:r w:rsidR="004A45F0">
              <w:rPr>
                <w:noProof/>
                <w:webHidden/>
              </w:rPr>
              <w:tab/>
            </w:r>
            <w:r w:rsidR="004A45F0">
              <w:rPr>
                <w:noProof/>
                <w:webHidden/>
              </w:rPr>
              <w:fldChar w:fldCharType="begin"/>
            </w:r>
            <w:r w:rsidR="004A45F0">
              <w:rPr>
                <w:noProof/>
                <w:webHidden/>
              </w:rPr>
              <w:instrText xml:space="preserve"> PAGEREF _Toc229912177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24B8F49C" w14:textId="2A4CC2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8" w:history="1">
            <w:r w:rsidR="004A45F0" w:rsidRPr="00EA4959">
              <w:rPr>
                <w:rStyle w:val="Hyperlink"/>
                <w:noProof/>
              </w:rPr>
              <w:t>I.2.2. La convection</w:t>
            </w:r>
            <w:r w:rsidR="004A45F0">
              <w:rPr>
                <w:noProof/>
                <w:webHidden/>
              </w:rPr>
              <w:tab/>
            </w:r>
            <w:r w:rsidR="004A45F0">
              <w:rPr>
                <w:noProof/>
                <w:webHidden/>
              </w:rPr>
              <w:fldChar w:fldCharType="begin"/>
            </w:r>
            <w:r w:rsidR="004A45F0">
              <w:rPr>
                <w:noProof/>
                <w:webHidden/>
              </w:rPr>
              <w:instrText xml:space="preserve"> PAGEREF _Toc229912178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668CC974" w14:textId="598541E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79" w:history="1">
            <w:r w:rsidR="004A45F0" w:rsidRPr="00EA4959">
              <w:rPr>
                <w:rStyle w:val="Hyperlink"/>
                <w:noProof/>
              </w:rPr>
              <w:t>I.2.3. Le rayonnement</w:t>
            </w:r>
            <w:r w:rsidR="004A45F0">
              <w:rPr>
                <w:noProof/>
                <w:webHidden/>
              </w:rPr>
              <w:tab/>
            </w:r>
            <w:r w:rsidR="004A45F0">
              <w:rPr>
                <w:noProof/>
                <w:webHidden/>
              </w:rPr>
              <w:fldChar w:fldCharType="begin"/>
            </w:r>
            <w:r w:rsidR="004A45F0">
              <w:rPr>
                <w:noProof/>
                <w:webHidden/>
              </w:rPr>
              <w:instrText xml:space="preserve"> PAGEREF _Toc229912179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42195D9A" w14:textId="5C71D8C3"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80" w:history="1">
            <w:r w:rsidR="004A45F0" w:rsidRPr="00EA4959">
              <w:rPr>
                <w:rStyle w:val="Hyperlink"/>
                <w:noProof/>
              </w:rPr>
              <w:t>I.3. Caractéristiques thermiques des parois</w:t>
            </w:r>
            <w:r w:rsidR="004A45F0">
              <w:rPr>
                <w:noProof/>
                <w:webHidden/>
              </w:rPr>
              <w:tab/>
            </w:r>
            <w:r w:rsidR="004A45F0">
              <w:rPr>
                <w:noProof/>
                <w:webHidden/>
              </w:rPr>
              <w:fldChar w:fldCharType="begin"/>
            </w:r>
            <w:r w:rsidR="004A45F0">
              <w:rPr>
                <w:noProof/>
                <w:webHidden/>
              </w:rPr>
              <w:instrText xml:space="preserve"> PAGEREF _Toc229912180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228BD74" w14:textId="77639C1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1" w:history="1">
            <w:r w:rsidR="004A45F0" w:rsidRPr="00EA4959">
              <w:rPr>
                <w:rStyle w:val="Hyperlink"/>
                <w:noProof/>
              </w:rPr>
              <w:t xml:space="preserve">I.3.1. La conductivité thermique </w:t>
            </w:r>
            <m:oMath>
              <m:r>
                <m:rPr>
                  <m:sty m:val="b"/>
                </m:rPr>
                <w:rPr>
                  <w:rStyle w:val="Hyperlink"/>
                  <w:rFonts w:ascii="Cambria Math" w:hAnsi="Cambria Math"/>
                  <w:noProof/>
                </w:rPr>
                <m:t>λ</m:t>
              </m:r>
            </m:oMath>
            <w:r w:rsidR="004A45F0">
              <w:rPr>
                <w:noProof/>
                <w:webHidden/>
              </w:rPr>
              <w:tab/>
            </w:r>
            <w:r w:rsidR="004A45F0">
              <w:rPr>
                <w:noProof/>
                <w:webHidden/>
              </w:rPr>
              <w:fldChar w:fldCharType="begin"/>
            </w:r>
            <w:r w:rsidR="004A45F0">
              <w:rPr>
                <w:noProof/>
                <w:webHidden/>
              </w:rPr>
              <w:instrText xml:space="preserve"> PAGEREF _Toc229912181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4FF8E32E" w14:textId="3291021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2" w:history="1">
            <w:r w:rsidR="004A45F0" w:rsidRPr="00EA4959">
              <w:rPr>
                <w:rStyle w:val="Hyperlink"/>
                <w:noProof/>
              </w:rPr>
              <w:t>I.3.2. La résistance thermique R</w:t>
            </w:r>
            <w:r w:rsidR="004A45F0">
              <w:rPr>
                <w:noProof/>
                <w:webHidden/>
              </w:rPr>
              <w:tab/>
            </w:r>
            <w:r w:rsidR="004A45F0">
              <w:rPr>
                <w:noProof/>
                <w:webHidden/>
              </w:rPr>
              <w:fldChar w:fldCharType="begin"/>
            </w:r>
            <w:r w:rsidR="004A45F0">
              <w:rPr>
                <w:noProof/>
                <w:webHidden/>
              </w:rPr>
              <w:instrText xml:space="preserve"> PAGEREF _Toc229912182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1A3045F6" w14:textId="6E5E433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3" w:history="1">
            <w:r w:rsidR="004A45F0" w:rsidRPr="00EA4959">
              <w:rPr>
                <w:rStyle w:val="Hyperlink"/>
                <w:noProof/>
              </w:rPr>
              <w:t>I.3.3. I.3.3. Le coefficient de transmission thermique U</w:t>
            </w:r>
            <w:r w:rsidR="004A45F0">
              <w:rPr>
                <w:noProof/>
                <w:webHidden/>
              </w:rPr>
              <w:tab/>
            </w:r>
            <w:r w:rsidR="004A45F0">
              <w:rPr>
                <w:noProof/>
                <w:webHidden/>
              </w:rPr>
              <w:fldChar w:fldCharType="begin"/>
            </w:r>
            <w:r w:rsidR="004A45F0">
              <w:rPr>
                <w:noProof/>
                <w:webHidden/>
              </w:rPr>
              <w:instrText xml:space="preserve"> PAGEREF _Toc229912183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48F8B792" w14:textId="1238C79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4" w:history="1">
            <w:r w:rsidR="004A45F0" w:rsidRPr="00EA4959">
              <w:rPr>
                <w:rStyle w:val="Hyperlink"/>
                <w:noProof/>
              </w:rPr>
              <w:t>I.3.4. I.3.4. La capacité thermique</w:t>
            </w:r>
            <w:r w:rsidR="004A45F0">
              <w:rPr>
                <w:noProof/>
                <w:webHidden/>
              </w:rPr>
              <w:tab/>
            </w:r>
            <w:r w:rsidR="004A45F0">
              <w:rPr>
                <w:noProof/>
                <w:webHidden/>
              </w:rPr>
              <w:fldChar w:fldCharType="begin"/>
            </w:r>
            <w:r w:rsidR="004A45F0">
              <w:rPr>
                <w:noProof/>
                <w:webHidden/>
              </w:rPr>
              <w:instrText xml:space="preserve"> PAGEREF _Toc229912184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08A747A4" w14:textId="1953AFF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5" w:history="1">
            <w:r w:rsidR="004A45F0" w:rsidRPr="00EA4959">
              <w:rPr>
                <w:rStyle w:val="Hyperlink"/>
                <w:noProof/>
              </w:rPr>
              <w:t>I.3.5. I.3.5. La diffusivité thermique α</w:t>
            </w:r>
            <w:r w:rsidR="004A45F0">
              <w:rPr>
                <w:noProof/>
                <w:webHidden/>
              </w:rPr>
              <w:tab/>
            </w:r>
            <w:r w:rsidR="004A45F0">
              <w:rPr>
                <w:noProof/>
                <w:webHidden/>
              </w:rPr>
              <w:fldChar w:fldCharType="begin"/>
            </w:r>
            <w:r w:rsidR="004A45F0">
              <w:rPr>
                <w:noProof/>
                <w:webHidden/>
              </w:rPr>
              <w:instrText xml:space="preserve"> PAGEREF _Toc229912185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14740BC3" w14:textId="034CF69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6" w:history="1">
            <w:r w:rsidR="004A45F0" w:rsidRPr="00EA4959">
              <w:rPr>
                <w:rStyle w:val="Hyperlink"/>
                <w:noProof/>
              </w:rPr>
              <w:t>I.3.6. I.3.6. L’effusivité thermique b</w:t>
            </w:r>
            <w:r w:rsidR="004A45F0">
              <w:rPr>
                <w:noProof/>
                <w:webHidden/>
              </w:rPr>
              <w:tab/>
            </w:r>
            <w:r w:rsidR="004A45F0">
              <w:rPr>
                <w:noProof/>
                <w:webHidden/>
              </w:rPr>
              <w:fldChar w:fldCharType="begin"/>
            </w:r>
            <w:r w:rsidR="004A45F0">
              <w:rPr>
                <w:noProof/>
                <w:webHidden/>
              </w:rPr>
              <w:instrText xml:space="preserve"> PAGEREF _Toc229912186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42F3FF9F" w14:textId="76B8BD79"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87" w:history="1">
            <w:r w:rsidR="004A45F0" w:rsidRPr="00EA4959">
              <w:rPr>
                <w:rStyle w:val="Hyperlink"/>
                <w:noProof/>
              </w:rPr>
              <w:t>I.4. Bilan thermique d’un bâtiment</w:t>
            </w:r>
            <w:r w:rsidR="004A45F0">
              <w:rPr>
                <w:noProof/>
                <w:webHidden/>
              </w:rPr>
              <w:tab/>
            </w:r>
            <w:r w:rsidR="004A45F0">
              <w:rPr>
                <w:noProof/>
                <w:webHidden/>
              </w:rPr>
              <w:fldChar w:fldCharType="begin"/>
            </w:r>
            <w:r w:rsidR="004A45F0">
              <w:rPr>
                <w:noProof/>
                <w:webHidden/>
              </w:rPr>
              <w:instrText xml:space="preserve"> PAGEREF _Toc229912187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25A2510D" w14:textId="2FAACE8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8" w:history="1">
            <w:r w:rsidR="004A45F0" w:rsidRPr="00EA4959">
              <w:rPr>
                <w:rStyle w:val="Hyperlink"/>
                <w:noProof/>
              </w:rPr>
              <w:t>I.4.1. Les déperditions thermiques</w:t>
            </w:r>
            <w:r w:rsidR="004A45F0">
              <w:rPr>
                <w:noProof/>
                <w:webHidden/>
              </w:rPr>
              <w:tab/>
            </w:r>
            <w:r w:rsidR="004A45F0">
              <w:rPr>
                <w:noProof/>
                <w:webHidden/>
              </w:rPr>
              <w:fldChar w:fldCharType="begin"/>
            </w:r>
            <w:r w:rsidR="004A45F0">
              <w:rPr>
                <w:noProof/>
                <w:webHidden/>
              </w:rPr>
              <w:instrText xml:space="preserve"> PAGEREF _Toc229912188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5F0C34D7" w14:textId="35187CF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89" w:history="1">
            <w:r w:rsidR="004A45F0" w:rsidRPr="00EA4959">
              <w:rPr>
                <w:rStyle w:val="Hyperlink"/>
                <w:noProof/>
              </w:rPr>
              <w:t>I.4.2. Les déperditions par transmission</w:t>
            </w:r>
            <w:r w:rsidR="004A45F0">
              <w:rPr>
                <w:noProof/>
                <w:webHidden/>
              </w:rPr>
              <w:tab/>
            </w:r>
            <w:r w:rsidR="004A45F0">
              <w:rPr>
                <w:noProof/>
                <w:webHidden/>
              </w:rPr>
              <w:fldChar w:fldCharType="begin"/>
            </w:r>
            <w:r w:rsidR="004A45F0">
              <w:rPr>
                <w:noProof/>
                <w:webHidden/>
              </w:rPr>
              <w:instrText xml:space="preserve"> PAGEREF _Toc229912189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72540321" w14:textId="695BB55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90" w:history="1">
            <w:r w:rsidR="004A45F0" w:rsidRPr="00EA4959">
              <w:rPr>
                <w:rStyle w:val="Hyperlink"/>
                <w:noProof/>
              </w:rPr>
              <w:t>I.5. Réglementations thermiques</w:t>
            </w:r>
            <w:r w:rsidR="004A45F0">
              <w:rPr>
                <w:noProof/>
                <w:webHidden/>
              </w:rPr>
              <w:tab/>
            </w:r>
            <w:r w:rsidR="004A45F0">
              <w:rPr>
                <w:noProof/>
                <w:webHidden/>
              </w:rPr>
              <w:fldChar w:fldCharType="begin"/>
            </w:r>
            <w:r w:rsidR="004A45F0">
              <w:rPr>
                <w:noProof/>
                <w:webHidden/>
              </w:rPr>
              <w:instrText xml:space="preserve"> PAGEREF _Toc229912190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1C08FFD4" w14:textId="19E1352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1" w:history="1">
            <w:r w:rsidR="004A45F0" w:rsidRPr="00EA4959">
              <w:rPr>
                <w:rStyle w:val="Hyperlink"/>
                <w:noProof/>
                <w:rtl/>
                <w:lang w:bidi="ar-DZ"/>
              </w:rPr>
              <w:t>I.5.1.</w:t>
            </w:r>
            <w:r w:rsidR="004A45F0" w:rsidRPr="00EA4959">
              <w:rPr>
                <w:rStyle w:val="Hyperlink"/>
                <w:noProof/>
              </w:rPr>
              <w:t xml:space="preserve"> Contexte général</w:t>
            </w:r>
            <w:r w:rsidR="004A45F0">
              <w:rPr>
                <w:noProof/>
                <w:webHidden/>
              </w:rPr>
              <w:tab/>
            </w:r>
            <w:r w:rsidR="004A45F0">
              <w:rPr>
                <w:noProof/>
                <w:webHidden/>
              </w:rPr>
              <w:fldChar w:fldCharType="begin"/>
            </w:r>
            <w:r w:rsidR="004A45F0">
              <w:rPr>
                <w:noProof/>
                <w:webHidden/>
              </w:rPr>
              <w:instrText xml:space="preserve"> PAGEREF _Toc229912191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204B1ECA" w14:textId="1796A1C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2" w:history="1">
            <w:r w:rsidR="004A45F0" w:rsidRPr="00EA4959">
              <w:rPr>
                <w:rStyle w:val="Hyperlink"/>
                <w:noProof/>
              </w:rPr>
              <w:t>I.5.2. Les Documents Techniques Réglementaires (DTR)</w:t>
            </w:r>
            <w:r w:rsidR="004A45F0">
              <w:rPr>
                <w:noProof/>
                <w:webHidden/>
              </w:rPr>
              <w:tab/>
            </w:r>
            <w:r w:rsidR="004A45F0">
              <w:rPr>
                <w:noProof/>
                <w:webHidden/>
              </w:rPr>
              <w:fldChar w:fldCharType="begin"/>
            </w:r>
            <w:r w:rsidR="004A45F0">
              <w:rPr>
                <w:noProof/>
                <w:webHidden/>
              </w:rPr>
              <w:instrText xml:space="preserve"> PAGEREF _Toc229912192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7CE8FCC0" w14:textId="798A24C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3" w:history="1">
            <w:r w:rsidR="004A45F0" w:rsidRPr="00EA4959">
              <w:rPr>
                <w:rStyle w:val="Hyperlink"/>
                <w:noProof/>
              </w:rPr>
              <w:t>I.5.3. Les zones climatiques en Algérie</w:t>
            </w:r>
            <w:r w:rsidR="004A45F0">
              <w:rPr>
                <w:noProof/>
                <w:webHidden/>
              </w:rPr>
              <w:tab/>
            </w:r>
            <w:r w:rsidR="004A45F0">
              <w:rPr>
                <w:noProof/>
                <w:webHidden/>
              </w:rPr>
              <w:fldChar w:fldCharType="begin"/>
            </w:r>
            <w:r w:rsidR="004A45F0">
              <w:rPr>
                <w:noProof/>
                <w:webHidden/>
              </w:rPr>
              <w:instrText xml:space="preserve"> PAGEREF _Toc229912193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11355BFF" w14:textId="168DF7D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4" w:history="1">
            <w:r w:rsidR="004A45F0" w:rsidRPr="00EA4959">
              <w:rPr>
                <w:rStyle w:val="Hyperlink"/>
                <w:noProof/>
              </w:rPr>
              <w:t>I.5.4. La réglementation thermique française (RT)</w:t>
            </w:r>
            <w:r w:rsidR="004A45F0">
              <w:rPr>
                <w:noProof/>
                <w:webHidden/>
              </w:rPr>
              <w:tab/>
            </w:r>
            <w:r w:rsidR="004A45F0">
              <w:rPr>
                <w:noProof/>
                <w:webHidden/>
              </w:rPr>
              <w:fldChar w:fldCharType="begin"/>
            </w:r>
            <w:r w:rsidR="004A45F0">
              <w:rPr>
                <w:noProof/>
                <w:webHidden/>
              </w:rPr>
              <w:instrText xml:space="preserve"> PAGEREF _Toc229912194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4716FE0F" w14:textId="53DCC35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5" w:history="1">
            <w:r w:rsidR="004A45F0" w:rsidRPr="00EA4959">
              <w:rPr>
                <w:rStyle w:val="Hyperlink"/>
                <w:noProof/>
              </w:rPr>
              <w:t>I.5.5. La réglementation thermique américaine (ASHRAE)</w:t>
            </w:r>
            <w:r w:rsidR="004A45F0">
              <w:rPr>
                <w:noProof/>
                <w:webHidden/>
              </w:rPr>
              <w:tab/>
            </w:r>
            <w:r w:rsidR="004A45F0">
              <w:rPr>
                <w:noProof/>
                <w:webHidden/>
              </w:rPr>
              <w:fldChar w:fldCharType="begin"/>
            </w:r>
            <w:r w:rsidR="004A45F0">
              <w:rPr>
                <w:noProof/>
                <w:webHidden/>
              </w:rPr>
              <w:instrText xml:space="preserve"> PAGEREF _Toc229912195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581D56AC" w14:textId="5247C12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6" w:history="1">
            <w:r w:rsidR="004A45F0" w:rsidRPr="00EA4959">
              <w:rPr>
                <w:rStyle w:val="Hyperlink"/>
                <w:noProof/>
              </w:rPr>
              <w:t>I.5.6. La réglementation anglaise (Building Regulations)</w:t>
            </w:r>
            <w:r w:rsidR="004A45F0">
              <w:rPr>
                <w:noProof/>
                <w:webHidden/>
              </w:rPr>
              <w:tab/>
            </w:r>
            <w:r w:rsidR="004A45F0">
              <w:rPr>
                <w:noProof/>
                <w:webHidden/>
              </w:rPr>
              <w:fldChar w:fldCharType="begin"/>
            </w:r>
            <w:r w:rsidR="004A45F0">
              <w:rPr>
                <w:noProof/>
                <w:webHidden/>
              </w:rPr>
              <w:instrText xml:space="preserve"> PAGEREF _Toc229912196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7892DA6D" w14:textId="2CDA6C8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197" w:history="1">
            <w:r w:rsidR="004A45F0" w:rsidRPr="00EA4959">
              <w:rPr>
                <w:rStyle w:val="Hyperlink"/>
                <w:noProof/>
              </w:rPr>
              <w:t>I.5.7. Adaptation de la réglementation algérienne</w:t>
            </w:r>
            <w:r w:rsidR="004A45F0">
              <w:rPr>
                <w:noProof/>
                <w:webHidden/>
              </w:rPr>
              <w:tab/>
            </w:r>
            <w:r w:rsidR="004A45F0">
              <w:rPr>
                <w:noProof/>
                <w:webHidden/>
              </w:rPr>
              <w:fldChar w:fldCharType="begin"/>
            </w:r>
            <w:r w:rsidR="004A45F0">
              <w:rPr>
                <w:noProof/>
                <w:webHidden/>
              </w:rPr>
              <w:instrText xml:space="preserve"> PAGEREF _Toc229912197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4D26E8D" w14:textId="6E9374C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198" w:history="1">
            <w:r w:rsidR="004A45F0" w:rsidRPr="00EA4959">
              <w:rPr>
                <w:rStyle w:val="Hyperlink"/>
                <w:noProof/>
              </w:rPr>
              <w:t>I.6. Conclusion</w:t>
            </w:r>
            <w:r w:rsidR="004A45F0">
              <w:rPr>
                <w:noProof/>
                <w:webHidden/>
              </w:rPr>
              <w:tab/>
            </w:r>
            <w:r w:rsidR="004A45F0">
              <w:rPr>
                <w:noProof/>
                <w:webHidden/>
              </w:rPr>
              <w:fldChar w:fldCharType="begin"/>
            </w:r>
            <w:r w:rsidR="004A45F0">
              <w:rPr>
                <w:noProof/>
                <w:webHidden/>
              </w:rPr>
              <w:instrText xml:space="preserve"> PAGEREF _Toc229912198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7E7E0E2" w14:textId="3AB38A93"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199" w:history="1">
            <w:r w:rsidR="004A45F0" w:rsidRPr="00EA4959">
              <w:rPr>
                <w:rStyle w:val="Hyperlink"/>
                <w:noProof/>
              </w:rPr>
              <w:t>II. Chapitre 2</w:t>
            </w:r>
            <w:r w:rsidR="004A45F0">
              <w:rPr>
                <w:noProof/>
                <w:webHidden/>
              </w:rPr>
              <w:tab/>
            </w:r>
            <w:r w:rsidR="004A45F0">
              <w:rPr>
                <w:noProof/>
                <w:webHidden/>
              </w:rPr>
              <w:fldChar w:fldCharType="begin"/>
            </w:r>
            <w:r w:rsidR="004A45F0">
              <w:rPr>
                <w:noProof/>
                <w:webHidden/>
              </w:rPr>
              <w:instrText xml:space="preserve"> PAGEREF _Toc229912199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5AAE06B" w14:textId="746FEED5"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0" w:history="1">
            <w:r w:rsidR="004A45F0" w:rsidRPr="00EA4959">
              <w:rPr>
                <w:rStyle w:val="Hyperlink"/>
                <w:noProof/>
              </w:rPr>
              <w:t>II.1. Introduction</w:t>
            </w:r>
            <w:r w:rsidR="004A45F0">
              <w:rPr>
                <w:noProof/>
                <w:webHidden/>
              </w:rPr>
              <w:tab/>
            </w:r>
            <w:r w:rsidR="004A45F0">
              <w:rPr>
                <w:noProof/>
                <w:webHidden/>
              </w:rPr>
              <w:fldChar w:fldCharType="begin"/>
            </w:r>
            <w:r w:rsidR="004A45F0">
              <w:rPr>
                <w:noProof/>
                <w:webHidden/>
              </w:rPr>
              <w:instrText xml:space="preserve"> PAGEREF _Toc229912200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7704A0D" w14:textId="5B771FF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1" w:history="1">
            <w:r w:rsidR="004A45F0" w:rsidRPr="00EA4959">
              <w:rPr>
                <w:rStyle w:val="Hyperlink"/>
                <w:noProof/>
              </w:rPr>
              <w:t>II.2. Les enjeux contemporains pour le bâtiment</w:t>
            </w:r>
            <w:r w:rsidR="004A45F0">
              <w:rPr>
                <w:noProof/>
                <w:webHidden/>
              </w:rPr>
              <w:tab/>
            </w:r>
            <w:r w:rsidR="004A45F0">
              <w:rPr>
                <w:noProof/>
                <w:webHidden/>
              </w:rPr>
              <w:fldChar w:fldCharType="begin"/>
            </w:r>
            <w:r w:rsidR="004A45F0">
              <w:rPr>
                <w:noProof/>
                <w:webHidden/>
              </w:rPr>
              <w:instrText xml:space="preserve"> PAGEREF _Toc229912201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59D5C51D" w14:textId="38C7524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2" w:history="1">
            <w:r w:rsidR="004A45F0" w:rsidRPr="00EA4959">
              <w:rPr>
                <w:rStyle w:val="Hyperlink"/>
                <w:noProof/>
              </w:rPr>
              <w:t>II.2.1. Les enjeux énergétiques</w:t>
            </w:r>
            <w:r w:rsidR="004A45F0">
              <w:rPr>
                <w:noProof/>
                <w:webHidden/>
              </w:rPr>
              <w:tab/>
            </w:r>
            <w:r w:rsidR="004A45F0">
              <w:rPr>
                <w:noProof/>
                <w:webHidden/>
              </w:rPr>
              <w:fldChar w:fldCharType="begin"/>
            </w:r>
            <w:r w:rsidR="004A45F0">
              <w:rPr>
                <w:noProof/>
                <w:webHidden/>
              </w:rPr>
              <w:instrText xml:space="preserve"> PAGEREF _Toc229912202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8F7D50E" w14:textId="6B65ABF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3" w:history="1">
            <w:r w:rsidR="004A45F0" w:rsidRPr="00EA4959">
              <w:rPr>
                <w:rStyle w:val="Hyperlink"/>
                <w:noProof/>
              </w:rPr>
              <w:t>II.2.2. Les enjeux environnementaux</w:t>
            </w:r>
            <w:r w:rsidR="004A45F0">
              <w:rPr>
                <w:noProof/>
                <w:webHidden/>
              </w:rPr>
              <w:tab/>
            </w:r>
            <w:r w:rsidR="004A45F0">
              <w:rPr>
                <w:noProof/>
                <w:webHidden/>
              </w:rPr>
              <w:fldChar w:fldCharType="begin"/>
            </w:r>
            <w:r w:rsidR="004A45F0">
              <w:rPr>
                <w:noProof/>
                <w:webHidden/>
              </w:rPr>
              <w:instrText xml:space="preserve"> PAGEREF _Toc229912203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6B56D06" w14:textId="34BEC28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4" w:history="1">
            <w:r w:rsidR="004A45F0" w:rsidRPr="00EA4959">
              <w:rPr>
                <w:rStyle w:val="Hyperlink"/>
                <w:noProof/>
              </w:rPr>
              <w:t>II.2.3. Les enjeux économiques</w:t>
            </w:r>
            <w:r w:rsidR="004A45F0">
              <w:rPr>
                <w:noProof/>
                <w:webHidden/>
              </w:rPr>
              <w:tab/>
            </w:r>
            <w:r w:rsidR="004A45F0">
              <w:rPr>
                <w:noProof/>
                <w:webHidden/>
              </w:rPr>
              <w:fldChar w:fldCharType="begin"/>
            </w:r>
            <w:r w:rsidR="004A45F0">
              <w:rPr>
                <w:noProof/>
                <w:webHidden/>
              </w:rPr>
              <w:instrText xml:space="preserve"> PAGEREF _Toc229912204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09247199" w14:textId="382E3B8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5" w:history="1">
            <w:r w:rsidR="004A45F0" w:rsidRPr="00EA4959">
              <w:rPr>
                <w:rStyle w:val="Hyperlink"/>
                <w:noProof/>
              </w:rPr>
              <w:t>II.2.4. Les enjeux réglementaires</w:t>
            </w:r>
            <w:r w:rsidR="004A45F0">
              <w:rPr>
                <w:noProof/>
                <w:webHidden/>
              </w:rPr>
              <w:tab/>
            </w:r>
            <w:r w:rsidR="004A45F0">
              <w:rPr>
                <w:noProof/>
                <w:webHidden/>
              </w:rPr>
              <w:fldChar w:fldCharType="begin"/>
            </w:r>
            <w:r w:rsidR="004A45F0">
              <w:rPr>
                <w:noProof/>
                <w:webHidden/>
              </w:rPr>
              <w:instrText xml:space="preserve"> PAGEREF _Toc229912205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5626BC11" w14:textId="50F3686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06" w:history="1">
            <w:r w:rsidR="004A45F0" w:rsidRPr="00EA4959">
              <w:rPr>
                <w:rStyle w:val="Hyperlink"/>
                <w:noProof/>
              </w:rPr>
              <w:t>II.2.5. Le rôle de l’outil logiciel</w:t>
            </w:r>
            <w:r w:rsidR="004A45F0">
              <w:rPr>
                <w:noProof/>
                <w:webHidden/>
              </w:rPr>
              <w:tab/>
            </w:r>
            <w:r w:rsidR="004A45F0">
              <w:rPr>
                <w:noProof/>
                <w:webHidden/>
              </w:rPr>
              <w:fldChar w:fldCharType="begin"/>
            </w:r>
            <w:r w:rsidR="004A45F0">
              <w:rPr>
                <w:noProof/>
                <w:webHidden/>
              </w:rPr>
              <w:instrText xml:space="preserve"> PAGEREF _Toc229912206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2709CEF0" w14:textId="48DDF806"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7" w:history="1">
            <w:r w:rsidR="004A45F0" w:rsidRPr="00EA4959">
              <w:rPr>
                <w:rStyle w:val="Hyperlink"/>
                <w:noProof/>
              </w:rPr>
              <w:t>II.3. Conclusion</w:t>
            </w:r>
            <w:r w:rsidR="004A45F0">
              <w:rPr>
                <w:noProof/>
                <w:webHidden/>
              </w:rPr>
              <w:tab/>
            </w:r>
            <w:r w:rsidR="004A45F0">
              <w:rPr>
                <w:noProof/>
                <w:webHidden/>
              </w:rPr>
              <w:fldChar w:fldCharType="begin"/>
            </w:r>
            <w:r w:rsidR="004A45F0">
              <w:rPr>
                <w:noProof/>
                <w:webHidden/>
              </w:rPr>
              <w:instrText xml:space="preserve"> PAGEREF _Toc229912207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3E54A335" w14:textId="204651B0"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08" w:history="1">
            <w:r w:rsidR="004A45F0" w:rsidRPr="00EA4959">
              <w:rPr>
                <w:rStyle w:val="Hyperlink"/>
                <w:noProof/>
              </w:rPr>
              <w:t>III. Chapitre 3</w:t>
            </w:r>
            <w:r w:rsidR="004A45F0">
              <w:rPr>
                <w:noProof/>
                <w:webHidden/>
              </w:rPr>
              <w:tab/>
            </w:r>
            <w:r w:rsidR="004A45F0">
              <w:rPr>
                <w:noProof/>
                <w:webHidden/>
              </w:rPr>
              <w:fldChar w:fldCharType="begin"/>
            </w:r>
            <w:r w:rsidR="004A45F0">
              <w:rPr>
                <w:noProof/>
                <w:webHidden/>
              </w:rPr>
              <w:instrText xml:space="preserve"> PAGEREF _Toc229912208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005EFCF" w14:textId="2EF26C8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09" w:history="1">
            <w:r w:rsidR="004A45F0" w:rsidRPr="00EA4959">
              <w:rPr>
                <w:rStyle w:val="Hyperlink"/>
                <w:noProof/>
                <w:lang w:val="en-US"/>
              </w:rPr>
              <w:t>III.1. Introduction:</w:t>
            </w:r>
            <w:r w:rsidR="004A45F0">
              <w:rPr>
                <w:noProof/>
                <w:webHidden/>
              </w:rPr>
              <w:tab/>
            </w:r>
            <w:r w:rsidR="004A45F0">
              <w:rPr>
                <w:noProof/>
                <w:webHidden/>
              </w:rPr>
              <w:fldChar w:fldCharType="begin"/>
            </w:r>
            <w:r w:rsidR="004A45F0">
              <w:rPr>
                <w:noProof/>
                <w:webHidden/>
              </w:rPr>
              <w:instrText xml:space="preserve"> PAGEREF _Toc229912209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ECDC3F3" w14:textId="48444123"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10" w:history="1">
            <w:r w:rsidR="004A45F0" w:rsidRPr="00EA4959">
              <w:rPr>
                <w:rStyle w:val="Hyperlink"/>
                <w:noProof/>
              </w:rPr>
              <w:t>III.2. Hypothèses de modélisation</w:t>
            </w:r>
            <w:r w:rsidR="004A45F0">
              <w:rPr>
                <w:noProof/>
                <w:webHidden/>
              </w:rPr>
              <w:tab/>
            </w:r>
            <w:r w:rsidR="004A45F0">
              <w:rPr>
                <w:noProof/>
                <w:webHidden/>
              </w:rPr>
              <w:fldChar w:fldCharType="begin"/>
            </w:r>
            <w:r w:rsidR="004A45F0">
              <w:rPr>
                <w:noProof/>
                <w:webHidden/>
              </w:rPr>
              <w:instrText xml:space="preserve"> PAGEREF _Toc229912210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6E2FC66" w14:textId="5A9746C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1" w:history="1">
            <w:r w:rsidR="004A45F0" w:rsidRPr="00EA4959">
              <w:rPr>
                <w:rStyle w:val="Hyperlink"/>
                <w:noProof/>
              </w:rPr>
              <w:t>III.2.1. Régime permanent et bilan quasi-stationnaire</w:t>
            </w:r>
            <w:r w:rsidR="004A45F0">
              <w:rPr>
                <w:noProof/>
                <w:webHidden/>
              </w:rPr>
              <w:tab/>
            </w:r>
            <w:r w:rsidR="004A45F0">
              <w:rPr>
                <w:noProof/>
                <w:webHidden/>
              </w:rPr>
              <w:fldChar w:fldCharType="begin"/>
            </w:r>
            <w:r w:rsidR="004A45F0">
              <w:rPr>
                <w:noProof/>
                <w:webHidden/>
              </w:rPr>
              <w:instrText xml:space="preserve"> PAGEREF _Toc229912211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4CF99498" w14:textId="1B8AAAF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2" w:history="1">
            <w:r w:rsidR="004A45F0" w:rsidRPr="00EA4959">
              <w:rPr>
                <w:rStyle w:val="Hyperlink"/>
                <w:noProof/>
              </w:rPr>
              <w:t>III.2.2. Homogénéité et isotropie des matériaux</w:t>
            </w:r>
            <w:r w:rsidR="004A45F0">
              <w:rPr>
                <w:noProof/>
                <w:webHidden/>
              </w:rPr>
              <w:tab/>
            </w:r>
            <w:r w:rsidR="004A45F0">
              <w:rPr>
                <w:noProof/>
                <w:webHidden/>
              </w:rPr>
              <w:fldChar w:fldCharType="begin"/>
            </w:r>
            <w:r w:rsidR="004A45F0">
              <w:rPr>
                <w:noProof/>
                <w:webHidden/>
              </w:rPr>
              <w:instrText xml:space="preserve"> PAGEREF _Toc229912212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1DC66642" w14:textId="3F0BC88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3" w:history="1">
            <w:r w:rsidR="004A45F0" w:rsidRPr="00EA4959">
              <w:rPr>
                <w:rStyle w:val="Hyperlink"/>
                <w:noProof/>
              </w:rPr>
              <w:t>III.2.3. Unicité des températures intérieure et extérieure</w:t>
            </w:r>
            <w:r w:rsidR="004A45F0">
              <w:rPr>
                <w:noProof/>
                <w:webHidden/>
              </w:rPr>
              <w:tab/>
            </w:r>
            <w:r w:rsidR="004A45F0">
              <w:rPr>
                <w:noProof/>
                <w:webHidden/>
              </w:rPr>
              <w:fldChar w:fldCharType="begin"/>
            </w:r>
            <w:r w:rsidR="004A45F0">
              <w:rPr>
                <w:noProof/>
                <w:webHidden/>
              </w:rPr>
              <w:instrText xml:space="preserve"> PAGEREF _Toc229912213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5F4DC00D" w14:textId="618B96A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4" w:history="1">
            <w:r w:rsidR="004A45F0" w:rsidRPr="00EA4959">
              <w:rPr>
                <w:rStyle w:val="Hyperlink"/>
                <w:noProof/>
              </w:rPr>
              <w:t>III.2.4. Traitement des locaux non chauffés par le coefficient τ</w:t>
            </w:r>
            <w:r w:rsidR="004A45F0">
              <w:rPr>
                <w:noProof/>
                <w:webHidden/>
              </w:rPr>
              <w:tab/>
            </w:r>
            <w:r w:rsidR="004A45F0">
              <w:rPr>
                <w:noProof/>
                <w:webHidden/>
              </w:rPr>
              <w:fldChar w:fldCharType="begin"/>
            </w:r>
            <w:r w:rsidR="004A45F0">
              <w:rPr>
                <w:noProof/>
                <w:webHidden/>
              </w:rPr>
              <w:instrText xml:space="preserve"> PAGEREF _Toc229912214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44CD96E7" w14:textId="2B70E1D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5" w:history="1">
            <w:r w:rsidR="004A45F0" w:rsidRPr="00EA4959">
              <w:rPr>
                <w:rStyle w:val="Hyperlink"/>
                <w:noProof/>
              </w:rPr>
              <w:t>III.2.5. Linéarité et principe de superposition</w:t>
            </w:r>
            <w:r w:rsidR="004A45F0">
              <w:rPr>
                <w:noProof/>
                <w:webHidden/>
              </w:rPr>
              <w:tab/>
            </w:r>
            <w:r w:rsidR="004A45F0">
              <w:rPr>
                <w:noProof/>
                <w:webHidden/>
              </w:rPr>
              <w:fldChar w:fldCharType="begin"/>
            </w:r>
            <w:r w:rsidR="004A45F0">
              <w:rPr>
                <w:noProof/>
                <w:webHidden/>
              </w:rPr>
              <w:instrText xml:space="preserve"> PAGEREF _Toc229912215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1E22F024" w14:textId="0B7A50D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16" w:history="1">
            <w:r w:rsidR="004A45F0" w:rsidRPr="00EA4959">
              <w:rPr>
                <w:rStyle w:val="Hyperlink"/>
                <w:noProof/>
              </w:rPr>
              <w:t>III.3. Déperditions par transmission</w:t>
            </w:r>
            <w:r w:rsidR="004A45F0">
              <w:rPr>
                <w:noProof/>
                <w:webHidden/>
              </w:rPr>
              <w:tab/>
            </w:r>
            <w:r w:rsidR="004A45F0">
              <w:rPr>
                <w:noProof/>
                <w:webHidden/>
              </w:rPr>
              <w:fldChar w:fldCharType="begin"/>
            </w:r>
            <w:r w:rsidR="004A45F0">
              <w:rPr>
                <w:noProof/>
                <w:webHidden/>
              </w:rPr>
              <w:instrText xml:space="preserve"> PAGEREF _Toc229912216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3D634ED9" w14:textId="73426E1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7" w:history="1">
            <w:r w:rsidR="004A45F0" w:rsidRPr="00EA4959">
              <w:rPr>
                <w:rStyle w:val="Hyperlink"/>
                <w:noProof/>
              </w:rPr>
              <w:t>III.3.1. Expression générale</w:t>
            </w:r>
            <w:r w:rsidR="004A45F0">
              <w:rPr>
                <w:noProof/>
                <w:webHidden/>
              </w:rPr>
              <w:tab/>
            </w:r>
            <w:r w:rsidR="004A45F0">
              <w:rPr>
                <w:noProof/>
                <w:webHidden/>
              </w:rPr>
              <w:fldChar w:fldCharType="begin"/>
            </w:r>
            <w:r w:rsidR="004A45F0">
              <w:rPr>
                <w:noProof/>
                <w:webHidden/>
              </w:rPr>
              <w:instrText xml:space="preserve"> PAGEREF _Toc229912217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25D4B665" w14:textId="54C3F67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8" w:history="1">
            <w:r w:rsidR="004A45F0" w:rsidRPr="00EA4959">
              <w:rPr>
                <w:rStyle w:val="Hyperlink"/>
                <w:noProof/>
              </w:rPr>
              <w:t>III.3.2. Coefficient de transmission thermique K des parois opaques</w:t>
            </w:r>
            <w:r w:rsidR="004A45F0">
              <w:rPr>
                <w:noProof/>
                <w:webHidden/>
              </w:rPr>
              <w:tab/>
            </w:r>
            <w:r w:rsidR="004A45F0">
              <w:rPr>
                <w:noProof/>
                <w:webHidden/>
              </w:rPr>
              <w:fldChar w:fldCharType="begin"/>
            </w:r>
            <w:r w:rsidR="004A45F0">
              <w:rPr>
                <w:noProof/>
                <w:webHidden/>
              </w:rPr>
              <w:instrText xml:space="preserve"> PAGEREF _Toc229912218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C66192E" w14:textId="4617CCA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19" w:history="1">
            <w:r w:rsidR="004A45F0" w:rsidRPr="00EA4959">
              <w:rPr>
                <w:rStyle w:val="Hyperlink"/>
                <w:noProof/>
              </w:rPr>
              <w:t>III.3.3. Coefficient de transmission K des parois vitrées</w:t>
            </w:r>
            <w:r w:rsidR="004A45F0">
              <w:rPr>
                <w:noProof/>
                <w:webHidden/>
              </w:rPr>
              <w:tab/>
            </w:r>
            <w:r w:rsidR="004A45F0">
              <w:rPr>
                <w:noProof/>
                <w:webHidden/>
              </w:rPr>
              <w:fldChar w:fldCharType="begin"/>
            </w:r>
            <w:r w:rsidR="004A45F0">
              <w:rPr>
                <w:noProof/>
                <w:webHidden/>
              </w:rPr>
              <w:instrText xml:space="preserve"> PAGEREF _Toc229912219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23E0E768" w14:textId="1AE7806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0" w:history="1">
            <w:r w:rsidR="004A45F0" w:rsidRPr="00EA4959">
              <w:rPr>
                <w:rStyle w:val="Hyperlink"/>
                <w:noProof/>
              </w:rPr>
              <w:t>III.3.4. Coefficient de transmission K des portes</w:t>
            </w:r>
            <w:r w:rsidR="004A45F0">
              <w:rPr>
                <w:noProof/>
                <w:webHidden/>
              </w:rPr>
              <w:tab/>
            </w:r>
            <w:r w:rsidR="004A45F0">
              <w:rPr>
                <w:noProof/>
                <w:webHidden/>
              </w:rPr>
              <w:fldChar w:fldCharType="begin"/>
            </w:r>
            <w:r w:rsidR="004A45F0">
              <w:rPr>
                <w:noProof/>
                <w:webHidden/>
              </w:rPr>
              <w:instrText xml:space="preserve"> PAGEREF _Toc229912220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061A57A1" w14:textId="41483CD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1" w:history="1">
            <w:r w:rsidR="004A45F0" w:rsidRPr="00EA4959">
              <w:rPr>
                <w:rStyle w:val="Hyperlink"/>
                <w:noProof/>
              </w:rPr>
              <w:t>III.3.5. Déperditions à travers les parois en contact avec le sol</w:t>
            </w:r>
            <w:r w:rsidR="004A45F0">
              <w:rPr>
                <w:noProof/>
                <w:webHidden/>
              </w:rPr>
              <w:tab/>
            </w:r>
            <w:r w:rsidR="004A45F0">
              <w:rPr>
                <w:noProof/>
                <w:webHidden/>
              </w:rPr>
              <w:fldChar w:fldCharType="begin"/>
            </w:r>
            <w:r w:rsidR="004A45F0">
              <w:rPr>
                <w:noProof/>
                <w:webHidden/>
              </w:rPr>
              <w:instrText xml:space="preserve"> PAGEREF _Toc229912221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3BA05C9B" w14:textId="330929C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2" w:history="1">
            <w:r w:rsidR="004A45F0" w:rsidRPr="00EA4959">
              <w:rPr>
                <w:rStyle w:val="Hyperlink"/>
                <w:noProof/>
              </w:rPr>
              <w:t>III.3.6. Déperditions à travers les parois en contact avec les locaux non chauffés</w:t>
            </w:r>
            <w:r w:rsidR="004A45F0">
              <w:rPr>
                <w:noProof/>
                <w:webHidden/>
              </w:rPr>
              <w:tab/>
            </w:r>
            <w:r w:rsidR="004A45F0">
              <w:rPr>
                <w:noProof/>
                <w:webHidden/>
              </w:rPr>
              <w:fldChar w:fldCharType="begin"/>
            </w:r>
            <w:r w:rsidR="004A45F0">
              <w:rPr>
                <w:noProof/>
                <w:webHidden/>
              </w:rPr>
              <w:instrText xml:space="preserve"> PAGEREF _Toc229912222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120D8B17" w14:textId="6DF77931"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23" w:history="1">
            <w:r w:rsidR="004A45F0" w:rsidRPr="00EA4959">
              <w:rPr>
                <w:rStyle w:val="Hyperlink"/>
                <w:noProof/>
              </w:rPr>
              <w:t xml:space="preserve">III.4. III.4. Déperditions par </w:t>
            </w:r>
            <w:r w:rsidR="004A45F0" w:rsidRPr="00EA4959">
              <w:rPr>
                <w:rStyle w:val="Hyperlink"/>
                <w:noProof/>
              </w:rPr>
              <w:t>r</w:t>
            </w:r>
            <w:r w:rsidR="004A45F0" w:rsidRPr="00EA4959">
              <w:rPr>
                <w:rStyle w:val="Hyperlink"/>
                <w:noProof/>
              </w:rPr>
              <w:t>enouvellement d'air</w:t>
            </w:r>
            <w:r w:rsidR="004A45F0">
              <w:rPr>
                <w:noProof/>
                <w:webHidden/>
              </w:rPr>
              <w:tab/>
            </w:r>
            <w:r w:rsidR="004A45F0">
              <w:rPr>
                <w:noProof/>
                <w:webHidden/>
              </w:rPr>
              <w:fldChar w:fldCharType="begin"/>
            </w:r>
            <w:r w:rsidR="004A45F0">
              <w:rPr>
                <w:noProof/>
                <w:webHidden/>
              </w:rPr>
              <w:instrText xml:space="preserve"> PAGEREF _Toc229912223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2C9DB099" w14:textId="28BC243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4" w:history="1">
            <w:r w:rsidR="004A45F0" w:rsidRPr="00EA4959">
              <w:rPr>
                <w:rStyle w:val="Hyperlink"/>
                <w:noProof/>
              </w:rPr>
              <w:t>III.4.1. Principe physique</w:t>
            </w:r>
            <w:r w:rsidR="004A45F0">
              <w:rPr>
                <w:noProof/>
                <w:webHidden/>
              </w:rPr>
              <w:tab/>
            </w:r>
            <w:r w:rsidR="004A45F0">
              <w:rPr>
                <w:noProof/>
                <w:webHidden/>
              </w:rPr>
              <w:fldChar w:fldCharType="begin"/>
            </w:r>
            <w:r w:rsidR="004A45F0">
              <w:rPr>
                <w:noProof/>
                <w:webHidden/>
              </w:rPr>
              <w:instrText xml:space="preserve"> PAGEREF _Toc229912224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388C9CBF" w14:textId="3A54C17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5" w:history="1">
            <w:r w:rsidR="004A45F0" w:rsidRPr="00EA4959">
              <w:rPr>
                <w:rStyle w:val="Hyperlink"/>
                <w:noProof/>
              </w:rPr>
              <w:t>III.4.2. Débit minimal d'air neuf (ventilation hygiénique Qv)</w:t>
            </w:r>
            <w:r w:rsidR="004A45F0">
              <w:rPr>
                <w:noProof/>
                <w:webHidden/>
              </w:rPr>
              <w:tab/>
            </w:r>
            <w:r w:rsidR="004A45F0">
              <w:rPr>
                <w:noProof/>
                <w:webHidden/>
              </w:rPr>
              <w:fldChar w:fldCharType="begin"/>
            </w:r>
            <w:r w:rsidR="004A45F0">
              <w:rPr>
                <w:noProof/>
                <w:webHidden/>
              </w:rPr>
              <w:instrText xml:space="preserve"> PAGEREF _Toc229912225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056629F3" w14:textId="2371428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6" w:history="1">
            <w:r w:rsidR="004A45F0" w:rsidRPr="00EA4959">
              <w:rPr>
                <w:rStyle w:val="Hyperlink"/>
                <w:noProof/>
              </w:rPr>
              <w:t>III.4.3. Débit d'infiltration par le vent (déperditions Qs)</w:t>
            </w:r>
            <w:r w:rsidR="004A45F0">
              <w:rPr>
                <w:noProof/>
                <w:webHidden/>
              </w:rPr>
              <w:tab/>
            </w:r>
            <w:r w:rsidR="004A45F0">
              <w:rPr>
                <w:noProof/>
                <w:webHidden/>
              </w:rPr>
              <w:fldChar w:fldCharType="begin"/>
            </w:r>
            <w:r w:rsidR="004A45F0">
              <w:rPr>
                <w:noProof/>
                <w:webHidden/>
              </w:rPr>
              <w:instrText xml:space="preserve"> PAGEREF _Toc229912226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B640B98" w14:textId="67F349B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7" w:history="1">
            <w:r w:rsidR="004A45F0" w:rsidRPr="00EA4959">
              <w:rPr>
                <w:rStyle w:val="Hyperlink"/>
                <w:noProof/>
              </w:rPr>
              <w:t>III.4.4. Coefficient global de déperdition par renouvellement d'air DR</w:t>
            </w:r>
            <w:r w:rsidR="004A45F0">
              <w:rPr>
                <w:noProof/>
                <w:webHidden/>
              </w:rPr>
              <w:tab/>
            </w:r>
            <w:r w:rsidR="004A45F0">
              <w:rPr>
                <w:noProof/>
                <w:webHidden/>
              </w:rPr>
              <w:fldChar w:fldCharType="begin"/>
            </w:r>
            <w:r w:rsidR="004A45F0">
              <w:rPr>
                <w:noProof/>
                <w:webHidden/>
              </w:rPr>
              <w:instrText xml:space="preserve"> PAGEREF _Toc229912227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81DA887" w14:textId="4B76957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28" w:history="1">
            <w:r w:rsidR="004A45F0" w:rsidRPr="00EA4959">
              <w:rPr>
                <w:rStyle w:val="Hyperlink"/>
                <w:noProof/>
              </w:rPr>
              <w:t>III.5. Déperditions totales et vérification réglementaire</w:t>
            </w:r>
            <w:r w:rsidR="004A45F0">
              <w:rPr>
                <w:noProof/>
                <w:webHidden/>
              </w:rPr>
              <w:tab/>
            </w:r>
            <w:r w:rsidR="004A45F0">
              <w:rPr>
                <w:noProof/>
                <w:webHidden/>
              </w:rPr>
              <w:fldChar w:fldCharType="begin"/>
            </w:r>
            <w:r w:rsidR="004A45F0">
              <w:rPr>
                <w:noProof/>
                <w:webHidden/>
              </w:rPr>
              <w:instrText xml:space="preserve"> PAGEREF _Toc229912228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4D70281" w14:textId="3C93975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29" w:history="1">
            <w:r w:rsidR="004A45F0" w:rsidRPr="00EA4959">
              <w:rPr>
                <w:rStyle w:val="Hyperlink"/>
                <w:noProof/>
              </w:rPr>
              <w:t>III.5.1. Expression des déperditions totales par transmission DT</w:t>
            </w:r>
            <w:r w:rsidR="004A45F0">
              <w:rPr>
                <w:noProof/>
                <w:webHidden/>
              </w:rPr>
              <w:tab/>
            </w:r>
            <w:r w:rsidR="004A45F0">
              <w:rPr>
                <w:noProof/>
                <w:webHidden/>
              </w:rPr>
              <w:fldChar w:fldCharType="begin"/>
            </w:r>
            <w:r w:rsidR="004A45F0">
              <w:rPr>
                <w:noProof/>
                <w:webHidden/>
              </w:rPr>
              <w:instrText xml:space="preserve"> PAGEREF _Toc229912229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788094B" w14:textId="5EEC847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0" w:history="1">
            <w:r w:rsidR="004A45F0" w:rsidRPr="00EA4959">
              <w:rPr>
                <w:rStyle w:val="Hyperlink"/>
                <w:noProof/>
              </w:rPr>
              <w:t>III.5.2. Températures de base et écart de calcul</w:t>
            </w:r>
            <w:r w:rsidR="004A45F0">
              <w:rPr>
                <w:noProof/>
                <w:webHidden/>
              </w:rPr>
              <w:tab/>
            </w:r>
            <w:r w:rsidR="004A45F0">
              <w:rPr>
                <w:noProof/>
                <w:webHidden/>
              </w:rPr>
              <w:fldChar w:fldCharType="begin"/>
            </w:r>
            <w:r w:rsidR="004A45F0">
              <w:rPr>
                <w:noProof/>
                <w:webHidden/>
              </w:rPr>
              <w:instrText xml:space="preserve"> PAGEREF _Toc229912230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38D97AF5" w14:textId="47CD237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1" w:history="1">
            <w:r w:rsidR="004A45F0" w:rsidRPr="00EA4959">
              <w:rPr>
                <w:rStyle w:val="Hyperlink"/>
                <w:noProof/>
              </w:rPr>
              <w:t>III.5.3. Vérification réglementaire : critère Dréf</w:t>
            </w:r>
            <w:r w:rsidR="004A45F0">
              <w:rPr>
                <w:noProof/>
                <w:webHidden/>
              </w:rPr>
              <w:tab/>
            </w:r>
            <w:r w:rsidR="004A45F0">
              <w:rPr>
                <w:noProof/>
                <w:webHidden/>
              </w:rPr>
              <w:fldChar w:fldCharType="begin"/>
            </w:r>
            <w:r w:rsidR="004A45F0">
              <w:rPr>
                <w:noProof/>
                <w:webHidden/>
              </w:rPr>
              <w:instrText xml:space="preserve"> PAGEREF _Toc229912231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0A4ED476" w14:textId="2512875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2" w:history="1">
            <w:r w:rsidR="004A45F0" w:rsidRPr="00EA4959">
              <w:rPr>
                <w:rStyle w:val="Hyperlink"/>
                <w:noProof/>
              </w:rPr>
              <w:t>III.5.4. Puissance de chauffage à installer</w:t>
            </w:r>
            <w:r w:rsidR="004A45F0">
              <w:rPr>
                <w:noProof/>
                <w:webHidden/>
              </w:rPr>
              <w:tab/>
            </w:r>
            <w:r w:rsidR="004A45F0">
              <w:rPr>
                <w:noProof/>
                <w:webHidden/>
              </w:rPr>
              <w:fldChar w:fldCharType="begin"/>
            </w:r>
            <w:r w:rsidR="004A45F0">
              <w:rPr>
                <w:noProof/>
                <w:webHidden/>
              </w:rPr>
              <w:instrText xml:space="preserve"> PAGEREF _Toc229912232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D3962F9" w14:textId="4B7A86F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33" w:history="1">
            <w:r w:rsidR="004A45F0" w:rsidRPr="00EA4959">
              <w:rPr>
                <w:rStyle w:val="Hyperlink"/>
                <w:noProof/>
              </w:rPr>
              <w:t>III.6. Intégration des ponts thermiques</w:t>
            </w:r>
            <w:r w:rsidR="004A45F0">
              <w:rPr>
                <w:noProof/>
                <w:webHidden/>
              </w:rPr>
              <w:tab/>
            </w:r>
            <w:r w:rsidR="004A45F0">
              <w:rPr>
                <w:noProof/>
                <w:webHidden/>
              </w:rPr>
              <w:fldChar w:fldCharType="begin"/>
            </w:r>
            <w:r w:rsidR="004A45F0">
              <w:rPr>
                <w:noProof/>
                <w:webHidden/>
              </w:rPr>
              <w:instrText xml:space="preserve"> PAGEREF _Toc229912233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6D96B575" w14:textId="01324B9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4" w:history="1">
            <w:r w:rsidR="004A45F0" w:rsidRPr="00EA4959">
              <w:rPr>
                <w:rStyle w:val="Hyperlink"/>
                <w:noProof/>
              </w:rPr>
              <w:t>III.6.1. Nature et origine des ponts thermiques</w:t>
            </w:r>
            <w:r w:rsidR="004A45F0">
              <w:rPr>
                <w:noProof/>
                <w:webHidden/>
              </w:rPr>
              <w:tab/>
            </w:r>
            <w:r w:rsidR="004A45F0">
              <w:rPr>
                <w:noProof/>
                <w:webHidden/>
              </w:rPr>
              <w:fldChar w:fldCharType="begin"/>
            </w:r>
            <w:r w:rsidR="004A45F0">
              <w:rPr>
                <w:noProof/>
                <w:webHidden/>
              </w:rPr>
              <w:instrText xml:space="preserve"> PAGEREF _Toc229912234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49BC42E3" w14:textId="0E60653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5" w:history="1">
            <w:r w:rsidR="004A45F0" w:rsidRPr="00EA4959">
              <w:rPr>
                <w:rStyle w:val="Hyperlink"/>
                <w:noProof/>
              </w:rPr>
              <w:t>III.6.2. Méthode simplifiée forfaitaire du DTR C 3.2</w:t>
            </w:r>
            <w:r w:rsidR="004A45F0">
              <w:rPr>
                <w:noProof/>
                <w:webHidden/>
              </w:rPr>
              <w:tab/>
            </w:r>
            <w:r w:rsidR="004A45F0">
              <w:rPr>
                <w:noProof/>
                <w:webHidden/>
              </w:rPr>
              <w:fldChar w:fldCharType="begin"/>
            </w:r>
            <w:r w:rsidR="004A45F0">
              <w:rPr>
                <w:noProof/>
                <w:webHidden/>
              </w:rPr>
              <w:instrText xml:space="preserve"> PAGEREF _Toc229912235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565EE232" w14:textId="7EB2A38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6" w:history="1">
            <w:r w:rsidR="004A45F0" w:rsidRPr="00EA4959">
              <w:rPr>
                <w:rStyle w:val="Hyperlink"/>
                <w:noProof/>
              </w:rPr>
              <w:t>III.6.3. Méthode détaillée par coefficients linéiques</w:t>
            </w:r>
            <w:r w:rsidR="004A45F0">
              <w:rPr>
                <w:noProof/>
                <w:webHidden/>
              </w:rPr>
              <w:tab/>
            </w:r>
            <w:r w:rsidR="004A45F0">
              <w:rPr>
                <w:noProof/>
                <w:webHidden/>
              </w:rPr>
              <w:fldChar w:fldCharType="begin"/>
            </w:r>
            <w:r w:rsidR="004A45F0">
              <w:rPr>
                <w:noProof/>
                <w:webHidden/>
              </w:rPr>
              <w:instrText xml:space="preserve"> PAGEREF _Toc229912236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111868F1" w14:textId="1601D45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37" w:history="1">
            <w:r w:rsidR="004A45F0" w:rsidRPr="00EA4959">
              <w:rPr>
                <w:rStyle w:val="Hyperlink"/>
                <w:noProof/>
              </w:rPr>
              <w:t>III.6.4. Impact des ponts thermiques sur la température de surface intérieure</w:t>
            </w:r>
            <w:r w:rsidR="004A45F0">
              <w:rPr>
                <w:noProof/>
                <w:webHidden/>
              </w:rPr>
              <w:tab/>
            </w:r>
            <w:r w:rsidR="004A45F0">
              <w:rPr>
                <w:noProof/>
                <w:webHidden/>
              </w:rPr>
              <w:fldChar w:fldCharType="begin"/>
            </w:r>
            <w:r w:rsidR="004A45F0">
              <w:rPr>
                <w:noProof/>
                <w:webHidden/>
              </w:rPr>
              <w:instrText xml:space="preserve"> PAGEREF _Toc229912237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707E91AE" w14:textId="214E001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38" w:history="1">
            <w:r w:rsidR="004A45F0" w:rsidRPr="00EA4959">
              <w:rPr>
                <w:rStyle w:val="Hyperlink"/>
                <w:noProof/>
              </w:rPr>
              <w:t>III.7. Conclusion</w:t>
            </w:r>
            <w:r w:rsidR="004A45F0">
              <w:rPr>
                <w:noProof/>
                <w:webHidden/>
              </w:rPr>
              <w:tab/>
            </w:r>
            <w:r w:rsidR="004A45F0">
              <w:rPr>
                <w:noProof/>
                <w:webHidden/>
              </w:rPr>
              <w:fldChar w:fldCharType="begin"/>
            </w:r>
            <w:r w:rsidR="004A45F0">
              <w:rPr>
                <w:noProof/>
                <w:webHidden/>
              </w:rPr>
              <w:instrText xml:space="preserve"> PAGEREF _Toc229912238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42A7BFE4" w14:textId="41BE98BC"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39" w:history="1">
            <w:r w:rsidR="004A45F0" w:rsidRPr="00EA4959">
              <w:rPr>
                <w:rStyle w:val="Hyperlink"/>
                <w:noProof/>
              </w:rPr>
              <w:t>IV. Chapitre 4</w:t>
            </w:r>
            <w:r w:rsidR="004A45F0">
              <w:rPr>
                <w:noProof/>
                <w:webHidden/>
              </w:rPr>
              <w:tab/>
            </w:r>
            <w:r w:rsidR="004A45F0">
              <w:rPr>
                <w:noProof/>
                <w:webHidden/>
              </w:rPr>
              <w:fldChar w:fldCharType="begin"/>
            </w:r>
            <w:r w:rsidR="004A45F0">
              <w:rPr>
                <w:noProof/>
                <w:webHidden/>
              </w:rPr>
              <w:instrText xml:space="preserve"> PAGEREF _Toc229912239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38795516" w14:textId="34C3BD9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0" w:history="1">
            <w:r w:rsidR="004A45F0" w:rsidRPr="00EA4959">
              <w:rPr>
                <w:rStyle w:val="Hyperlink"/>
                <w:noProof/>
              </w:rPr>
              <w:t>IV.1. IV.1. Introduction</w:t>
            </w:r>
            <w:r w:rsidR="004A45F0">
              <w:rPr>
                <w:noProof/>
                <w:webHidden/>
              </w:rPr>
              <w:tab/>
            </w:r>
            <w:r w:rsidR="004A45F0">
              <w:rPr>
                <w:noProof/>
                <w:webHidden/>
              </w:rPr>
              <w:fldChar w:fldCharType="begin"/>
            </w:r>
            <w:r w:rsidR="004A45F0">
              <w:rPr>
                <w:noProof/>
                <w:webHidden/>
              </w:rPr>
              <w:instrText xml:space="preserve"> PAGEREF _Toc229912240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21C1FCDE" w14:textId="2A44D1F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1" w:history="1">
            <w:r w:rsidR="004A45F0" w:rsidRPr="00EA4959">
              <w:rPr>
                <w:rStyle w:val="Hyperlink"/>
                <w:noProof/>
              </w:rPr>
              <w:t>IV.2. IV.2. Contexte réglementaire et cadre juridique</w:t>
            </w:r>
            <w:r w:rsidR="004A45F0">
              <w:rPr>
                <w:noProof/>
                <w:webHidden/>
              </w:rPr>
              <w:tab/>
            </w:r>
            <w:r w:rsidR="004A45F0">
              <w:rPr>
                <w:noProof/>
                <w:webHidden/>
              </w:rPr>
              <w:fldChar w:fldCharType="begin"/>
            </w:r>
            <w:r w:rsidR="004A45F0">
              <w:rPr>
                <w:noProof/>
                <w:webHidden/>
              </w:rPr>
              <w:instrText xml:space="preserve"> PAGEREF _Toc229912241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2A0E9C41" w14:textId="7FC1A35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2" w:history="1">
            <w:r w:rsidR="004A45F0" w:rsidRPr="00EA4959">
              <w:rPr>
                <w:rStyle w:val="Hyperlink"/>
                <w:noProof/>
              </w:rPr>
              <w:t>IV.2.1. IV.2.1. La loi 99-09 relative à la maîtrise de l'énergie</w:t>
            </w:r>
            <w:r w:rsidR="004A45F0">
              <w:rPr>
                <w:noProof/>
                <w:webHidden/>
              </w:rPr>
              <w:tab/>
            </w:r>
            <w:r w:rsidR="004A45F0">
              <w:rPr>
                <w:noProof/>
                <w:webHidden/>
              </w:rPr>
              <w:fldChar w:fldCharType="begin"/>
            </w:r>
            <w:r w:rsidR="004A45F0">
              <w:rPr>
                <w:noProof/>
                <w:webHidden/>
              </w:rPr>
              <w:instrText xml:space="preserve"> PAGEREF _Toc229912242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0D8D27A8" w14:textId="2BC9B4D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3" w:history="1">
            <w:r w:rsidR="004A45F0" w:rsidRPr="00EA4959">
              <w:rPr>
                <w:rStyle w:val="Hyperlink"/>
                <w:noProof/>
              </w:rPr>
              <w:t>IV.2.2. IV.2.2. Le décret exécutif 2000-90 et son application</w:t>
            </w:r>
            <w:r w:rsidR="004A45F0">
              <w:rPr>
                <w:noProof/>
                <w:webHidden/>
              </w:rPr>
              <w:tab/>
            </w:r>
            <w:r w:rsidR="004A45F0">
              <w:rPr>
                <w:noProof/>
                <w:webHidden/>
              </w:rPr>
              <w:fldChar w:fldCharType="begin"/>
            </w:r>
            <w:r w:rsidR="004A45F0">
              <w:rPr>
                <w:noProof/>
                <w:webHidden/>
              </w:rPr>
              <w:instrText xml:space="preserve"> PAGEREF _Toc229912243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7B371ACA" w14:textId="429E02D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4" w:history="1">
            <w:r w:rsidR="004A45F0" w:rsidRPr="00EA4959">
              <w:rPr>
                <w:rStyle w:val="Hyperlink"/>
                <w:noProof/>
              </w:rPr>
              <w:t>IV.2.3. IV.2.3. Historique et évolution du DTR</w:t>
            </w:r>
            <w:r w:rsidR="004A45F0">
              <w:rPr>
                <w:noProof/>
                <w:webHidden/>
              </w:rPr>
              <w:tab/>
            </w:r>
            <w:r w:rsidR="004A45F0">
              <w:rPr>
                <w:noProof/>
                <w:webHidden/>
              </w:rPr>
              <w:fldChar w:fldCharType="begin"/>
            </w:r>
            <w:r w:rsidR="004A45F0">
              <w:rPr>
                <w:noProof/>
                <w:webHidden/>
              </w:rPr>
              <w:instrText xml:space="preserve"> PAGEREF _Toc229912244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0C0BB185" w14:textId="59AD87A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5" w:history="1">
            <w:r w:rsidR="004A45F0" w:rsidRPr="00EA4959">
              <w:rPr>
                <w:rStyle w:val="Hyperlink"/>
                <w:noProof/>
              </w:rPr>
              <w:t>IV.2.4. IV.2.4. Organismes impliqués dans l'élaboration et le contrôle</w:t>
            </w:r>
            <w:r w:rsidR="004A45F0">
              <w:rPr>
                <w:noProof/>
                <w:webHidden/>
              </w:rPr>
              <w:tab/>
            </w:r>
            <w:r w:rsidR="004A45F0">
              <w:rPr>
                <w:noProof/>
                <w:webHidden/>
              </w:rPr>
              <w:fldChar w:fldCharType="begin"/>
            </w:r>
            <w:r w:rsidR="004A45F0">
              <w:rPr>
                <w:noProof/>
                <w:webHidden/>
              </w:rPr>
              <w:instrText xml:space="preserve"> PAGEREF _Toc229912245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37A5F1CA" w14:textId="4D5EBA1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46" w:history="1">
            <w:r w:rsidR="004A45F0" w:rsidRPr="00EA4959">
              <w:rPr>
                <w:rStyle w:val="Hyperlink"/>
                <w:noProof/>
              </w:rPr>
              <w:t>IV.3. IV.3. Zonage climatique de l'Algérie selon le DTR C 3.2</w:t>
            </w:r>
            <w:r w:rsidR="004A45F0">
              <w:rPr>
                <w:noProof/>
                <w:webHidden/>
              </w:rPr>
              <w:tab/>
            </w:r>
            <w:r w:rsidR="004A45F0">
              <w:rPr>
                <w:noProof/>
                <w:webHidden/>
              </w:rPr>
              <w:fldChar w:fldCharType="begin"/>
            </w:r>
            <w:r w:rsidR="004A45F0">
              <w:rPr>
                <w:noProof/>
                <w:webHidden/>
              </w:rPr>
              <w:instrText xml:space="preserve"> PAGEREF _Toc229912246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7439AE3E" w14:textId="12BDE26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7" w:history="1">
            <w:r w:rsidR="004A45F0" w:rsidRPr="00EA4959">
              <w:rPr>
                <w:rStyle w:val="Hyperlink"/>
                <w:noProof/>
              </w:rPr>
              <w:t>IV.3.1. IV.3.1. Diversité climatique du territoire algérien</w:t>
            </w:r>
            <w:r w:rsidR="004A45F0">
              <w:rPr>
                <w:noProof/>
                <w:webHidden/>
              </w:rPr>
              <w:tab/>
            </w:r>
            <w:r w:rsidR="004A45F0">
              <w:rPr>
                <w:noProof/>
                <w:webHidden/>
              </w:rPr>
              <w:fldChar w:fldCharType="begin"/>
            </w:r>
            <w:r w:rsidR="004A45F0">
              <w:rPr>
                <w:noProof/>
                <w:webHidden/>
              </w:rPr>
              <w:instrText xml:space="preserve"> PAGEREF _Toc229912247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63DE74E3" w14:textId="2A9A7F8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8" w:history="1">
            <w:r w:rsidR="004A45F0" w:rsidRPr="00EA4959">
              <w:rPr>
                <w:rStyle w:val="Hyperlink"/>
                <w:noProof/>
              </w:rPr>
              <w:t>IV.3.2. IV.3.2. Les sept zones climatiques hivernales</w:t>
            </w:r>
            <w:r w:rsidR="004A45F0">
              <w:rPr>
                <w:noProof/>
                <w:webHidden/>
              </w:rPr>
              <w:tab/>
            </w:r>
            <w:r w:rsidR="004A45F0">
              <w:rPr>
                <w:noProof/>
                <w:webHidden/>
              </w:rPr>
              <w:fldChar w:fldCharType="begin"/>
            </w:r>
            <w:r w:rsidR="004A45F0">
              <w:rPr>
                <w:noProof/>
                <w:webHidden/>
              </w:rPr>
              <w:instrText xml:space="preserve"> PAGEREF _Toc229912248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683705C0" w14:textId="65AE539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49" w:history="1">
            <w:r w:rsidR="004A45F0" w:rsidRPr="00EA4959">
              <w:rPr>
                <w:rStyle w:val="Hyperlink"/>
                <w:noProof/>
              </w:rPr>
              <w:t>IV.3.3. IV.3.3. Températures extérieures de base et variation altitudinale</w:t>
            </w:r>
            <w:r w:rsidR="004A45F0">
              <w:rPr>
                <w:noProof/>
                <w:webHidden/>
              </w:rPr>
              <w:tab/>
            </w:r>
            <w:r w:rsidR="004A45F0">
              <w:rPr>
                <w:noProof/>
                <w:webHidden/>
              </w:rPr>
              <w:fldChar w:fldCharType="begin"/>
            </w:r>
            <w:r w:rsidR="004A45F0">
              <w:rPr>
                <w:noProof/>
                <w:webHidden/>
              </w:rPr>
              <w:instrText xml:space="preserve"> PAGEREF _Toc229912249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21E47610" w14:textId="1AAC64D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0" w:history="1">
            <w:r w:rsidR="004A45F0" w:rsidRPr="00EA4959">
              <w:rPr>
                <w:rStyle w:val="Hyperlink"/>
                <w:noProof/>
              </w:rPr>
              <w:t>IV.3.4. IV.3.4. Zonage climatique estival — Partie III du DTR</w:t>
            </w:r>
            <w:r w:rsidR="004A45F0">
              <w:rPr>
                <w:noProof/>
                <w:webHidden/>
              </w:rPr>
              <w:tab/>
            </w:r>
            <w:r w:rsidR="004A45F0">
              <w:rPr>
                <w:noProof/>
                <w:webHidden/>
              </w:rPr>
              <w:fldChar w:fldCharType="begin"/>
            </w:r>
            <w:r w:rsidR="004A45F0">
              <w:rPr>
                <w:noProof/>
                <w:webHidden/>
              </w:rPr>
              <w:instrText xml:space="preserve"> PAGEREF _Toc229912250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5491F916" w14:textId="61C549A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51" w:history="1">
            <w:r w:rsidR="004A45F0" w:rsidRPr="00EA4959">
              <w:rPr>
                <w:rStyle w:val="Hyperlink"/>
                <w:noProof/>
              </w:rPr>
              <w:t>IV.4. IV.4. Structure et organisation du document</w:t>
            </w:r>
            <w:r w:rsidR="004A45F0">
              <w:rPr>
                <w:noProof/>
                <w:webHidden/>
              </w:rPr>
              <w:tab/>
            </w:r>
            <w:r w:rsidR="004A45F0">
              <w:rPr>
                <w:noProof/>
                <w:webHidden/>
              </w:rPr>
              <w:fldChar w:fldCharType="begin"/>
            </w:r>
            <w:r w:rsidR="004A45F0">
              <w:rPr>
                <w:noProof/>
                <w:webHidden/>
              </w:rPr>
              <w:instrText xml:space="preserve"> PAGEREF _Toc229912251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7F0DA073" w14:textId="39C9FB5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2" w:history="1">
            <w:r w:rsidR="004A45F0" w:rsidRPr="00EA4959">
              <w:rPr>
                <w:rStyle w:val="Hyperlink"/>
                <w:noProof/>
              </w:rPr>
              <w:t>IV.4.1. IV.4.1. Architecture générale du DTR C 3.2</w:t>
            </w:r>
            <w:r w:rsidR="004A45F0">
              <w:rPr>
                <w:noProof/>
                <w:webHidden/>
              </w:rPr>
              <w:tab/>
            </w:r>
            <w:r w:rsidR="004A45F0">
              <w:rPr>
                <w:noProof/>
                <w:webHidden/>
              </w:rPr>
              <w:fldChar w:fldCharType="begin"/>
            </w:r>
            <w:r w:rsidR="004A45F0">
              <w:rPr>
                <w:noProof/>
                <w:webHidden/>
              </w:rPr>
              <w:instrText xml:space="preserve"> PAGEREF _Toc229912252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48D1455A" w14:textId="607E1EB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3" w:history="1">
            <w:r w:rsidR="004A45F0" w:rsidRPr="00EA4959">
              <w:rPr>
                <w:rStyle w:val="Hyperlink"/>
                <w:noProof/>
              </w:rPr>
              <w:t>IV.4.2. IV.4.2. Domaine d'application et limites</w:t>
            </w:r>
            <w:r w:rsidR="004A45F0">
              <w:rPr>
                <w:noProof/>
                <w:webHidden/>
              </w:rPr>
              <w:tab/>
            </w:r>
            <w:r w:rsidR="004A45F0">
              <w:rPr>
                <w:noProof/>
                <w:webHidden/>
              </w:rPr>
              <w:fldChar w:fldCharType="begin"/>
            </w:r>
            <w:r w:rsidR="004A45F0">
              <w:rPr>
                <w:noProof/>
                <w:webHidden/>
              </w:rPr>
              <w:instrText xml:space="preserve"> PAGEREF _Toc229912253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1F5E64FD" w14:textId="17D37B3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4" w:history="1">
            <w:r w:rsidR="004A45F0" w:rsidRPr="00EA4959">
              <w:rPr>
                <w:rStyle w:val="Hyperlink"/>
                <w:noProof/>
              </w:rPr>
              <w:t>IV.4.3. IV.4.3. Conventions de calcul</w:t>
            </w:r>
            <w:r w:rsidR="004A45F0">
              <w:rPr>
                <w:noProof/>
                <w:webHidden/>
              </w:rPr>
              <w:tab/>
            </w:r>
            <w:r w:rsidR="004A45F0">
              <w:rPr>
                <w:noProof/>
                <w:webHidden/>
              </w:rPr>
              <w:fldChar w:fldCharType="begin"/>
            </w:r>
            <w:r w:rsidR="004A45F0">
              <w:rPr>
                <w:noProof/>
                <w:webHidden/>
              </w:rPr>
              <w:instrText xml:space="preserve"> PAGEREF _Toc229912254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035508D8" w14:textId="75124430"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55" w:history="1">
            <w:r w:rsidR="004A45F0" w:rsidRPr="00EA4959">
              <w:rPr>
                <w:rStyle w:val="Hyperlink"/>
                <w:noProof/>
              </w:rPr>
              <w:t>IV.5. IV.5. Méthodologie de calcul des déperditions en période de chauffage</w:t>
            </w:r>
            <w:r w:rsidR="004A45F0">
              <w:rPr>
                <w:noProof/>
                <w:webHidden/>
              </w:rPr>
              <w:tab/>
            </w:r>
            <w:r w:rsidR="004A45F0">
              <w:rPr>
                <w:noProof/>
                <w:webHidden/>
              </w:rPr>
              <w:fldChar w:fldCharType="begin"/>
            </w:r>
            <w:r w:rsidR="004A45F0">
              <w:rPr>
                <w:noProof/>
                <w:webHidden/>
              </w:rPr>
              <w:instrText xml:space="preserve"> PAGEREF _Toc229912255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7040EC28" w14:textId="78B8F55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6" w:history="1">
            <w:r w:rsidR="004A45F0" w:rsidRPr="00EA4959">
              <w:rPr>
                <w:rStyle w:val="Hyperlink"/>
                <w:noProof/>
              </w:rPr>
              <w:t>IV.5.1. IV.5.1. Démarche générale</w:t>
            </w:r>
            <w:r w:rsidR="004A45F0">
              <w:rPr>
                <w:noProof/>
                <w:webHidden/>
              </w:rPr>
              <w:tab/>
            </w:r>
            <w:r w:rsidR="004A45F0">
              <w:rPr>
                <w:noProof/>
                <w:webHidden/>
              </w:rPr>
              <w:fldChar w:fldCharType="begin"/>
            </w:r>
            <w:r w:rsidR="004A45F0">
              <w:rPr>
                <w:noProof/>
                <w:webHidden/>
              </w:rPr>
              <w:instrText xml:space="preserve"> PAGEREF _Toc229912256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05B0A263" w14:textId="40AF324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7" w:history="1">
            <w:r w:rsidR="004A45F0" w:rsidRPr="00EA4959">
              <w:rPr>
                <w:rStyle w:val="Hyperlink"/>
                <w:noProof/>
              </w:rPr>
              <w:t>IV.5.2. IV.5.2. Expression générale des déperditions</w:t>
            </w:r>
            <w:r w:rsidR="004A45F0">
              <w:rPr>
                <w:noProof/>
                <w:webHidden/>
              </w:rPr>
              <w:tab/>
            </w:r>
            <w:r w:rsidR="004A45F0">
              <w:rPr>
                <w:noProof/>
                <w:webHidden/>
              </w:rPr>
              <w:fldChar w:fldCharType="begin"/>
            </w:r>
            <w:r w:rsidR="004A45F0">
              <w:rPr>
                <w:noProof/>
                <w:webHidden/>
              </w:rPr>
              <w:instrText xml:space="preserve"> PAGEREF _Toc229912257 \h </w:instrText>
            </w:r>
            <w:r w:rsidR="004A45F0">
              <w:rPr>
                <w:noProof/>
                <w:webHidden/>
              </w:rPr>
            </w:r>
            <w:r w:rsidR="004A45F0">
              <w:rPr>
                <w:noProof/>
                <w:webHidden/>
              </w:rPr>
              <w:fldChar w:fldCharType="separate"/>
            </w:r>
            <w:r w:rsidR="004A45F0">
              <w:rPr>
                <w:noProof/>
                <w:webHidden/>
              </w:rPr>
              <w:t>11</w:t>
            </w:r>
            <w:r w:rsidR="004A45F0">
              <w:rPr>
                <w:noProof/>
                <w:webHidden/>
              </w:rPr>
              <w:fldChar w:fldCharType="end"/>
            </w:r>
          </w:hyperlink>
        </w:p>
        <w:p w14:paraId="64527113" w14:textId="4D6BAD9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8" w:history="1">
            <w:r w:rsidR="004A45F0" w:rsidRPr="00EA4959">
              <w:rPr>
                <w:rStyle w:val="Hyperlink"/>
                <w:noProof/>
              </w:rPr>
              <w:t>IV.5.3. IV.5.3. Chapitre III du DTR : déperditions surfaciques par transmission</w:t>
            </w:r>
            <w:r w:rsidR="004A45F0">
              <w:rPr>
                <w:noProof/>
                <w:webHidden/>
              </w:rPr>
              <w:tab/>
            </w:r>
            <w:r w:rsidR="004A45F0">
              <w:rPr>
                <w:noProof/>
                <w:webHidden/>
              </w:rPr>
              <w:fldChar w:fldCharType="begin"/>
            </w:r>
            <w:r w:rsidR="004A45F0">
              <w:rPr>
                <w:noProof/>
                <w:webHidden/>
              </w:rPr>
              <w:instrText xml:space="preserve"> PAGEREF _Toc229912258 \h </w:instrText>
            </w:r>
            <w:r w:rsidR="004A45F0">
              <w:rPr>
                <w:noProof/>
                <w:webHidden/>
              </w:rPr>
            </w:r>
            <w:r w:rsidR="004A45F0">
              <w:rPr>
                <w:noProof/>
                <w:webHidden/>
              </w:rPr>
              <w:fldChar w:fldCharType="separate"/>
            </w:r>
            <w:r w:rsidR="004A45F0">
              <w:rPr>
                <w:noProof/>
                <w:webHidden/>
              </w:rPr>
              <w:t>12</w:t>
            </w:r>
            <w:r w:rsidR="004A45F0">
              <w:rPr>
                <w:noProof/>
                <w:webHidden/>
              </w:rPr>
              <w:fldChar w:fldCharType="end"/>
            </w:r>
          </w:hyperlink>
        </w:p>
        <w:p w14:paraId="49C8E02F" w14:textId="1BC7332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59" w:history="1">
            <w:r w:rsidR="004A45F0" w:rsidRPr="00EA4959">
              <w:rPr>
                <w:rStyle w:val="Hyperlink"/>
                <w:noProof/>
              </w:rPr>
              <w:t>IV.5.4. IV.5.4. Chapitre IV du DTR : ponts thermiques</w:t>
            </w:r>
            <w:r w:rsidR="004A45F0">
              <w:rPr>
                <w:noProof/>
                <w:webHidden/>
              </w:rPr>
              <w:tab/>
            </w:r>
            <w:r w:rsidR="004A45F0">
              <w:rPr>
                <w:noProof/>
                <w:webHidden/>
              </w:rPr>
              <w:fldChar w:fldCharType="begin"/>
            </w:r>
            <w:r w:rsidR="004A45F0">
              <w:rPr>
                <w:noProof/>
                <w:webHidden/>
              </w:rPr>
              <w:instrText xml:space="preserve"> PAGEREF _Toc229912259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3A4D55B3" w14:textId="78ACFF9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0" w:history="1">
            <w:r w:rsidR="004A45F0" w:rsidRPr="00EA4959">
              <w:rPr>
                <w:rStyle w:val="Hyperlink"/>
                <w:noProof/>
              </w:rPr>
              <w:t>IV.5.5. IV.5.5. Chapitre V du DTR : déperditions vers le sol</w:t>
            </w:r>
            <w:r w:rsidR="004A45F0">
              <w:rPr>
                <w:noProof/>
                <w:webHidden/>
              </w:rPr>
              <w:tab/>
            </w:r>
            <w:r w:rsidR="004A45F0">
              <w:rPr>
                <w:noProof/>
                <w:webHidden/>
              </w:rPr>
              <w:fldChar w:fldCharType="begin"/>
            </w:r>
            <w:r w:rsidR="004A45F0">
              <w:rPr>
                <w:noProof/>
                <w:webHidden/>
              </w:rPr>
              <w:instrText xml:space="preserve"> PAGEREF _Toc229912260 \h </w:instrText>
            </w:r>
            <w:r w:rsidR="004A45F0">
              <w:rPr>
                <w:noProof/>
                <w:webHidden/>
              </w:rPr>
            </w:r>
            <w:r w:rsidR="004A45F0">
              <w:rPr>
                <w:noProof/>
                <w:webHidden/>
              </w:rPr>
              <w:fldChar w:fldCharType="separate"/>
            </w:r>
            <w:r w:rsidR="004A45F0">
              <w:rPr>
                <w:noProof/>
                <w:webHidden/>
              </w:rPr>
              <w:t>13</w:t>
            </w:r>
            <w:r w:rsidR="004A45F0">
              <w:rPr>
                <w:noProof/>
                <w:webHidden/>
              </w:rPr>
              <w:fldChar w:fldCharType="end"/>
            </w:r>
          </w:hyperlink>
        </w:p>
        <w:p w14:paraId="43DD79B6" w14:textId="5A61D15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1" w:history="1">
            <w:r w:rsidR="004A45F0" w:rsidRPr="00EA4959">
              <w:rPr>
                <w:rStyle w:val="Hyperlink"/>
                <w:noProof/>
              </w:rPr>
              <w:t>IV.5.6. IV.5.6. Chapitre VI du DTR : locaux non chauffés</w:t>
            </w:r>
            <w:r w:rsidR="004A45F0">
              <w:rPr>
                <w:noProof/>
                <w:webHidden/>
              </w:rPr>
              <w:tab/>
            </w:r>
            <w:r w:rsidR="004A45F0">
              <w:rPr>
                <w:noProof/>
                <w:webHidden/>
              </w:rPr>
              <w:fldChar w:fldCharType="begin"/>
            </w:r>
            <w:r w:rsidR="004A45F0">
              <w:rPr>
                <w:noProof/>
                <w:webHidden/>
              </w:rPr>
              <w:instrText xml:space="preserve"> PAGEREF _Toc229912261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2293121C" w14:textId="0D3D1D8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2" w:history="1">
            <w:r w:rsidR="004A45F0" w:rsidRPr="00EA4959">
              <w:rPr>
                <w:rStyle w:val="Hyperlink"/>
                <w:noProof/>
              </w:rPr>
              <w:t>IV.5.7. IV.5.7. Chapitre VII du DTR : renouvellement d'air</w:t>
            </w:r>
            <w:r w:rsidR="004A45F0">
              <w:rPr>
                <w:noProof/>
                <w:webHidden/>
              </w:rPr>
              <w:tab/>
            </w:r>
            <w:r w:rsidR="004A45F0">
              <w:rPr>
                <w:noProof/>
                <w:webHidden/>
              </w:rPr>
              <w:fldChar w:fldCharType="begin"/>
            </w:r>
            <w:r w:rsidR="004A45F0">
              <w:rPr>
                <w:noProof/>
                <w:webHidden/>
              </w:rPr>
              <w:instrText xml:space="preserve"> PAGEREF _Toc229912262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7F2A9196" w14:textId="6D5BCA54"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63" w:history="1">
            <w:r w:rsidR="004A45F0" w:rsidRPr="00EA4959">
              <w:rPr>
                <w:rStyle w:val="Hyperlink"/>
                <w:noProof/>
              </w:rPr>
              <w:t>IV.6. IV.6. Exigences réglementaires et vérification de conformité</w:t>
            </w:r>
            <w:r w:rsidR="004A45F0">
              <w:rPr>
                <w:noProof/>
                <w:webHidden/>
              </w:rPr>
              <w:tab/>
            </w:r>
            <w:r w:rsidR="004A45F0">
              <w:rPr>
                <w:noProof/>
                <w:webHidden/>
              </w:rPr>
              <w:fldChar w:fldCharType="begin"/>
            </w:r>
            <w:r w:rsidR="004A45F0">
              <w:rPr>
                <w:noProof/>
                <w:webHidden/>
              </w:rPr>
              <w:instrText xml:space="preserve"> PAGEREF _Toc229912263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1F202A65" w14:textId="6B8A096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4" w:history="1">
            <w:r w:rsidR="004A45F0" w:rsidRPr="00EA4959">
              <w:rPr>
                <w:rStyle w:val="Hyperlink"/>
                <w:noProof/>
              </w:rPr>
              <w:t>IV.6.1. IV.6.1. Les déperditions de référence Dref</w:t>
            </w:r>
            <w:r w:rsidR="004A45F0">
              <w:rPr>
                <w:noProof/>
                <w:webHidden/>
              </w:rPr>
              <w:tab/>
            </w:r>
            <w:r w:rsidR="004A45F0">
              <w:rPr>
                <w:noProof/>
                <w:webHidden/>
              </w:rPr>
              <w:fldChar w:fldCharType="begin"/>
            </w:r>
            <w:r w:rsidR="004A45F0">
              <w:rPr>
                <w:noProof/>
                <w:webHidden/>
              </w:rPr>
              <w:instrText xml:space="preserve"> PAGEREF _Toc229912264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300724C2" w14:textId="2AF91F6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5" w:history="1">
            <w:r w:rsidR="004A45F0" w:rsidRPr="00EA4959">
              <w:rPr>
                <w:rStyle w:val="Hyperlink"/>
                <w:noProof/>
              </w:rPr>
              <w:t>IV.6.2. IV.6.2. Le critère de conformité réglementaire</w:t>
            </w:r>
            <w:r w:rsidR="004A45F0">
              <w:rPr>
                <w:noProof/>
                <w:webHidden/>
              </w:rPr>
              <w:tab/>
            </w:r>
            <w:r w:rsidR="004A45F0">
              <w:rPr>
                <w:noProof/>
                <w:webHidden/>
              </w:rPr>
              <w:fldChar w:fldCharType="begin"/>
            </w:r>
            <w:r w:rsidR="004A45F0">
              <w:rPr>
                <w:noProof/>
                <w:webHidden/>
              </w:rPr>
              <w:instrText xml:space="preserve"> PAGEREF _Toc229912265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1D19E592" w14:textId="4182B3E9"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6" w:history="1">
            <w:r w:rsidR="004A45F0" w:rsidRPr="00EA4959">
              <w:rPr>
                <w:rStyle w:val="Hyperlink"/>
                <w:noProof/>
              </w:rPr>
              <w:t>IV.6.3. IV.6.3. Calcul de la puissance de chauffage à installer</w:t>
            </w:r>
            <w:r w:rsidR="004A45F0">
              <w:rPr>
                <w:noProof/>
                <w:webHidden/>
              </w:rPr>
              <w:tab/>
            </w:r>
            <w:r w:rsidR="004A45F0">
              <w:rPr>
                <w:noProof/>
                <w:webHidden/>
              </w:rPr>
              <w:fldChar w:fldCharType="begin"/>
            </w:r>
            <w:r w:rsidR="004A45F0">
              <w:rPr>
                <w:noProof/>
                <w:webHidden/>
              </w:rPr>
              <w:instrText xml:space="preserve"> PAGEREF _Toc229912266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0588C345" w14:textId="6B098A9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7" w:history="1">
            <w:r w:rsidR="004A45F0" w:rsidRPr="00EA4959">
              <w:rPr>
                <w:rStyle w:val="Hyperlink"/>
                <w:noProof/>
              </w:rPr>
              <w:t>IV.6.4. IV.6.4. Utilisation d'outils dynamiques</w:t>
            </w:r>
            <w:r w:rsidR="004A45F0">
              <w:rPr>
                <w:noProof/>
                <w:webHidden/>
              </w:rPr>
              <w:tab/>
            </w:r>
            <w:r w:rsidR="004A45F0">
              <w:rPr>
                <w:noProof/>
                <w:webHidden/>
              </w:rPr>
              <w:fldChar w:fldCharType="begin"/>
            </w:r>
            <w:r w:rsidR="004A45F0">
              <w:rPr>
                <w:noProof/>
                <w:webHidden/>
              </w:rPr>
              <w:instrText xml:space="preserve"> PAGEREF _Toc229912267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AB7EE81" w14:textId="12ECEC49"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68" w:history="1">
            <w:r w:rsidR="004A45F0" w:rsidRPr="00EA4959">
              <w:rPr>
                <w:rStyle w:val="Hyperlink"/>
                <w:noProof/>
              </w:rPr>
              <w:t>IV.7. IV.7. Méthodologie de calcul des apports en période de climatisation</w:t>
            </w:r>
            <w:r w:rsidR="004A45F0">
              <w:rPr>
                <w:noProof/>
                <w:webHidden/>
              </w:rPr>
              <w:tab/>
            </w:r>
            <w:r w:rsidR="004A45F0">
              <w:rPr>
                <w:noProof/>
                <w:webHidden/>
              </w:rPr>
              <w:fldChar w:fldCharType="begin"/>
            </w:r>
            <w:r w:rsidR="004A45F0">
              <w:rPr>
                <w:noProof/>
                <w:webHidden/>
              </w:rPr>
              <w:instrText xml:space="preserve"> PAGEREF _Toc229912268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2D45ACCC" w14:textId="3B5F1EC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69" w:history="1">
            <w:r w:rsidR="004A45F0" w:rsidRPr="00EA4959">
              <w:rPr>
                <w:rStyle w:val="Hyperlink"/>
                <w:noProof/>
              </w:rPr>
              <w:t>IV.7.1. IV.7.1. Principes généraux et démarche</w:t>
            </w:r>
            <w:r w:rsidR="004A45F0">
              <w:rPr>
                <w:noProof/>
                <w:webHidden/>
              </w:rPr>
              <w:tab/>
            </w:r>
            <w:r w:rsidR="004A45F0">
              <w:rPr>
                <w:noProof/>
                <w:webHidden/>
              </w:rPr>
              <w:fldChar w:fldCharType="begin"/>
            </w:r>
            <w:r w:rsidR="004A45F0">
              <w:rPr>
                <w:noProof/>
                <w:webHidden/>
              </w:rPr>
              <w:instrText xml:space="preserve"> PAGEREF _Toc229912269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502D118" w14:textId="5C4E35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0" w:history="1">
            <w:r w:rsidR="004A45F0" w:rsidRPr="00EA4959">
              <w:rPr>
                <w:rStyle w:val="Hyperlink"/>
                <w:noProof/>
              </w:rPr>
              <w:t>IV.7.2. IV.7.2. Calcul des apports à travers les parois opaques</w:t>
            </w:r>
            <w:r w:rsidR="004A45F0">
              <w:rPr>
                <w:noProof/>
                <w:webHidden/>
              </w:rPr>
              <w:tab/>
            </w:r>
            <w:r w:rsidR="004A45F0">
              <w:rPr>
                <w:noProof/>
                <w:webHidden/>
              </w:rPr>
              <w:fldChar w:fldCharType="begin"/>
            </w:r>
            <w:r w:rsidR="004A45F0">
              <w:rPr>
                <w:noProof/>
                <w:webHidden/>
              </w:rPr>
              <w:instrText xml:space="preserve"> PAGEREF _Toc229912270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81C6E65" w14:textId="2067C6A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1" w:history="1">
            <w:r w:rsidR="004A45F0" w:rsidRPr="00EA4959">
              <w:rPr>
                <w:rStyle w:val="Hyperlink"/>
                <w:noProof/>
              </w:rPr>
              <w:t>IV.7.3. IV.7.3. Facteur solaire des parois vitrées</w:t>
            </w:r>
            <w:r w:rsidR="004A45F0">
              <w:rPr>
                <w:noProof/>
                <w:webHidden/>
              </w:rPr>
              <w:tab/>
            </w:r>
            <w:r w:rsidR="004A45F0">
              <w:rPr>
                <w:noProof/>
                <w:webHidden/>
              </w:rPr>
              <w:fldChar w:fldCharType="begin"/>
            </w:r>
            <w:r w:rsidR="004A45F0">
              <w:rPr>
                <w:noProof/>
                <w:webHidden/>
              </w:rPr>
              <w:instrText xml:space="preserve"> PAGEREF _Toc229912271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5C3E904" w14:textId="1C9E636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2" w:history="1">
            <w:r w:rsidR="004A45F0" w:rsidRPr="00EA4959">
              <w:rPr>
                <w:rStyle w:val="Hyperlink"/>
                <w:noProof/>
              </w:rPr>
              <w:t>IV.7.4. IV.7.4. Apports internes et apports par renouvellement d'air</w:t>
            </w:r>
            <w:r w:rsidR="004A45F0">
              <w:rPr>
                <w:noProof/>
                <w:webHidden/>
              </w:rPr>
              <w:tab/>
            </w:r>
            <w:r w:rsidR="004A45F0">
              <w:rPr>
                <w:noProof/>
                <w:webHidden/>
              </w:rPr>
              <w:fldChar w:fldCharType="begin"/>
            </w:r>
            <w:r w:rsidR="004A45F0">
              <w:rPr>
                <w:noProof/>
                <w:webHidden/>
              </w:rPr>
              <w:instrText xml:space="preserve"> PAGEREF _Toc229912272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37CF0D81" w14:textId="5A9EC377"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73" w:history="1">
            <w:r w:rsidR="004A45F0" w:rsidRPr="00EA4959">
              <w:rPr>
                <w:rStyle w:val="Hyperlink"/>
                <w:noProof/>
              </w:rPr>
              <w:t>IV.8. IV.8. Annexes et données de référence du DTR C 3.2</w:t>
            </w:r>
            <w:r w:rsidR="004A45F0">
              <w:rPr>
                <w:noProof/>
                <w:webHidden/>
              </w:rPr>
              <w:tab/>
            </w:r>
            <w:r w:rsidR="004A45F0">
              <w:rPr>
                <w:noProof/>
                <w:webHidden/>
              </w:rPr>
              <w:fldChar w:fldCharType="begin"/>
            </w:r>
            <w:r w:rsidR="004A45F0">
              <w:rPr>
                <w:noProof/>
                <w:webHidden/>
              </w:rPr>
              <w:instrText xml:space="preserve"> PAGEREF _Toc229912273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D45D98B" w14:textId="7E1FC16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4" w:history="1">
            <w:r w:rsidR="004A45F0" w:rsidRPr="00EA4959">
              <w:rPr>
                <w:rStyle w:val="Hyperlink"/>
                <w:noProof/>
              </w:rPr>
              <w:t>IV.8.1. IV.8.1. Annexe A.1 : Classification thermique des communes</w:t>
            </w:r>
            <w:r w:rsidR="004A45F0">
              <w:rPr>
                <w:noProof/>
                <w:webHidden/>
              </w:rPr>
              <w:tab/>
            </w:r>
            <w:r w:rsidR="004A45F0">
              <w:rPr>
                <w:noProof/>
                <w:webHidden/>
              </w:rPr>
              <w:fldChar w:fldCharType="begin"/>
            </w:r>
            <w:r w:rsidR="004A45F0">
              <w:rPr>
                <w:noProof/>
                <w:webHidden/>
              </w:rPr>
              <w:instrText xml:space="preserve"> PAGEREF _Toc229912274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BB76E82" w14:textId="0DB3CB7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5" w:history="1">
            <w:r w:rsidR="004A45F0" w:rsidRPr="00EA4959">
              <w:rPr>
                <w:rStyle w:val="Hyperlink"/>
                <w:noProof/>
              </w:rPr>
              <w:t>IV.8.2. IV.8.2. Annexes A.2 et A.3 : Propriétés thermophysiques des matériaux</w:t>
            </w:r>
            <w:r w:rsidR="004A45F0">
              <w:rPr>
                <w:noProof/>
                <w:webHidden/>
              </w:rPr>
              <w:tab/>
            </w:r>
            <w:r w:rsidR="004A45F0">
              <w:rPr>
                <w:noProof/>
                <w:webHidden/>
              </w:rPr>
              <w:fldChar w:fldCharType="begin"/>
            </w:r>
            <w:r w:rsidR="004A45F0">
              <w:rPr>
                <w:noProof/>
                <w:webHidden/>
              </w:rPr>
              <w:instrText xml:space="preserve"> PAGEREF _Toc229912275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67172FDD" w14:textId="3A37BC7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6" w:history="1">
            <w:r w:rsidR="004A45F0" w:rsidRPr="00EA4959">
              <w:rPr>
                <w:rStyle w:val="Hyperlink"/>
                <w:noProof/>
              </w:rPr>
              <w:t>IV.8.3. IV.8.3. Annexe A.4 : Coefficients K des vitrages courants</w:t>
            </w:r>
            <w:r w:rsidR="004A45F0">
              <w:rPr>
                <w:noProof/>
                <w:webHidden/>
              </w:rPr>
              <w:tab/>
            </w:r>
            <w:r w:rsidR="004A45F0">
              <w:rPr>
                <w:noProof/>
                <w:webHidden/>
              </w:rPr>
              <w:fldChar w:fldCharType="begin"/>
            </w:r>
            <w:r w:rsidR="004A45F0">
              <w:rPr>
                <w:noProof/>
                <w:webHidden/>
              </w:rPr>
              <w:instrText xml:space="preserve"> PAGEREF _Toc229912276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7F942BCA" w14:textId="4E94D258"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77" w:history="1">
            <w:r w:rsidR="004A45F0" w:rsidRPr="00EA4959">
              <w:rPr>
                <w:rStyle w:val="Hyperlink"/>
                <w:noProof/>
              </w:rPr>
              <w:t>IV.9. IV.9. Positionnement du DTR C 3.2 dans le contexte réglementaire international</w:t>
            </w:r>
            <w:r w:rsidR="004A45F0">
              <w:rPr>
                <w:noProof/>
                <w:webHidden/>
              </w:rPr>
              <w:tab/>
            </w:r>
            <w:r w:rsidR="004A45F0">
              <w:rPr>
                <w:noProof/>
                <w:webHidden/>
              </w:rPr>
              <w:fldChar w:fldCharType="begin"/>
            </w:r>
            <w:r w:rsidR="004A45F0">
              <w:rPr>
                <w:noProof/>
                <w:webHidden/>
              </w:rPr>
              <w:instrText xml:space="preserve"> PAGEREF _Toc229912277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7260E3E8" w14:textId="6FE790D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8" w:history="1">
            <w:r w:rsidR="004A45F0" w:rsidRPr="00EA4959">
              <w:rPr>
                <w:rStyle w:val="Hyperlink"/>
                <w:noProof/>
              </w:rPr>
              <w:t>IV.9.1. IV.9.1. Points communs avec les normes européennes</w:t>
            </w:r>
            <w:r w:rsidR="004A45F0">
              <w:rPr>
                <w:noProof/>
                <w:webHidden/>
              </w:rPr>
              <w:tab/>
            </w:r>
            <w:r w:rsidR="004A45F0">
              <w:rPr>
                <w:noProof/>
                <w:webHidden/>
              </w:rPr>
              <w:fldChar w:fldCharType="begin"/>
            </w:r>
            <w:r w:rsidR="004A45F0">
              <w:rPr>
                <w:noProof/>
                <w:webHidden/>
              </w:rPr>
              <w:instrText xml:space="preserve"> PAGEREF _Toc229912278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0A14417B" w14:textId="308ECF3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79" w:history="1">
            <w:r w:rsidR="004A45F0" w:rsidRPr="00EA4959">
              <w:rPr>
                <w:rStyle w:val="Hyperlink"/>
                <w:noProof/>
              </w:rPr>
              <w:t>IV.9.2. IV.9.2. Spécificités du contexte algérien</w:t>
            </w:r>
            <w:r w:rsidR="004A45F0">
              <w:rPr>
                <w:noProof/>
                <w:webHidden/>
              </w:rPr>
              <w:tab/>
            </w:r>
            <w:r w:rsidR="004A45F0">
              <w:rPr>
                <w:noProof/>
                <w:webHidden/>
              </w:rPr>
              <w:fldChar w:fldCharType="begin"/>
            </w:r>
            <w:r w:rsidR="004A45F0">
              <w:rPr>
                <w:noProof/>
                <w:webHidden/>
              </w:rPr>
              <w:instrText xml:space="preserve"> PAGEREF _Toc229912279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4620CB73" w14:textId="0181B3B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0" w:history="1">
            <w:r w:rsidR="004A45F0" w:rsidRPr="00EA4959">
              <w:rPr>
                <w:rStyle w:val="Hyperlink"/>
                <w:noProof/>
              </w:rPr>
              <w:t>IV.9.3. IV.9.3. Limites et perspectives d'évolution</w:t>
            </w:r>
            <w:r w:rsidR="004A45F0">
              <w:rPr>
                <w:noProof/>
                <w:webHidden/>
              </w:rPr>
              <w:tab/>
            </w:r>
            <w:r w:rsidR="004A45F0">
              <w:rPr>
                <w:noProof/>
                <w:webHidden/>
              </w:rPr>
              <w:fldChar w:fldCharType="begin"/>
            </w:r>
            <w:r w:rsidR="004A45F0">
              <w:rPr>
                <w:noProof/>
                <w:webHidden/>
              </w:rPr>
              <w:instrText xml:space="preserve"> PAGEREF _Toc229912280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7329C45B" w14:textId="6FBBB1F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1" w:history="1">
            <w:r w:rsidR="004A45F0" w:rsidRPr="00EA4959">
              <w:rPr>
                <w:rStyle w:val="Hyperlink"/>
                <w:noProof/>
              </w:rPr>
              <w:t>IV.9.4. IV.10.1. Présentation du projet</w:t>
            </w:r>
            <w:r w:rsidR="004A45F0">
              <w:rPr>
                <w:noProof/>
                <w:webHidden/>
              </w:rPr>
              <w:tab/>
            </w:r>
            <w:r w:rsidR="004A45F0">
              <w:rPr>
                <w:noProof/>
                <w:webHidden/>
              </w:rPr>
              <w:fldChar w:fldCharType="begin"/>
            </w:r>
            <w:r w:rsidR="004A45F0">
              <w:rPr>
                <w:noProof/>
                <w:webHidden/>
              </w:rPr>
              <w:instrText xml:space="preserve"> PAGEREF _Toc229912281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45EBF23" w14:textId="3BD89713"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2" w:history="1">
            <w:r w:rsidR="004A45F0" w:rsidRPr="00EA4959">
              <w:rPr>
                <w:rStyle w:val="Hyperlink"/>
                <w:noProof/>
              </w:rPr>
              <w:t>IV.9.5. IV.10.2. Données géométriques et thermiques</w:t>
            </w:r>
            <w:r w:rsidR="004A45F0">
              <w:rPr>
                <w:noProof/>
                <w:webHidden/>
              </w:rPr>
              <w:tab/>
            </w:r>
            <w:r w:rsidR="004A45F0">
              <w:rPr>
                <w:noProof/>
                <w:webHidden/>
              </w:rPr>
              <w:fldChar w:fldCharType="begin"/>
            </w:r>
            <w:r w:rsidR="004A45F0">
              <w:rPr>
                <w:noProof/>
                <w:webHidden/>
              </w:rPr>
              <w:instrText xml:space="preserve"> PAGEREF _Toc229912282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61D760BA" w14:textId="23C6B22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3" w:history="1">
            <w:r w:rsidR="004A45F0" w:rsidRPr="00EA4959">
              <w:rPr>
                <w:rStyle w:val="Hyperlink"/>
                <w:noProof/>
              </w:rPr>
              <w:t>IV.9.6. IV.10.3. Vérification réglementaire</w:t>
            </w:r>
            <w:r w:rsidR="004A45F0">
              <w:rPr>
                <w:noProof/>
                <w:webHidden/>
              </w:rPr>
              <w:tab/>
            </w:r>
            <w:r w:rsidR="004A45F0">
              <w:rPr>
                <w:noProof/>
                <w:webHidden/>
              </w:rPr>
              <w:fldChar w:fldCharType="begin"/>
            </w:r>
            <w:r w:rsidR="004A45F0">
              <w:rPr>
                <w:noProof/>
                <w:webHidden/>
              </w:rPr>
              <w:instrText xml:space="preserve"> PAGEREF _Toc229912283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1EA6B68F" w14:textId="64EAA7B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4" w:history="1">
            <w:r w:rsidR="004A45F0" w:rsidRPr="00EA4959">
              <w:rPr>
                <w:rStyle w:val="Hyperlink"/>
                <w:noProof/>
              </w:rPr>
              <w:t>IV.9.7. IV.10.4. Calcul de la puissance de chauffage</w:t>
            </w:r>
            <w:r w:rsidR="004A45F0">
              <w:rPr>
                <w:noProof/>
                <w:webHidden/>
              </w:rPr>
              <w:tab/>
            </w:r>
            <w:r w:rsidR="004A45F0">
              <w:rPr>
                <w:noProof/>
                <w:webHidden/>
              </w:rPr>
              <w:fldChar w:fldCharType="begin"/>
            </w:r>
            <w:r w:rsidR="004A45F0">
              <w:rPr>
                <w:noProof/>
                <w:webHidden/>
              </w:rPr>
              <w:instrText xml:space="preserve"> PAGEREF _Toc229912284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7CB65081" w14:textId="0784DB9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5" w:history="1">
            <w:r w:rsidR="004A45F0" w:rsidRPr="00EA4959">
              <w:rPr>
                <w:rStyle w:val="Hyperlink"/>
                <w:noProof/>
              </w:rPr>
              <w:t>IV.10. IV.11. Conclusion</w:t>
            </w:r>
            <w:r w:rsidR="004A45F0">
              <w:rPr>
                <w:noProof/>
                <w:webHidden/>
              </w:rPr>
              <w:tab/>
            </w:r>
            <w:r w:rsidR="004A45F0">
              <w:rPr>
                <w:noProof/>
                <w:webHidden/>
              </w:rPr>
              <w:fldChar w:fldCharType="begin"/>
            </w:r>
            <w:r w:rsidR="004A45F0">
              <w:rPr>
                <w:noProof/>
                <w:webHidden/>
              </w:rPr>
              <w:instrText xml:space="preserve"> PAGEREF _Toc229912285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793B6CC8" w14:textId="0C1007A6"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286" w:history="1">
            <w:r w:rsidR="004A45F0" w:rsidRPr="00EA4959">
              <w:rPr>
                <w:rStyle w:val="Hyperlink"/>
                <w:noProof/>
              </w:rPr>
              <w:t>V. Chapitre 5 :</w:t>
            </w:r>
            <w:r w:rsidR="004A45F0">
              <w:rPr>
                <w:noProof/>
                <w:webHidden/>
              </w:rPr>
              <w:tab/>
            </w:r>
            <w:r w:rsidR="004A45F0">
              <w:rPr>
                <w:noProof/>
                <w:webHidden/>
              </w:rPr>
              <w:fldChar w:fldCharType="begin"/>
            </w:r>
            <w:r w:rsidR="004A45F0">
              <w:rPr>
                <w:noProof/>
                <w:webHidden/>
              </w:rPr>
              <w:instrText xml:space="preserve"> PAGEREF _Toc229912286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7C921AD" w14:textId="1126235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7" w:history="1">
            <w:r w:rsidR="004A45F0" w:rsidRPr="00EA4959">
              <w:rPr>
                <w:rStyle w:val="Hyperlink"/>
                <w:noProof/>
              </w:rPr>
              <w:t>V.1. Introduction</w:t>
            </w:r>
            <w:r w:rsidR="004A45F0">
              <w:rPr>
                <w:noProof/>
                <w:webHidden/>
              </w:rPr>
              <w:tab/>
            </w:r>
            <w:r w:rsidR="004A45F0">
              <w:rPr>
                <w:noProof/>
                <w:webHidden/>
              </w:rPr>
              <w:fldChar w:fldCharType="begin"/>
            </w:r>
            <w:r w:rsidR="004A45F0">
              <w:rPr>
                <w:noProof/>
                <w:webHidden/>
              </w:rPr>
              <w:instrText xml:space="preserve"> PAGEREF _Toc229912287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7A1DCEC6" w14:textId="52F676A5"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88" w:history="1">
            <w:r w:rsidR="004A45F0" w:rsidRPr="00EA4959">
              <w:rPr>
                <w:rStyle w:val="Hyperlink"/>
                <w:noProof/>
              </w:rPr>
              <w:t>V.2. Analyse fonctionnelle</w:t>
            </w:r>
            <w:r w:rsidR="004A45F0">
              <w:rPr>
                <w:noProof/>
                <w:webHidden/>
              </w:rPr>
              <w:tab/>
            </w:r>
            <w:r w:rsidR="004A45F0">
              <w:rPr>
                <w:noProof/>
                <w:webHidden/>
              </w:rPr>
              <w:fldChar w:fldCharType="begin"/>
            </w:r>
            <w:r w:rsidR="004A45F0">
              <w:rPr>
                <w:noProof/>
                <w:webHidden/>
              </w:rPr>
              <w:instrText xml:space="preserve"> PAGEREF _Toc229912288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492758B" w14:textId="2A65F267"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89" w:history="1">
            <w:r w:rsidR="004A45F0" w:rsidRPr="00EA4959">
              <w:rPr>
                <w:rStyle w:val="Hyperlink"/>
                <w:noProof/>
              </w:rPr>
              <w:t>V.2.1. Objectifs du logiciel</w:t>
            </w:r>
            <w:r w:rsidR="004A45F0">
              <w:rPr>
                <w:noProof/>
                <w:webHidden/>
              </w:rPr>
              <w:tab/>
            </w:r>
            <w:r w:rsidR="004A45F0">
              <w:rPr>
                <w:noProof/>
                <w:webHidden/>
              </w:rPr>
              <w:fldChar w:fldCharType="begin"/>
            </w:r>
            <w:r w:rsidR="004A45F0">
              <w:rPr>
                <w:noProof/>
                <w:webHidden/>
              </w:rPr>
              <w:instrText xml:space="preserve"> PAGEREF _Toc229912289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61B439D3" w14:textId="6101160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0" w:history="1">
            <w:r w:rsidR="004A45F0" w:rsidRPr="00EA4959">
              <w:rPr>
                <w:rStyle w:val="Hyperlink"/>
                <w:noProof/>
              </w:rPr>
              <w:t>V.2.2. Besoins fonctionnels</w:t>
            </w:r>
            <w:r w:rsidR="004A45F0">
              <w:rPr>
                <w:noProof/>
                <w:webHidden/>
              </w:rPr>
              <w:tab/>
            </w:r>
            <w:r w:rsidR="004A45F0">
              <w:rPr>
                <w:noProof/>
                <w:webHidden/>
              </w:rPr>
              <w:fldChar w:fldCharType="begin"/>
            </w:r>
            <w:r w:rsidR="004A45F0">
              <w:rPr>
                <w:noProof/>
                <w:webHidden/>
              </w:rPr>
              <w:instrText xml:space="preserve"> PAGEREF _Toc229912290 \h </w:instrText>
            </w:r>
            <w:r w:rsidR="004A45F0">
              <w:rPr>
                <w:noProof/>
                <w:webHidden/>
              </w:rPr>
            </w:r>
            <w:r w:rsidR="004A45F0">
              <w:rPr>
                <w:noProof/>
                <w:webHidden/>
              </w:rPr>
              <w:fldChar w:fldCharType="separate"/>
            </w:r>
            <w:r w:rsidR="004A45F0">
              <w:rPr>
                <w:noProof/>
                <w:webHidden/>
              </w:rPr>
              <w:t>2</w:t>
            </w:r>
            <w:r w:rsidR="004A45F0">
              <w:rPr>
                <w:noProof/>
                <w:webHidden/>
              </w:rPr>
              <w:fldChar w:fldCharType="end"/>
            </w:r>
          </w:hyperlink>
        </w:p>
        <w:p w14:paraId="5A1B35CF" w14:textId="458B84C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1" w:history="1">
            <w:r w:rsidR="004A45F0" w:rsidRPr="00EA4959">
              <w:rPr>
                <w:rStyle w:val="Hyperlink"/>
                <w:noProof/>
              </w:rPr>
              <w:t>V.2.3. Fonctionnalités principales</w:t>
            </w:r>
            <w:r w:rsidR="004A45F0">
              <w:rPr>
                <w:noProof/>
                <w:webHidden/>
              </w:rPr>
              <w:tab/>
            </w:r>
            <w:r w:rsidR="004A45F0">
              <w:rPr>
                <w:noProof/>
                <w:webHidden/>
              </w:rPr>
              <w:fldChar w:fldCharType="begin"/>
            </w:r>
            <w:r w:rsidR="004A45F0">
              <w:rPr>
                <w:noProof/>
                <w:webHidden/>
              </w:rPr>
              <w:instrText xml:space="preserve"> PAGEREF _Toc229912291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60EC1E17" w14:textId="754B180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2" w:history="1">
            <w:r w:rsidR="004A45F0" w:rsidRPr="00EA4959">
              <w:rPr>
                <w:rStyle w:val="Hyperlink"/>
                <w:noProof/>
              </w:rPr>
              <w:t>V.2.4. Interaction utilisateur</w:t>
            </w:r>
            <w:r w:rsidR="004A45F0">
              <w:rPr>
                <w:noProof/>
                <w:webHidden/>
              </w:rPr>
              <w:tab/>
            </w:r>
            <w:r w:rsidR="004A45F0">
              <w:rPr>
                <w:noProof/>
                <w:webHidden/>
              </w:rPr>
              <w:fldChar w:fldCharType="begin"/>
            </w:r>
            <w:r w:rsidR="004A45F0">
              <w:rPr>
                <w:noProof/>
                <w:webHidden/>
              </w:rPr>
              <w:instrText xml:space="preserve"> PAGEREF _Toc229912292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5D4B34AA" w14:textId="0060FF01"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93" w:history="1">
            <w:r w:rsidR="004A45F0" w:rsidRPr="00EA4959">
              <w:rPr>
                <w:rStyle w:val="Hyperlink"/>
                <w:noProof/>
              </w:rPr>
              <w:t>V.3. Architecture du système</w:t>
            </w:r>
            <w:r w:rsidR="004A45F0">
              <w:rPr>
                <w:noProof/>
                <w:webHidden/>
              </w:rPr>
              <w:tab/>
            </w:r>
            <w:r w:rsidR="004A45F0">
              <w:rPr>
                <w:noProof/>
                <w:webHidden/>
              </w:rPr>
              <w:fldChar w:fldCharType="begin"/>
            </w:r>
            <w:r w:rsidR="004A45F0">
              <w:rPr>
                <w:noProof/>
                <w:webHidden/>
              </w:rPr>
              <w:instrText xml:space="preserve"> PAGEREF _Toc229912293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29305592" w14:textId="59F7D8C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4" w:history="1">
            <w:r w:rsidR="004A45F0" w:rsidRPr="00EA4959">
              <w:rPr>
                <w:rStyle w:val="Hyperlink"/>
                <w:noProof/>
              </w:rPr>
              <w:t>V.3.1. Structure globale du logiciel</w:t>
            </w:r>
            <w:r w:rsidR="004A45F0">
              <w:rPr>
                <w:noProof/>
                <w:webHidden/>
              </w:rPr>
              <w:tab/>
            </w:r>
            <w:r w:rsidR="004A45F0">
              <w:rPr>
                <w:noProof/>
                <w:webHidden/>
              </w:rPr>
              <w:fldChar w:fldCharType="begin"/>
            </w:r>
            <w:r w:rsidR="004A45F0">
              <w:rPr>
                <w:noProof/>
                <w:webHidden/>
              </w:rPr>
              <w:instrText xml:space="preserve"> PAGEREF _Toc229912294 \h </w:instrText>
            </w:r>
            <w:r w:rsidR="004A45F0">
              <w:rPr>
                <w:noProof/>
                <w:webHidden/>
              </w:rPr>
            </w:r>
            <w:r w:rsidR="004A45F0">
              <w:rPr>
                <w:noProof/>
                <w:webHidden/>
              </w:rPr>
              <w:fldChar w:fldCharType="separate"/>
            </w:r>
            <w:r w:rsidR="004A45F0">
              <w:rPr>
                <w:noProof/>
                <w:webHidden/>
              </w:rPr>
              <w:t>3</w:t>
            </w:r>
            <w:r w:rsidR="004A45F0">
              <w:rPr>
                <w:noProof/>
                <w:webHidden/>
              </w:rPr>
              <w:fldChar w:fldCharType="end"/>
            </w:r>
          </w:hyperlink>
        </w:p>
        <w:p w14:paraId="3E4F8686" w14:textId="05C365BD"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5" w:history="1">
            <w:r w:rsidR="004A45F0" w:rsidRPr="00EA4959">
              <w:rPr>
                <w:rStyle w:val="Hyperlink"/>
                <w:noProof/>
              </w:rPr>
              <w:t>V.3.2. Organisation des composants</w:t>
            </w:r>
            <w:r w:rsidR="004A45F0">
              <w:rPr>
                <w:noProof/>
                <w:webHidden/>
              </w:rPr>
              <w:tab/>
            </w:r>
            <w:r w:rsidR="004A45F0">
              <w:rPr>
                <w:noProof/>
                <w:webHidden/>
              </w:rPr>
              <w:fldChar w:fldCharType="begin"/>
            </w:r>
            <w:r w:rsidR="004A45F0">
              <w:rPr>
                <w:noProof/>
                <w:webHidden/>
              </w:rPr>
              <w:instrText xml:space="preserve"> PAGEREF _Toc229912295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0BE89D46" w14:textId="1CCECC9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6" w:history="1">
            <w:r w:rsidR="004A45F0" w:rsidRPr="00EA4959">
              <w:rPr>
                <w:rStyle w:val="Hyperlink"/>
                <w:noProof/>
              </w:rPr>
              <w:t>V.3.3. Frontend et logique de calcul</w:t>
            </w:r>
            <w:r w:rsidR="004A45F0">
              <w:rPr>
                <w:noProof/>
                <w:webHidden/>
              </w:rPr>
              <w:tab/>
            </w:r>
            <w:r w:rsidR="004A45F0">
              <w:rPr>
                <w:noProof/>
                <w:webHidden/>
              </w:rPr>
              <w:fldChar w:fldCharType="begin"/>
            </w:r>
            <w:r w:rsidR="004A45F0">
              <w:rPr>
                <w:noProof/>
                <w:webHidden/>
              </w:rPr>
              <w:instrText xml:space="preserve"> PAGEREF _Toc229912296 \h </w:instrText>
            </w:r>
            <w:r w:rsidR="004A45F0">
              <w:rPr>
                <w:noProof/>
                <w:webHidden/>
              </w:rPr>
            </w:r>
            <w:r w:rsidR="004A45F0">
              <w:rPr>
                <w:noProof/>
                <w:webHidden/>
              </w:rPr>
              <w:fldChar w:fldCharType="separate"/>
            </w:r>
            <w:r w:rsidR="004A45F0">
              <w:rPr>
                <w:noProof/>
                <w:webHidden/>
              </w:rPr>
              <w:t>4</w:t>
            </w:r>
            <w:r w:rsidR="004A45F0">
              <w:rPr>
                <w:noProof/>
                <w:webHidden/>
              </w:rPr>
              <w:fldChar w:fldCharType="end"/>
            </w:r>
          </w:hyperlink>
        </w:p>
        <w:p w14:paraId="75E62AB1" w14:textId="032B62E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7" w:history="1">
            <w:r w:rsidR="004A45F0" w:rsidRPr="00EA4959">
              <w:rPr>
                <w:rStyle w:val="Hyperlink"/>
                <w:noProof/>
              </w:rPr>
              <w:t>V.3.4. Flux des données</w:t>
            </w:r>
            <w:r w:rsidR="004A45F0">
              <w:rPr>
                <w:noProof/>
                <w:webHidden/>
              </w:rPr>
              <w:tab/>
            </w:r>
            <w:r w:rsidR="004A45F0">
              <w:rPr>
                <w:noProof/>
                <w:webHidden/>
              </w:rPr>
              <w:fldChar w:fldCharType="begin"/>
            </w:r>
            <w:r w:rsidR="004A45F0">
              <w:rPr>
                <w:noProof/>
                <w:webHidden/>
              </w:rPr>
              <w:instrText xml:space="preserve"> PAGEREF _Toc229912297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1A00C535" w14:textId="705EED3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298" w:history="1">
            <w:r w:rsidR="004A45F0" w:rsidRPr="00EA4959">
              <w:rPr>
                <w:rStyle w:val="Hyperlink"/>
                <w:noProof/>
              </w:rPr>
              <w:t>V.3.5. Technologies et bibliothèques utilisées</w:t>
            </w:r>
            <w:r w:rsidR="004A45F0">
              <w:rPr>
                <w:noProof/>
                <w:webHidden/>
              </w:rPr>
              <w:tab/>
            </w:r>
            <w:r w:rsidR="004A45F0">
              <w:rPr>
                <w:noProof/>
                <w:webHidden/>
              </w:rPr>
              <w:fldChar w:fldCharType="begin"/>
            </w:r>
            <w:r w:rsidR="004A45F0">
              <w:rPr>
                <w:noProof/>
                <w:webHidden/>
              </w:rPr>
              <w:instrText xml:space="preserve"> PAGEREF _Toc229912298 \h </w:instrText>
            </w:r>
            <w:r w:rsidR="004A45F0">
              <w:rPr>
                <w:noProof/>
                <w:webHidden/>
              </w:rPr>
            </w:r>
            <w:r w:rsidR="004A45F0">
              <w:rPr>
                <w:noProof/>
                <w:webHidden/>
              </w:rPr>
              <w:fldChar w:fldCharType="separate"/>
            </w:r>
            <w:r w:rsidR="004A45F0">
              <w:rPr>
                <w:noProof/>
                <w:webHidden/>
              </w:rPr>
              <w:t>5</w:t>
            </w:r>
            <w:r w:rsidR="004A45F0">
              <w:rPr>
                <w:noProof/>
                <w:webHidden/>
              </w:rPr>
              <w:fldChar w:fldCharType="end"/>
            </w:r>
          </w:hyperlink>
        </w:p>
        <w:p w14:paraId="2A9A544D" w14:textId="7B5AD79A"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299" w:history="1">
            <w:r w:rsidR="004A45F0" w:rsidRPr="00EA4959">
              <w:rPr>
                <w:rStyle w:val="Hyperlink"/>
                <w:noProof/>
              </w:rPr>
              <w:t>V.4. Conception de l'interface graphique</w:t>
            </w:r>
            <w:r w:rsidR="004A45F0">
              <w:rPr>
                <w:noProof/>
                <w:webHidden/>
              </w:rPr>
              <w:tab/>
            </w:r>
            <w:r w:rsidR="004A45F0">
              <w:rPr>
                <w:noProof/>
                <w:webHidden/>
              </w:rPr>
              <w:fldChar w:fldCharType="begin"/>
            </w:r>
            <w:r w:rsidR="004A45F0">
              <w:rPr>
                <w:noProof/>
                <w:webHidden/>
              </w:rPr>
              <w:instrText xml:space="preserve"> PAGEREF _Toc229912299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7DA0E3D6" w14:textId="1656CEB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0" w:history="1">
            <w:r w:rsidR="004A45F0" w:rsidRPr="00EA4959">
              <w:rPr>
                <w:rStyle w:val="Hyperlink"/>
                <w:noProof/>
              </w:rPr>
              <w:t>V.4.1. Description générale des interfaces</w:t>
            </w:r>
            <w:r w:rsidR="004A45F0">
              <w:rPr>
                <w:noProof/>
                <w:webHidden/>
              </w:rPr>
              <w:tab/>
            </w:r>
            <w:r w:rsidR="004A45F0">
              <w:rPr>
                <w:noProof/>
                <w:webHidden/>
              </w:rPr>
              <w:fldChar w:fldCharType="begin"/>
            </w:r>
            <w:r w:rsidR="004A45F0">
              <w:rPr>
                <w:noProof/>
                <w:webHidden/>
              </w:rPr>
              <w:instrText xml:space="preserve"> PAGEREF _Toc229912300 \h </w:instrText>
            </w:r>
            <w:r w:rsidR="004A45F0">
              <w:rPr>
                <w:noProof/>
                <w:webHidden/>
              </w:rPr>
            </w:r>
            <w:r w:rsidR="004A45F0">
              <w:rPr>
                <w:noProof/>
                <w:webHidden/>
              </w:rPr>
              <w:fldChar w:fldCharType="separate"/>
            </w:r>
            <w:r w:rsidR="004A45F0">
              <w:rPr>
                <w:noProof/>
                <w:webHidden/>
              </w:rPr>
              <w:t>6</w:t>
            </w:r>
            <w:r w:rsidR="004A45F0">
              <w:rPr>
                <w:noProof/>
                <w:webHidden/>
              </w:rPr>
              <w:fldChar w:fldCharType="end"/>
            </w:r>
          </w:hyperlink>
        </w:p>
        <w:p w14:paraId="20518F17" w14:textId="2BC471CE"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1" w:history="1">
            <w:r w:rsidR="004A45F0" w:rsidRPr="00EA4959">
              <w:rPr>
                <w:rStyle w:val="Hyperlink"/>
                <w:noProof/>
              </w:rPr>
              <w:t>V.4.2. Interface de dessin</w:t>
            </w:r>
            <w:r w:rsidR="004A45F0">
              <w:rPr>
                <w:noProof/>
                <w:webHidden/>
              </w:rPr>
              <w:tab/>
            </w:r>
            <w:r w:rsidR="004A45F0">
              <w:rPr>
                <w:noProof/>
                <w:webHidden/>
              </w:rPr>
              <w:fldChar w:fldCharType="begin"/>
            </w:r>
            <w:r w:rsidR="004A45F0">
              <w:rPr>
                <w:noProof/>
                <w:webHidden/>
              </w:rPr>
              <w:instrText xml:space="preserve"> PAGEREF _Toc229912301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73EB330E" w14:textId="41EB56A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2" w:history="1">
            <w:r w:rsidR="004A45F0" w:rsidRPr="00EA4959">
              <w:rPr>
                <w:rStyle w:val="Hyperlink"/>
                <w:noProof/>
              </w:rPr>
              <w:t>V.4.3. Gestion des murs et des ouvertures</w:t>
            </w:r>
            <w:r w:rsidR="004A45F0">
              <w:rPr>
                <w:noProof/>
                <w:webHidden/>
              </w:rPr>
              <w:tab/>
            </w:r>
            <w:r w:rsidR="004A45F0">
              <w:rPr>
                <w:noProof/>
                <w:webHidden/>
              </w:rPr>
              <w:fldChar w:fldCharType="begin"/>
            </w:r>
            <w:r w:rsidR="004A45F0">
              <w:rPr>
                <w:noProof/>
                <w:webHidden/>
              </w:rPr>
              <w:instrText xml:space="preserve"> PAGEREF _Toc229912302 \h </w:instrText>
            </w:r>
            <w:r w:rsidR="004A45F0">
              <w:rPr>
                <w:noProof/>
                <w:webHidden/>
              </w:rPr>
            </w:r>
            <w:r w:rsidR="004A45F0">
              <w:rPr>
                <w:noProof/>
                <w:webHidden/>
              </w:rPr>
              <w:fldChar w:fldCharType="separate"/>
            </w:r>
            <w:r w:rsidR="004A45F0">
              <w:rPr>
                <w:noProof/>
                <w:webHidden/>
              </w:rPr>
              <w:t>7</w:t>
            </w:r>
            <w:r w:rsidR="004A45F0">
              <w:rPr>
                <w:noProof/>
                <w:webHidden/>
              </w:rPr>
              <w:fldChar w:fldCharType="end"/>
            </w:r>
          </w:hyperlink>
        </w:p>
        <w:p w14:paraId="211287CA" w14:textId="09A0F98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3" w:history="1">
            <w:r w:rsidR="004A45F0" w:rsidRPr="00EA4959">
              <w:rPr>
                <w:rStyle w:val="Hyperlink"/>
                <w:noProof/>
              </w:rPr>
              <w:t>V.4.4. Affichage des résultats</w:t>
            </w:r>
            <w:r w:rsidR="004A45F0">
              <w:rPr>
                <w:noProof/>
                <w:webHidden/>
              </w:rPr>
              <w:tab/>
            </w:r>
            <w:r w:rsidR="004A45F0">
              <w:rPr>
                <w:noProof/>
                <w:webHidden/>
              </w:rPr>
              <w:fldChar w:fldCharType="begin"/>
            </w:r>
            <w:r w:rsidR="004A45F0">
              <w:rPr>
                <w:noProof/>
                <w:webHidden/>
              </w:rPr>
              <w:instrText xml:space="preserve"> PAGEREF _Toc229912303 \h </w:instrText>
            </w:r>
            <w:r w:rsidR="004A45F0">
              <w:rPr>
                <w:noProof/>
                <w:webHidden/>
              </w:rPr>
            </w:r>
            <w:r w:rsidR="004A45F0">
              <w:rPr>
                <w:noProof/>
                <w:webHidden/>
              </w:rPr>
              <w:fldChar w:fldCharType="separate"/>
            </w:r>
            <w:r w:rsidR="004A45F0">
              <w:rPr>
                <w:noProof/>
                <w:webHidden/>
              </w:rPr>
              <w:t>8</w:t>
            </w:r>
            <w:r w:rsidR="004A45F0">
              <w:rPr>
                <w:noProof/>
                <w:webHidden/>
              </w:rPr>
              <w:fldChar w:fldCharType="end"/>
            </w:r>
          </w:hyperlink>
        </w:p>
        <w:p w14:paraId="5EF012D8" w14:textId="0201BCDE"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04" w:history="1">
            <w:r w:rsidR="004A45F0" w:rsidRPr="00EA4959">
              <w:rPr>
                <w:rStyle w:val="Hyperlink"/>
                <w:noProof/>
              </w:rPr>
              <w:t>V.5. V.5. Implémentation des équations thermiques</w:t>
            </w:r>
            <w:r w:rsidR="004A45F0">
              <w:rPr>
                <w:noProof/>
                <w:webHidden/>
              </w:rPr>
              <w:tab/>
            </w:r>
            <w:r w:rsidR="004A45F0">
              <w:rPr>
                <w:noProof/>
                <w:webHidden/>
              </w:rPr>
              <w:fldChar w:fldCharType="begin"/>
            </w:r>
            <w:r w:rsidR="004A45F0">
              <w:rPr>
                <w:noProof/>
                <w:webHidden/>
              </w:rPr>
              <w:instrText xml:space="preserve"> PAGEREF _Toc229912304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3B0FC6BB" w14:textId="47601CE6"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5" w:history="1">
            <w:r w:rsidR="004A45F0" w:rsidRPr="00EA4959">
              <w:rPr>
                <w:rStyle w:val="Hyperlink"/>
                <w:noProof/>
              </w:rPr>
              <w:t>V.5.1. Implémentation des équations du DTR</w:t>
            </w:r>
            <w:r w:rsidR="004A45F0">
              <w:rPr>
                <w:noProof/>
                <w:webHidden/>
              </w:rPr>
              <w:tab/>
            </w:r>
            <w:r w:rsidR="004A45F0">
              <w:rPr>
                <w:noProof/>
                <w:webHidden/>
              </w:rPr>
              <w:fldChar w:fldCharType="begin"/>
            </w:r>
            <w:r w:rsidR="004A45F0">
              <w:rPr>
                <w:noProof/>
                <w:webHidden/>
              </w:rPr>
              <w:instrText xml:space="preserve"> PAGEREF _Toc229912305 \h </w:instrText>
            </w:r>
            <w:r w:rsidR="004A45F0">
              <w:rPr>
                <w:noProof/>
                <w:webHidden/>
              </w:rPr>
            </w:r>
            <w:r w:rsidR="004A45F0">
              <w:rPr>
                <w:noProof/>
                <w:webHidden/>
              </w:rPr>
              <w:fldChar w:fldCharType="separate"/>
            </w:r>
            <w:r w:rsidR="004A45F0">
              <w:rPr>
                <w:noProof/>
                <w:webHidden/>
              </w:rPr>
              <w:t>9</w:t>
            </w:r>
            <w:r w:rsidR="004A45F0">
              <w:rPr>
                <w:noProof/>
                <w:webHidden/>
              </w:rPr>
              <w:fldChar w:fldCharType="end"/>
            </w:r>
          </w:hyperlink>
        </w:p>
        <w:p w14:paraId="6747BABD" w14:textId="341FD5B4"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6" w:history="1">
            <w:r w:rsidR="004A45F0" w:rsidRPr="00EA4959">
              <w:rPr>
                <w:rStyle w:val="Hyperlink"/>
                <w:noProof/>
              </w:rPr>
              <w:t>V.5.2. Température extérieure de base et interpolation par altitude</w:t>
            </w:r>
            <w:r w:rsidR="004A45F0">
              <w:rPr>
                <w:noProof/>
                <w:webHidden/>
              </w:rPr>
              <w:tab/>
            </w:r>
            <w:r w:rsidR="004A45F0">
              <w:rPr>
                <w:noProof/>
                <w:webHidden/>
              </w:rPr>
              <w:fldChar w:fldCharType="begin"/>
            </w:r>
            <w:r w:rsidR="004A45F0">
              <w:rPr>
                <w:noProof/>
                <w:webHidden/>
              </w:rPr>
              <w:instrText xml:space="preserve"> PAGEREF _Toc229912306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45D3D773" w14:textId="32001AC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7" w:history="1">
            <w:r w:rsidR="004A45F0" w:rsidRPr="00EA4959">
              <w:rPr>
                <w:rStyle w:val="Hyperlink"/>
                <w:noProof/>
              </w:rPr>
              <w:t>V.5.3. Calcul des déperditions par transmission</w:t>
            </w:r>
            <w:r w:rsidR="004A45F0">
              <w:rPr>
                <w:noProof/>
                <w:webHidden/>
              </w:rPr>
              <w:tab/>
            </w:r>
            <w:r w:rsidR="004A45F0">
              <w:rPr>
                <w:noProof/>
                <w:webHidden/>
              </w:rPr>
              <w:fldChar w:fldCharType="begin"/>
            </w:r>
            <w:r w:rsidR="004A45F0">
              <w:rPr>
                <w:noProof/>
                <w:webHidden/>
              </w:rPr>
              <w:instrText xml:space="preserve"> PAGEREF _Toc229912307 \h </w:instrText>
            </w:r>
            <w:r w:rsidR="004A45F0">
              <w:rPr>
                <w:noProof/>
                <w:webHidden/>
              </w:rPr>
            </w:r>
            <w:r w:rsidR="004A45F0">
              <w:rPr>
                <w:noProof/>
                <w:webHidden/>
              </w:rPr>
              <w:fldChar w:fldCharType="separate"/>
            </w:r>
            <w:r w:rsidR="004A45F0">
              <w:rPr>
                <w:noProof/>
                <w:webHidden/>
              </w:rPr>
              <w:t>10</w:t>
            </w:r>
            <w:r w:rsidR="004A45F0">
              <w:rPr>
                <w:noProof/>
                <w:webHidden/>
              </w:rPr>
              <w:fldChar w:fldCharType="end"/>
            </w:r>
          </w:hyperlink>
        </w:p>
        <w:p w14:paraId="6AFD3B1B" w14:textId="159D61A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8" w:history="1">
            <w:r w:rsidR="004A45F0" w:rsidRPr="00EA4959">
              <w:rPr>
                <w:rStyle w:val="Hyperlink"/>
                <w:noProof/>
              </w:rPr>
              <w:t>V.5.4. Calcul du renouvellement d'air</w:t>
            </w:r>
            <w:r w:rsidR="004A45F0">
              <w:rPr>
                <w:noProof/>
                <w:webHidden/>
              </w:rPr>
              <w:tab/>
            </w:r>
            <w:r w:rsidR="004A45F0">
              <w:rPr>
                <w:noProof/>
                <w:webHidden/>
              </w:rPr>
              <w:fldChar w:fldCharType="begin"/>
            </w:r>
            <w:r w:rsidR="004A45F0">
              <w:rPr>
                <w:noProof/>
                <w:webHidden/>
              </w:rPr>
              <w:instrText xml:space="preserve"> PAGEREF _Toc229912308 \h </w:instrText>
            </w:r>
            <w:r w:rsidR="004A45F0">
              <w:rPr>
                <w:noProof/>
                <w:webHidden/>
              </w:rPr>
            </w:r>
            <w:r w:rsidR="004A45F0">
              <w:rPr>
                <w:noProof/>
                <w:webHidden/>
              </w:rPr>
              <w:fldChar w:fldCharType="separate"/>
            </w:r>
            <w:r w:rsidR="004A45F0">
              <w:rPr>
                <w:noProof/>
                <w:webHidden/>
              </w:rPr>
              <w:t>14</w:t>
            </w:r>
            <w:r w:rsidR="004A45F0">
              <w:rPr>
                <w:noProof/>
                <w:webHidden/>
              </w:rPr>
              <w:fldChar w:fldCharType="end"/>
            </w:r>
          </w:hyperlink>
        </w:p>
        <w:p w14:paraId="0FD15CF8" w14:textId="59BD86E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09" w:history="1">
            <w:r w:rsidR="004A45F0" w:rsidRPr="00EA4959">
              <w:rPr>
                <w:rStyle w:val="Hyperlink"/>
                <w:noProof/>
              </w:rPr>
              <w:t>V.5.5. Calcul automatique des surfaces et volumes</w:t>
            </w:r>
            <w:r w:rsidR="004A45F0">
              <w:rPr>
                <w:noProof/>
                <w:webHidden/>
              </w:rPr>
              <w:tab/>
            </w:r>
            <w:r w:rsidR="004A45F0">
              <w:rPr>
                <w:noProof/>
                <w:webHidden/>
              </w:rPr>
              <w:fldChar w:fldCharType="begin"/>
            </w:r>
            <w:r w:rsidR="004A45F0">
              <w:rPr>
                <w:noProof/>
                <w:webHidden/>
              </w:rPr>
              <w:instrText xml:space="preserve"> PAGEREF _Toc229912309 \h </w:instrText>
            </w:r>
            <w:r w:rsidR="004A45F0">
              <w:rPr>
                <w:noProof/>
                <w:webHidden/>
              </w:rPr>
            </w:r>
            <w:r w:rsidR="004A45F0">
              <w:rPr>
                <w:noProof/>
                <w:webHidden/>
              </w:rPr>
              <w:fldChar w:fldCharType="separate"/>
            </w:r>
            <w:r w:rsidR="004A45F0">
              <w:rPr>
                <w:noProof/>
                <w:webHidden/>
              </w:rPr>
              <w:t>15</w:t>
            </w:r>
            <w:r w:rsidR="004A45F0">
              <w:rPr>
                <w:noProof/>
                <w:webHidden/>
              </w:rPr>
              <w:fldChar w:fldCharType="end"/>
            </w:r>
          </w:hyperlink>
        </w:p>
        <w:p w14:paraId="6DE847C5" w14:textId="280DAFE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0" w:history="1">
            <w:r w:rsidR="004A45F0" w:rsidRPr="00EA4959">
              <w:rPr>
                <w:rStyle w:val="Hyperlink"/>
                <w:noProof/>
              </w:rPr>
              <w:t>V.5.6. Gestion des coefficients thermiques</w:t>
            </w:r>
            <w:r w:rsidR="004A45F0">
              <w:rPr>
                <w:noProof/>
                <w:webHidden/>
              </w:rPr>
              <w:tab/>
            </w:r>
            <w:r w:rsidR="004A45F0">
              <w:rPr>
                <w:noProof/>
                <w:webHidden/>
              </w:rPr>
              <w:fldChar w:fldCharType="begin"/>
            </w:r>
            <w:r w:rsidR="004A45F0">
              <w:rPr>
                <w:noProof/>
                <w:webHidden/>
              </w:rPr>
              <w:instrText xml:space="preserve"> PAGEREF _Toc229912310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3163AD2" w14:textId="1A20C6A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1" w:history="1">
            <w:r w:rsidR="004A45F0" w:rsidRPr="00EA4959">
              <w:rPr>
                <w:rStyle w:val="Hyperlink"/>
                <w:noProof/>
              </w:rPr>
              <w:t>V.5.7. Vérification de conformité réglementaire Dref</w:t>
            </w:r>
            <w:r w:rsidR="004A45F0">
              <w:rPr>
                <w:noProof/>
                <w:webHidden/>
              </w:rPr>
              <w:tab/>
            </w:r>
            <w:r w:rsidR="004A45F0">
              <w:rPr>
                <w:noProof/>
                <w:webHidden/>
              </w:rPr>
              <w:fldChar w:fldCharType="begin"/>
            </w:r>
            <w:r w:rsidR="004A45F0">
              <w:rPr>
                <w:noProof/>
                <w:webHidden/>
              </w:rPr>
              <w:instrText xml:space="preserve"> PAGEREF _Toc229912311 \h </w:instrText>
            </w:r>
            <w:r w:rsidR="004A45F0">
              <w:rPr>
                <w:noProof/>
                <w:webHidden/>
              </w:rPr>
            </w:r>
            <w:r w:rsidR="004A45F0">
              <w:rPr>
                <w:noProof/>
                <w:webHidden/>
              </w:rPr>
              <w:fldChar w:fldCharType="separate"/>
            </w:r>
            <w:r w:rsidR="004A45F0">
              <w:rPr>
                <w:noProof/>
                <w:webHidden/>
              </w:rPr>
              <w:t>16</w:t>
            </w:r>
            <w:r w:rsidR="004A45F0">
              <w:rPr>
                <w:noProof/>
                <w:webHidden/>
              </w:rPr>
              <w:fldChar w:fldCharType="end"/>
            </w:r>
          </w:hyperlink>
        </w:p>
        <w:p w14:paraId="06DB2D49" w14:textId="7C7549B8"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2" w:history="1">
            <w:r w:rsidR="004A45F0" w:rsidRPr="00EA4959">
              <w:rPr>
                <w:rStyle w:val="Hyperlink"/>
                <w:noProof/>
              </w:rPr>
              <w:t>V.5.8. Puissance de chauffage et coefficients de correction</w:t>
            </w:r>
            <w:r w:rsidR="004A45F0">
              <w:rPr>
                <w:noProof/>
                <w:webHidden/>
              </w:rPr>
              <w:tab/>
            </w:r>
            <w:r w:rsidR="004A45F0">
              <w:rPr>
                <w:noProof/>
                <w:webHidden/>
              </w:rPr>
              <w:fldChar w:fldCharType="begin"/>
            </w:r>
            <w:r w:rsidR="004A45F0">
              <w:rPr>
                <w:noProof/>
                <w:webHidden/>
              </w:rPr>
              <w:instrText xml:space="preserve"> PAGEREF _Toc229912312 \h </w:instrText>
            </w:r>
            <w:r w:rsidR="004A45F0">
              <w:rPr>
                <w:noProof/>
                <w:webHidden/>
              </w:rPr>
            </w:r>
            <w:r w:rsidR="004A45F0">
              <w:rPr>
                <w:noProof/>
                <w:webHidden/>
              </w:rPr>
              <w:fldChar w:fldCharType="separate"/>
            </w:r>
            <w:r w:rsidR="004A45F0">
              <w:rPr>
                <w:noProof/>
                <w:webHidden/>
              </w:rPr>
              <w:t>17</w:t>
            </w:r>
            <w:r w:rsidR="004A45F0">
              <w:rPr>
                <w:noProof/>
                <w:webHidden/>
              </w:rPr>
              <w:fldChar w:fldCharType="end"/>
            </w:r>
          </w:hyperlink>
        </w:p>
        <w:p w14:paraId="2164F655" w14:textId="6AD7381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3" w:history="1">
            <w:r w:rsidR="004A45F0" w:rsidRPr="00EA4959">
              <w:rPr>
                <w:rStyle w:val="Hyperlink"/>
                <w:noProof/>
              </w:rPr>
              <w:t>V.5.9. Liaison entre le dessin et le calcul thermique</w:t>
            </w:r>
            <w:r w:rsidR="004A45F0">
              <w:rPr>
                <w:noProof/>
                <w:webHidden/>
              </w:rPr>
              <w:tab/>
            </w:r>
            <w:r w:rsidR="004A45F0">
              <w:rPr>
                <w:noProof/>
                <w:webHidden/>
              </w:rPr>
              <w:fldChar w:fldCharType="begin"/>
            </w:r>
            <w:r w:rsidR="004A45F0">
              <w:rPr>
                <w:noProof/>
                <w:webHidden/>
              </w:rPr>
              <w:instrText xml:space="preserve"> PAGEREF _Toc229912313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394AD6D0" w14:textId="3738CABF"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14" w:history="1">
            <w:r w:rsidR="004A45F0" w:rsidRPr="00EA4959">
              <w:rPr>
                <w:rStyle w:val="Hyperlink"/>
                <w:noProof/>
              </w:rPr>
              <w:t>V.6. Gestion des données et automatisation</w:t>
            </w:r>
            <w:r w:rsidR="004A45F0">
              <w:rPr>
                <w:noProof/>
                <w:webHidden/>
              </w:rPr>
              <w:tab/>
            </w:r>
            <w:r w:rsidR="004A45F0">
              <w:rPr>
                <w:noProof/>
                <w:webHidden/>
              </w:rPr>
              <w:fldChar w:fldCharType="begin"/>
            </w:r>
            <w:r w:rsidR="004A45F0">
              <w:rPr>
                <w:noProof/>
                <w:webHidden/>
              </w:rPr>
              <w:instrText xml:space="preserve"> PAGEREF _Toc229912314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071FC025" w14:textId="307D1DAA"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5" w:history="1">
            <w:r w:rsidR="004A45F0" w:rsidRPr="00EA4959">
              <w:rPr>
                <w:rStyle w:val="Hyperlink"/>
                <w:noProof/>
              </w:rPr>
              <w:t>V.6.1. Stockage et manipulation des données</w:t>
            </w:r>
            <w:r w:rsidR="004A45F0">
              <w:rPr>
                <w:noProof/>
                <w:webHidden/>
              </w:rPr>
              <w:tab/>
            </w:r>
            <w:r w:rsidR="004A45F0">
              <w:rPr>
                <w:noProof/>
                <w:webHidden/>
              </w:rPr>
              <w:fldChar w:fldCharType="begin"/>
            </w:r>
            <w:r w:rsidR="004A45F0">
              <w:rPr>
                <w:noProof/>
                <w:webHidden/>
              </w:rPr>
              <w:instrText xml:space="preserve"> PAGEREF _Toc229912315 \h </w:instrText>
            </w:r>
            <w:r w:rsidR="004A45F0">
              <w:rPr>
                <w:noProof/>
                <w:webHidden/>
              </w:rPr>
            </w:r>
            <w:r w:rsidR="004A45F0">
              <w:rPr>
                <w:noProof/>
                <w:webHidden/>
              </w:rPr>
              <w:fldChar w:fldCharType="separate"/>
            </w:r>
            <w:r w:rsidR="004A45F0">
              <w:rPr>
                <w:noProof/>
                <w:webHidden/>
              </w:rPr>
              <w:t>18</w:t>
            </w:r>
            <w:r w:rsidR="004A45F0">
              <w:rPr>
                <w:noProof/>
                <w:webHidden/>
              </w:rPr>
              <w:fldChar w:fldCharType="end"/>
            </w:r>
          </w:hyperlink>
        </w:p>
        <w:p w14:paraId="681B0DAD" w14:textId="1843B03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6" w:history="1">
            <w:r w:rsidR="004A45F0" w:rsidRPr="00EA4959">
              <w:rPr>
                <w:rStyle w:val="Hyperlink"/>
                <w:noProof/>
              </w:rPr>
              <w:t>V.6.2. Mise à jour automatique des calculs</w:t>
            </w:r>
            <w:r w:rsidR="004A45F0">
              <w:rPr>
                <w:noProof/>
                <w:webHidden/>
              </w:rPr>
              <w:tab/>
            </w:r>
            <w:r w:rsidR="004A45F0">
              <w:rPr>
                <w:noProof/>
                <w:webHidden/>
              </w:rPr>
              <w:fldChar w:fldCharType="begin"/>
            </w:r>
            <w:r w:rsidR="004A45F0">
              <w:rPr>
                <w:noProof/>
                <w:webHidden/>
              </w:rPr>
              <w:instrText xml:space="preserve"> PAGEREF _Toc229912316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70E89590" w14:textId="0F0BF0A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7" w:history="1">
            <w:r w:rsidR="004A45F0" w:rsidRPr="00EA4959">
              <w:rPr>
                <w:rStyle w:val="Hyperlink"/>
                <w:noProof/>
              </w:rPr>
              <w:t>V.6.3. Détection automatique des pièces par subdivision planaire</w:t>
            </w:r>
            <w:r w:rsidR="004A45F0">
              <w:rPr>
                <w:noProof/>
                <w:webHidden/>
              </w:rPr>
              <w:tab/>
            </w:r>
            <w:r w:rsidR="004A45F0">
              <w:rPr>
                <w:noProof/>
                <w:webHidden/>
              </w:rPr>
              <w:fldChar w:fldCharType="begin"/>
            </w:r>
            <w:r w:rsidR="004A45F0">
              <w:rPr>
                <w:noProof/>
                <w:webHidden/>
              </w:rPr>
              <w:instrText xml:space="preserve"> PAGEREF _Toc229912317 \h </w:instrText>
            </w:r>
            <w:r w:rsidR="004A45F0">
              <w:rPr>
                <w:noProof/>
                <w:webHidden/>
              </w:rPr>
            </w:r>
            <w:r w:rsidR="004A45F0">
              <w:rPr>
                <w:noProof/>
                <w:webHidden/>
              </w:rPr>
              <w:fldChar w:fldCharType="separate"/>
            </w:r>
            <w:r w:rsidR="004A45F0">
              <w:rPr>
                <w:noProof/>
                <w:webHidden/>
              </w:rPr>
              <w:t>19</w:t>
            </w:r>
            <w:r w:rsidR="004A45F0">
              <w:rPr>
                <w:noProof/>
                <w:webHidden/>
              </w:rPr>
              <w:fldChar w:fldCharType="end"/>
            </w:r>
          </w:hyperlink>
        </w:p>
        <w:p w14:paraId="25BEAED9" w14:textId="40F745CF"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8" w:history="1">
            <w:r w:rsidR="004A45F0" w:rsidRPr="00EA4959">
              <w:rPr>
                <w:rStyle w:val="Hyperlink"/>
                <w:noProof/>
              </w:rPr>
              <w:t>V.6.4. Génération des rapports PDF et Excel</w:t>
            </w:r>
            <w:r w:rsidR="004A45F0">
              <w:rPr>
                <w:noProof/>
                <w:webHidden/>
              </w:rPr>
              <w:tab/>
            </w:r>
            <w:r w:rsidR="004A45F0">
              <w:rPr>
                <w:noProof/>
                <w:webHidden/>
              </w:rPr>
              <w:fldChar w:fldCharType="begin"/>
            </w:r>
            <w:r w:rsidR="004A45F0">
              <w:rPr>
                <w:noProof/>
                <w:webHidden/>
              </w:rPr>
              <w:instrText xml:space="preserve"> PAGEREF _Toc229912318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1F46864A" w14:textId="2E0BEDA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19" w:history="1">
            <w:r w:rsidR="004A45F0" w:rsidRPr="00EA4959">
              <w:rPr>
                <w:rStyle w:val="Hyperlink"/>
                <w:noProof/>
              </w:rPr>
              <w:t>V.6.5. Validation des données utilisateur</w:t>
            </w:r>
            <w:r w:rsidR="004A45F0">
              <w:rPr>
                <w:noProof/>
                <w:webHidden/>
              </w:rPr>
              <w:tab/>
            </w:r>
            <w:r w:rsidR="004A45F0">
              <w:rPr>
                <w:noProof/>
                <w:webHidden/>
              </w:rPr>
              <w:fldChar w:fldCharType="begin"/>
            </w:r>
            <w:r w:rsidR="004A45F0">
              <w:rPr>
                <w:noProof/>
                <w:webHidden/>
              </w:rPr>
              <w:instrText xml:space="preserve"> PAGEREF _Toc229912319 \h </w:instrText>
            </w:r>
            <w:r w:rsidR="004A45F0">
              <w:rPr>
                <w:noProof/>
                <w:webHidden/>
              </w:rPr>
            </w:r>
            <w:r w:rsidR="004A45F0">
              <w:rPr>
                <w:noProof/>
                <w:webHidden/>
              </w:rPr>
              <w:fldChar w:fldCharType="separate"/>
            </w:r>
            <w:r w:rsidR="004A45F0">
              <w:rPr>
                <w:noProof/>
                <w:webHidden/>
              </w:rPr>
              <w:t>20</w:t>
            </w:r>
            <w:r w:rsidR="004A45F0">
              <w:rPr>
                <w:noProof/>
                <w:webHidden/>
              </w:rPr>
              <w:fldChar w:fldCharType="end"/>
            </w:r>
          </w:hyperlink>
        </w:p>
        <w:p w14:paraId="6F9A74FC" w14:textId="17174BAC"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20" w:history="1">
            <w:r w:rsidR="004A45F0" w:rsidRPr="00EA4959">
              <w:rPr>
                <w:rStyle w:val="Hyperlink"/>
                <w:noProof/>
              </w:rPr>
              <w:t>V.7. Validation et étude de cas</w:t>
            </w:r>
            <w:r w:rsidR="004A45F0">
              <w:rPr>
                <w:noProof/>
                <w:webHidden/>
              </w:rPr>
              <w:tab/>
            </w:r>
            <w:r w:rsidR="004A45F0">
              <w:rPr>
                <w:noProof/>
                <w:webHidden/>
              </w:rPr>
              <w:fldChar w:fldCharType="begin"/>
            </w:r>
            <w:r w:rsidR="004A45F0">
              <w:rPr>
                <w:noProof/>
                <w:webHidden/>
              </w:rPr>
              <w:instrText xml:space="preserve"> PAGEREF _Toc229912320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1386D8EB" w14:textId="3F2A071B"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1" w:history="1">
            <w:r w:rsidR="004A45F0" w:rsidRPr="00EA4959">
              <w:rPr>
                <w:rStyle w:val="Hyperlink"/>
                <w:noProof/>
              </w:rPr>
              <w:t>V.7.1. Présentation de l'exemple retenu</w:t>
            </w:r>
            <w:r w:rsidR="004A45F0">
              <w:rPr>
                <w:noProof/>
                <w:webHidden/>
              </w:rPr>
              <w:tab/>
            </w:r>
            <w:r w:rsidR="004A45F0">
              <w:rPr>
                <w:noProof/>
                <w:webHidden/>
              </w:rPr>
              <w:fldChar w:fldCharType="begin"/>
            </w:r>
            <w:r w:rsidR="004A45F0">
              <w:rPr>
                <w:noProof/>
                <w:webHidden/>
              </w:rPr>
              <w:instrText xml:space="preserve"> PAGEREF _Toc229912321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373C5C1B" w14:textId="6EE2C065"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2" w:history="1">
            <w:r w:rsidR="004A45F0" w:rsidRPr="00EA4959">
              <w:rPr>
                <w:rStyle w:val="Hyperlink"/>
                <w:noProof/>
              </w:rPr>
              <w:t>V.7.2. Données d'entrée</w:t>
            </w:r>
            <w:r w:rsidR="004A45F0">
              <w:rPr>
                <w:noProof/>
                <w:webHidden/>
              </w:rPr>
              <w:tab/>
            </w:r>
            <w:r w:rsidR="004A45F0">
              <w:rPr>
                <w:noProof/>
                <w:webHidden/>
              </w:rPr>
              <w:fldChar w:fldCharType="begin"/>
            </w:r>
            <w:r w:rsidR="004A45F0">
              <w:rPr>
                <w:noProof/>
                <w:webHidden/>
              </w:rPr>
              <w:instrText xml:space="preserve"> PAGEREF _Toc229912322 \h </w:instrText>
            </w:r>
            <w:r w:rsidR="004A45F0">
              <w:rPr>
                <w:noProof/>
                <w:webHidden/>
              </w:rPr>
            </w:r>
            <w:r w:rsidR="004A45F0">
              <w:rPr>
                <w:noProof/>
                <w:webHidden/>
              </w:rPr>
              <w:fldChar w:fldCharType="separate"/>
            </w:r>
            <w:r w:rsidR="004A45F0">
              <w:rPr>
                <w:noProof/>
                <w:webHidden/>
              </w:rPr>
              <w:t>21</w:t>
            </w:r>
            <w:r w:rsidR="004A45F0">
              <w:rPr>
                <w:noProof/>
                <w:webHidden/>
              </w:rPr>
              <w:fldChar w:fldCharType="end"/>
            </w:r>
          </w:hyperlink>
        </w:p>
        <w:p w14:paraId="21A63C25" w14:textId="76D8A69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3" w:history="1">
            <w:r w:rsidR="004A45F0" w:rsidRPr="00EA4959">
              <w:rPr>
                <w:rStyle w:val="Hyperlink"/>
                <w:noProof/>
              </w:rPr>
              <w:t>V.7.3. Résultats obtenus</w:t>
            </w:r>
            <w:r w:rsidR="004A45F0">
              <w:rPr>
                <w:noProof/>
                <w:webHidden/>
              </w:rPr>
              <w:tab/>
            </w:r>
            <w:r w:rsidR="004A45F0">
              <w:rPr>
                <w:noProof/>
                <w:webHidden/>
              </w:rPr>
              <w:fldChar w:fldCharType="begin"/>
            </w:r>
            <w:r w:rsidR="004A45F0">
              <w:rPr>
                <w:noProof/>
                <w:webHidden/>
              </w:rPr>
              <w:instrText xml:space="preserve"> PAGEREF _Toc229912323 \h </w:instrText>
            </w:r>
            <w:r w:rsidR="004A45F0">
              <w:rPr>
                <w:noProof/>
                <w:webHidden/>
              </w:rPr>
            </w:r>
            <w:r w:rsidR="004A45F0">
              <w:rPr>
                <w:noProof/>
                <w:webHidden/>
              </w:rPr>
              <w:fldChar w:fldCharType="separate"/>
            </w:r>
            <w:r w:rsidR="004A45F0">
              <w:rPr>
                <w:noProof/>
                <w:webHidden/>
              </w:rPr>
              <w:t>22</w:t>
            </w:r>
            <w:r w:rsidR="004A45F0">
              <w:rPr>
                <w:noProof/>
                <w:webHidden/>
              </w:rPr>
              <w:fldChar w:fldCharType="end"/>
            </w:r>
          </w:hyperlink>
        </w:p>
        <w:p w14:paraId="015E2419" w14:textId="2ECD0BE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4" w:history="1">
            <w:r w:rsidR="004A45F0" w:rsidRPr="00EA4959">
              <w:rPr>
                <w:rStyle w:val="Hyperlink"/>
                <w:noProof/>
              </w:rPr>
              <w:t>V.7.4. Analyse des résultats</w:t>
            </w:r>
            <w:r w:rsidR="004A45F0">
              <w:rPr>
                <w:noProof/>
                <w:webHidden/>
              </w:rPr>
              <w:tab/>
            </w:r>
            <w:r w:rsidR="004A45F0">
              <w:rPr>
                <w:noProof/>
                <w:webHidden/>
              </w:rPr>
              <w:fldChar w:fldCharType="begin"/>
            </w:r>
            <w:r w:rsidR="004A45F0">
              <w:rPr>
                <w:noProof/>
                <w:webHidden/>
              </w:rPr>
              <w:instrText xml:space="preserve"> PAGEREF _Toc229912324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139B7F98" w14:textId="55062EE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5" w:history="1">
            <w:r w:rsidR="004A45F0" w:rsidRPr="00EA4959">
              <w:rPr>
                <w:rStyle w:val="Hyperlink"/>
                <w:noProof/>
              </w:rPr>
              <w:t>V.7.5. Vérification de la cohérence des calculs</w:t>
            </w:r>
            <w:r w:rsidR="004A45F0">
              <w:rPr>
                <w:noProof/>
                <w:webHidden/>
              </w:rPr>
              <w:tab/>
            </w:r>
            <w:r w:rsidR="004A45F0">
              <w:rPr>
                <w:noProof/>
                <w:webHidden/>
              </w:rPr>
              <w:fldChar w:fldCharType="begin"/>
            </w:r>
            <w:r w:rsidR="004A45F0">
              <w:rPr>
                <w:noProof/>
                <w:webHidden/>
              </w:rPr>
              <w:instrText xml:space="preserve"> PAGEREF _Toc229912325 \h </w:instrText>
            </w:r>
            <w:r w:rsidR="004A45F0">
              <w:rPr>
                <w:noProof/>
                <w:webHidden/>
              </w:rPr>
            </w:r>
            <w:r w:rsidR="004A45F0">
              <w:rPr>
                <w:noProof/>
                <w:webHidden/>
              </w:rPr>
              <w:fldChar w:fldCharType="separate"/>
            </w:r>
            <w:r w:rsidR="004A45F0">
              <w:rPr>
                <w:noProof/>
                <w:webHidden/>
              </w:rPr>
              <w:t>23</w:t>
            </w:r>
            <w:r w:rsidR="004A45F0">
              <w:rPr>
                <w:noProof/>
                <w:webHidden/>
              </w:rPr>
              <w:fldChar w:fldCharType="end"/>
            </w:r>
          </w:hyperlink>
        </w:p>
        <w:p w14:paraId="4F7A99A6" w14:textId="0A2BA027"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26" w:history="1">
            <w:r w:rsidR="004A45F0" w:rsidRPr="00EA4959">
              <w:rPr>
                <w:rStyle w:val="Hyperlink"/>
                <w:noProof/>
              </w:rPr>
              <w:t>V.8. Résultats et discussion</w:t>
            </w:r>
            <w:r w:rsidR="004A45F0">
              <w:rPr>
                <w:noProof/>
                <w:webHidden/>
              </w:rPr>
              <w:tab/>
            </w:r>
            <w:r w:rsidR="004A45F0">
              <w:rPr>
                <w:noProof/>
                <w:webHidden/>
              </w:rPr>
              <w:fldChar w:fldCharType="begin"/>
            </w:r>
            <w:r w:rsidR="004A45F0">
              <w:rPr>
                <w:noProof/>
                <w:webHidden/>
              </w:rPr>
              <w:instrText xml:space="preserve"> PAGEREF _Toc229912326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D6559D3" w14:textId="4350DE2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7" w:history="1">
            <w:r w:rsidR="004A45F0" w:rsidRPr="00EA4959">
              <w:rPr>
                <w:rStyle w:val="Hyperlink"/>
                <w:noProof/>
              </w:rPr>
              <w:t>V.8.1. Performances du logiciel</w:t>
            </w:r>
            <w:r w:rsidR="004A45F0">
              <w:rPr>
                <w:noProof/>
                <w:webHidden/>
              </w:rPr>
              <w:tab/>
            </w:r>
            <w:r w:rsidR="004A45F0">
              <w:rPr>
                <w:noProof/>
                <w:webHidden/>
              </w:rPr>
              <w:fldChar w:fldCharType="begin"/>
            </w:r>
            <w:r w:rsidR="004A45F0">
              <w:rPr>
                <w:noProof/>
                <w:webHidden/>
              </w:rPr>
              <w:instrText xml:space="preserve"> PAGEREF _Toc229912327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2433ADA6" w14:textId="5F1D3042"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8" w:history="1">
            <w:r w:rsidR="004A45F0" w:rsidRPr="00EA4959">
              <w:rPr>
                <w:rStyle w:val="Hyperlink"/>
                <w:noProof/>
              </w:rPr>
              <w:t>V.8.2. Avantages obtenus</w:t>
            </w:r>
            <w:r w:rsidR="004A45F0">
              <w:rPr>
                <w:noProof/>
                <w:webHidden/>
              </w:rPr>
              <w:tab/>
            </w:r>
            <w:r w:rsidR="004A45F0">
              <w:rPr>
                <w:noProof/>
                <w:webHidden/>
              </w:rPr>
              <w:fldChar w:fldCharType="begin"/>
            </w:r>
            <w:r w:rsidR="004A45F0">
              <w:rPr>
                <w:noProof/>
                <w:webHidden/>
              </w:rPr>
              <w:instrText xml:space="preserve"> PAGEREF _Toc229912328 \h </w:instrText>
            </w:r>
            <w:r w:rsidR="004A45F0">
              <w:rPr>
                <w:noProof/>
                <w:webHidden/>
              </w:rPr>
            </w:r>
            <w:r w:rsidR="004A45F0">
              <w:rPr>
                <w:noProof/>
                <w:webHidden/>
              </w:rPr>
              <w:fldChar w:fldCharType="separate"/>
            </w:r>
            <w:r w:rsidR="004A45F0">
              <w:rPr>
                <w:noProof/>
                <w:webHidden/>
              </w:rPr>
              <w:t>24</w:t>
            </w:r>
            <w:r w:rsidR="004A45F0">
              <w:rPr>
                <w:noProof/>
                <w:webHidden/>
              </w:rPr>
              <w:fldChar w:fldCharType="end"/>
            </w:r>
          </w:hyperlink>
        </w:p>
        <w:p w14:paraId="6D998368" w14:textId="3FBCE5B1"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29" w:history="1">
            <w:r w:rsidR="004A45F0" w:rsidRPr="00EA4959">
              <w:rPr>
                <w:rStyle w:val="Hyperlink"/>
                <w:noProof/>
              </w:rPr>
              <w:t>V.8.3. Réduction des erreurs</w:t>
            </w:r>
            <w:r w:rsidR="004A45F0">
              <w:rPr>
                <w:noProof/>
                <w:webHidden/>
              </w:rPr>
              <w:tab/>
            </w:r>
            <w:r w:rsidR="004A45F0">
              <w:rPr>
                <w:noProof/>
                <w:webHidden/>
              </w:rPr>
              <w:fldChar w:fldCharType="begin"/>
            </w:r>
            <w:r w:rsidR="004A45F0">
              <w:rPr>
                <w:noProof/>
                <w:webHidden/>
              </w:rPr>
              <w:instrText xml:space="preserve"> PAGEREF _Toc229912329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35531F46" w14:textId="1F9AB590"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30" w:history="1">
            <w:r w:rsidR="004A45F0" w:rsidRPr="00EA4959">
              <w:rPr>
                <w:rStyle w:val="Hyperlink"/>
                <w:noProof/>
              </w:rPr>
              <w:t>V.8.4. Limites actuelles</w:t>
            </w:r>
            <w:r w:rsidR="004A45F0">
              <w:rPr>
                <w:noProof/>
                <w:webHidden/>
              </w:rPr>
              <w:tab/>
            </w:r>
            <w:r w:rsidR="004A45F0">
              <w:rPr>
                <w:noProof/>
                <w:webHidden/>
              </w:rPr>
              <w:fldChar w:fldCharType="begin"/>
            </w:r>
            <w:r w:rsidR="004A45F0">
              <w:rPr>
                <w:noProof/>
                <w:webHidden/>
              </w:rPr>
              <w:instrText xml:space="preserve"> PAGEREF _Toc229912330 \h </w:instrText>
            </w:r>
            <w:r w:rsidR="004A45F0">
              <w:rPr>
                <w:noProof/>
                <w:webHidden/>
              </w:rPr>
            </w:r>
            <w:r w:rsidR="004A45F0">
              <w:rPr>
                <w:noProof/>
                <w:webHidden/>
              </w:rPr>
              <w:fldChar w:fldCharType="separate"/>
            </w:r>
            <w:r w:rsidR="004A45F0">
              <w:rPr>
                <w:noProof/>
                <w:webHidden/>
              </w:rPr>
              <w:t>25</w:t>
            </w:r>
            <w:r w:rsidR="004A45F0">
              <w:rPr>
                <w:noProof/>
                <w:webHidden/>
              </w:rPr>
              <w:fldChar w:fldCharType="end"/>
            </w:r>
          </w:hyperlink>
        </w:p>
        <w:p w14:paraId="50E388E2" w14:textId="67335D8C" w:rsidR="004A45F0" w:rsidRDefault="00000000" w:rsidP="00410788">
          <w:pPr>
            <w:pStyle w:val="TOC3"/>
            <w:tabs>
              <w:tab w:val="right" w:leader="dot" w:pos="9350"/>
            </w:tabs>
            <w:ind w:left="0" w:firstLine="0"/>
            <w:rPr>
              <w:rFonts w:asciiTheme="minorHAnsi" w:eastAsiaTheme="minorEastAsia" w:hAnsiTheme="minorHAnsi"/>
              <w:noProof/>
              <w:lang w:val="en-US"/>
            </w:rPr>
          </w:pPr>
          <w:hyperlink w:anchor="_Toc229912331" w:history="1">
            <w:r w:rsidR="004A45F0" w:rsidRPr="00EA4959">
              <w:rPr>
                <w:rStyle w:val="Hyperlink"/>
                <w:noProof/>
              </w:rPr>
              <w:t>V.8.5. Perspectives d'amélioration</w:t>
            </w:r>
            <w:r w:rsidR="004A45F0">
              <w:rPr>
                <w:noProof/>
                <w:webHidden/>
              </w:rPr>
              <w:tab/>
            </w:r>
            <w:r w:rsidR="004A45F0">
              <w:rPr>
                <w:noProof/>
                <w:webHidden/>
              </w:rPr>
              <w:fldChar w:fldCharType="begin"/>
            </w:r>
            <w:r w:rsidR="004A45F0">
              <w:rPr>
                <w:noProof/>
                <w:webHidden/>
              </w:rPr>
              <w:instrText xml:space="preserve"> PAGEREF _Toc229912331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440738BE" w14:textId="24ECC0B2" w:rsidR="004A45F0" w:rsidRDefault="00000000" w:rsidP="00410788">
          <w:pPr>
            <w:pStyle w:val="TOC2"/>
            <w:tabs>
              <w:tab w:val="right" w:leader="dot" w:pos="9350"/>
            </w:tabs>
            <w:ind w:left="0" w:firstLine="0"/>
            <w:rPr>
              <w:rFonts w:asciiTheme="minorHAnsi" w:eastAsiaTheme="minorEastAsia" w:hAnsiTheme="minorHAnsi"/>
              <w:noProof/>
              <w:lang w:val="en-US"/>
            </w:rPr>
          </w:pPr>
          <w:hyperlink w:anchor="_Toc229912332" w:history="1">
            <w:r w:rsidR="004A45F0" w:rsidRPr="00EA4959">
              <w:rPr>
                <w:rStyle w:val="Hyperlink"/>
                <w:noProof/>
              </w:rPr>
              <w:t>V.9. Conclusion</w:t>
            </w:r>
            <w:r w:rsidR="004A45F0">
              <w:rPr>
                <w:noProof/>
                <w:webHidden/>
              </w:rPr>
              <w:tab/>
            </w:r>
            <w:r w:rsidR="004A45F0">
              <w:rPr>
                <w:noProof/>
                <w:webHidden/>
              </w:rPr>
              <w:fldChar w:fldCharType="begin"/>
            </w:r>
            <w:r w:rsidR="004A45F0">
              <w:rPr>
                <w:noProof/>
                <w:webHidden/>
              </w:rPr>
              <w:instrText xml:space="preserve"> PAGEREF _Toc229912332 \h </w:instrText>
            </w:r>
            <w:r w:rsidR="004A45F0">
              <w:rPr>
                <w:noProof/>
                <w:webHidden/>
              </w:rPr>
            </w:r>
            <w:r w:rsidR="004A45F0">
              <w:rPr>
                <w:noProof/>
                <w:webHidden/>
              </w:rPr>
              <w:fldChar w:fldCharType="separate"/>
            </w:r>
            <w:r w:rsidR="004A45F0">
              <w:rPr>
                <w:noProof/>
                <w:webHidden/>
              </w:rPr>
              <w:t>26</w:t>
            </w:r>
            <w:r w:rsidR="004A45F0">
              <w:rPr>
                <w:noProof/>
                <w:webHidden/>
              </w:rPr>
              <w:fldChar w:fldCharType="end"/>
            </w:r>
          </w:hyperlink>
        </w:p>
        <w:p w14:paraId="6418A76A" w14:textId="715ED86D" w:rsidR="004A45F0" w:rsidRDefault="00000000" w:rsidP="00410788">
          <w:pPr>
            <w:pStyle w:val="TOC1"/>
            <w:tabs>
              <w:tab w:val="right" w:leader="dot" w:pos="9350"/>
            </w:tabs>
            <w:ind w:firstLine="0"/>
            <w:rPr>
              <w:rFonts w:asciiTheme="minorHAnsi" w:eastAsiaTheme="minorEastAsia" w:hAnsiTheme="minorHAnsi"/>
              <w:noProof/>
              <w:lang w:val="en-US"/>
            </w:rPr>
          </w:pPr>
          <w:hyperlink w:anchor="_Toc229912333" w:history="1">
            <w:r w:rsidR="004A45F0" w:rsidRPr="00EA4959">
              <w:rPr>
                <w:rStyle w:val="Hyperlink"/>
                <w:noProof/>
                <w:lang w:val="en-US"/>
              </w:rPr>
              <w:t>Conclusion general:</w:t>
            </w:r>
            <w:r w:rsidR="004A45F0">
              <w:rPr>
                <w:noProof/>
                <w:webHidden/>
              </w:rPr>
              <w:tab/>
            </w:r>
            <w:r w:rsidR="004A45F0">
              <w:rPr>
                <w:noProof/>
                <w:webHidden/>
              </w:rPr>
              <w:fldChar w:fldCharType="begin"/>
            </w:r>
            <w:r w:rsidR="004A45F0">
              <w:rPr>
                <w:noProof/>
                <w:webHidden/>
              </w:rPr>
              <w:instrText xml:space="preserve"> PAGEREF _Toc229912333 \h </w:instrText>
            </w:r>
            <w:r w:rsidR="004A45F0">
              <w:rPr>
                <w:noProof/>
                <w:webHidden/>
              </w:rPr>
            </w:r>
            <w:r w:rsidR="004A45F0">
              <w:rPr>
                <w:noProof/>
                <w:webHidden/>
              </w:rPr>
              <w:fldChar w:fldCharType="separate"/>
            </w:r>
            <w:r w:rsidR="004A45F0">
              <w:rPr>
                <w:noProof/>
                <w:webHidden/>
              </w:rPr>
              <w:t>1</w:t>
            </w:r>
            <w:r w:rsidR="004A45F0">
              <w:rPr>
                <w:noProof/>
                <w:webHidden/>
              </w:rPr>
              <w:fldChar w:fldCharType="end"/>
            </w:r>
          </w:hyperlink>
        </w:p>
        <w:p w14:paraId="31789AC9" w14:textId="20DB77E9" w:rsidR="00785923" w:rsidRDefault="006B32CF" w:rsidP="00410788">
          <w:pPr>
            <w:ind w:firstLine="0"/>
            <w:rPr>
              <w:rFonts w:cstheme="majorBidi"/>
              <w:b/>
              <w:bCs/>
              <w:noProof/>
            </w:rPr>
          </w:pPr>
          <w:r w:rsidRPr="006B32CF">
            <w:rPr>
              <w:rFonts w:cstheme="majorBidi"/>
              <w:b/>
              <w:bCs/>
              <w:noProof/>
            </w:rPr>
            <w:fldChar w:fldCharType="end"/>
          </w:r>
        </w:p>
      </w:sdtContent>
    </w:sdt>
    <w:p w14:paraId="4D2E6776" w14:textId="16616551" w:rsidR="00EF711E" w:rsidRPr="00785923" w:rsidRDefault="00EF711E" w:rsidP="00410788">
      <w:pPr>
        <w:ind w:firstLine="0"/>
        <w:rPr>
          <w:rFonts w:cstheme="majorBidi"/>
          <w:b/>
          <w:bCs/>
          <w:noProof/>
        </w:rPr>
      </w:pPr>
      <w:r>
        <w:br w:type="page"/>
      </w:r>
    </w:p>
    <w:p w14:paraId="66B1B02C" w14:textId="77777777" w:rsidR="00785923" w:rsidRDefault="00EF711E" w:rsidP="00410788">
      <w:pPr>
        <w:pStyle w:val="Heading1"/>
        <w:numPr>
          <w:ilvl w:val="0"/>
          <w:numId w:val="0"/>
        </w:numPr>
      </w:pPr>
      <w:bookmarkStart w:id="3" w:name="_Toc229912170"/>
      <w:r>
        <w:lastRenderedPageBreak/>
        <w:t>Liste des figures</w:t>
      </w:r>
      <w:bookmarkEnd w:id="3"/>
    </w:p>
    <w:p w14:paraId="3CC701C4" w14:textId="6CFD921E" w:rsidR="00EF711E" w:rsidRDefault="00EF711E" w:rsidP="00890744">
      <w:pPr>
        <w:ind w:firstLine="0"/>
      </w:pPr>
      <w:r>
        <w:br w:type="page"/>
      </w:r>
    </w:p>
    <w:p w14:paraId="3D298601" w14:textId="77777777" w:rsidR="00EA3CA1" w:rsidRDefault="00EF711E" w:rsidP="00410788">
      <w:pPr>
        <w:pStyle w:val="Heading1"/>
        <w:numPr>
          <w:ilvl w:val="0"/>
          <w:numId w:val="0"/>
        </w:numPr>
      </w:pPr>
      <w:bookmarkStart w:id="4" w:name="_Toc229912171"/>
      <w:r>
        <w:lastRenderedPageBreak/>
        <w:t>Liste des tableaux :</w:t>
      </w:r>
      <w:bookmarkEnd w:id="4"/>
    </w:p>
    <w:p w14:paraId="7658A09D" w14:textId="3910009E" w:rsidR="007E7BF2" w:rsidRDefault="007E7BF2">
      <w:pPr>
        <w:pStyle w:val="TableofFigures"/>
        <w:tabs>
          <w:tab w:val="right" w:leader="dot" w:pos="10340"/>
        </w:tabs>
        <w:rPr>
          <w:rFonts w:asciiTheme="minorHAnsi" w:eastAsiaTheme="minorEastAsia" w:hAnsiTheme="minorHAnsi"/>
          <w:noProof/>
          <w:lang w:val="en-US"/>
        </w:rPr>
      </w:pPr>
      <w:r>
        <w:rPr>
          <w:lang w:val="en-US"/>
        </w:rPr>
        <w:fldChar w:fldCharType="begin"/>
      </w:r>
      <w:r>
        <w:rPr>
          <w:lang w:val="en-US"/>
        </w:rPr>
        <w:instrText xml:space="preserve"> TOC \h \z \c "Tableau" </w:instrText>
      </w:r>
      <w:r>
        <w:rPr>
          <w:lang w:val="en-US"/>
        </w:rPr>
        <w:fldChar w:fldCharType="separate"/>
      </w:r>
      <w:hyperlink w:anchor="_Toc23000285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1:</w:t>
        </w:r>
        <w:r w:rsidRPr="00F62699">
          <w:rPr>
            <w:rStyle w:val="Hyperlink"/>
            <w:noProof/>
          </w:rPr>
          <w:t xml:space="preserve"> </w:t>
        </w:r>
        <w:r w:rsidRPr="00F62699">
          <w:rPr>
            <w:rStyle w:val="Hyperlink"/>
            <w:i/>
            <w:iCs/>
            <w:noProof/>
          </w:rPr>
          <w:t>Répartition de la consommation d'énergie.</w:t>
        </w:r>
        <w:r w:rsidRPr="00F62699">
          <w:rPr>
            <w:rStyle w:val="Hyperlink"/>
            <w:noProof/>
          </w:rPr>
          <w:t xml:space="preserve"> [1][8]</w:t>
        </w:r>
        <w:r>
          <w:rPr>
            <w:noProof/>
            <w:webHidden/>
          </w:rPr>
          <w:tab/>
        </w:r>
        <w:r>
          <w:rPr>
            <w:noProof/>
            <w:webHidden/>
          </w:rPr>
          <w:fldChar w:fldCharType="begin"/>
        </w:r>
        <w:r>
          <w:rPr>
            <w:noProof/>
            <w:webHidden/>
          </w:rPr>
          <w:instrText xml:space="preserve"> PAGEREF _Toc230002851 \h </w:instrText>
        </w:r>
        <w:r>
          <w:rPr>
            <w:noProof/>
            <w:webHidden/>
          </w:rPr>
        </w:r>
        <w:r>
          <w:rPr>
            <w:noProof/>
            <w:webHidden/>
          </w:rPr>
          <w:fldChar w:fldCharType="separate"/>
        </w:r>
        <w:r>
          <w:rPr>
            <w:noProof/>
            <w:webHidden/>
          </w:rPr>
          <w:t>2</w:t>
        </w:r>
        <w:r>
          <w:rPr>
            <w:noProof/>
            <w:webHidden/>
          </w:rPr>
          <w:fldChar w:fldCharType="end"/>
        </w:r>
      </w:hyperlink>
    </w:p>
    <w:p w14:paraId="411698DA" w14:textId="348E61D9" w:rsidR="007E7BF2" w:rsidRDefault="007E7BF2">
      <w:pPr>
        <w:pStyle w:val="TableofFigures"/>
        <w:tabs>
          <w:tab w:val="right" w:leader="dot" w:pos="10340"/>
        </w:tabs>
        <w:rPr>
          <w:rFonts w:asciiTheme="minorHAnsi" w:eastAsiaTheme="minorEastAsia" w:hAnsiTheme="minorHAnsi"/>
          <w:noProof/>
          <w:lang w:val="en-US"/>
        </w:rPr>
      </w:pPr>
      <w:hyperlink w:anchor="_Toc23000285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2 :</w:t>
        </w:r>
        <w:r w:rsidRPr="00F62699">
          <w:rPr>
            <w:rStyle w:val="Hyperlink"/>
            <w:noProof/>
          </w:rPr>
          <w:t xml:space="preserve"> </w:t>
        </w:r>
        <w:r w:rsidRPr="00F62699">
          <w:rPr>
            <w:rStyle w:val="Hyperlink"/>
            <w:i/>
            <w:iCs/>
            <w:noProof/>
          </w:rPr>
          <w:t>Comparaison de la Consommation Énergétique Annuelle par Foyer.</w:t>
        </w:r>
        <w:r w:rsidRPr="00F62699">
          <w:rPr>
            <w:rStyle w:val="Hyperlink"/>
            <w:noProof/>
          </w:rPr>
          <w:t xml:space="preserve"> [16][17]</w:t>
        </w:r>
        <w:r>
          <w:rPr>
            <w:noProof/>
            <w:webHidden/>
          </w:rPr>
          <w:tab/>
        </w:r>
        <w:r>
          <w:rPr>
            <w:noProof/>
            <w:webHidden/>
          </w:rPr>
          <w:fldChar w:fldCharType="begin"/>
        </w:r>
        <w:r>
          <w:rPr>
            <w:noProof/>
            <w:webHidden/>
          </w:rPr>
          <w:instrText xml:space="preserve"> PAGEREF _Toc230002852 \h </w:instrText>
        </w:r>
        <w:r>
          <w:rPr>
            <w:noProof/>
            <w:webHidden/>
          </w:rPr>
        </w:r>
        <w:r>
          <w:rPr>
            <w:noProof/>
            <w:webHidden/>
          </w:rPr>
          <w:fldChar w:fldCharType="separate"/>
        </w:r>
        <w:r>
          <w:rPr>
            <w:noProof/>
            <w:webHidden/>
          </w:rPr>
          <w:t>4</w:t>
        </w:r>
        <w:r>
          <w:rPr>
            <w:noProof/>
            <w:webHidden/>
          </w:rPr>
          <w:fldChar w:fldCharType="end"/>
        </w:r>
      </w:hyperlink>
    </w:p>
    <w:p w14:paraId="1AF2B9BD" w14:textId="0836F362" w:rsidR="007E7BF2" w:rsidRDefault="007E7BF2">
      <w:pPr>
        <w:pStyle w:val="TableofFigures"/>
        <w:tabs>
          <w:tab w:val="right" w:leader="dot" w:pos="10340"/>
        </w:tabs>
        <w:rPr>
          <w:rFonts w:asciiTheme="minorHAnsi" w:eastAsiaTheme="minorEastAsia" w:hAnsiTheme="minorHAnsi"/>
          <w:noProof/>
          <w:lang w:val="en-US"/>
        </w:rPr>
      </w:pPr>
      <w:hyperlink w:anchor="_Toc23000285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w:t>
        </w:r>
        <w:r w:rsidRPr="00F62699">
          <w:rPr>
            <w:rStyle w:val="Hyperlink"/>
            <w:b/>
            <w:bCs/>
            <w:noProof/>
          </w:rPr>
          <w:noBreakHyphen/>
          <w:t>3 :</w:t>
        </w:r>
        <w:r w:rsidRPr="00F62699">
          <w:rPr>
            <w:rStyle w:val="Hyperlink"/>
            <w:noProof/>
          </w:rPr>
          <w:t xml:space="preserve"> </w:t>
        </w:r>
        <w:r w:rsidRPr="00F62699">
          <w:rPr>
            <w:rStyle w:val="Hyperlink"/>
            <w:i/>
            <w:iCs/>
            <w:noProof/>
          </w:rPr>
          <w:t xml:space="preserve">Économies d'Énergie Projetées par les Mesures du PNME (Horizon 2030). </w:t>
        </w:r>
        <w:r w:rsidRPr="00F62699">
          <w:rPr>
            <w:rStyle w:val="Hyperlink"/>
            <w:noProof/>
          </w:rPr>
          <w:t>[20]</w:t>
        </w:r>
        <w:r>
          <w:rPr>
            <w:noProof/>
            <w:webHidden/>
          </w:rPr>
          <w:tab/>
        </w:r>
        <w:r>
          <w:rPr>
            <w:noProof/>
            <w:webHidden/>
          </w:rPr>
          <w:fldChar w:fldCharType="begin"/>
        </w:r>
        <w:r>
          <w:rPr>
            <w:noProof/>
            <w:webHidden/>
          </w:rPr>
          <w:instrText xml:space="preserve"> PAGEREF _Toc230002853 \h </w:instrText>
        </w:r>
        <w:r>
          <w:rPr>
            <w:noProof/>
            <w:webHidden/>
          </w:rPr>
        </w:r>
        <w:r>
          <w:rPr>
            <w:noProof/>
            <w:webHidden/>
          </w:rPr>
          <w:fldChar w:fldCharType="separate"/>
        </w:r>
        <w:r>
          <w:rPr>
            <w:noProof/>
            <w:webHidden/>
          </w:rPr>
          <w:t>4</w:t>
        </w:r>
        <w:r>
          <w:rPr>
            <w:noProof/>
            <w:webHidden/>
          </w:rPr>
          <w:fldChar w:fldCharType="end"/>
        </w:r>
      </w:hyperlink>
    </w:p>
    <w:p w14:paraId="6CCC59A1" w14:textId="72D07D82" w:rsidR="007E7BF2" w:rsidRDefault="007E7BF2">
      <w:pPr>
        <w:pStyle w:val="TableofFigures"/>
        <w:tabs>
          <w:tab w:val="right" w:leader="dot" w:pos="10340"/>
        </w:tabs>
        <w:rPr>
          <w:rFonts w:asciiTheme="minorHAnsi" w:eastAsiaTheme="minorEastAsia" w:hAnsiTheme="minorHAnsi"/>
          <w:noProof/>
          <w:lang w:val="en-US"/>
        </w:rPr>
      </w:pPr>
      <w:hyperlink w:anchor="_Toc23000285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1 :</w:t>
        </w:r>
        <w:r w:rsidRPr="00F62699">
          <w:rPr>
            <w:rStyle w:val="Hyperlink"/>
            <w:noProof/>
          </w:rPr>
          <w:t xml:space="preserve"> </w:t>
        </w:r>
        <w:r w:rsidRPr="00F62699">
          <w:rPr>
            <w:rStyle w:val="Hyperlink"/>
            <w:i/>
            <w:iCs/>
            <w:noProof/>
          </w:rPr>
          <w:t>Résistances thermiques superficielles en période de chauffage.</w:t>
        </w:r>
        <w:r>
          <w:rPr>
            <w:noProof/>
            <w:webHidden/>
          </w:rPr>
          <w:tab/>
        </w:r>
        <w:r>
          <w:rPr>
            <w:noProof/>
            <w:webHidden/>
          </w:rPr>
          <w:fldChar w:fldCharType="begin"/>
        </w:r>
        <w:r>
          <w:rPr>
            <w:noProof/>
            <w:webHidden/>
          </w:rPr>
          <w:instrText xml:space="preserve"> PAGEREF _Toc230002854 \h </w:instrText>
        </w:r>
        <w:r>
          <w:rPr>
            <w:noProof/>
            <w:webHidden/>
          </w:rPr>
        </w:r>
        <w:r>
          <w:rPr>
            <w:noProof/>
            <w:webHidden/>
          </w:rPr>
          <w:fldChar w:fldCharType="separate"/>
        </w:r>
        <w:r>
          <w:rPr>
            <w:noProof/>
            <w:webHidden/>
          </w:rPr>
          <w:t>5</w:t>
        </w:r>
        <w:r>
          <w:rPr>
            <w:noProof/>
            <w:webHidden/>
          </w:rPr>
          <w:fldChar w:fldCharType="end"/>
        </w:r>
      </w:hyperlink>
    </w:p>
    <w:p w14:paraId="76976AC0" w14:textId="67ECF6E0" w:rsidR="007E7BF2" w:rsidRDefault="007E7BF2">
      <w:pPr>
        <w:pStyle w:val="TableofFigures"/>
        <w:tabs>
          <w:tab w:val="right" w:leader="dot" w:pos="10340"/>
        </w:tabs>
        <w:rPr>
          <w:rFonts w:asciiTheme="minorHAnsi" w:eastAsiaTheme="minorEastAsia" w:hAnsiTheme="minorHAnsi"/>
          <w:noProof/>
          <w:lang w:val="en-US"/>
        </w:rPr>
      </w:pPr>
      <w:hyperlink w:anchor="_Toc23000285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2 :</w:t>
        </w:r>
        <w:r w:rsidRPr="00F62699">
          <w:rPr>
            <w:rStyle w:val="Hyperlink"/>
            <w:noProof/>
          </w:rPr>
          <w:t xml:space="preserve"> </w:t>
        </w:r>
        <w:r w:rsidRPr="00F62699">
          <w:rPr>
            <w:rStyle w:val="Hyperlink"/>
            <w:i/>
            <w:iCs/>
            <w:noProof/>
          </w:rPr>
          <w:t>Conductivités thermiques de matériaux courants.</w:t>
        </w:r>
        <w:r>
          <w:rPr>
            <w:noProof/>
            <w:webHidden/>
          </w:rPr>
          <w:tab/>
        </w:r>
        <w:r>
          <w:rPr>
            <w:noProof/>
            <w:webHidden/>
          </w:rPr>
          <w:fldChar w:fldCharType="begin"/>
        </w:r>
        <w:r>
          <w:rPr>
            <w:noProof/>
            <w:webHidden/>
          </w:rPr>
          <w:instrText xml:space="preserve"> PAGEREF _Toc230002855 \h </w:instrText>
        </w:r>
        <w:r>
          <w:rPr>
            <w:noProof/>
            <w:webHidden/>
          </w:rPr>
        </w:r>
        <w:r>
          <w:rPr>
            <w:noProof/>
            <w:webHidden/>
          </w:rPr>
          <w:fldChar w:fldCharType="separate"/>
        </w:r>
        <w:r>
          <w:rPr>
            <w:noProof/>
            <w:webHidden/>
          </w:rPr>
          <w:t>6</w:t>
        </w:r>
        <w:r>
          <w:rPr>
            <w:noProof/>
            <w:webHidden/>
          </w:rPr>
          <w:fldChar w:fldCharType="end"/>
        </w:r>
      </w:hyperlink>
    </w:p>
    <w:p w14:paraId="29E72BEE" w14:textId="43A3D738" w:rsidR="007E7BF2" w:rsidRDefault="007E7BF2">
      <w:pPr>
        <w:pStyle w:val="TableofFigures"/>
        <w:tabs>
          <w:tab w:val="right" w:leader="dot" w:pos="10340"/>
        </w:tabs>
        <w:rPr>
          <w:rFonts w:asciiTheme="minorHAnsi" w:eastAsiaTheme="minorEastAsia" w:hAnsiTheme="minorHAnsi"/>
          <w:noProof/>
          <w:lang w:val="en-US"/>
        </w:rPr>
      </w:pPr>
      <w:hyperlink w:anchor="_Toc23000285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3 :</w:t>
        </w:r>
        <w:r w:rsidRPr="00F62699">
          <w:rPr>
            <w:rStyle w:val="Hyperlink"/>
            <w:noProof/>
          </w:rPr>
          <w:t xml:space="preserve"> </w:t>
        </w:r>
        <w:r w:rsidRPr="00F62699">
          <w:rPr>
            <w:rStyle w:val="Hyperlink"/>
            <w:i/>
            <w:iCs/>
            <w:noProof/>
          </w:rPr>
          <w:t>Résistance thermique (m²·°C/W) d'une lame d'air non ventilée.</w:t>
        </w:r>
        <w:r>
          <w:rPr>
            <w:noProof/>
            <w:webHidden/>
          </w:rPr>
          <w:tab/>
        </w:r>
        <w:r>
          <w:rPr>
            <w:noProof/>
            <w:webHidden/>
          </w:rPr>
          <w:fldChar w:fldCharType="begin"/>
        </w:r>
        <w:r>
          <w:rPr>
            <w:noProof/>
            <w:webHidden/>
          </w:rPr>
          <w:instrText xml:space="preserve"> PAGEREF _Toc230002856 \h </w:instrText>
        </w:r>
        <w:r>
          <w:rPr>
            <w:noProof/>
            <w:webHidden/>
          </w:rPr>
        </w:r>
        <w:r>
          <w:rPr>
            <w:noProof/>
            <w:webHidden/>
          </w:rPr>
          <w:fldChar w:fldCharType="separate"/>
        </w:r>
        <w:r>
          <w:rPr>
            <w:noProof/>
            <w:webHidden/>
          </w:rPr>
          <w:t>7</w:t>
        </w:r>
        <w:r>
          <w:rPr>
            <w:noProof/>
            <w:webHidden/>
          </w:rPr>
          <w:fldChar w:fldCharType="end"/>
        </w:r>
      </w:hyperlink>
    </w:p>
    <w:p w14:paraId="248D1DC2" w14:textId="6C424A8D" w:rsidR="007E7BF2" w:rsidRDefault="007E7BF2">
      <w:pPr>
        <w:pStyle w:val="TableofFigures"/>
        <w:tabs>
          <w:tab w:val="right" w:leader="dot" w:pos="10340"/>
        </w:tabs>
        <w:rPr>
          <w:rFonts w:asciiTheme="minorHAnsi" w:eastAsiaTheme="minorEastAsia" w:hAnsiTheme="minorHAnsi"/>
          <w:noProof/>
          <w:lang w:val="en-US"/>
        </w:rPr>
      </w:pPr>
      <w:hyperlink w:anchor="_Toc23000285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4 :</w:t>
        </w:r>
        <w:r w:rsidRPr="00F62699">
          <w:rPr>
            <w:rStyle w:val="Hyperlink"/>
            <w:noProof/>
          </w:rPr>
          <w:t xml:space="preserve"> </w:t>
        </w:r>
        <w:r w:rsidRPr="00F62699">
          <w:rPr>
            <w:rStyle w:val="Hyperlink"/>
            <w:i/>
            <w:iCs/>
            <w:noProof/>
          </w:rPr>
          <w:t>Coefficients K des vitrages nus courants.</w:t>
        </w:r>
        <w:r>
          <w:rPr>
            <w:noProof/>
            <w:webHidden/>
          </w:rPr>
          <w:tab/>
        </w:r>
        <w:r>
          <w:rPr>
            <w:noProof/>
            <w:webHidden/>
          </w:rPr>
          <w:fldChar w:fldCharType="begin"/>
        </w:r>
        <w:r>
          <w:rPr>
            <w:noProof/>
            <w:webHidden/>
          </w:rPr>
          <w:instrText xml:space="preserve"> PAGEREF _Toc230002857 \h </w:instrText>
        </w:r>
        <w:r>
          <w:rPr>
            <w:noProof/>
            <w:webHidden/>
          </w:rPr>
        </w:r>
        <w:r>
          <w:rPr>
            <w:noProof/>
            <w:webHidden/>
          </w:rPr>
          <w:fldChar w:fldCharType="separate"/>
        </w:r>
        <w:r>
          <w:rPr>
            <w:noProof/>
            <w:webHidden/>
          </w:rPr>
          <w:t>9</w:t>
        </w:r>
        <w:r>
          <w:rPr>
            <w:noProof/>
            <w:webHidden/>
          </w:rPr>
          <w:fldChar w:fldCharType="end"/>
        </w:r>
      </w:hyperlink>
    </w:p>
    <w:p w14:paraId="54BB5C37" w14:textId="197C97F0" w:rsidR="007E7BF2" w:rsidRDefault="007E7BF2">
      <w:pPr>
        <w:pStyle w:val="TableofFigures"/>
        <w:tabs>
          <w:tab w:val="right" w:leader="dot" w:pos="10340"/>
        </w:tabs>
        <w:rPr>
          <w:rFonts w:asciiTheme="minorHAnsi" w:eastAsiaTheme="minorEastAsia" w:hAnsiTheme="minorHAnsi"/>
          <w:noProof/>
          <w:lang w:val="en-US"/>
        </w:rPr>
      </w:pPr>
      <w:hyperlink w:anchor="_Toc23000285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5 :</w:t>
        </w:r>
        <w:r w:rsidRPr="00F62699">
          <w:rPr>
            <w:rStyle w:val="Hyperlink"/>
            <w:noProof/>
          </w:rPr>
          <w:t xml:space="preserve"> </w:t>
        </w:r>
        <w:r w:rsidRPr="00F62699">
          <w:rPr>
            <w:rStyle w:val="Hyperlink"/>
            <w:i/>
            <w:iCs/>
            <w:noProof/>
          </w:rPr>
          <w:t>Coefficients K des portes.</w:t>
        </w:r>
        <w:r>
          <w:rPr>
            <w:noProof/>
            <w:webHidden/>
          </w:rPr>
          <w:tab/>
        </w:r>
        <w:r>
          <w:rPr>
            <w:noProof/>
            <w:webHidden/>
          </w:rPr>
          <w:fldChar w:fldCharType="begin"/>
        </w:r>
        <w:r>
          <w:rPr>
            <w:noProof/>
            <w:webHidden/>
          </w:rPr>
          <w:instrText xml:space="preserve"> PAGEREF _Toc230002858 \h </w:instrText>
        </w:r>
        <w:r>
          <w:rPr>
            <w:noProof/>
            <w:webHidden/>
          </w:rPr>
        </w:r>
        <w:r>
          <w:rPr>
            <w:noProof/>
            <w:webHidden/>
          </w:rPr>
          <w:fldChar w:fldCharType="separate"/>
        </w:r>
        <w:r>
          <w:rPr>
            <w:noProof/>
            <w:webHidden/>
          </w:rPr>
          <w:t>9</w:t>
        </w:r>
        <w:r>
          <w:rPr>
            <w:noProof/>
            <w:webHidden/>
          </w:rPr>
          <w:fldChar w:fldCharType="end"/>
        </w:r>
      </w:hyperlink>
    </w:p>
    <w:p w14:paraId="32CD816C" w14:textId="67060D00" w:rsidR="007E7BF2" w:rsidRDefault="007E7BF2">
      <w:pPr>
        <w:pStyle w:val="TableofFigures"/>
        <w:tabs>
          <w:tab w:val="right" w:leader="dot" w:pos="10340"/>
        </w:tabs>
        <w:rPr>
          <w:rFonts w:asciiTheme="minorHAnsi" w:eastAsiaTheme="minorEastAsia" w:hAnsiTheme="minorHAnsi"/>
          <w:noProof/>
          <w:lang w:val="en-US"/>
        </w:rPr>
      </w:pPr>
      <w:hyperlink w:anchor="_Toc230002859"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6 :</w:t>
        </w:r>
        <w:r w:rsidRPr="00F62699">
          <w:rPr>
            <w:rStyle w:val="Hyperlink"/>
            <w:noProof/>
          </w:rPr>
          <w:t xml:space="preserve"> </w:t>
        </w:r>
        <w:r w:rsidRPr="00F62699">
          <w:rPr>
            <w:rStyle w:val="Hyperlink"/>
            <w:i/>
            <w:iCs/>
            <w:noProof/>
          </w:rPr>
          <w:t>Coefficient kₛ (W/m·°C) pour plancher sans isolation sur terre-plein.</w:t>
        </w:r>
        <w:r>
          <w:rPr>
            <w:noProof/>
            <w:webHidden/>
          </w:rPr>
          <w:tab/>
        </w:r>
        <w:r>
          <w:rPr>
            <w:noProof/>
            <w:webHidden/>
          </w:rPr>
          <w:fldChar w:fldCharType="begin"/>
        </w:r>
        <w:r>
          <w:rPr>
            <w:noProof/>
            <w:webHidden/>
          </w:rPr>
          <w:instrText xml:space="preserve"> PAGEREF _Toc230002859 \h </w:instrText>
        </w:r>
        <w:r>
          <w:rPr>
            <w:noProof/>
            <w:webHidden/>
          </w:rPr>
        </w:r>
        <w:r>
          <w:rPr>
            <w:noProof/>
            <w:webHidden/>
          </w:rPr>
          <w:fldChar w:fldCharType="separate"/>
        </w:r>
        <w:r>
          <w:rPr>
            <w:noProof/>
            <w:webHidden/>
          </w:rPr>
          <w:t>10</w:t>
        </w:r>
        <w:r>
          <w:rPr>
            <w:noProof/>
            <w:webHidden/>
          </w:rPr>
          <w:fldChar w:fldCharType="end"/>
        </w:r>
      </w:hyperlink>
    </w:p>
    <w:p w14:paraId="10EAE51A" w14:textId="4F2F4003" w:rsidR="007E7BF2" w:rsidRDefault="007E7BF2">
      <w:pPr>
        <w:pStyle w:val="TableofFigures"/>
        <w:tabs>
          <w:tab w:val="right" w:leader="dot" w:pos="10340"/>
        </w:tabs>
        <w:rPr>
          <w:rFonts w:asciiTheme="minorHAnsi" w:eastAsiaTheme="minorEastAsia" w:hAnsiTheme="minorHAnsi"/>
          <w:noProof/>
          <w:lang w:val="en-US"/>
        </w:rPr>
      </w:pPr>
      <w:hyperlink w:anchor="_Toc230002860"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7 :</w:t>
        </w:r>
        <w:r w:rsidRPr="00F62699">
          <w:rPr>
            <w:rStyle w:val="Hyperlink"/>
            <w:noProof/>
          </w:rPr>
          <w:t xml:space="preserve"> </w:t>
        </w:r>
        <w:r w:rsidRPr="00F62699">
          <w:rPr>
            <w:rStyle w:val="Hyperlink"/>
            <w:i/>
            <w:iCs/>
            <w:noProof/>
          </w:rPr>
          <w:t>Débits minimaux d'air neuf selon le nombre de pièces.</w:t>
        </w:r>
        <w:r>
          <w:rPr>
            <w:noProof/>
            <w:webHidden/>
          </w:rPr>
          <w:tab/>
        </w:r>
        <w:r>
          <w:rPr>
            <w:noProof/>
            <w:webHidden/>
          </w:rPr>
          <w:fldChar w:fldCharType="begin"/>
        </w:r>
        <w:r>
          <w:rPr>
            <w:noProof/>
            <w:webHidden/>
          </w:rPr>
          <w:instrText xml:space="preserve"> PAGEREF _Toc230002860 \h </w:instrText>
        </w:r>
        <w:r>
          <w:rPr>
            <w:noProof/>
            <w:webHidden/>
          </w:rPr>
        </w:r>
        <w:r>
          <w:rPr>
            <w:noProof/>
            <w:webHidden/>
          </w:rPr>
          <w:fldChar w:fldCharType="separate"/>
        </w:r>
        <w:r>
          <w:rPr>
            <w:noProof/>
            <w:webHidden/>
          </w:rPr>
          <w:t>13</w:t>
        </w:r>
        <w:r>
          <w:rPr>
            <w:noProof/>
            <w:webHidden/>
          </w:rPr>
          <w:fldChar w:fldCharType="end"/>
        </w:r>
      </w:hyperlink>
    </w:p>
    <w:p w14:paraId="1E63DA42" w14:textId="73692895" w:rsidR="007E7BF2" w:rsidRDefault="007E7BF2">
      <w:pPr>
        <w:pStyle w:val="TableofFigures"/>
        <w:tabs>
          <w:tab w:val="right" w:leader="dot" w:pos="10340"/>
        </w:tabs>
        <w:rPr>
          <w:rFonts w:asciiTheme="minorHAnsi" w:eastAsiaTheme="minorEastAsia" w:hAnsiTheme="minorHAnsi"/>
          <w:noProof/>
          <w:lang w:val="en-US"/>
        </w:rPr>
      </w:pPr>
      <w:hyperlink w:anchor="_Toc23000286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8 :</w:t>
        </w:r>
        <w:r w:rsidRPr="00F62699">
          <w:rPr>
            <w:rStyle w:val="Hyperlink"/>
            <w:noProof/>
          </w:rPr>
          <w:t xml:space="preserve"> </w:t>
        </w:r>
        <w:r w:rsidRPr="00F62699">
          <w:rPr>
            <w:rStyle w:val="Hyperlink"/>
            <w:i/>
            <w:iCs/>
            <w:noProof/>
          </w:rPr>
          <w:t>Pression dynamique du vent e</w:t>
        </w:r>
        <w:r w:rsidRPr="00F62699">
          <w:rPr>
            <w:rStyle w:val="Hyperlink"/>
            <w:i/>
            <w:iCs/>
            <w:noProof/>
            <w:lang w:val="en-US"/>
          </w:rPr>
          <w:t>ᵥ</w:t>
        </w:r>
        <w:r w:rsidRPr="00F62699">
          <w:rPr>
            <w:rStyle w:val="Hyperlink"/>
            <w:i/>
            <w:iCs/>
            <w:noProof/>
          </w:rPr>
          <w:t xml:space="preserve"> (Pa) selon la hauteur et la rugosité.</w:t>
        </w:r>
        <w:r>
          <w:rPr>
            <w:noProof/>
            <w:webHidden/>
          </w:rPr>
          <w:tab/>
        </w:r>
        <w:r>
          <w:rPr>
            <w:noProof/>
            <w:webHidden/>
          </w:rPr>
          <w:fldChar w:fldCharType="begin"/>
        </w:r>
        <w:r>
          <w:rPr>
            <w:noProof/>
            <w:webHidden/>
          </w:rPr>
          <w:instrText xml:space="preserve"> PAGEREF _Toc230002861 \h </w:instrText>
        </w:r>
        <w:r>
          <w:rPr>
            <w:noProof/>
            <w:webHidden/>
          </w:rPr>
        </w:r>
        <w:r>
          <w:rPr>
            <w:noProof/>
            <w:webHidden/>
          </w:rPr>
          <w:fldChar w:fldCharType="separate"/>
        </w:r>
        <w:r>
          <w:rPr>
            <w:noProof/>
            <w:webHidden/>
          </w:rPr>
          <w:t>14</w:t>
        </w:r>
        <w:r>
          <w:rPr>
            <w:noProof/>
            <w:webHidden/>
          </w:rPr>
          <w:fldChar w:fldCharType="end"/>
        </w:r>
      </w:hyperlink>
    </w:p>
    <w:p w14:paraId="77B8D836" w14:textId="6A2F2983" w:rsidR="007E7BF2" w:rsidRDefault="007E7BF2">
      <w:pPr>
        <w:pStyle w:val="TableofFigures"/>
        <w:tabs>
          <w:tab w:val="right" w:leader="dot" w:pos="10340"/>
        </w:tabs>
        <w:rPr>
          <w:rFonts w:asciiTheme="minorHAnsi" w:eastAsiaTheme="minorEastAsia" w:hAnsiTheme="minorHAnsi"/>
          <w:noProof/>
          <w:lang w:val="en-US"/>
        </w:rPr>
      </w:pPr>
      <w:hyperlink w:anchor="_Toc23000286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9 :</w:t>
        </w:r>
        <w:r w:rsidRPr="00F62699">
          <w:rPr>
            <w:rStyle w:val="Hyperlink"/>
            <w:noProof/>
          </w:rPr>
          <w:t xml:space="preserve"> </w:t>
        </w:r>
        <w:r w:rsidRPr="00F62699">
          <w:rPr>
            <w:rStyle w:val="Hyperlink"/>
            <w:i/>
            <w:iCs/>
            <w:noProof/>
          </w:rPr>
          <w:t>Températures extérieures de base.</w:t>
        </w:r>
        <w:r>
          <w:rPr>
            <w:noProof/>
            <w:webHidden/>
          </w:rPr>
          <w:tab/>
        </w:r>
        <w:r>
          <w:rPr>
            <w:noProof/>
            <w:webHidden/>
          </w:rPr>
          <w:fldChar w:fldCharType="begin"/>
        </w:r>
        <w:r>
          <w:rPr>
            <w:noProof/>
            <w:webHidden/>
          </w:rPr>
          <w:instrText xml:space="preserve"> PAGEREF _Toc230002862 \h </w:instrText>
        </w:r>
        <w:r>
          <w:rPr>
            <w:noProof/>
            <w:webHidden/>
          </w:rPr>
        </w:r>
        <w:r>
          <w:rPr>
            <w:noProof/>
            <w:webHidden/>
          </w:rPr>
          <w:fldChar w:fldCharType="separate"/>
        </w:r>
        <w:r>
          <w:rPr>
            <w:noProof/>
            <w:webHidden/>
          </w:rPr>
          <w:t>16</w:t>
        </w:r>
        <w:r>
          <w:rPr>
            <w:noProof/>
            <w:webHidden/>
          </w:rPr>
          <w:fldChar w:fldCharType="end"/>
        </w:r>
      </w:hyperlink>
    </w:p>
    <w:p w14:paraId="094B7F57" w14:textId="46F38E19" w:rsidR="007E7BF2" w:rsidRDefault="007E7BF2">
      <w:pPr>
        <w:pStyle w:val="TableofFigures"/>
        <w:tabs>
          <w:tab w:val="right" w:leader="dot" w:pos="10340"/>
        </w:tabs>
        <w:rPr>
          <w:rFonts w:asciiTheme="minorHAnsi" w:eastAsiaTheme="minorEastAsia" w:hAnsiTheme="minorHAnsi"/>
          <w:noProof/>
          <w:lang w:val="en-US"/>
        </w:rPr>
      </w:pPr>
      <w:hyperlink w:anchor="_Toc23000286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III</w:t>
        </w:r>
        <w:r w:rsidRPr="00F62699">
          <w:rPr>
            <w:rStyle w:val="Hyperlink"/>
            <w:b/>
            <w:bCs/>
            <w:noProof/>
          </w:rPr>
          <w:noBreakHyphen/>
          <w:t>10 :</w:t>
        </w:r>
        <w:r w:rsidRPr="00F62699">
          <w:rPr>
            <w:rStyle w:val="Hyperlink"/>
            <w:noProof/>
          </w:rPr>
          <w:t xml:space="preserve"> </w:t>
        </w:r>
        <w:r w:rsidRPr="00F62699">
          <w:rPr>
            <w:rStyle w:val="Hyperlink"/>
            <w:i/>
            <w:iCs/>
            <w:noProof/>
          </w:rPr>
          <w:t>Ordre de grandeur des coefficients linéiques kl.</w:t>
        </w:r>
        <w:r>
          <w:rPr>
            <w:noProof/>
            <w:webHidden/>
          </w:rPr>
          <w:tab/>
        </w:r>
        <w:r>
          <w:rPr>
            <w:noProof/>
            <w:webHidden/>
          </w:rPr>
          <w:fldChar w:fldCharType="begin"/>
        </w:r>
        <w:r>
          <w:rPr>
            <w:noProof/>
            <w:webHidden/>
          </w:rPr>
          <w:instrText xml:space="preserve"> PAGEREF _Toc230002863 \h </w:instrText>
        </w:r>
        <w:r>
          <w:rPr>
            <w:noProof/>
            <w:webHidden/>
          </w:rPr>
        </w:r>
        <w:r>
          <w:rPr>
            <w:noProof/>
            <w:webHidden/>
          </w:rPr>
          <w:fldChar w:fldCharType="separate"/>
        </w:r>
        <w:r>
          <w:rPr>
            <w:noProof/>
            <w:webHidden/>
          </w:rPr>
          <w:t>20</w:t>
        </w:r>
        <w:r>
          <w:rPr>
            <w:noProof/>
            <w:webHidden/>
          </w:rPr>
          <w:fldChar w:fldCharType="end"/>
        </w:r>
      </w:hyperlink>
    </w:p>
    <w:p w14:paraId="3060D97D" w14:textId="63C39358" w:rsidR="007E7BF2" w:rsidRDefault="007E7BF2">
      <w:pPr>
        <w:pStyle w:val="TableofFigures"/>
        <w:tabs>
          <w:tab w:val="right" w:leader="dot" w:pos="10340"/>
        </w:tabs>
        <w:rPr>
          <w:rFonts w:asciiTheme="minorHAnsi" w:eastAsiaTheme="minorEastAsia" w:hAnsiTheme="minorHAnsi"/>
          <w:noProof/>
          <w:lang w:val="en-US"/>
        </w:rPr>
      </w:pPr>
      <w:hyperlink w:anchor="_Toc23000286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1 :</w:t>
        </w:r>
        <w:r w:rsidRPr="00F62699">
          <w:rPr>
            <w:rStyle w:val="Hyperlink"/>
            <w:noProof/>
          </w:rPr>
          <w:t xml:space="preserve"> </w:t>
        </w:r>
        <w:r w:rsidRPr="00F62699">
          <w:rPr>
            <w:rStyle w:val="Hyperlink"/>
            <w:i/>
            <w:iCs/>
            <w:noProof/>
          </w:rPr>
          <w:t>Historique des versions du DTR de thermique du bâtiment en Algérie.</w:t>
        </w:r>
        <w:r>
          <w:rPr>
            <w:noProof/>
            <w:webHidden/>
          </w:rPr>
          <w:tab/>
        </w:r>
        <w:r>
          <w:rPr>
            <w:noProof/>
            <w:webHidden/>
          </w:rPr>
          <w:fldChar w:fldCharType="begin"/>
        </w:r>
        <w:r>
          <w:rPr>
            <w:noProof/>
            <w:webHidden/>
          </w:rPr>
          <w:instrText xml:space="preserve"> PAGEREF _Toc230002864 \h </w:instrText>
        </w:r>
        <w:r>
          <w:rPr>
            <w:noProof/>
            <w:webHidden/>
          </w:rPr>
        </w:r>
        <w:r>
          <w:rPr>
            <w:noProof/>
            <w:webHidden/>
          </w:rPr>
          <w:fldChar w:fldCharType="separate"/>
        </w:r>
        <w:r>
          <w:rPr>
            <w:noProof/>
            <w:webHidden/>
          </w:rPr>
          <w:t>3</w:t>
        </w:r>
        <w:r>
          <w:rPr>
            <w:noProof/>
            <w:webHidden/>
          </w:rPr>
          <w:fldChar w:fldCharType="end"/>
        </w:r>
      </w:hyperlink>
    </w:p>
    <w:p w14:paraId="0E8462AF" w14:textId="0F23953B" w:rsidR="007E7BF2" w:rsidRDefault="007E7BF2">
      <w:pPr>
        <w:pStyle w:val="TableofFigures"/>
        <w:tabs>
          <w:tab w:val="right" w:leader="dot" w:pos="10340"/>
        </w:tabs>
        <w:rPr>
          <w:rFonts w:asciiTheme="minorHAnsi" w:eastAsiaTheme="minorEastAsia" w:hAnsiTheme="minorHAnsi"/>
          <w:noProof/>
          <w:lang w:val="en-US"/>
        </w:rPr>
      </w:pPr>
      <w:hyperlink w:anchor="_Toc23000286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2 :</w:t>
        </w:r>
        <w:r w:rsidRPr="00F62699">
          <w:rPr>
            <w:rStyle w:val="Hyperlink"/>
            <w:noProof/>
          </w:rPr>
          <w:t xml:space="preserve"> </w:t>
        </w:r>
        <w:r w:rsidRPr="00F62699">
          <w:rPr>
            <w:rStyle w:val="Hyperlink"/>
            <w:i/>
            <w:iCs/>
            <w:noProof/>
          </w:rPr>
          <w:t>Les sept zones climatiques hivernales du DTR.</w:t>
        </w:r>
        <w:r>
          <w:rPr>
            <w:noProof/>
            <w:webHidden/>
          </w:rPr>
          <w:tab/>
        </w:r>
        <w:r>
          <w:rPr>
            <w:noProof/>
            <w:webHidden/>
          </w:rPr>
          <w:fldChar w:fldCharType="begin"/>
        </w:r>
        <w:r>
          <w:rPr>
            <w:noProof/>
            <w:webHidden/>
          </w:rPr>
          <w:instrText xml:space="preserve"> PAGEREF _Toc230002865 \h </w:instrText>
        </w:r>
        <w:r>
          <w:rPr>
            <w:noProof/>
            <w:webHidden/>
          </w:rPr>
        </w:r>
        <w:r>
          <w:rPr>
            <w:noProof/>
            <w:webHidden/>
          </w:rPr>
          <w:fldChar w:fldCharType="separate"/>
        </w:r>
        <w:r>
          <w:rPr>
            <w:noProof/>
            <w:webHidden/>
          </w:rPr>
          <w:t>4</w:t>
        </w:r>
        <w:r>
          <w:rPr>
            <w:noProof/>
            <w:webHidden/>
          </w:rPr>
          <w:fldChar w:fldCharType="end"/>
        </w:r>
      </w:hyperlink>
    </w:p>
    <w:p w14:paraId="07CA97FD" w14:textId="79B744D4" w:rsidR="007E7BF2" w:rsidRDefault="007E7BF2">
      <w:pPr>
        <w:pStyle w:val="TableofFigures"/>
        <w:tabs>
          <w:tab w:val="right" w:leader="dot" w:pos="10340"/>
        </w:tabs>
        <w:rPr>
          <w:rFonts w:asciiTheme="minorHAnsi" w:eastAsiaTheme="minorEastAsia" w:hAnsiTheme="minorHAnsi"/>
          <w:noProof/>
          <w:lang w:val="en-US"/>
        </w:rPr>
      </w:pPr>
      <w:hyperlink w:anchor="_Toc23000286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3 :</w:t>
        </w:r>
        <w:r w:rsidRPr="00F62699">
          <w:rPr>
            <w:rStyle w:val="Hyperlink"/>
            <w:noProof/>
          </w:rPr>
          <w:t xml:space="preserve"> </w:t>
        </w:r>
        <w:r w:rsidRPr="00F62699">
          <w:rPr>
            <w:rStyle w:val="Hyperlink"/>
            <w:i/>
            <w:iCs/>
            <w:noProof/>
          </w:rPr>
          <w:t>Températures extérieures de base tbe (°C) par zone et altitude.</w:t>
        </w:r>
        <w:r>
          <w:rPr>
            <w:noProof/>
            <w:webHidden/>
          </w:rPr>
          <w:tab/>
        </w:r>
        <w:r>
          <w:rPr>
            <w:noProof/>
            <w:webHidden/>
          </w:rPr>
          <w:fldChar w:fldCharType="begin"/>
        </w:r>
        <w:r>
          <w:rPr>
            <w:noProof/>
            <w:webHidden/>
          </w:rPr>
          <w:instrText xml:space="preserve"> PAGEREF _Toc230002866 \h </w:instrText>
        </w:r>
        <w:r>
          <w:rPr>
            <w:noProof/>
            <w:webHidden/>
          </w:rPr>
        </w:r>
        <w:r>
          <w:rPr>
            <w:noProof/>
            <w:webHidden/>
          </w:rPr>
          <w:fldChar w:fldCharType="separate"/>
        </w:r>
        <w:r>
          <w:rPr>
            <w:noProof/>
            <w:webHidden/>
          </w:rPr>
          <w:t>6</w:t>
        </w:r>
        <w:r>
          <w:rPr>
            <w:noProof/>
            <w:webHidden/>
          </w:rPr>
          <w:fldChar w:fldCharType="end"/>
        </w:r>
      </w:hyperlink>
    </w:p>
    <w:p w14:paraId="0235722C" w14:textId="0A604586" w:rsidR="007E7BF2" w:rsidRDefault="007E7BF2">
      <w:pPr>
        <w:pStyle w:val="TableofFigures"/>
        <w:tabs>
          <w:tab w:val="right" w:leader="dot" w:pos="10340"/>
        </w:tabs>
        <w:rPr>
          <w:rFonts w:asciiTheme="minorHAnsi" w:eastAsiaTheme="minorEastAsia" w:hAnsiTheme="minorHAnsi"/>
          <w:noProof/>
          <w:lang w:val="en-US"/>
        </w:rPr>
      </w:pPr>
      <w:hyperlink w:anchor="_Toc23000286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4 :</w:t>
        </w:r>
        <w:r w:rsidRPr="00F62699">
          <w:rPr>
            <w:rStyle w:val="Hyperlink"/>
            <w:noProof/>
          </w:rPr>
          <w:t xml:space="preserve"> </w:t>
        </w:r>
        <w:r w:rsidRPr="00F62699">
          <w:rPr>
            <w:rStyle w:val="Hyperlink"/>
            <w:i/>
            <w:iCs/>
            <w:noProof/>
          </w:rPr>
          <w:t>Conditions extérieures de base en période de climatisation.</w:t>
        </w:r>
        <w:r>
          <w:rPr>
            <w:noProof/>
            <w:webHidden/>
          </w:rPr>
          <w:tab/>
        </w:r>
        <w:r>
          <w:rPr>
            <w:noProof/>
            <w:webHidden/>
          </w:rPr>
          <w:fldChar w:fldCharType="begin"/>
        </w:r>
        <w:r>
          <w:rPr>
            <w:noProof/>
            <w:webHidden/>
          </w:rPr>
          <w:instrText xml:space="preserve"> PAGEREF _Toc230002867 \h </w:instrText>
        </w:r>
        <w:r>
          <w:rPr>
            <w:noProof/>
            <w:webHidden/>
          </w:rPr>
        </w:r>
        <w:r>
          <w:rPr>
            <w:noProof/>
            <w:webHidden/>
          </w:rPr>
          <w:fldChar w:fldCharType="separate"/>
        </w:r>
        <w:r>
          <w:rPr>
            <w:noProof/>
            <w:webHidden/>
          </w:rPr>
          <w:t>7</w:t>
        </w:r>
        <w:r>
          <w:rPr>
            <w:noProof/>
            <w:webHidden/>
          </w:rPr>
          <w:fldChar w:fldCharType="end"/>
        </w:r>
      </w:hyperlink>
    </w:p>
    <w:p w14:paraId="5769AA5F" w14:textId="4455EB52" w:rsidR="007E7BF2" w:rsidRDefault="007E7BF2">
      <w:pPr>
        <w:pStyle w:val="TableofFigures"/>
        <w:tabs>
          <w:tab w:val="right" w:leader="dot" w:pos="10340"/>
        </w:tabs>
        <w:rPr>
          <w:rFonts w:asciiTheme="minorHAnsi" w:eastAsiaTheme="minorEastAsia" w:hAnsiTheme="minorHAnsi"/>
          <w:noProof/>
          <w:lang w:val="en-US"/>
        </w:rPr>
      </w:pPr>
      <w:hyperlink w:anchor="_Toc23000286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5 :</w:t>
        </w:r>
        <w:r w:rsidRPr="00F62699">
          <w:rPr>
            <w:rStyle w:val="Hyperlink"/>
            <w:noProof/>
          </w:rPr>
          <w:t xml:space="preserve"> </w:t>
        </w:r>
        <w:r w:rsidRPr="00F62699">
          <w:rPr>
            <w:rStyle w:val="Hyperlink"/>
            <w:i/>
            <w:iCs/>
            <w:noProof/>
          </w:rPr>
          <w:t>Structure détaillée du DTR.</w:t>
        </w:r>
        <w:r>
          <w:rPr>
            <w:noProof/>
            <w:webHidden/>
          </w:rPr>
          <w:tab/>
        </w:r>
        <w:r>
          <w:rPr>
            <w:noProof/>
            <w:webHidden/>
          </w:rPr>
          <w:fldChar w:fldCharType="begin"/>
        </w:r>
        <w:r>
          <w:rPr>
            <w:noProof/>
            <w:webHidden/>
          </w:rPr>
          <w:instrText xml:space="preserve"> PAGEREF _Toc230002868 \h </w:instrText>
        </w:r>
        <w:r>
          <w:rPr>
            <w:noProof/>
            <w:webHidden/>
          </w:rPr>
        </w:r>
        <w:r>
          <w:rPr>
            <w:noProof/>
            <w:webHidden/>
          </w:rPr>
          <w:fldChar w:fldCharType="separate"/>
        </w:r>
        <w:r>
          <w:rPr>
            <w:noProof/>
            <w:webHidden/>
          </w:rPr>
          <w:t>8</w:t>
        </w:r>
        <w:r>
          <w:rPr>
            <w:noProof/>
            <w:webHidden/>
          </w:rPr>
          <w:fldChar w:fldCharType="end"/>
        </w:r>
      </w:hyperlink>
    </w:p>
    <w:p w14:paraId="0BB9D4AF" w14:textId="52CCFB66" w:rsidR="007E7BF2" w:rsidRDefault="007E7BF2">
      <w:pPr>
        <w:pStyle w:val="TableofFigures"/>
        <w:tabs>
          <w:tab w:val="right" w:leader="dot" w:pos="10340"/>
        </w:tabs>
        <w:rPr>
          <w:rFonts w:asciiTheme="minorHAnsi" w:eastAsiaTheme="minorEastAsia" w:hAnsiTheme="minorHAnsi"/>
          <w:noProof/>
          <w:lang w:val="en-US"/>
        </w:rPr>
      </w:pPr>
      <w:hyperlink w:anchor="_Toc230002869"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6 :</w:t>
        </w:r>
        <w:r w:rsidRPr="00F62699">
          <w:rPr>
            <w:rStyle w:val="Hyperlink"/>
            <w:noProof/>
          </w:rPr>
          <w:t xml:space="preserve"> </w:t>
        </w:r>
        <w:r w:rsidRPr="00F62699">
          <w:rPr>
            <w:rStyle w:val="Hyperlink"/>
            <w:i/>
            <w:iCs/>
            <w:noProof/>
          </w:rPr>
          <w:t>Coefficients réglementaires Dréf.</w:t>
        </w:r>
        <w:r>
          <w:rPr>
            <w:noProof/>
            <w:webHidden/>
          </w:rPr>
          <w:tab/>
        </w:r>
        <w:r>
          <w:rPr>
            <w:noProof/>
            <w:webHidden/>
          </w:rPr>
          <w:fldChar w:fldCharType="begin"/>
        </w:r>
        <w:r>
          <w:rPr>
            <w:noProof/>
            <w:webHidden/>
          </w:rPr>
          <w:instrText xml:space="preserve"> PAGEREF _Toc230002869 \h </w:instrText>
        </w:r>
        <w:r>
          <w:rPr>
            <w:noProof/>
            <w:webHidden/>
          </w:rPr>
        </w:r>
        <w:r>
          <w:rPr>
            <w:noProof/>
            <w:webHidden/>
          </w:rPr>
          <w:fldChar w:fldCharType="separate"/>
        </w:r>
        <w:r>
          <w:rPr>
            <w:noProof/>
            <w:webHidden/>
          </w:rPr>
          <w:t>15</w:t>
        </w:r>
        <w:r>
          <w:rPr>
            <w:noProof/>
            <w:webHidden/>
          </w:rPr>
          <w:fldChar w:fldCharType="end"/>
        </w:r>
      </w:hyperlink>
    </w:p>
    <w:p w14:paraId="732103B4" w14:textId="18DA0B30" w:rsidR="007E7BF2" w:rsidRDefault="007E7BF2">
      <w:pPr>
        <w:pStyle w:val="TableofFigures"/>
        <w:tabs>
          <w:tab w:val="right" w:leader="dot" w:pos="10340"/>
        </w:tabs>
        <w:rPr>
          <w:rFonts w:asciiTheme="minorHAnsi" w:eastAsiaTheme="minorEastAsia" w:hAnsiTheme="minorHAnsi"/>
          <w:noProof/>
          <w:lang w:val="en-US"/>
        </w:rPr>
      </w:pPr>
      <w:hyperlink w:anchor="_Toc230002870"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7 :</w:t>
        </w:r>
        <w:r w:rsidRPr="00F62699">
          <w:rPr>
            <w:rStyle w:val="Hyperlink"/>
            <w:noProof/>
          </w:rPr>
          <w:t xml:space="preserve"> </w:t>
        </w:r>
        <w:r w:rsidRPr="00F62699">
          <w:rPr>
            <w:rStyle w:val="Hyperlink"/>
            <w:i/>
            <w:iCs/>
            <w:noProof/>
          </w:rPr>
          <w:t>Extrait des coefficients Kw (W/m²·°C) des vitrages courants.</w:t>
        </w:r>
        <w:r>
          <w:rPr>
            <w:noProof/>
            <w:webHidden/>
          </w:rPr>
          <w:tab/>
        </w:r>
        <w:r>
          <w:rPr>
            <w:noProof/>
            <w:webHidden/>
          </w:rPr>
          <w:fldChar w:fldCharType="begin"/>
        </w:r>
        <w:r>
          <w:rPr>
            <w:noProof/>
            <w:webHidden/>
          </w:rPr>
          <w:instrText xml:space="preserve"> PAGEREF _Toc230002870 \h </w:instrText>
        </w:r>
        <w:r>
          <w:rPr>
            <w:noProof/>
            <w:webHidden/>
          </w:rPr>
        </w:r>
        <w:r>
          <w:rPr>
            <w:noProof/>
            <w:webHidden/>
          </w:rPr>
          <w:fldChar w:fldCharType="separate"/>
        </w:r>
        <w:r>
          <w:rPr>
            <w:noProof/>
            <w:webHidden/>
          </w:rPr>
          <w:t>20</w:t>
        </w:r>
        <w:r>
          <w:rPr>
            <w:noProof/>
            <w:webHidden/>
          </w:rPr>
          <w:fldChar w:fldCharType="end"/>
        </w:r>
      </w:hyperlink>
    </w:p>
    <w:p w14:paraId="54981131" w14:textId="78AE3723" w:rsidR="007E7BF2" w:rsidRDefault="007E7BF2">
      <w:pPr>
        <w:pStyle w:val="TableofFigures"/>
        <w:tabs>
          <w:tab w:val="right" w:leader="dot" w:pos="10340"/>
        </w:tabs>
        <w:rPr>
          <w:rFonts w:asciiTheme="minorHAnsi" w:eastAsiaTheme="minorEastAsia" w:hAnsiTheme="minorHAnsi"/>
          <w:noProof/>
          <w:lang w:val="en-US"/>
        </w:rPr>
      </w:pPr>
      <w:hyperlink w:anchor="_Toc230002871"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8 :</w:t>
        </w:r>
        <w:r w:rsidRPr="00F62699">
          <w:rPr>
            <w:rStyle w:val="Hyperlink"/>
            <w:noProof/>
          </w:rPr>
          <w:t xml:space="preserve"> </w:t>
        </w:r>
        <w:r w:rsidRPr="00F62699">
          <w:rPr>
            <w:rStyle w:val="Hyperlink"/>
            <w:i/>
            <w:iCs/>
            <w:noProof/>
          </w:rPr>
          <w:t>Comparaison du DTR C 3.2 avec des réglementations thermiques internationales récentes.</w:t>
        </w:r>
        <w:r>
          <w:rPr>
            <w:noProof/>
            <w:webHidden/>
          </w:rPr>
          <w:tab/>
        </w:r>
        <w:r>
          <w:rPr>
            <w:noProof/>
            <w:webHidden/>
          </w:rPr>
          <w:fldChar w:fldCharType="begin"/>
        </w:r>
        <w:r>
          <w:rPr>
            <w:noProof/>
            <w:webHidden/>
          </w:rPr>
          <w:instrText xml:space="preserve"> PAGEREF _Toc230002871 \h </w:instrText>
        </w:r>
        <w:r>
          <w:rPr>
            <w:noProof/>
            <w:webHidden/>
          </w:rPr>
        </w:r>
        <w:r>
          <w:rPr>
            <w:noProof/>
            <w:webHidden/>
          </w:rPr>
          <w:fldChar w:fldCharType="separate"/>
        </w:r>
        <w:r>
          <w:rPr>
            <w:noProof/>
            <w:webHidden/>
          </w:rPr>
          <w:t>22</w:t>
        </w:r>
        <w:r>
          <w:rPr>
            <w:noProof/>
            <w:webHidden/>
          </w:rPr>
          <w:fldChar w:fldCharType="end"/>
        </w:r>
      </w:hyperlink>
    </w:p>
    <w:p w14:paraId="68D867EE" w14:textId="2CBE132A" w:rsidR="007E7BF2" w:rsidRDefault="007E7BF2">
      <w:pPr>
        <w:pStyle w:val="TableofFigures"/>
        <w:tabs>
          <w:tab w:val="right" w:leader="dot" w:pos="10340"/>
        </w:tabs>
        <w:rPr>
          <w:rFonts w:asciiTheme="minorHAnsi" w:eastAsiaTheme="minorEastAsia" w:hAnsiTheme="minorHAnsi"/>
          <w:noProof/>
          <w:lang w:val="en-US"/>
        </w:rPr>
      </w:pPr>
      <w:hyperlink w:anchor="_Toc230002872"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IV</w:t>
        </w:r>
        <w:r w:rsidRPr="00F62699">
          <w:rPr>
            <w:rStyle w:val="Hyperlink"/>
            <w:b/>
            <w:bCs/>
            <w:noProof/>
          </w:rPr>
          <w:noBreakHyphen/>
          <w:t>9 :</w:t>
        </w:r>
        <w:r w:rsidRPr="00F62699">
          <w:rPr>
            <w:rStyle w:val="Hyperlink"/>
            <w:noProof/>
          </w:rPr>
          <w:t xml:space="preserve"> </w:t>
        </w:r>
        <w:r w:rsidRPr="00F62699">
          <w:rPr>
            <w:rStyle w:val="Hyperlink"/>
            <w:i/>
            <w:iCs/>
            <w:noProof/>
          </w:rPr>
          <w:t>Données de calcul et contributions aux déperditions DT.</w:t>
        </w:r>
        <w:r>
          <w:rPr>
            <w:noProof/>
            <w:webHidden/>
          </w:rPr>
          <w:tab/>
        </w:r>
        <w:r>
          <w:rPr>
            <w:noProof/>
            <w:webHidden/>
          </w:rPr>
          <w:fldChar w:fldCharType="begin"/>
        </w:r>
        <w:r>
          <w:rPr>
            <w:noProof/>
            <w:webHidden/>
          </w:rPr>
          <w:instrText xml:space="preserve"> PAGEREF _Toc230002872 \h </w:instrText>
        </w:r>
        <w:r>
          <w:rPr>
            <w:noProof/>
            <w:webHidden/>
          </w:rPr>
        </w:r>
        <w:r>
          <w:rPr>
            <w:noProof/>
            <w:webHidden/>
          </w:rPr>
          <w:fldChar w:fldCharType="separate"/>
        </w:r>
        <w:r>
          <w:rPr>
            <w:noProof/>
            <w:webHidden/>
          </w:rPr>
          <w:t>23</w:t>
        </w:r>
        <w:r>
          <w:rPr>
            <w:noProof/>
            <w:webHidden/>
          </w:rPr>
          <w:fldChar w:fldCharType="end"/>
        </w:r>
      </w:hyperlink>
    </w:p>
    <w:p w14:paraId="5117FB36" w14:textId="5B1942B6" w:rsidR="007E7BF2" w:rsidRDefault="007E7BF2">
      <w:pPr>
        <w:pStyle w:val="TableofFigures"/>
        <w:tabs>
          <w:tab w:val="right" w:leader="dot" w:pos="10340"/>
        </w:tabs>
        <w:rPr>
          <w:rFonts w:asciiTheme="minorHAnsi" w:eastAsiaTheme="minorEastAsia" w:hAnsiTheme="minorHAnsi"/>
          <w:noProof/>
          <w:lang w:val="en-US"/>
        </w:rPr>
      </w:pPr>
      <w:hyperlink w:anchor="_Toc230002873"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1 :</w:t>
        </w:r>
        <w:r w:rsidRPr="00F62699">
          <w:rPr>
            <w:rStyle w:val="Hyperlink"/>
            <w:noProof/>
          </w:rPr>
          <w:t xml:space="preserve"> </w:t>
        </w:r>
        <w:r w:rsidRPr="00F62699">
          <w:rPr>
            <w:rStyle w:val="Hyperlink"/>
            <w:i/>
            <w:iCs/>
            <w:noProof/>
          </w:rPr>
          <w:t>Technologies et bibliothèques utilisées dans CINEER.</w:t>
        </w:r>
        <w:r>
          <w:rPr>
            <w:noProof/>
            <w:webHidden/>
          </w:rPr>
          <w:tab/>
        </w:r>
        <w:r>
          <w:rPr>
            <w:noProof/>
            <w:webHidden/>
          </w:rPr>
          <w:fldChar w:fldCharType="begin"/>
        </w:r>
        <w:r>
          <w:rPr>
            <w:noProof/>
            <w:webHidden/>
          </w:rPr>
          <w:instrText xml:space="preserve"> PAGEREF _Toc230002873 \h </w:instrText>
        </w:r>
        <w:r>
          <w:rPr>
            <w:noProof/>
            <w:webHidden/>
          </w:rPr>
        </w:r>
        <w:r>
          <w:rPr>
            <w:noProof/>
            <w:webHidden/>
          </w:rPr>
          <w:fldChar w:fldCharType="separate"/>
        </w:r>
        <w:r>
          <w:rPr>
            <w:noProof/>
            <w:webHidden/>
          </w:rPr>
          <w:t>5</w:t>
        </w:r>
        <w:r>
          <w:rPr>
            <w:noProof/>
            <w:webHidden/>
          </w:rPr>
          <w:fldChar w:fldCharType="end"/>
        </w:r>
      </w:hyperlink>
    </w:p>
    <w:p w14:paraId="200D3A15" w14:textId="5CD2D060" w:rsidR="007E7BF2" w:rsidRDefault="007E7BF2">
      <w:pPr>
        <w:pStyle w:val="TableofFigures"/>
        <w:tabs>
          <w:tab w:val="right" w:leader="dot" w:pos="10340"/>
        </w:tabs>
        <w:rPr>
          <w:rFonts w:asciiTheme="minorHAnsi" w:eastAsiaTheme="minorEastAsia" w:hAnsiTheme="minorHAnsi"/>
          <w:noProof/>
          <w:lang w:val="en-US"/>
        </w:rPr>
      </w:pPr>
      <w:hyperlink w:anchor="_Toc230002874"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2 :</w:t>
        </w:r>
        <w:r w:rsidRPr="00F62699">
          <w:rPr>
            <w:rStyle w:val="Hyperlink"/>
            <w:noProof/>
          </w:rPr>
          <w:t xml:space="preserve"> </w:t>
        </w:r>
        <w:r w:rsidRPr="00F62699">
          <w:rPr>
            <w:rStyle w:val="Hyperlink"/>
            <w:i/>
            <w:iCs/>
            <w:noProof/>
          </w:rPr>
          <w:t>Résistances superficielles Rs selon le DTR.</w:t>
        </w:r>
        <w:r>
          <w:rPr>
            <w:noProof/>
            <w:webHidden/>
          </w:rPr>
          <w:tab/>
        </w:r>
        <w:r>
          <w:rPr>
            <w:noProof/>
            <w:webHidden/>
          </w:rPr>
          <w:fldChar w:fldCharType="begin"/>
        </w:r>
        <w:r>
          <w:rPr>
            <w:noProof/>
            <w:webHidden/>
          </w:rPr>
          <w:instrText xml:space="preserve"> PAGEREF _Toc230002874 \h </w:instrText>
        </w:r>
        <w:r>
          <w:rPr>
            <w:noProof/>
            <w:webHidden/>
          </w:rPr>
        </w:r>
        <w:r>
          <w:rPr>
            <w:noProof/>
            <w:webHidden/>
          </w:rPr>
          <w:fldChar w:fldCharType="separate"/>
        </w:r>
        <w:r>
          <w:rPr>
            <w:noProof/>
            <w:webHidden/>
          </w:rPr>
          <w:t>11</w:t>
        </w:r>
        <w:r>
          <w:rPr>
            <w:noProof/>
            <w:webHidden/>
          </w:rPr>
          <w:fldChar w:fldCharType="end"/>
        </w:r>
      </w:hyperlink>
    </w:p>
    <w:p w14:paraId="367A0DF2" w14:textId="5B10A392" w:rsidR="007E7BF2" w:rsidRDefault="007E7BF2">
      <w:pPr>
        <w:pStyle w:val="TableofFigures"/>
        <w:tabs>
          <w:tab w:val="right" w:leader="dot" w:pos="10340"/>
        </w:tabs>
        <w:rPr>
          <w:rFonts w:asciiTheme="minorHAnsi" w:eastAsiaTheme="minorEastAsia" w:hAnsiTheme="minorHAnsi"/>
          <w:noProof/>
          <w:lang w:val="en-US"/>
        </w:rPr>
      </w:pPr>
      <w:hyperlink w:anchor="_Toc230002875"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3 :</w:t>
        </w:r>
        <w:r w:rsidRPr="00F62699">
          <w:rPr>
            <w:rStyle w:val="Hyperlink"/>
            <w:noProof/>
          </w:rPr>
          <w:t xml:space="preserve"> </w:t>
        </w:r>
        <w:r w:rsidRPr="00F62699">
          <w:rPr>
            <w:rStyle w:val="Hyperlink"/>
            <w:i/>
            <w:iCs/>
            <w:noProof/>
          </w:rPr>
          <w:t xml:space="preserve">Extrait des coefficients </w:t>
        </w:r>
        <w:r w:rsidRPr="00F62699">
          <w:rPr>
            <w:rStyle w:val="Hyperlink"/>
            <w:i/>
            <w:iCs/>
            <w:noProof/>
            <w:lang w:val="en-US"/>
          </w:rPr>
          <w:t>τ</w:t>
        </w:r>
        <w:r w:rsidRPr="00F62699">
          <w:rPr>
            <w:rStyle w:val="Hyperlink"/>
            <w:i/>
            <w:iCs/>
            <w:noProof/>
          </w:rPr>
          <w:t xml:space="preserve"> du DTR.</w:t>
        </w:r>
        <w:r>
          <w:rPr>
            <w:noProof/>
            <w:webHidden/>
          </w:rPr>
          <w:tab/>
        </w:r>
        <w:r>
          <w:rPr>
            <w:noProof/>
            <w:webHidden/>
          </w:rPr>
          <w:fldChar w:fldCharType="begin"/>
        </w:r>
        <w:r>
          <w:rPr>
            <w:noProof/>
            <w:webHidden/>
          </w:rPr>
          <w:instrText xml:space="preserve"> PAGEREF _Toc230002875 \h </w:instrText>
        </w:r>
        <w:r>
          <w:rPr>
            <w:noProof/>
            <w:webHidden/>
          </w:rPr>
        </w:r>
        <w:r>
          <w:rPr>
            <w:noProof/>
            <w:webHidden/>
          </w:rPr>
          <w:fldChar w:fldCharType="separate"/>
        </w:r>
        <w:r>
          <w:rPr>
            <w:noProof/>
            <w:webHidden/>
          </w:rPr>
          <w:t>12</w:t>
        </w:r>
        <w:r>
          <w:rPr>
            <w:noProof/>
            <w:webHidden/>
          </w:rPr>
          <w:fldChar w:fldCharType="end"/>
        </w:r>
      </w:hyperlink>
    </w:p>
    <w:p w14:paraId="0375E059" w14:textId="0D297E92" w:rsidR="007E7BF2" w:rsidRDefault="007E7BF2">
      <w:pPr>
        <w:pStyle w:val="TableofFigures"/>
        <w:tabs>
          <w:tab w:val="right" w:leader="dot" w:pos="10340"/>
        </w:tabs>
        <w:rPr>
          <w:rFonts w:asciiTheme="minorHAnsi" w:eastAsiaTheme="minorEastAsia" w:hAnsiTheme="minorHAnsi"/>
          <w:noProof/>
          <w:lang w:val="en-US"/>
        </w:rPr>
      </w:pPr>
      <w:hyperlink w:anchor="_Toc230002876"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4 :</w:t>
        </w:r>
        <w:r w:rsidRPr="00F62699">
          <w:rPr>
            <w:rStyle w:val="Hyperlink"/>
            <w:noProof/>
          </w:rPr>
          <w:t xml:space="preserve"> </w:t>
        </w:r>
        <w:r w:rsidRPr="00F62699">
          <w:rPr>
            <w:rStyle w:val="Hyperlink"/>
            <w:i/>
            <w:iCs/>
            <w:noProof/>
          </w:rPr>
          <w:t>Coefficients réglementaires Dréf selon le DTR.</w:t>
        </w:r>
        <w:r>
          <w:rPr>
            <w:noProof/>
            <w:webHidden/>
          </w:rPr>
          <w:tab/>
        </w:r>
        <w:r>
          <w:rPr>
            <w:noProof/>
            <w:webHidden/>
          </w:rPr>
          <w:fldChar w:fldCharType="begin"/>
        </w:r>
        <w:r>
          <w:rPr>
            <w:noProof/>
            <w:webHidden/>
          </w:rPr>
          <w:instrText xml:space="preserve"> PAGEREF _Toc230002876 \h </w:instrText>
        </w:r>
        <w:r>
          <w:rPr>
            <w:noProof/>
            <w:webHidden/>
          </w:rPr>
        </w:r>
        <w:r>
          <w:rPr>
            <w:noProof/>
            <w:webHidden/>
          </w:rPr>
          <w:fldChar w:fldCharType="separate"/>
        </w:r>
        <w:r>
          <w:rPr>
            <w:noProof/>
            <w:webHidden/>
          </w:rPr>
          <w:t>16</w:t>
        </w:r>
        <w:r>
          <w:rPr>
            <w:noProof/>
            <w:webHidden/>
          </w:rPr>
          <w:fldChar w:fldCharType="end"/>
        </w:r>
      </w:hyperlink>
    </w:p>
    <w:p w14:paraId="5C2C6B3B" w14:textId="6C7F8CA2" w:rsidR="007E7BF2" w:rsidRDefault="007E7BF2">
      <w:pPr>
        <w:pStyle w:val="TableofFigures"/>
        <w:tabs>
          <w:tab w:val="right" w:leader="dot" w:pos="10340"/>
        </w:tabs>
        <w:rPr>
          <w:rFonts w:asciiTheme="minorHAnsi" w:eastAsiaTheme="minorEastAsia" w:hAnsiTheme="minorHAnsi"/>
          <w:noProof/>
          <w:lang w:val="en-US"/>
        </w:rPr>
      </w:pPr>
      <w:hyperlink w:anchor="_Toc230002877"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5 :</w:t>
        </w:r>
        <w:r w:rsidRPr="00F62699">
          <w:rPr>
            <w:rStyle w:val="Hyperlink"/>
            <w:noProof/>
          </w:rPr>
          <w:t xml:space="preserve"> </w:t>
        </w:r>
        <w:r w:rsidRPr="00F62699">
          <w:rPr>
            <w:rStyle w:val="Hyperlink"/>
            <w:i/>
            <w:iCs/>
            <w:noProof/>
          </w:rPr>
          <w:t>Surfaces extraites automatiquement du dessin.</w:t>
        </w:r>
        <w:r>
          <w:rPr>
            <w:noProof/>
            <w:webHidden/>
          </w:rPr>
          <w:tab/>
        </w:r>
        <w:r>
          <w:rPr>
            <w:noProof/>
            <w:webHidden/>
          </w:rPr>
          <w:fldChar w:fldCharType="begin"/>
        </w:r>
        <w:r>
          <w:rPr>
            <w:noProof/>
            <w:webHidden/>
          </w:rPr>
          <w:instrText xml:space="preserve"> PAGEREF _Toc230002877 \h </w:instrText>
        </w:r>
        <w:r>
          <w:rPr>
            <w:noProof/>
            <w:webHidden/>
          </w:rPr>
        </w:r>
        <w:r>
          <w:rPr>
            <w:noProof/>
            <w:webHidden/>
          </w:rPr>
          <w:fldChar w:fldCharType="separate"/>
        </w:r>
        <w:r>
          <w:rPr>
            <w:noProof/>
            <w:webHidden/>
          </w:rPr>
          <w:t>21</w:t>
        </w:r>
        <w:r>
          <w:rPr>
            <w:noProof/>
            <w:webHidden/>
          </w:rPr>
          <w:fldChar w:fldCharType="end"/>
        </w:r>
      </w:hyperlink>
    </w:p>
    <w:p w14:paraId="2F1A996A" w14:textId="6A75364B" w:rsidR="007E7BF2" w:rsidRDefault="007E7BF2">
      <w:pPr>
        <w:pStyle w:val="TableofFigures"/>
        <w:tabs>
          <w:tab w:val="right" w:leader="dot" w:pos="10340"/>
        </w:tabs>
        <w:rPr>
          <w:rFonts w:asciiTheme="minorHAnsi" w:eastAsiaTheme="minorEastAsia" w:hAnsiTheme="minorHAnsi"/>
          <w:noProof/>
          <w:lang w:val="en-US"/>
        </w:rPr>
      </w:pPr>
      <w:hyperlink w:anchor="_Toc230002878" w:history="1">
        <w:r w:rsidRPr="00F62699">
          <w:rPr>
            <w:rStyle w:val="Hyperlink"/>
            <w:b/>
            <w:bCs/>
            <w:noProof/>
          </w:rPr>
          <w:t xml:space="preserve">Tableau </w:t>
        </w:r>
        <w:r w:rsidRPr="00F62699">
          <w:rPr>
            <w:rStyle w:val="Hyperlink"/>
            <w:rFonts w:hint="eastAsia"/>
            <w:b/>
            <w:bCs/>
            <w:noProof/>
            <w:cs/>
          </w:rPr>
          <w:t>‎</w:t>
        </w:r>
        <w:r w:rsidRPr="00F62699">
          <w:rPr>
            <w:rStyle w:val="Hyperlink"/>
            <w:b/>
            <w:bCs/>
            <w:noProof/>
          </w:rPr>
          <w:t>V</w:t>
        </w:r>
        <w:r w:rsidRPr="00F62699">
          <w:rPr>
            <w:rStyle w:val="Hyperlink"/>
            <w:b/>
            <w:bCs/>
            <w:noProof/>
          </w:rPr>
          <w:noBreakHyphen/>
          <w:t>6 :</w:t>
        </w:r>
        <w:r w:rsidRPr="00F62699">
          <w:rPr>
            <w:rStyle w:val="Hyperlink"/>
            <w:noProof/>
          </w:rPr>
          <w:t xml:space="preserve"> </w:t>
        </w:r>
        <w:r w:rsidRPr="00F62699">
          <w:rPr>
            <w:rStyle w:val="Hyperlink"/>
            <w:i/>
            <w:iCs/>
            <w:noProof/>
          </w:rPr>
          <w:t>Résultats de calcul CINEER pour l'appartement F4 Alger.</w:t>
        </w:r>
        <w:r>
          <w:rPr>
            <w:noProof/>
            <w:webHidden/>
          </w:rPr>
          <w:tab/>
        </w:r>
        <w:r>
          <w:rPr>
            <w:noProof/>
            <w:webHidden/>
          </w:rPr>
          <w:fldChar w:fldCharType="begin"/>
        </w:r>
        <w:r>
          <w:rPr>
            <w:noProof/>
            <w:webHidden/>
          </w:rPr>
          <w:instrText xml:space="preserve"> PAGEREF _Toc230002878 \h </w:instrText>
        </w:r>
        <w:r>
          <w:rPr>
            <w:noProof/>
            <w:webHidden/>
          </w:rPr>
        </w:r>
        <w:r>
          <w:rPr>
            <w:noProof/>
            <w:webHidden/>
          </w:rPr>
          <w:fldChar w:fldCharType="separate"/>
        </w:r>
        <w:r>
          <w:rPr>
            <w:noProof/>
            <w:webHidden/>
          </w:rPr>
          <w:t>21</w:t>
        </w:r>
        <w:r>
          <w:rPr>
            <w:noProof/>
            <w:webHidden/>
          </w:rPr>
          <w:fldChar w:fldCharType="end"/>
        </w:r>
      </w:hyperlink>
    </w:p>
    <w:p w14:paraId="65174E74" w14:textId="4008C0FE" w:rsidR="003A1B39" w:rsidRPr="007E7BF2" w:rsidRDefault="007E7BF2" w:rsidP="007E7BF2">
      <w:pPr>
        <w:pStyle w:val="Heading1"/>
        <w:numPr>
          <w:ilvl w:val="0"/>
          <w:numId w:val="0"/>
        </w:numPr>
        <w:rPr>
          <w:lang w:val="en-US"/>
        </w:rPr>
      </w:pPr>
      <w:r>
        <w:rPr>
          <w:lang w:val="en-US"/>
        </w:rPr>
        <w:lastRenderedPageBreak/>
        <w:fldChar w:fldCharType="end"/>
      </w:r>
      <w:bookmarkStart w:id="5" w:name="_Toc229912172"/>
      <w:r w:rsidR="00EF711E">
        <w:t>Abréviation et notation</w:t>
      </w:r>
      <w:r w:rsidR="003A1B39">
        <w:t> :</w:t>
      </w:r>
      <w:bookmarkEnd w:id="5"/>
    </w:p>
    <w:p w14:paraId="1748A8DF" w14:textId="08C7FD53" w:rsidR="00EF711E" w:rsidRDefault="003A1B39" w:rsidP="00410788">
      <w:pPr>
        <w:ind w:firstLine="0"/>
      </w:pPr>
      <w:r>
        <w:t xml:space="preserve">APRUE : Agence Nationale pour la Promotion et la Rationalisation de l’Utilisation de l’Énergie
CDER : Centre de Développement des Énergies Renouvelables
CINEER : Logiciel de Calcul Intégré des Nécessités Énergétiques et Réglementaires
CNERIB : Centre National d’Études et de Recherches Intégrées du Bâtiment
Dli : Déperditions par ponts thermiques (W/°C)
Dlnc : Déperditions vers les locaux non chauffés (W/°C)
DR : Déperditions par renouvellement d’air (W/°C)
Dréf : Déperditions de référence réglementaires (W/°C)
Ds : Déperditions surfaciques (W/°C)
Dsol : Déperditions vers le sol (W/°C)
DT : Déperditions totales par transmission (W/°C)
DTR : Document Technique Réglementaire
K : Coefficient de transmission thermique surfacique (W/m²·°C)
NZEB : Nearly Zero Energy Building (Bâtiment à énergie quasi nulle)
Q : Puissance de chauffage à installer (W)
Qs : Débit d’infiltration par le vent (m³/h)
Qv : Débit de ventilation hygiénique (m³/h)
R : Résistance thermique (m²·°C/W)
tbe : Température extérieure de base (°C)
tbi : Température intérieure de base (°C)
U : Coefficient de transmission thermique (W/m²·K)
ΔT : Écart de température de base (°C)
λ : Conductivité thermique (W/m·°C)
τ : Coefficient de réduction de température (sans dimension)</w:t>
      </w:r>
      <w:r w:rsidR="00EF711E">
        <w:br w:type="page"/>
      </w:r>
    </w:p>
    <w:p w14:paraId="243F6579" w14:textId="0D88CE49" w:rsidR="00EF711E" w:rsidRDefault="00EF711E" w:rsidP="00410788">
      <w:pPr>
        <w:pStyle w:val="Heading1"/>
        <w:numPr>
          <w:ilvl w:val="0"/>
          <w:numId w:val="0"/>
        </w:numPr>
      </w:pPr>
      <w:bookmarkStart w:id="6" w:name="_Toc229912173"/>
      <w:r>
        <w:lastRenderedPageBreak/>
        <w:t>Introduction générale :</w:t>
      </w:r>
      <w:bookmarkEnd w:id="6"/>
    </w:p>
    <w:p w14:paraId="7D1C8897" w14:textId="77777777" w:rsidR="00554E22" w:rsidRPr="00554E22" w:rsidRDefault="00554E22" w:rsidP="00890744">
      <w:r w:rsidRPr="00554E22">
        <w:t>Le secteur du bâtiment occupe une place singulière dans le paysage énergétique mondial. Premier consommateur d'énergie finale à l'échelle planétaire, il absorbe entre 30 et 40 % de la demande mondiale selon les estimations les plus récentes, devançant à la fois l'industrie et le transport. En Algérie, ce constat prend une dimension encore plus préoccupante : le bâtiment, dans ses composantes résidentielle et tertiaire, représente près de 47 % de la consommation énergétique nationale, avec un taux de croissance annuel estimé à 5,1 %. Cette réalité n'est pas sans conséquences, aussi bien sur la durabilité des ressources énergétiques du pays que sur l'équilibre de son réseau électrique, mis à rude épreuve chaque été par l'explosion de la demande en climatisation.</w:t>
      </w:r>
    </w:p>
    <w:p w14:paraId="4AB112B9" w14:textId="0BD087E5" w:rsidR="00554E22" w:rsidRPr="00554E22" w:rsidRDefault="00554E22" w:rsidP="00890744">
      <w:r w:rsidRPr="00554E22">
        <w:t>Face à ces enjeux, la maîtrise de la performance thermique des bâtiments ne relève plus du simple choix technique</w:t>
      </w:r>
      <w:r>
        <w:t>,</w:t>
      </w:r>
      <w:r w:rsidRPr="00554E22">
        <w:t xml:space="preserve"> elle est devenue une nécessité économique, environnementale et réglementaire. L'Algérie a d'ailleurs engagé depuis plusieurs années un effort de normalisation à travers les Documents Techniques Réglementaires, notamment le DTR C3-2/4, qui fixe les méthodes de calcul des déperditions thermiques et les exigences de conformité auxquelles tout bâtiment neuf est soumis. Ces méthodes, bien que rigoureuses, exigent la prise en compte d'un grand nombre de paramètres</w:t>
      </w:r>
      <w:r>
        <w:t> :</w:t>
      </w:r>
      <w:r w:rsidRPr="00554E22">
        <w:t xml:space="preserve"> zones climatiques, compositions de parois, coefficients de réduction, débits de ventilation</w:t>
      </w:r>
      <w:r>
        <w:t>,</w:t>
      </w:r>
      <w:r w:rsidRPr="00554E22">
        <w:t xml:space="preserve"> dont le traitement manuel demeure fastidieux, source d'erreurs et chronophage pour les bureaux d'études.</w:t>
      </w:r>
    </w:p>
    <w:p w14:paraId="06282571" w14:textId="77777777" w:rsidR="00554E22" w:rsidRPr="00554E22" w:rsidRDefault="00554E22" w:rsidP="00890744">
      <w:r w:rsidRPr="00554E22">
        <w:t>C'est précisément cette problématique qui est à l'origine du travail présenté dans ce mémoire. Notre démarche a consisté à développer un outil logiciel baptisé CINEER, conçu spécifiquement pour les ingénieurs thermiciens algériens, et qui intègre dans une interface unique le dessin du plan architectural et le calcul thermique réglementaire. L'objectif n'est pas de proposer une solution générique ou adaptée de logiciels étrangers, mais bien un outil ancré dans le contexte réglementaire algérien, fidèle aux prescriptions du DTR et adapté aux pratiques constructives locales.</w:t>
      </w:r>
    </w:p>
    <w:p w14:paraId="4D31188C" w14:textId="77777777" w:rsidR="00554E22" w:rsidRPr="00554E22" w:rsidRDefault="00554E22" w:rsidP="00890744">
      <w:r w:rsidRPr="00554E22">
        <w:t>Afin de mener ce travail de façon structurée, le mémoire est organisé en cinq chapitres complémentaires.</w:t>
      </w:r>
    </w:p>
    <w:p w14:paraId="6F878B0C" w14:textId="11904757" w:rsidR="00554E22" w:rsidRPr="00554E22" w:rsidRDefault="00554E22" w:rsidP="00890744">
      <w:r w:rsidRPr="00554E22">
        <w:t xml:space="preserve">Le </w:t>
      </w:r>
      <w:r w:rsidRPr="00554E22">
        <w:rPr>
          <w:b/>
          <w:bCs/>
        </w:rPr>
        <w:t>premier chapitre</w:t>
      </w:r>
      <w:r w:rsidRPr="00554E22">
        <w:t xml:space="preserve"> pose les fondements théoriques indispensables à toute analyse thermique du bâtiment. Il rappelle les trois modes de transfert de chaleur</w:t>
      </w:r>
      <w:r>
        <w:t> :</w:t>
      </w:r>
      <w:r w:rsidRPr="00554E22">
        <w:t xml:space="preserve"> conduction, convection et rayonnement</w:t>
      </w:r>
      <w:r>
        <w:t>,</w:t>
      </w:r>
      <w:r w:rsidRPr="00554E22">
        <w:t xml:space="preserve"> et présente les grandeurs caractéristiques des parois : conductivité thermique, résistance thermique, </w:t>
      </w:r>
      <w:r w:rsidRPr="00554E22">
        <w:lastRenderedPageBreak/>
        <w:t>coefficient de transmission, capacité et diffusivité thermique. Une présentation des réglementations thermiques en vigueur, à l'échelle nationale et internationale, y est également proposée.</w:t>
      </w:r>
    </w:p>
    <w:p w14:paraId="3DEE438B" w14:textId="77777777" w:rsidR="00554E22" w:rsidRPr="00554E22" w:rsidRDefault="00554E22" w:rsidP="00890744">
      <w:r w:rsidRPr="00554E22">
        <w:t xml:space="preserve">Le </w:t>
      </w:r>
      <w:r w:rsidRPr="00554E22">
        <w:rPr>
          <w:b/>
          <w:bCs/>
        </w:rPr>
        <w:t>deuxième chapitre</w:t>
      </w:r>
      <w:r w:rsidRPr="00554E22">
        <w:t xml:space="preserve"> s'inscrit dans une perspective plus large, en analysant les enjeux contemporains auxquels est confronté le secteur du bâtiment : enjeux énergétiques, environnementaux, économiques et réglementaires. Ce chapitre met en lumière le rôle que peuvent jouer les outils logiciels dans la réponse à ces défis, et justifie ainsi la démarche de développement adoptée.</w:t>
      </w:r>
    </w:p>
    <w:p w14:paraId="78A212D2" w14:textId="77777777" w:rsidR="00554E22" w:rsidRPr="00554E22" w:rsidRDefault="00554E22" w:rsidP="00890744">
      <w:r w:rsidRPr="00554E22">
        <w:t xml:space="preserve">Le </w:t>
      </w:r>
      <w:r w:rsidRPr="00554E22">
        <w:rPr>
          <w:b/>
          <w:bCs/>
        </w:rPr>
        <w:t>troisième chapitre</w:t>
      </w:r>
      <w:r w:rsidRPr="00554E22">
        <w:t xml:space="preserve"> expose les hypothèses de modélisation sur lesquelles repose la méthode réglementaire du DTR, en particulier l'hypothèse de régime permanent qui fonde le concept de résistance thermique équivalente et la méthode du bilan de déperditions.</w:t>
      </w:r>
    </w:p>
    <w:p w14:paraId="7CB8EEA2" w14:textId="77777777" w:rsidR="00554E22" w:rsidRPr="00554E22" w:rsidRDefault="00554E22" w:rsidP="00890744">
      <w:r w:rsidRPr="00554E22">
        <w:t xml:space="preserve">Le </w:t>
      </w:r>
      <w:r w:rsidRPr="00554E22">
        <w:rPr>
          <w:b/>
          <w:bCs/>
        </w:rPr>
        <w:t>quatrième chapitre</w:t>
      </w:r>
      <w:r w:rsidRPr="00554E22">
        <w:t xml:space="preserve"> présente un état de l'art des logiciels thermiques existants, en examinant leurs fonctionnalités, leurs limites et leur adéquation au contexte algérien. Cette analyse comparative permet de dégager les lacunes auxquelles </w:t>
      </w:r>
      <w:r w:rsidRPr="00554E22">
        <w:rPr>
          <w:i/>
          <w:iCs/>
        </w:rPr>
        <w:t>CINEER</w:t>
      </w:r>
      <w:r w:rsidRPr="00554E22">
        <w:t xml:space="preserve"> cherche à répondre.</w:t>
      </w:r>
    </w:p>
    <w:p w14:paraId="7E9CFDD8" w14:textId="4D0D5619" w:rsidR="00EF0944" w:rsidRPr="00554E22" w:rsidRDefault="00554E22" w:rsidP="00890744">
      <w:r w:rsidRPr="00554E22">
        <w:t xml:space="preserve">Enfin, le </w:t>
      </w:r>
      <w:r w:rsidRPr="00554E22">
        <w:rPr>
          <w:b/>
          <w:bCs/>
        </w:rPr>
        <w:t>cinquième chapitre</w:t>
      </w:r>
      <w:r w:rsidRPr="00554E22">
        <w:t xml:space="preserve"> constitue le cœur du travail : il décrit en détail la conception et le développement de </w:t>
      </w:r>
      <w:r w:rsidRPr="00554E22">
        <w:rPr>
          <w:i/>
          <w:iCs/>
        </w:rPr>
        <w:t>CINEER</w:t>
      </w:r>
      <w:r w:rsidRPr="00554E22">
        <w:t>, depuis l'analyse fonctionnelle et l'architecture du système jusqu'à l'implémentation des équations thermiques, en passant par la conception de l'interface graphique et la validation des résultats sur un cas d'étude réel.</w:t>
      </w:r>
      <w:r w:rsidR="00EF0944">
        <w:br w:type="page"/>
      </w:r>
    </w:p>
    <w:p w14:paraId="3C84F78D" w14:textId="485B5BEA" w:rsidR="00F8120E" w:rsidRDefault="00554278" w:rsidP="00410788">
      <w:pPr>
        <w:ind w:firstLine="0"/>
        <w:sectPr w:rsidR="00F8120E" w:rsidSect="007E7BF2">
          <w:pgSz w:w="12240" w:h="15840"/>
          <w:pgMar w:top="1440" w:right="990" w:bottom="1440" w:left="900" w:header="720" w:footer="720" w:gutter="0"/>
          <w:pgNumType w:fmt="upperRoman"/>
          <w:cols w:space="720"/>
          <w:docGrid w:linePitch="360"/>
        </w:sectPr>
      </w:pPr>
      <w:r>
        <w:rPr>
          <w:rFonts w:cstheme="majorBidi"/>
          <w:noProof/>
        </w:rPr>
        <w:lastRenderedPageBreak/>
        <mc:AlternateContent>
          <mc:Choice Requires="wps">
            <w:drawing>
              <wp:anchor distT="0" distB="0" distL="114300" distR="114300" simplePos="0" relativeHeight="251683840" behindDoc="0" locked="0" layoutInCell="1" allowOverlap="1" wp14:anchorId="753B84B2" wp14:editId="16E37BCF">
                <wp:simplePos x="0" y="0"/>
                <wp:positionH relativeFrom="margin">
                  <wp:align>center</wp:align>
                </wp:positionH>
                <wp:positionV relativeFrom="paragraph">
                  <wp:posOffset>2941607</wp:posOffset>
                </wp:positionV>
                <wp:extent cx="1327868" cy="612250"/>
                <wp:effectExtent l="0" t="0" r="24765" b="16510"/>
                <wp:wrapNone/>
                <wp:docPr id="33" name="Rectangle 33"/>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60AA00F" w14:textId="30117AB5" w:rsidR="00554278" w:rsidRPr="00C75F17" w:rsidRDefault="00554278" w:rsidP="00554278">
                            <w:pPr>
                              <w:jc w:val="center"/>
                              <w:rPr>
                                <w:lang w:val="en-US"/>
                              </w:rPr>
                            </w:pPr>
                            <w:r>
                              <w:rPr>
                                <w:lang w:val="en-US"/>
                              </w:rPr>
                              <w:t>Chapiter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B84B2" id="Rectangle 33" o:spid="_x0000_s1026" style="position:absolute;margin-left:0;margin-top:231.6pt;width:104.55pt;height:48.2pt;z-index:25168384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Q6NYwIAAB4FAAAOAAAAZHJzL2Uyb0RvYy54bWysVE1P3DAQvVfqf7B8L/koULoii1YgqkoI&#10;UKHi7HVsEsnxuGPvJttf37GTzSJAPVS9OGPPzJvxyxufXwydYVuFvgVb8eIo50xZCXVrnyv+8/H6&#10;0xlnPghbCwNWVXynPL9Yfvxw3ruFKqEBUytkBGL9oncVb0JwiyzzslGd8EfglCWnBuxEoC0+ZzWK&#10;ntA7k5V5fpr1gLVDkMp7Or0anXyZ8LVWMtxp7VVgpuLUW0grpnUd12x5LhbPKFzTyqkN8Q9ddKK1&#10;VHSGuhJBsA22b6C6ViJ40OFIQpeB1q1U6Q50myJ/dZuHRjiV7kLkeDfT5P8frLzdPrh7JBp65xee&#10;zHiLQWMXv9QfGxJZu5ksNQQm6bD4XH45O6XfK8l3WpTlSWIzO2Q79OGbgo5Fo+JIPyNxJLY3PlBF&#10;Ct2H0OZQP1lhZ1RswdgfSrO2poplyk7SUJcG2VbQTxVSKhuK0dWIWo3HxUme7/uZM1LJBBiRdWvM&#10;jD0BRNm9xR57neJjqkrKmpPzvzU2Js8ZqTLYMCd3rQV8D8DQrabKY/yepJGayFIY1gOFRHMN9e4e&#10;GcIoce/kdUu03wgf7gWSpkn9NKfhjhZtoK84TBZnDeDv985jPEmNvJz1NCMV9782AhVn5rslEX4t&#10;jo/jUKXN8cmXkjb40rN+6bGb7hLojxX0IjiZzBgfzN7UCN0TjfMqViWXsJJqV1wG3G8uwzi79CBI&#10;tVqlMBokJ8KNfXAygkeCo6wehyeBbtJeINXewn6exOKVBMfYmGlhtQmg26TPA68T9TSESUPTgxGn&#10;/OU+RR2eteUfAAAA//8DAFBLAwQUAAYACAAAACEAkm/zO94AAAAIAQAADwAAAGRycy9kb3ducmV2&#10;LnhtbEyPwU7DMBBE70j8g7VI3KjTlERNiFNVCA690VL1vI23SYS9jmK3DXw95kSPoxnNvKlWkzXi&#10;QqPvHSuYzxIQxI3TPbcK9p/vT0sQPiBrNI5JwTd5WNX3dxWW2l15S5ddaEUsYV+igi6EoZTSNx1Z&#10;9DM3EEfv5EaLIcqxlXrEayy3RqZJkkuLPceFDgd67aj52p2tgp/NSSYf/m25X2+KbNFvzeGARqnH&#10;h2n9AiLQFP7D8Icf0aGOTEd3Zu2FURCPBAXP+SIFEe00KeYgjgqyrMhB1pW8PVD/AgAA//8DAFBL&#10;AQItABQABgAIAAAAIQC2gziS/gAAAOEBAAATAAAAAAAAAAAAAAAAAAAAAABbQ29udGVudF9UeXBl&#10;c10ueG1sUEsBAi0AFAAGAAgAAAAhADj9If/WAAAAlAEAAAsAAAAAAAAAAAAAAAAALwEAAF9yZWxz&#10;Ly5yZWxzUEsBAi0AFAAGAAgAAAAhAOp9Do1jAgAAHgUAAA4AAAAAAAAAAAAAAAAALgIAAGRycy9l&#10;Mm9Eb2MueG1sUEsBAi0AFAAGAAgAAAAhAJJv8zveAAAACAEAAA8AAAAAAAAAAAAAAAAAvQQAAGRy&#10;cy9kb3ducmV2LnhtbFBLBQYAAAAABAAEAPMAAADIBQAAAAA=&#10;" fillcolor="#156082 [3204]" strokecolor="#030e13 [484]" strokeweight="1pt">
                <v:textbox>
                  <w:txbxContent>
                    <w:p w14:paraId="560AA00F" w14:textId="30117AB5" w:rsidR="00554278" w:rsidRPr="00C75F17" w:rsidRDefault="00554278" w:rsidP="00554278">
                      <w:pPr>
                        <w:jc w:val="center"/>
                        <w:rPr>
                          <w:lang w:val="en-US"/>
                        </w:rPr>
                      </w:pPr>
                      <w:r>
                        <w:rPr>
                          <w:lang w:val="en-US"/>
                        </w:rPr>
                        <w:t>Chapiter I</w:t>
                      </w:r>
                    </w:p>
                  </w:txbxContent>
                </v:textbox>
                <w10:wrap anchorx="margin"/>
              </v:rect>
            </w:pict>
          </mc:Fallback>
        </mc:AlternateContent>
      </w:r>
    </w:p>
    <w:p w14:paraId="3463E194" w14:textId="01CC8538" w:rsidR="00752CC3" w:rsidRPr="00F8120E" w:rsidRDefault="00F931BA" w:rsidP="00410788">
      <w:pPr>
        <w:pStyle w:val="Heading1"/>
        <w:ind w:left="0" w:firstLine="0"/>
      </w:pPr>
      <w:bookmarkStart w:id="7" w:name="_Toc229912174"/>
      <w:r w:rsidRPr="00F8120E">
        <w:lastRenderedPageBreak/>
        <w:t>Chapitre</w:t>
      </w:r>
      <w:r w:rsidR="00752CC3" w:rsidRPr="00F8120E">
        <w:t> 1</w:t>
      </w:r>
      <w:bookmarkEnd w:id="7"/>
    </w:p>
    <w:p w14:paraId="687AAB33" w14:textId="3076FF03" w:rsidR="004F5A55" w:rsidRPr="004F5A55" w:rsidRDefault="004F5A55" w:rsidP="00410788">
      <w:pPr>
        <w:pStyle w:val="Heading2"/>
        <w:ind w:left="0" w:firstLine="0"/>
      </w:pPr>
      <w:bookmarkStart w:id="8" w:name="_Toc229912175"/>
      <w:r w:rsidRPr="004F5A55">
        <w:t>Introduction</w:t>
      </w:r>
      <w:bookmarkEnd w:id="8"/>
    </w:p>
    <w:p w14:paraId="4506A516" w14:textId="77777777" w:rsidR="004F5A55" w:rsidRPr="00835294" w:rsidRDefault="004F5A55" w:rsidP="00890744">
      <w:r w:rsidRPr="004F5A55">
        <w:t xml:space="preserve">La thermodynamique du bâtiment ne se limite pas à une simple estimation des besoins en chauffage ou en climatisation ; c'est le socle sur lequel repose l'efficacité énergétique de nos constructions [1]. En nous penchant sur les déperditions thermiques </w:t>
      </w:r>
      <w:r w:rsidRPr="004F5A55">
        <w:rPr>
          <w:rtl/>
          <w:lang w:bidi="ar-DZ"/>
        </w:rPr>
        <w:t xml:space="preserve">" </w:t>
      </w:r>
      <w:r w:rsidRPr="004F5A55">
        <w:t xml:space="preserve">dictées par la géographie, le climat et la physique des matériaux </w:t>
      </w:r>
      <w:r w:rsidRPr="004F5A55">
        <w:rPr>
          <w:rtl/>
          <w:lang w:bidi="ar-DZ"/>
        </w:rPr>
        <w:t xml:space="preserve">" </w:t>
      </w:r>
      <w:r w:rsidRPr="004F5A55">
        <w:t xml:space="preserve">notre ambition est de traduire ces phénomènes </w:t>
      </w:r>
      <w:r w:rsidRPr="00835294">
        <w:t>complexes en un outil numérique intelligent.</w:t>
      </w:r>
    </w:p>
    <w:p w14:paraId="2AF80380" w14:textId="77777777" w:rsidR="004F5A55" w:rsidRPr="00835294" w:rsidRDefault="004F5A55" w:rsidP="00890744">
      <w:r w:rsidRPr="00835294">
        <w:t>Pourquoi est-ce crucial aujourd'hui ? Les chiffres parlent d'eux-mêmes : avec 34 % de la demande énergétique mondiale en 2024, le bâtiment reste un gouffre de ressources [1]. Si l'on regarde la France, l'ADEME souligne que près de la moitié de l'énergie finale y est consommée [2].</w:t>
      </w:r>
    </w:p>
    <w:p w14:paraId="78841668" w14:textId="578A1E7D" w:rsidR="004F5A55" w:rsidRPr="00835294" w:rsidRDefault="004F5A55" w:rsidP="00890744">
      <w:r w:rsidRPr="00835294">
        <w:t>En Algérie, le constat est plus frappant encore : le secteur pèse pour plus de 47 % de la consommation nationale (APRUE, 2022), créant une tension insoutenable sur le réseau électrique en été [3]. C'est précisément pour répondre à ces défis et aux exigences du DTR C3-2/4 que nous avons développé '</w:t>
      </w:r>
      <w:r w:rsidR="00CA5438" w:rsidRPr="00835294">
        <w:t>CINEER</w:t>
      </w:r>
      <w:r w:rsidRPr="00835294">
        <w:t>'. Plus qu'un logiciel, c'est une réponse locale aux besoins des bureaux d'études algériens, alliant précision réglementaire et gain de temps.</w:t>
      </w:r>
    </w:p>
    <w:p w14:paraId="7E5C8B10" w14:textId="0AA73AC6" w:rsidR="004F5A55" w:rsidRPr="00835294" w:rsidRDefault="004F5A55" w:rsidP="00410788">
      <w:pPr>
        <w:pStyle w:val="Heading2"/>
        <w:ind w:left="0" w:firstLine="0"/>
      </w:pPr>
      <w:bookmarkStart w:id="9" w:name="_Toc229912176"/>
      <w:r w:rsidRPr="00835294">
        <w:t>Rappels de transfert thermique</w:t>
      </w:r>
      <w:bookmarkEnd w:id="9"/>
    </w:p>
    <w:p w14:paraId="3F4FEB9C" w14:textId="6D4A3994" w:rsidR="004F5A55" w:rsidRDefault="004F5A55" w:rsidP="00890744">
      <w:r w:rsidRPr="004F5A55">
        <w:t xml:space="preserve">Comprendre le bilan énergétique d’une structure architecturale nécessite au préalable de maîtriser les mécanismes physiques régissant les échanges de chaleur. Dans l’enveloppe d’un bâtiment, l'énergie thermique transite systématiquement de la zone la plus chaude vers la zone la plus froide selon trois phénomènes fondamentaux : </w:t>
      </w:r>
      <w:r w:rsidRPr="004F5A55">
        <w:rPr>
          <w:b/>
          <w:bCs/>
        </w:rPr>
        <w:t>la conduction</w:t>
      </w:r>
      <w:r w:rsidRPr="004F5A55">
        <w:t xml:space="preserve">, </w:t>
      </w:r>
      <w:r w:rsidRPr="004F5A55">
        <w:rPr>
          <w:b/>
          <w:bCs/>
        </w:rPr>
        <w:t>la convection</w:t>
      </w:r>
      <w:r w:rsidRPr="004F5A55">
        <w:t xml:space="preserve"> et </w:t>
      </w:r>
      <w:r w:rsidRPr="004F5A55">
        <w:rPr>
          <w:b/>
          <w:bCs/>
        </w:rPr>
        <w:t>le rayonnement</w:t>
      </w:r>
      <w:r w:rsidRPr="004F5A55">
        <w:t xml:space="preserve"> [9][10].</w:t>
      </w:r>
    </w:p>
    <w:p w14:paraId="4E264254" w14:textId="5F2B05CE" w:rsidR="00835294" w:rsidRPr="004F5A55" w:rsidRDefault="00835294" w:rsidP="00410788">
      <w:pPr>
        <w:ind w:firstLine="0"/>
        <w:rPr>
          <w:rFonts w:cstheme="majorBidi"/>
        </w:rPr>
      </w:pPr>
      <w:r>
        <w:rPr>
          <w:noProof/>
        </w:rPr>
        <w:lastRenderedPageBreak/>
        <mc:AlternateContent>
          <mc:Choice Requires="wps">
            <w:drawing>
              <wp:anchor distT="0" distB="0" distL="114300" distR="114300" simplePos="0" relativeHeight="251687936" behindDoc="0" locked="0" layoutInCell="1" allowOverlap="1" wp14:anchorId="0919DA4F" wp14:editId="012767FB">
                <wp:simplePos x="0" y="0"/>
                <wp:positionH relativeFrom="margin">
                  <wp:align>center</wp:align>
                </wp:positionH>
                <wp:positionV relativeFrom="paragraph">
                  <wp:posOffset>0</wp:posOffset>
                </wp:positionV>
                <wp:extent cx="4010660" cy="196850"/>
                <wp:effectExtent l="0" t="0" r="8890" b="12700"/>
                <wp:wrapTopAndBottom/>
                <wp:docPr id="1" name="Text Box 1"/>
                <wp:cNvGraphicFramePr/>
                <a:graphic xmlns:a="http://schemas.openxmlformats.org/drawingml/2006/main">
                  <a:graphicData uri="http://schemas.microsoft.com/office/word/2010/wordprocessingShape">
                    <wps:wsp>
                      <wps:cNvSpPr txBox="1"/>
                      <wps:spPr>
                        <a:xfrm>
                          <a:off x="0" y="0"/>
                          <a:ext cx="4010660" cy="196850"/>
                        </a:xfrm>
                        <a:prstGeom prst="rect">
                          <a:avLst/>
                        </a:prstGeom>
                        <a:noFill/>
                        <a:ln>
                          <a:noFill/>
                        </a:ln>
                      </wps:spPr>
                      <wps:txbx>
                        <w:txbxContent>
                          <w:p w14:paraId="4647B669" w14:textId="154A3D0C" w:rsidR="00835294" w:rsidRPr="00DF3307" w:rsidRDefault="00835294" w:rsidP="00DF3307">
                            <w:pPr>
                              <w:pStyle w:val="Caption"/>
                              <w:tabs>
                                <w:tab w:val="left" w:pos="4410"/>
                              </w:tabs>
                              <w:ind w:firstLine="0"/>
                              <w:jc w:val="center"/>
                              <w:rPr>
                                <w:rFonts w:cstheme="majorBidi"/>
                                <w:noProof/>
                                <w:color w:val="auto"/>
                                <w:sz w:val="22"/>
                                <w:szCs w:val="22"/>
                              </w:rPr>
                            </w:pPr>
                            <w:bookmarkStart w:id="10" w:name="_Toc229917067"/>
                            <w:bookmarkStart w:id="11" w:name="_Toc229080023"/>
                            <w:bookmarkStart w:id="12" w:name="_Toc229916732"/>
                            <w:r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Pr="00DF3307">
                              <w:rPr>
                                <w:rFonts w:cstheme="majorBidi"/>
                                <w:b/>
                                <w:bCs/>
                                <w:i w:val="0"/>
                                <w:iCs w:val="0"/>
                                <w:color w:val="auto"/>
                                <w:sz w:val="22"/>
                                <w:szCs w:val="22"/>
                              </w:rPr>
                              <w:t>:</w:t>
                            </w:r>
                            <w:r w:rsidRPr="00DF3307">
                              <w:rPr>
                                <w:rFonts w:cstheme="majorBidi"/>
                                <w:color w:val="auto"/>
                                <w:sz w:val="22"/>
                                <w:szCs w:val="22"/>
                              </w:rPr>
                              <w:t xml:space="preserve"> les modes de transfert thermique.</w:t>
                            </w:r>
                            <w:bookmarkEnd w:id="10"/>
                          </w:p>
                          <w:p w14:paraId="482DC25F" w14:textId="77777777" w:rsidR="00835294" w:rsidRDefault="00835294"/>
                          <w:p w14:paraId="5E062426" w14:textId="1E868364" w:rsidR="00835294" w:rsidRPr="00DF3307" w:rsidRDefault="008269B5" w:rsidP="00DF3307">
                            <w:pPr>
                              <w:pStyle w:val="Caption"/>
                              <w:tabs>
                                <w:tab w:val="left" w:pos="4410"/>
                              </w:tabs>
                              <w:ind w:firstLine="0"/>
                              <w:jc w:val="center"/>
                              <w:rPr>
                                <w:rFonts w:cstheme="majorBidi"/>
                                <w:noProof/>
                                <w:color w:val="auto"/>
                                <w:sz w:val="22"/>
                                <w:szCs w:val="22"/>
                              </w:rPr>
                            </w:pPr>
                            <w:bookmarkStart w:id="13" w:name="_Toc229917068"/>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val="0"/>
                                <w:iCs w:val="0"/>
                              </w:rPr>
                              <w:t>Transfert de chaleur par conduction.</w:t>
                            </w:r>
                            <w:r w:rsidR="007F2ED8" w:rsidRPr="007F2ED8">
                              <w:t>[14]</w:t>
                            </w:r>
                            <w:r w:rsidR="00835294"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00835294" w:rsidRPr="00DF3307">
                              <w:rPr>
                                <w:rFonts w:cstheme="majorBidi"/>
                                <w:b/>
                                <w:bCs/>
                                <w:i w:val="0"/>
                                <w:iCs w:val="0"/>
                                <w:color w:val="auto"/>
                                <w:sz w:val="22"/>
                                <w:szCs w:val="22"/>
                              </w:rPr>
                              <w:t>:</w:t>
                            </w:r>
                            <w:r w:rsidR="00835294" w:rsidRPr="00DF3307">
                              <w:rPr>
                                <w:rFonts w:cstheme="majorBidi"/>
                                <w:color w:val="auto"/>
                                <w:sz w:val="22"/>
                                <w:szCs w:val="22"/>
                              </w:rPr>
                              <w:t xml:space="preserve"> les modes de transfert thermique.</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919DA4F" id="_x0000_t202" coordsize="21600,21600" o:spt="202" path="m,l,21600r21600,l21600,xe">
                <v:stroke joinstyle="miter"/>
                <v:path gradientshapeok="t" o:connecttype="rect"/>
              </v:shapetype>
              <v:shape id="Text Box 1" o:spid="_x0000_s1027" type="#_x0000_t202" style="position:absolute;margin-left:0;margin-top:0;width:315.8pt;height:15.5pt;z-index:2516879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3cmBwIAABoEAAAOAAAAZHJzL2Uyb0RvYy54bWysU01v2zAMvQ/YfxB0X5wUW9AZcYqsRYYB&#10;QVsgHXpWZCkWIIsapcTufv0oOU66bqdhF5kmKX6897S46VvLjgqDAVfx2WTKmXISauP2Ff/+tP5w&#10;zVmIwtXCglMVf1GB3yzfv1t0vlRX0ICtFTIq4kLZ+Yo3MfqyKIJsVCvCBLxyFNSArYj0i/uiRtFR&#10;9dYWV9PpvOgAa48gVQjkvRuCfJnra61kfNA6qMhsxWm2mE/M5y6dxXIhyj0K3xh5GkP8wxStMI6a&#10;nkvdiSjYAc0fpVojEQLoOJHQFqC1kSrvQNvMpm+22TbCq7wLgRP8Gabw/8rK++PWPyKL/RfoicAE&#10;SOdDGciZ9uk1tulLkzKKE4QvZ9hUH5kk50eafD6nkKTY7PP8+lPGtbjc9hjiVwUtS0bFkWjJaInj&#10;JkTqSKljSmrmYG2szdRY95uDEpOnuIyYrNjvembqV+PvoH6hrRAGwoOXa0OtNyLER4HEME1Lqo0P&#10;dGgLXcXhZHHWAP78mz/lE/AU5awjxVQ8/DgIVJzZb44oSfIaDRyN3Wi4Q3sLJMIZvQcvs0kXMNrR&#10;1AjtM4l5lbpQSDhJvSoeR/M2DrqlxyDVapWTSERexI3beplKJ6wSkE/9s0B/QjsST/cwakmUb0Af&#10;cgeUV4cI2mRGEq4Diie4SYCZqNNjSQp//Z+zLk96+QsAAP//AwBQSwMEFAAGAAgAAAAhAHo0nwTa&#10;AAAABAEAAA8AAABkcnMvZG93bnJldi54bWxMj0FLxDAQhe+C/yGM4M1N6kLR2nRZRE+C2K0Hj9Nm&#10;tg3bTGqT3a3/3uhFLwOP93jvm3KzuFGcaA7Ws4ZspUAQd95Y7jW8N883dyBCRDY4eiYNXxRgU11e&#10;lFgYf+aaTrvYi1TCoUANQ4xTIWXoBnIYVn4iTt7ezw5jknMvzYznVO5GeatULh1aTgsDTvQ4UHfY&#10;HZ2G7QfXT/bztX2r97VtmnvFL/lB6+urZfsAItIS/8Lwg5/QoUpMrT+yCWLUkB6Jvzd5+TrLQbQa&#10;1pkCWZXyP3z1DQAA//8DAFBLAQItABQABgAIAAAAIQC2gziS/gAAAOEBAAATAAAAAAAAAAAAAAAA&#10;AAAAAABbQ29udGVudF9UeXBlc10ueG1sUEsBAi0AFAAGAAgAAAAhADj9If/WAAAAlAEAAAsAAAAA&#10;AAAAAAAAAAAALwEAAF9yZWxzLy5yZWxzUEsBAi0AFAAGAAgAAAAhAJxvdyYHAgAAGgQAAA4AAAAA&#10;AAAAAAAAAAAALgIAAGRycy9lMm9Eb2MueG1sUEsBAi0AFAAGAAgAAAAhAHo0nwTaAAAABAEAAA8A&#10;AAAAAAAAAAAAAAAAYQQAAGRycy9kb3ducmV2LnhtbFBLBQYAAAAABAAEAPMAAABoBQAAAAA=&#10;" filled="f" stroked="f">
                <v:textbox inset="0,0,0,0">
                  <w:txbxContent>
                    <w:p w14:paraId="4647B669" w14:textId="154A3D0C" w:rsidR="00835294" w:rsidRPr="00DF3307" w:rsidRDefault="00835294" w:rsidP="00DF3307">
                      <w:pPr>
                        <w:pStyle w:val="Caption"/>
                        <w:tabs>
                          <w:tab w:val="left" w:pos="4410"/>
                        </w:tabs>
                        <w:ind w:firstLine="0"/>
                        <w:jc w:val="center"/>
                        <w:rPr>
                          <w:rFonts w:cstheme="majorBidi"/>
                          <w:noProof/>
                          <w:color w:val="auto"/>
                          <w:sz w:val="22"/>
                          <w:szCs w:val="22"/>
                        </w:rPr>
                      </w:pPr>
                      <w:bookmarkStart w:id="14" w:name="_Toc229917067"/>
                      <w:bookmarkStart w:id="15" w:name="_Toc229080023"/>
                      <w:bookmarkStart w:id="16" w:name="_Toc229916732"/>
                      <w:r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Pr="00DF3307">
                        <w:rPr>
                          <w:rFonts w:cstheme="majorBidi"/>
                          <w:b/>
                          <w:bCs/>
                          <w:i w:val="0"/>
                          <w:iCs w:val="0"/>
                          <w:color w:val="auto"/>
                          <w:sz w:val="22"/>
                          <w:szCs w:val="22"/>
                        </w:rPr>
                        <w:t>:</w:t>
                      </w:r>
                      <w:r w:rsidRPr="00DF3307">
                        <w:rPr>
                          <w:rFonts w:cstheme="majorBidi"/>
                          <w:color w:val="auto"/>
                          <w:sz w:val="22"/>
                          <w:szCs w:val="22"/>
                        </w:rPr>
                        <w:t xml:space="preserve"> les modes de transfert thermique.</w:t>
                      </w:r>
                      <w:bookmarkEnd w:id="14"/>
                    </w:p>
                    <w:p w14:paraId="482DC25F" w14:textId="77777777" w:rsidR="00835294" w:rsidRDefault="00835294"/>
                    <w:p w14:paraId="5E062426" w14:textId="1E868364" w:rsidR="00835294" w:rsidRPr="00DF3307" w:rsidRDefault="008269B5" w:rsidP="00DF3307">
                      <w:pPr>
                        <w:pStyle w:val="Caption"/>
                        <w:tabs>
                          <w:tab w:val="left" w:pos="4410"/>
                        </w:tabs>
                        <w:ind w:firstLine="0"/>
                        <w:jc w:val="center"/>
                        <w:rPr>
                          <w:rFonts w:cstheme="majorBidi"/>
                          <w:noProof/>
                          <w:color w:val="auto"/>
                          <w:sz w:val="22"/>
                          <w:szCs w:val="22"/>
                        </w:rPr>
                      </w:pPr>
                      <w:bookmarkStart w:id="17" w:name="_Toc229917068"/>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val="0"/>
                          <w:iCs w:val="0"/>
                        </w:rPr>
                        <w:t>Transfert de chaleur par conduction.</w:t>
                      </w:r>
                      <w:r w:rsidR="007F2ED8" w:rsidRPr="007F2ED8">
                        <w:t>[14]</w:t>
                      </w:r>
                      <w:r w:rsidR="00835294" w:rsidRPr="00DF3307">
                        <w:rPr>
                          <w:rFonts w:cstheme="majorBidi"/>
                          <w:b/>
                          <w:bCs/>
                          <w:i w:val="0"/>
                          <w:iCs w:val="0"/>
                          <w:color w:val="auto"/>
                          <w:sz w:val="22"/>
                          <w:szCs w:val="22"/>
                        </w:rPr>
                        <w:t xml:space="preserve">Figure </w:t>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STYLEREF 1 \s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cs/>
                        </w:rPr>
                        <w:t>‎</w:t>
                      </w:r>
                      <w:r w:rsidR="00C86DAA">
                        <w:rPr>
                          <w:rFonts w:cstheme="majorBidi"/>
                          <w:b/>
                          <w:bCs/>
                          <w:i w:val="0"/>
                          <w:iCs w:val="0"/>
                          <w:noProof/>
                          <w:color w:val="auto"/>
                          <w:sz w:val="22"/>
                          <w:szCs w:val="22"/>
                        </w:rPr>
                        <w:t>I</w:t>
                      </w:r>
                      <w:r w:rsidR="00C86DAA">
                        <w:rPr>
                          <w:rFonts w:cstheme="majorBidi"/>
                          <w:b/>
                          <w:bCs/>
                          <w:i w:val="0"/>
                          <w:iCs w:val="0"/>
                          <w:color w:val="auto"/>
                          <w:sz w:val="22"/>
                          <w:szCs w:val="22"/>
                        </w:rPr>
                        <w:fldChar w:fldCharType="end"/>
                      </w:r>
                      <w:r w:rsidR="00C86DAA">
                        <w:rPr>
                          <w:rFonts w:cstheme="majorBidi"/>
                          <w:b/>
                          <w:bCs/>
                          <w:i w:val="0"/>
                          <w:iCs w:val="0"/>
                          <w:color w:val="auto"/>
                          <w:sz w:val="22"/>
                          <w:szCs w:val="22"/>
                        </w:rPr>
                        <w:noBreakHyphen/>
                      </w:r>
                      <w:r w:rsidR="00C86DAA">
                        <w:rPr>
                          <w:rFonts w:cstheme="majorBidi"/>
                          <w:b/>
                          <w:bCs/>
                          <w:i w:val="0"/>
                          <w:iCs w:val="0"/>
                          <w:color w:val="auto"/>
                          <w:sz w:val="22"/>
                          <w:szCs w:val="22"/>
                        </w:rPr>
                        <w:fldChar w:fldCharType="begin"/>
                      </w:r>
                      <w:r w:rsidR="00C86DAA">
                        <w:rPr>
                          <w:rFonts w:cstheme="majorBidi"/>
                          <w:b/>
                          <w:bCs/>
                          <w:i w:val="0"/>
                          <w:iCs w:val="0"/>
                          <w:color w:val="auto"/>
                          <w:sz w:val="22"/>
                          <w:szCs w:val="22"/>
                        </w:rPr>
                        <w:instrText xml:space="preserve"> SEQ Figure \* ARABIC \s 1 </w:instrText>
                      </w:r>
                      <w:r w:rsidR="00C86DAA">
                        <w:rPr>
                          <w:rFonts w:cstheme="majorBidi"/>
                          <w:b/>
                          <w:bCs/>
                          <w:i w:val="0"/>
                          <w:iCs w:val="0"/>
                          <w:color w:val="auto"/>
                          <w:sz w:val="22"/>
                          <w:szCs w:val="22"/>
                        </w:rPr>
                        <w:fldChar w:fldCharType="separate"/>
                      </w:r>
                      <w:r w:rsidR="00C86DAA">
                        <w:rPr>
                          <w:rFonts w:cstheme="majorBidi"/>
                          <w:b/>
                          <w:bCs/>
                          <w:i w:val="0"/>
                          <w:iCs w:val="0"/>
                          <w:noProof/>
                          <w:color w:val="auto"/>
                          <w:sz w:val="22"/>
                          <w:szCs w:val="22"/>
                        </w:rPr>
                        <w:t>1</w:t>
                      </w:r>
                      <w:r w:rsidR="00C86DAA">
                        <w:rPr>
                          <w:rFonts w:cstheme="majorBidi"/>
                          <w:b/>
                          <w:bCs/>
                          <w:i w:val="0"/>
                          <w:iCs w:val="0"/>
                          <w:color w:val="auto"/>
                          <w:sz w:val="22"/>
                          <w:szCs w:val="22"/>
                        </w:rPr>
                        <w:fldChar w:fldCharType="end"/>
                      </w:r>
                      <w:r w:rsidR="00835294" w:rsidRPr="00DF3307">
                        <w:rPr>
                          <w:rFonts w:cstheme="majorBidi"/>
                          <w:b/>
                          <w:bCs/>
                          <w:i w:val="0"/>
                          <w:iCs w:val="0"/>
                          <w:color w:val="auto"/>
                          <w:sz w:val="22"/>
                          <w:szCs w:val="22"/>
                        </w:rPr>
                        <w:t>:</w:t>
                      </w:r>
                      <w:r w:rsidR="00835294" w:rsidRPr="00DF3307">
                        <w:rPr>
                          <w:rFonts w:cstheme="majorBidi"/>
                          <w:color w:val="auto"/>
                          <w:sz w:val="22"/>
                          <w:szCs w:val="22"/>
                        </w:rPr>
                        <w:t xml:space="preserve"> les modes de transfert thermique.</w:t>
                      </w:r>
                      <w:bookmarkEnd w:id="15"/>
                      <w:bookmarkEnd w:id="16"/>
                      <w:bookmarkEnd w:id="17"/>
                    </w:p>
                  </w:txbxContent>
                </v:textbox>
                <w10:wrap type="topAndBottom" anchorx="margin"/>
              </v:shape>
            </w:pict>
          </mc:Fallback>
        </mc:AlternateContent>
      </w:r>
      <w:r w:rsidRPr="004F5A55">
        <w:rPr>
          <w:rFonts w:cstheme="majorBidi"/>
          <w:noProof/>
        </w:rPr>
        <w:drawing>
          <wp:anchor distT="0" distB="0" distL="114300" distR="114300" simplePos="0" relativeHeight="251686912" behindDoc="0" locked="0" layoutInCell="1" allowOverlap="1" wp14:anchorId="6DCF963A" wp14:editId="2DA56576">
            <wp:simplePos x="0" y="0"/>
            <wp:positionH relativeFrom="margin">
              <wp:align>center</wp:align>
            </wp:positionH>
            <wp:positionV relativeFrom="paragraph">
              <wp:posOffset>336550</wp:posOffset>
            </wp:positionV>
            <wp:extent cx="4010660" cy="2107565"/>
            <wp:effectExtent l="0" t="0" r="8890" b="6985"/>
            <wp:wrapTopAndBottom/>
            <wp:docPr id="14" name="Picture 14" descr="A diagram of a boiling p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boiling po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10660" cy="2107565"/>
                    </a:xfrm>
                    <a:prstGeom prst="rect">
                      <a:avLst/>
                    </a:prstGeom>
                    <a:noFill/>
                  </pic:spPr>
                </pic:pic>
              </a:graphicData>
            </a:graphic>
            <wp14:sizeRelH relativeFrom="margin">
              <wp14:pctWidth>0</wp14:pctWidth>
            </wp14:sizeRelH>
            <wp14:sizeRelV relativeFrom="margin">
              <wp14:pctHeight>0</wp14:pctHeight>
            </wp14:sizeRelV>
          </wp:anchor>
        </w:drawing>
      </w:r>
    </w:p>
    <w:p w14:paraId="61D69743" w14:textId="35BFA21D" w:rsidR="004F5A55" w:rsidRPr="004F5A55" w:rsidRDefault="004F5A55" w:rsidP="00410788">
      <w:pPr>
        <w:pStyle w:val="Heading3"/>
        <w:ind w:left="0" w:firstLine="0"/>
      </w:pPr>
      <w:bookmarkStart w:id="18" w:name="_Toc229912177"/>
      <w:r w:rsidRPr="004F5A55">
        <w:t>La conduction</w:t>
      </w:r>
      <w:bookmarkEnd w:id="18"/>
    </w:p>
    <w:p w14:paraId="0075D091" w14:textId="08EAAF63" w:rsidR="004F5A55" w:rsidRPr="004F5A55" w:rsidRDefault="004F5A55" w:rsidP="00890744">
      <w:r w:rsidRPr="004F5A55">
        <w:t xml:space="preserve">La conduction désigne le transfert d’énergie thermique au sein d’un milieu solide ou fluide au repos, sans qu’il n’y ait de mouvement macroscopique de matière [10]. Ce processus se manifeste par la transmission de l'agitation thermique à l'échelle microscopique, soit par les vibrations du réseau cristallin (phonons), soit par le mouvement des électrons libres dans les matériaux conducteurs [10]. Dans le cas d’une paroi plane, le flux de chaleur traversant une épaisseur élémentaire </w:t>
      </w:r>
      <m:oMath>
        <m:r>
          <w:rPr>
            <w:rFonts w:ascii="Cambria Math" w:hAnsi="Cambria Math"/>
          </w:rPr>
          <m:t>dx</m:t>
        </m:r>
      </m:oMath>
      <w:r w:rsidRPr="004F5A55">
        <w:t xml:space="preserve"> est régi par la </w:t>
      </w:r>
      <w:r w:rsidRPr="004F5A55">
        <w:rPr>
          <w:b/>
          <w:bCs/>
        </w:rPr>
        <w:t>loi de Fourier</w:t>
      </w:r>
      <w:r w:rsidRPr="004F5A55">
        <w:t xml:space="preserve"> [9][10] :</w:t>
      </w:r>
    </w:p>
    <w:p w14:paraId="77AA3792" w14:textId="52ADF919" w:rsidR="007F2ED8" w:rsidRPr="007F2ED8" w:rsidRDefault="00000000" w:rsidP="00410788">
      <w:pPr>
        <w:ind w:firstLine="0"/>
        <w:jc w:val="center"/>
        <w:rPr>
          <w:rFonts w:eastAsiaTheme="minorEastAsia" w:cstheme="majorBidi"/>
        </w:rPr>
      </w:pPr>
      <m:oMathPara>
        <m:oMath>
          <m:eqArr>
            <m:eqArrPr>
              <m:maxDist m:val="1"/>
              <m:ctrlPr>
                <w:rPr>
                  <w:rFonts w:ascii="Cambria Math" w:hAnsi="Cambria Math" w:cstheme="majorBidi"/>
                  <w:i/>
                </w:rPr>
              </m:ctrlPr>
            </m:eqArrPr>
            <m:e>
              <m:r>
                <m:rPr>
                  <m:nor/>
                </m:rPr>
                <w:rPr>
                  <w:rFonts w:cstheme="majorBidi"/>
                </w:rPr>
                <m:t>Φ=-λS</m:t>
              </m:r>
              <m:f>
                <m:fPr>
                  <m:ctrlPr>
                    <w:rPr>
                      <w:rFonts w:ascii="Cambria Math" w:hAnsi="Cambria Math" w:cstheme="majorBidi"/>
                    </w:rPr>
                  </m:ctrlPr>
                </m:fPr>
                <m:num>
                  <m:r>
                    <m:rPr>
                      <m:nor/>
                    </m:rPr>
                    <w:rPr>
                      <w:rFonts w:cstheme="majorBidi"/>
                    </w:rPr>
                    <m:t>dT</m:t>
                  </m:r>
                  <m:ctrlPr>
                    <w:rPr>
                      <w:rFonts w:ascii="Cambria Math" w:hAnsi="Cambria Math" w:cstheme="majorBidi"/>
                      <w:i/>
                    </w:rPr>
                  </m:ctrlPr>
                </m:num>
                <m:den>
                  <m:r>
                    <m:rPr>
                      <m:nor/>
                    </m:rPr>
                    <w:rPr>
                      <w:rFonts w:cstheme="majorBidi"/>
                    </w:rPr>
                    <m:t>dx</m:t>
                  </m:r>
                  <m:ctrlPr>
                    <w:rPr>
                      <w:rFonts w:ascii="Cambria Math" w:hAnsi="Cambria Math" w:cstheme="majorBidi"/>
                      <w:i/>
                    </w:rPr>
                  </m:ctrlPr>
                </m:den>
              </m:f>
              <m:r>
                <w:rPr>
                  <w:rFonts w:ascii="Cambria Math" w:hAnsi="Cambria Math" w:cstheme="majorBidi"/>
                </w:rPr>
                <m:t>#</m:t>
              </m:r>
              <m:d>
                <m:dPr>
                  <m:ctrlPr>
                    <w:rPr>
                      <w:rFonts w:ascii="Cambria Math" w:hAnsi="Cambria Math" w:cstheme="majorBidi"/>
                      <w:iCs/>
                    </w:rPr>
                  </m:ctrlPr>
                </m:dPr>
                <m:e>
                  <m:r>
                    <m:rPr>
                      <m:sty m:val="p"/>
                    </m:rPr>
                    <w:rPr>
                      <w:rFonts w:ascii="Cambria Math" w:hAnsi="Cambria Math" w:cstheme="majorBidi"/>
                    </w:rPr>
                    <m:t>I-1</m:t>
                  </m:r>
                </m:e>
              </m:d>
            </m:e>
          </m:eqArr>
        </m:oMath>
      </m:oMathPara>
    </w:p>
    <w:p w14:paraId="198E94A1" w14:textId="603AFB67"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m:rPr>
            <m:sty m:val="p"/>
          </m:rPr>
          <w:rPr>
            <w:rFonts w:ascii="Cambria Math" w:hAnsi="Cambria Math" w:cstheme="majorBidi"/>
          </w:rPr>
          <m:t>Φ</m:t>
        </m:r>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le flux thermique (W),</w:t>
      </w:r>
    </w:p>
    <w:p w14:paraId="0DE8A202" w14:textId="07441CF8"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m:rPr>
            <m:sty m:val="p"/>
          </m:rPr>
          <w:rPr>
            <w:rFonts w:ascii="Cambria Math" w:hAnsi="Cambria Math" w:cstheme="majorBidi"/>
          </w:rPr>
          <m:t>λ</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conductivité thermique du matériau (W/m.K),</w:t>
      </w:r>
    </w:p>
    <w:p w14:paraId="309BDF13" w14:textId="44F48F0C"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S</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surface perpendiculaire au flux (m²),</w:t>
      </w:r>
    </w:p>
    <w:p w14:paraId="1DB176E1" w14:textId="7F8A0052" w:rsidR="00890744" w:rsidRDefault="004F5A55" w:rsidP="00890744">
      <w:pPr>
        <w:pStyle w:val="ListParagraph"/>
        <w:numPr>
          <w:ilvl w:val="0"/>
          <w:numId w:val="30"/>
        </w:numPr>
        <w:rPr>
          <w:rFonts w:cstheme="majorBidi"/>
        </w:rPr>
      </w:pPr>
      <m:oMath>
        <m:r>
          <m:rPr>
            <m:lit/>
          </m:rPr>
          <w:rPr>
            <w:rFonts w:ascii="Cambria Math" w:hAnsi="Cambria Math" w:cstheme="majorBidi"/>
          </w:rPr>
          <m:t>(</m:t>
        </m:r>
        <m:f>
          <m:fPr>
            <m:ctrlPr>
              <w:rPr>
                <w:rFonts w:ascii="Cambria Math" w:hAnsi="Cambria Math" w:cstheme="majorBidi"/>
              </w:rPr>
            </m:ctrlPr>
          </m:fPr>
          <m:num>
            <m:r>
              <w:rPr>
                <w:rFonts w:ascii="Cambria Math" w:hAnsi="Cambria Math" w:cstheme="majorBidi"/>
              </w:rPr>
              <m:t>dT</m:t>
            </m:r>
            <m:ctrlPr>
              <w:rPr>
                <w:rFonts w:ascii="Cambria Math" w:hAnsi="Cambria Math" w:cstheme="majorBidi"/>
                <w:i/>
              </w:rPr>
            </m:ctrlPr>
          </m:num>
          <m:den>
            <m:r>
              <w:rPr>
                <w:rFonts w:ascii="Cambria Math" w:hAnsi="Cambria Math" w:cstheme="majorBidi"/>
              </w:rPr>
              <m:t>dx</m:t>
            </m:r>
            <m:ctrlPr>
              <w:rPr>
                <w:rFonts w:ascii="Cambria Math" w:hAnsi="Cambria Math" w:cstheme="majorBidi"/>
                <w:i/>
              </w:rPr>
            </m:ctrlPr>
          </m:den>
        </m:f>
        <m:r>
          <m:rPr>
            <m:lit/>
          </m:rPr>
          <w:rPr>
            <w:rFonts w:ascii="Cambria Math" w:hAnsi="Cambria Math" w:cstheme="majorBidi"/>
          </w:rPr>
          <m:t>)</m:t>
        </m:r>
      </m:oMath>
      <w:r w:rsidRPr="00890744">
        <w:rPr>
          <w:rFonts w:cstheme="majorBidi"/>
        </w:rPr>
        <w:t xml:space="preserve"> </w:t>
      </w:r>
      <w:r w:rsidR="00890744" w:rsidRPr="00890744">
        <w:rPr>
          <w:rFonts w:cstheme="majorBidi"/>
        </w:rPr>
        <w:t>Le</w:t>
      </w:r>
      <w:r w:rsidRPr="00890744">
        <w:rPr>
          <w:rFonts w:cstheme="majorBidi"/>
        </w:rPr>
        <w:t xml:space="preserve"> gradient de température.</w:t>
      </w:r>
    </w:p>
    <w:p w14:paraId="60F82698" w14:textId="64474867" w:rsidR="004F5A55" w:rsidRPr="00890744" w:rsidRDefault="00274348" w:rsidP="00890744">
      <w:pPr>
        <w:rPr>
          <w:rFonts w:cstheme="majorBidi"/>
        </w:rPr>
      </w:pPr>
      <w:r w:rsidRPr="00890744">
        <w:lastRenderedPageBreak/>
        <mc:AlternateContent>
          <mc:Choice Requires="wps">
            <w:drawing>
              <wp:anchor distT="0" distB="0" distL="114300" distR="114300" simplePos="0" relativeHeight="251668480" behindDoc="0" locked="0" layoutInCell="1" allowOverlap="1" wp14:anchorId="4106CB38" wp14:editId="41CACCE3">
                <wp:simplePos x="0" y="0"/>
                <wp:positionH relativeFrom="margin">
                  <wp:align>center</wp:align>
                </wp:positionH>
                <wp:positionV relativeFrom="paragraph">
                  <wp:posOffset>876300</wp:posOffset>
                </wp:positionV>
                <wp:extent cx="4086225" cy="257175"/>
                <wp:effectExtent l="0" t="0" r="9525" b="9525"/>
                <wp:wrapTopAndBottom/>
                <wp:docPr id="2" name="Text Box 2"/>
                <wp:cNvGraphicFramePr/>
                <a:graphic xmlns:a="http://schemas.openxmlformats.org/drawingml/2006/main">
                  <a:graphicData uri="http://schemas.microsoft.com/office/word/2010/wordprocessingShape">
                    <wps:wsp>
                      <wps:cNvSpPr txBox="1"/>
                      <wps:spPr>
                        <a:xfrm>
                          <a:off x="0" y="0"/>
                          <a:ext cx="4086225" cy="257175"/>
                        </a:xfrm>
                        <a:prstGeom prst="rect">
                          <a:avLst/>
                        </a:prstGeom>
                        <a:solidFill>
                          <a:prstClr val="white"/>
                        </a:solidFill>
                        <a:ln>
                          <a:noFill/>
                        </a:ln>
                      </wps:spPr>
                      <wps:txbx>
                        <w:txbxContent>
                          <w:p w14:paraId="07371C85" w14:textId="45587FC3" w:rsidR="008269B5" w:rsidRPr="008269B5" w:rsidRDefault="008269B5" w:rsidP="00274348">
                            <w:pPr>
                              <w:ind w:firstLine="0"/>
                              <w:jc w:val="center"/>
                              <w:rPr>
                                <w:rFonts w:cstheme="majorBidi"/>
                                <w:noProof/>
                              </w:rPr>
                            </w:pPr>
                            <w:bookmarkStart w:id="19" w:name="_Toc229917069"/>
                            <w:bookmarkStart w:id="20" w:name="_Toc229080024"/>
                            <w:bookmarkStart w:id="21" w:name="_Toc229916733"/>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iCs/>
                              </w:rPr>
                              <w:t>Transfert de chaleur par conduction.</w:t>
                            </w:r>
                            <w:r w:rsidR="007F2ED8" w:rsidRPr="007F2ED8">
                              <w:t>[14]</w:t>
                            </w:r>
                            <w:bookmarkEnd w:id="19"/>
                          </w:p>
                          <w:p w14:paraId="684DD150" w14:textId="77777777" w:rsidR="008269B5" w:rsidRDefault="008269B5"/>
                          <w:p w14:paraId="79ECEDE0" w14:textId="0C63D058" w:rsidR="008269B5" w:rsidRPr="008269B5" w:rsidRDefault="007F2ED8" w:rsidP="00274348">
                            <w:pPr>
                              <w:ind w:firstLine="0"/>
                              <w:jc w:val="center"/>
                              <w:rPr>
                                <w:rFonts w:cstheme="majorBidi"/>
                                <w:noProof/>
                              </w:rPr>
                            </w:pPr>
                            <w:bookmarkStart w:id="22" w:name="_Toc229917070"/>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r w:rsidR="008269B5"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008269B5" w:rsidRPr="00274348">
                              <w:rPr>
                                <w:b/>
                                <w:bCs/>
                              </w:rPr>
                              <w:t xml:space="preserve"> :</w:t>
                            </w:r>
                            <w:r w:rsidR="008269B5" w:rsidRPr="008269B5">
                              <w:t xml:space="preserve"> </w:t>
                            </w:r>
                            <w:r w:rsidR="008269B5" w:rsidRPr="00DF3307">
                              <w:rPr>
                                <w:i/>
                                <w:iCs/>
                              </w:rPr>
                              <w:t>Transfert de chaleur par conduction.</w:t>
                            </w:r>
                            <w:r w:rsidRPr="007F2ED8">
                              <w:t>[14]</w:t>
                            </w:r>
                            <w:bookmarkEnd w:id="20"/>
                            <w:bookmarkEnd w:id="21"/>
                            <w:bookmarkEnd w:id="22"/>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6CB38" id="Text Box 2" o:spid="_x0000_s1028" type="#_x0000_t202" style="position:absolute;left:0;text-align:left;margin-left:0;margin-top:69pt;width:321.75pt;height:20.25pt;z-index:2516684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2HgIAAEQEAAAOAAAAZHJzL2Uyb0RvYy54bWysU01v2zAMvQ/YfxB0X5wES1sEcYosRYYB&#10;QVsgHXpWZCkWIIsapcTOfv0ofyRdt9Owi0yJNMn3Hrm4byrLTgqDAZfzyWjMmXISCuMOOf/+svl0&#10;x1mIwhXCglM5P6vA75cfPyxqP1dTKMEWChklcWFe+5yXMfp5lgVZqkqEEXjlyKkBKxHpioesQFFT&#10;9spm0/H4JqsBC48gVQj0+tA5+bLNr7WS8UnroCKzOafeYntie+7TmS0XYn5A4Usj+zbEP3RRCeOo&#10;6CXVg4iCHdH8kaoyEiGAjiMJVQZaG6laDIRmMn6HZlcKr1osRE7wF5rC/0srH087/4wsNl+gIQET&#10;IbUP80CPCU+jsUpf6pSRnyg8X2hTTWSSHj+P726m0xlnknzT2e3kdpbSZNe/PYb4VUHFkpFzJFla&#10;tsRpG2IXOoSkYgGsKTbG2nRJjrVFdhIkYV2aqPrkv0VZl2IdpL+6hOklu0JJVmz2DTMFNTnA3ENx&#10;JvQI3WAELzeG6m1FiM8CaRIIME13fKJDW6hzDr3FWQn482/vKZ4EIi9nNU1WzsOPo0DFmf3mSLo0&#10;hoOBg7EfDHes1kBIJ7Q3XrYm/YDRDqZGqF5p6FepCrmEk1Qr5zLicFnHbsJpbaRardowGjcv4tbt&#10;vEzJB2ZfmleBvtclkqKPMEydmL+Tp4vteF4dI2jTapeY7XjsCadRbdXv1yrtwtt7G3Vd/uUvAAAA&#10;//8DAFBLAwQUAAYACAAAACEAf4vbfd0AAAAIAQAADwAAAGRycy9kb3ducmV2LnhtbEyPwU7DMBBE&#10;70j8g7VI3KhTQpMoxKlQBUgcOFD4ACfeOFHjdRS7beDrWU70tjuzmn1TbRc3ihPOYfCkYL1KQCC1&#10;3gxkFXx9vtwVIELUZPToCRV8Y4BtfX1V6dL4M33gaR+t4BAKpVbQxziVUoa2R6fDyk9I7HV+djry&#10;OltpZn3mcDfK+yTJpNMD8YdeT7jrsT3sj07B7qfTNmmm99esTe1bxPx56HKlbm+Wp0cQEZf4fwx/&#10;+IwONTM1/kgmiFEBF4mspgUPbGcP6QZEw0pebEDWlbwsUP8CAAD//wMAUEsBAi0AFAAGAAgAAAAh&#10;ALaDOJL+AAAA4QEAABMAAAAAAAAAAAAAAAAAAAAAAFtDb250ZW50X1R5cGVzXS54bWxQSwECLQAU&#10;AAYACAAAACEAOP0h/9YAAACUAQAACwAAAAAAAAAAAAAAAAAvAQAAX3JlbHMvLnJlbHNQSwECLQAU&#10;AAYACAAAACEAcGx6Nh4CAABEBAAADgAAAAAAAAAAAAAAAAAuAgAAZHJzL2Uyb0RvYy54bWxQSwEC&#10;LQAUAAYACAAAACEAf4vbfd0AAAAIAQAADwAAAAAAAAAAAAAAAAB4BAAAZHJzL2Rvd25yZXYueG1s&#10;UEsFBgAAAAAEAAQA8wAAAIIFAAAAAA==&#10;" stroked="f">
                <v:textbox inset="0,0,0,0">
                  <w:txbxContent>
                    <w:p w14:paraId="07371C85" w14:textId="45587FC3" w:rsidR="008269B5" w:rsidRPr="008269B5" w:rsidRDefault="008269B5" w:rsidP="00274348">
                      <w:pPr>
                        <w:ind w:firstLine="0"/>
                        <w:jc w:val="center"/>
                        <w:rPr>
                          <w:rFonts w:cstheme="majorBidi"/>
                          <w:noProof/>
                        </w:rPr>
                      </w:pPr>
                      <w:bookmarkStart w:id="23" w:name="_Toc229917069"/>
                      <w:bookmarkStart w:id="24" w:name="_Toc229080024"/>
                      <w:bookmarkStart w:id="25" w:name="_Toc229916733"/>
                      <w:r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Pr="00274348">
                        <w:rPr>
                          <w:b/>
                          <w:bCs/>
                        </w:rPr>
                        <w:t xml:space="preserve"> :</w:t>
                      </w:r>
                      <w:r w:rsidRPr="008269B5">
                        <w:t xml:space="preserve"> </w:t>
                      </w:r>
                      <w:r w:rsidRPr="00DF3307">
                        <w:rPr>
                          <w:i/>
                          <w:iCs/>
                        </w:rPr>
                        <w:t>Transfert de chaleur par conduction.</w:t>
                      </w:r>
                      <w:r w:rsidR="007F2ED8" w:rsidRPr="007F2ED8">
                        <w:t>[14]</w:t>
                      </w:r>
                      <w:bookmarkEnd w:id="23"/>
                    </w:p>
                    <w:p w14:paraId="684DD150" w14:textId="77777777" w:rsidR="008269B5" w:rsidRDefault="008269B5"/>
                    <w:p w14:paraId="79ECEDE0" w14:textId="0C63D058" w:rsidR="008269B5" w:rsidRPr="008269B5" w:rsidRDefault="007F2ED8" w:rsidP="00274348">
                      <w:pPr>
                        <w:ind w:firstLine="0"/>
                        <w:jc w:val="center"/>
                        <w:rPr>
                          <w:rFonts w:cstheme="majorBidi"/>
                          <w:noProof/>
                        </w:rPr>
                      </w:pPr>
                      <w:bookmarkStart w:id="26" w:name="_Toc229917070"/>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r w:rsidR="008269B5" w:rsidRPr="00274348">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2</w:t>
                      </w:r>
                      <w:r w:rsidR="00C86DAA">
                        <w:rPr>
                          <w:b/>
                          <w:bCs/>
                        </w:rPr>
                        <w:fldChar w:fldCharType="end"/>
                      </w:r>
                      <w:r w:rsidR="008269B5" w:rsidRPr="00274348">
                        <w:rPr>
                          <w:b/>
                          <w:bCs/>
                        </w:rPr>
                        <w:t xml:space="preserve"> :</w:t>
                      </w:r>
                      <w:r w:rsidR="008269B5" w:rsidRPr="008269B5">
                        <w:t xml:space="preserve"> </w:t>
                      </w:r>
                      <w:r w:rsidR="008269B5" w:rsidRPr="00DF3307">
                        <w:rPr>
                          <w:i/>
                          <w:iCs/>
                        </w:rPr>
                        <w:t>Transfert de chaleur par conduction.</w:t>
                      </w:r>
                      <w:r w:rsidRPr="007F2ED8">
                        <w:t>[14]</w:t>
                      </w:r>
                      <w:bookmarkEnd w:id="24"/>
                      <w:bookmarkEnd w:id="25"/>
                      <w:bookmarkEnd w:id="26"/>
                    </w:p>
                  </w:txbxContent>
                </v:textbox>
                <w10:wrap type="topAndBottom" anchorx="margin"/>
              </v:shape>
            </w:pict>
          </mc:Fallback>
        </mc:AlternateContent>
      </w:r>
      <w:r w:rsidRPr="00890744">
        <w:drawing>
          <wp:anchor distT="0" distB="0" distL="114300" distR="114300" simplePos="0" relativeHeight="251660288" behindDoc="0" locked="0" layoutInCell="1" allowOverlap="1" wp14:anchorId="4A4393D3" wp14:editId="2CD0D3BC">
            <wp:simplePos x="0" y="0"/>
            <wp:positionH relativeFrom="margin">
              <wp:align>center</wp:align>
            </wp:positionH>
            <wp:positionV relativeFrom="paragraph">
              <wp:posOffset>1124585</wp:posOffset>
            </wp:positionV>
            <wp:extent cx="2286000" cy="202628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0" cy="2026285"/>
                    </a:xfrm>
                    <a:prstGeom prst="rect">
                      <a:avLst/>
                    </a:prstGeom>
                    <a:noFill/>
                  </pic:spPr>
                </pic:pic>
              </a:graphicData>
            </a:graphic>
            <wp14:sizeRelH relativeFrom="page">
              <wp14:pctWidth>0</wp14:pctWidth>
            </wp14:sizeRelH>
            <wp14:sizeRelV relativeFrom="page">
              <wp14:pctHeight>0</wp14:pctHeight>
            </wp14:sizeRelV>
          </wp:anchor>
        </w:drawing>
      </w:r>
      <w:r w:rsidR="004F5A55" w:rsidRPr="00890744">
        <w:t>En pratique, on retiendra que l'isolation d'une paroi est d'autant plus efficace que le matériau présente une faible conductivité thermique (</w:t>
      </w:r>
      <m:oMath>
        <m:r>
          <m:rPr>
            <m:sty m:val="p"/>
          </m:rPr>
          <w:rPr>
            <w:rFonts w:ascii="Cambria Math" w:hAnsi="Cambria Math"/>
          </w:rPr>
          <m:t>λ</m:t>
        </m:r>
      </m:oMath>
      <w:r w:rsidR="004F5A55" w:rsidRPr="00890744">
        <w:t>), que l'épaisseur de l'isolant est importante, ou que l'écart de température entre l'intérieur et l'extérieur reste limité [14].</w:t>
      </w:r>
    </w:p>
    <w:p w14:paraId="73B30E22" w14:textId="66D50D80" w:rsidR="004F5A55" w:rsidRPr="004F5A55" w:rsidRDefault="004F5A55" w:rsidP="00410788">
      <w:pPr>
        <w:pStyle w:val="Heading3"/>
        <w:ind w:left="0" w:firstLine="0"/>
      </w:pPr>
      <w:bookmarkStart w:id="27" w:name="_Toc229912178"/>
      <w:r w:rsidRPr="004F5A55">
        <w:t>La convection</w:t>
      </w:r>
      <w:bookmarkEnd w:id="27"/>
    </w:p>
    <w:p w14:paraId="37322411" w14:textId="77777777" w:rsidR="004F5A55" w:rsidRPr="004F5A55" w:rsidRDefault="004F5A55" w:rsidP="00410788">
      <w:pPr>
        <w:ind w:firstLine="0"/>
        <w:rPr>
          <w:rFonts w:cstheme="majorBidi"/>
        </w:rPr>
      </w:pPr>
      <w:r w:rsidRPr="00CC4137">
        <w:rPr>
          <w:rFonts w:cstheme="majorBidi"/>
          <w:highlight w:val="yellow"/>
        </w:rPr>
        <w:t>La convection désigne le transfert de chaleur entre une surface solide et un fluide en mouvement. Ce mode de transfert est omniprésent dans le bâtiment : il intervient aux surfaces intérieures et extérieures des parois, où l’air ambiant échange de la chaleur avec les murs, les fenêtres et la toiture. Le flux de chaleur par convection est donné par la loi de Newton [10] :</w:t>
      </w:r>
    </w:p>
    <w:p w14:paraId="3702E9F5" w14:textId="05D623DD" w:rsidR="00785923" w:rsidRPr="00785923" w:rsidRDefault="00000000" w:rsidP="00410788">
      <w:pPr>
        <w:ind w:firstLine="0"/>
        <w:jc w:val="center"/>
        <w:rPr>
          <w:rFonts w:eastAsiaTheme="minorEastAsia" w:cstheme="majorBidi"/>
          <w:iCs/>
        </w:rPr>
      </w:pPr>
      <m:oMathPara>
        <m:oMath>
          <m:eqArr>
            <m:eqArrPr>
              <m:maxDist m:val="1"/>
              <m:ctrlPr>
                <w:rPr>
                  <w:rFonts w:ascii="Cambria Math" w:hAnsi="Cambria Math" w:cstheme="majorBidi"/>
                  <w:i/>
                  <w:iCs/>
                </w:rPr>
              </m:ctrlPr>
            </m:eqArrPr>
            <m:e>
              <m:sSub>
                <m:sSubPr>
                  <m:ctrlPr>
                    <w:rPr>
                      <w:rFonts w:ascii="Cambria Math" w:hAnsi="Cambria Math" w:cstheme="majorBidi"/>
                      <w:iCs/>
                    </w:rPr>
                  </m:ctrlPr>
                </m:sSubPr>
                <m:e>
                  <m:r>
                    <m:rPr>
                      <m:nor/>
                    </m:rPr>
                    <w:rPr>
                      <w:rFonts w:cstheme="majorBidi"/>
                      <w:iCs/>
                    </w:rPr>
                    <m:t>Φ</m:t>
                  </m:r>
                </m:e>
                <m:sub>
                  <m:r>
                    <m:rPr>
                      <m:nor/>
                    </m:rPr>
                    <w:rPr>
                      <w:rFonts w:cstheme="majorBidi"/>
                      <w:iCs/>
                    </w:rPr>
                    <m:t>conv</m:t>
                  </m:r>
                </m:sub>
              </m:sSub>
              <m:r>
                <m:rPr>
                  <m:nor/>
                </m:rPr>
                <w:rPr>
                  <w:rFonts w:cstheme="majorBidi"/>
                  <w:iCs/>
                </w:rPr>
                <m:t>=</m:t>
              </m:r>
              <m:sSub>
                <m:sSubPr>
                  <m:ctrlPr>
                    <w:rPr>
                      <w:rFonts w:ascii="Cambria Math" w:hAnsi="Cambria Math" w:cstheme="majorBidi"/>
                      <w:iCs/>
                    </w:rPr>
                  </m:ctrlPr>
                </m:sSubPr>
                <m:e>
                  <m:r>
                    <m:rPr>
                      <m:nor/>
                    </m:rPr>
                    <w:rPr>
                      <w:rFonts w:cstheme="majorBidi"/>
                      <w:iCs/>
                    </w:rPr>
                    <m:t>h</m:t>
                  </m:r>
                </m:e>
                <m:sub>
                  <m:r>
                    <m:rPr>
                      <m:nor/>
                    </m:rPr>
                    <w:rPr>
                      <w:rFonts w:cstheme="majorBidi"/>
                      <w:iCs/>
                    </w:rPr>
                    <m:t>c</m:t>
                  </m:r>
                </m:sub>
              </m:sSub>
              <m:r>
                <m:rPr>
                  <m:nor/>
                </m:rPr>
                <w:rPr>
                  <w:rFonts w:cstheme="majorBidi"/>
                  <w:iCs/>
                </w:rPr>
                <m:t>×S×</m:t>
              </m:r>
              <m:d>
                <m:dPr>
                  <m:ctrlPr>
                    <w:rPr>
                      <w:rFonts w:ascii="Cambria Math" w:hAnsi="Cambria Math" w:cstheme="majorBidi"/>
                      <w:iCs/>
                    </w:rPr>
                  </m:ctrlPr>
                </m:dPr>
                <m:e>
                  <m:sSub>
                    <m:sSubPr>
                      <m:ctrlPr>
                        <w:rPr>
                          <w:rFonts w:ascii="Cambria Math" w:hAnsi="Cambria Math" w:cstheme="majorBidi"/>
                          <w:iCs/>
                        </w:rPr>
                      </m:ctrlPr>
                    </m:sSubPr>
                    <m:e>
                      <m:r>
                        <m:rPr>
                          <m:nor/>
                        </m:rPr>
                        <w:rPr>
                          <w:rFonts w:cstheme="majorBidi"/>
                          <w:iCs/>
                        </w:rPr>
                        <m:t>T</m:t>
                      </m:r>
                    </m:e>
                    <m:sub>
                      <m:r>
                        <m:rPr>
                          <m:nor/>
                        </m:rPr>
                        <w:rPr>
                          <w:rFonts w:cstheme="majorBidi"/>
                          <w:iCs/>
                        </w:rPr>
                        <m:t>1</m:t>
                      </m:r>
                    </m:sub>
                  </m:sSub>
                  <m:r>
                    <m:rPr>
                      <m:nor/>
                    </m:rPr>
                    <w:rPr>
                      <w:rFonts w:cstheme="majorBidi"/>
                      <w:iCs/>
                    </w:rPr>
                    <m:t>-</m:t>
                  </m:r>
                  <m:sSub>
                    <m:sSubPr>
                      <m:ctrlPr>
                        <w:rPr>
                          <w:rFonts w:ascii="Cambria Math" w:hAnsi="Cambria Math" w:cstheme="majorBidi"/>
                          <w:iCs/>
                        </w:rPr>
                      </m:ctrlPr>
                    </m:sSubPr>
                    <m:e>
                      <m:r>
                        <m:rPr>
                          <m:nor/>
                        </m:rPr>
                        <w:rPr>
                          <w:rFonts w:cstheme="majorBidi"/>
                          <w:iCs/>
                        </w:rPr>
                        <m:t>T</m:t>
                      </m:r>
                    </m:e>
                    <m:sub>
                      <m:r>
                        <m:rPr>
                          <m:nor/>
                        </m:rPr>
                        <w:rPr>
                          <w:rFonts w:cstheme="majorBidi"/>
                          <w:iCs/>
                        </w:rPr>
                        <m:t>2</m:t>
                      </m:r>
                    </m:sub>
                  </m:sSub>
                </m:e>
              </m:d>
              <m:r>
                <w:rPr>
                  <w:rFonts w:ascii="Cambria Math" w:hAnsi="Cambria Math" w:cstheme="majorBidi"/>
                </w:rPr>
                <m:t>#</m:t>
              </m:r>
              <m:d>
                <m:dPr>
                  <m:ctrlPr>
                    <w:rPr>
                      <w:rFonts w:ascii="Cambria Math" w:hAnsi="Cambria Math" w:cstheme="majorBidi"/>
                      <w:i/>
                      <w:iCs/>
                    </w:rPr>
                  </m:ctrlPr>
                </m:dPr>
                <m:e>
                  <m:r>
                    <w:rPr>
                      <w:rFonts w:ascii="Cambria Math" w:hAnsi="Cambria Math" w:cstheme="majorBidi"/>
                    </w:rPr>
                    <m:t>II-2</m:t>
                  </m:r>
                </m:e>
              </m:d>
            </m:e>
          </m:eqArr>
        </m:oMath>
      </m:oMathPara>
    </w:p>
    <w:p w14:paraId="6C0CE78B" w14:textId="0784FBD8"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h</m:t>
            </m:r>
          </m:e>
          <m:sub>
            <m:r>
              <w:rPr>
                <w:rFonts w:ascii="Cambria Math" w:hAnsi="Cambria Math" w:cstheme="majorBidi"/>
              </w:rPr>
              <m:t>c</m:t>
            </m:r>
          </m:sub>
        </m:sSub>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le coefficient de transfert par convection (en W/m².°C).</w:t>
      </w:r>
    </w:p>
    <w:p w14:paraId="461BA1E0" w14:textId="57E37F69" w:rsidR="004F5A55" w:rsidRPr="004F5A55" w:rsidRDefault="004F5A55" w:rsidP="00890744">
      <w:r w:rsidRPr="004F5A55">
        <w:t xml:space="preserve">Le coefficient </w:t>
      </w:r>
      <m:oMath>
        <m:sSub>
          <m:sSubPr>
            <m:ctrlPr>
              <w:rPr>
                <w:rFonts w:ascii="Cambria Math" w:hAnsi="Cambria Math"/>
                <w:i/>
              </w:rPr>
            </m:ctrlPr>
          </m:sSubPr>
          <m:e>
            <m:r>
              <w:rPr>
                <w:rFonts w:ascii="Cambria Math" w:hAnsi="Cambria Math"/>
              </w:rPr>
              <m:t>h</m:t>
            </m:r>
          </m:e>
          <m:sub>
            <m:r>
              <w:rPr>
                <w:rFonts w:ascii="Cambria Math" w:hAnsi="Cambria Math"/>
              </w:rPr>
              <m:t>c</m:t>
            </m:r>
          </m:sub>
        </m:sSub>
      </m:oMath>
      <w:r w:rsidRPr="004F5A55">
        <w:t xml:space="preserve"> dépend de la vitesse de circulation du fluide, de l’écart de température, et de la nature du fluide [12].</w:t>
      </w:r>
    </w:p>
    <w:p w14:paraId="2D1DFB3F" w14:textId="13EA1B43" w:rsidR="004F5A55" w:rsidRPr="004F5A55" w:rsidRDefault="007F2ED8" w:rsidP="00410788">
      <w:pPr>
        <w:ind w:firstLine="0"/>
        <w:rPr>
          <w:rFonts w:cstheme="majorBidi"/>
        </w:rPr>
      </w:pPr>
      <w:r>
        <w:rPr>
          <w:noProof/>
        </w:rPr>
        <w:lastRenderedPageBreak/>
        <mc:AlternateContent>
          <mc:Choice Requires="wps">
            <w:drawing>
              <wp:anchor distT="0" distB="0" distL="114300" distR="114300" simplePos="0" relativeHeight="251670528" behindDoc="0" locked="0" layoutInCell="1" allowOverlap="1" wp14:anchorId="3E093315" wp14:editId="46C87611">
                <wp:simplePos x="0" y="0"/>
                <wp:positionH relativeFrom="margin">
                  <wp:align>center</wp:align>
                </wp:positionH>
                <wp:positionV relativeFrom="paragraph">
                  <wp:posOffset>38100</wp:posOffset>
                </wp:positionV>
                <wp:extent cx="3458845" cy="238125"/>
                <wp:effectExtent l="0" t="0" r="8255" b="9525"/>
                <wp:wrapTopAndBottom/>
                <wp:docPr id="3" name="Text Box 3"/>
                <wp:cNvGraphicFramePr/>
                <a:graphic xmlns:a="http://schemas.openxmlformats.org/drawingml/2006/main">
                  <a:graphicData uri="http://schemas.microsoft.com/office/word/2010/wordprocessingShape">
                    <wps:wsp>
                      <wps:cNvSpPr txBox="1"/>
                      <wps:spPr>
                        <a:xfrm>
                          <a:off x="0" y="0"/>
                          <a:ext cx="3458845" cy="238125"/>
                        </a:xfrm>
                        <a:prstGeom prst="rect">
                          <a:avLst/>
                        </a:prstGeom>
                        <a:solidFill>
                          <a:prstClr val="white"/>
                        </a:solidFill>
                        <a:ln>
                          <a:noFill/>
                        </a:ln>
                      </wps:spPr>
                      <wps:txbx>
                        <w:txbxContent>
                          <w:p w14:paraId="288D275B" w14:textId="106C7945" w:rsidR="007F2ED8" w:rsidRPr="00785923" w:rsidRDefault="007F2ED8" w:rsidP="00747C19">
                            <w:pPr>
                              <w:ind w:firstLine="0"/>
                              <w:jc w:val="center"/>
                              <w:rPr>
                                <w:rFonts w:cstheme="majorBidi"/>
                                <w:noProof/>
                              </w:rPr>
                            </w:pPr>
                            <w:bookmarkStart w:id="28" w:name="_Toc229917071"/>
                            <w:bookmarkStart w:id="29" w:name="_Toc229080025"/>
                            <w:bookmarkStart w:id="30" w:name="_Toc229916734"/>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28"/>
                          </w:p>
                          <w:p w14:paraId="4A2B8A9A" w14:textId="77777777" w:rsidR="007F2ED8" w:rsidRDefault="007F2ED8"/>
                          <w:p w14:paraId="4E215BFC" w14:textId="037106CC" w:rsidR="007F2ED8" w:rsidRPr="00785923" w:rsidRDefault="007F2ED8" w:rsidP="00747C19">
                            <w:pPr>
                              <w:ind w:firstLine="0"/>
                              <w:jc w:val="center"/>
                              <w:rPr>
                                <w:rFonts w:cstheme="majorBidi"/>
                                <w:noProof/>
                              </w:rPr>
                            </w:pPr>
                            <w:bookmarkStart w:id="31" w:name="_Toc229917072"/>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29"/>
                            <w:bookmarkEnd w:id="30"/>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93315" id="Text Box 3" o:spid="_x0000_s1029" type="#_x0000_t202" style="position:absolute;margin-left:0;margin-top:3pt;width:272.35pt;height:18.7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f6kHQIAAEIEAAAOAAAAZHJzL2Uyb0RvYy54bWysU01v2zAMvQ/YfxB0X5ykzRAEcYosRYYB&#10;QVsgHXpWZCkWIIsapcTufv0ofyRdt9Owi0yLFMn3Hrm8ayrLzgqDAZfzyWjMmXISCuOOOf/+vP00&#10;5yxE4Qphwamcv6rA71YfPyxrv1BTKMEWChklcWFR+5yXMfpFlgVZqkqEEXjlyKkBKxHpF49ZgaKm&#10;7JXNpuPx56wGLDyCVCHQ7X3n5Ks2v9ZKxketg4rM5px6i+2J7XlIZ7ZaisURhS+N7NsQ/9BFJYyj&#10;opdU9yIKdkLzR6rKSIQAOo4kVBlobaRqMRCayfgdmn0pvGqxEDnBX2gK/y+tfDjv/ROy2HyBhgRM&#10;hNQ+LAJdJjyNxip9qVNGfqLw9UKbaiKTdHlzO5vPb2ecSfJNb+aT6Sylya6vPYb4VUHFkpFzJFla&#10;tsR5F2IXOoSkYgGsKbbG2vSTHBuL7CxIwro0UfXJf4uyLsU6SK+6hOkmu0JJVmwODTMFdTzAPEDx&#10;SugRusEIXm4N1duJEJ8E0iQQYJru+EiHtlDnHHqLsxLw59/uUzwJRF7OapqsnIcfJ4GKM/vNkXRp&#10;DAcDB+MwGO5UbYCQTmhvvGxNeoDRDqZGqF5o6NepCrmEk1Qr53EwN7Gbb1oaqdbrNoiGzYu4c3sv&#10;U+qB1+fmRaDvVYmk5wMMMycW78TpYjuW16cI2rTKJV47Fnu6aVBb7fulSpvw9r+Nuq7+6hcAAAD/&#10;/wMAUEsDBBQABgAIAAAAIQB37GQB2wAAAAUBAAAPAAAAZHJzL2Rvd25yZXYueG1sTI/BTsMwDIbv&#10;SLxDZCQuiKWMbqDSdIINbnDYmHb2GtNWNE7VpGv39pgTnCzr//X5c76aXKtO1IfGs4G7WQKKuPS2&#10;4crA/vPt9hFUiMgWW89k4EwBVsXlRY6Z9SNv6bSLlRIIhwwN1DF2mdahrMlhmPmOWLIv3zuMsvaV&#10;tj2OAnetnifJUjtsWC7U2NG6pvJ7NzgDy00/jFte32z2r+/40VXzw8v5YMz11fT8BCrSFP/K8Ksv&#10;6lCI09EPbINqDcgjUUgyJFyk6QOoo4H0fgG6yPV/++IHAAD//wMAUEsBAi0AFAAGAAgAAAAhALaD&#10;OJL+AAAA4QEAABMAAAAAAAAAAAAAAAAAAAAAAFtDb250ZW50X1R5cGVzXS54bWxQSwECLQAUAAYA&#10;CAAAACEAOP0h/9YAAACUAQAACwAAAAAAAAAAAAAAAAAvAQAAX3JlbHMvLnJlbHNQSwECLQAUAAYA&#10;CAAAACEA72X+pB0CAABCBAAADgAAAAAAAAAAAAAAAAAuAgAAZHJzL2Uyb0RvYy54bWxQSwECLQAU&#10;AAYACAAAACEAd+xkAdsAAAAFAQAADwAAAAAAAAAAAAAAAAB3BAAAZHJzL2Rvd25yZXYueG1sUEsF&#10;BgAAAAAEAAQA8wAAAH8FAAAAAA==&#10;" stroked="f">
                <v:textbox inset="0,0,0,0">
                  <w:txbxContent>
                    <w:p w14:paraId="288D275B" w14:textId="106C7945" w:rsidR="007F2ED8" w:rsidRPr="00785923" w:rsidRDefault="007F2ED8" w:rsidP="00747C19">
                      <w:pPr>
                        <w:ind w:firstLine="0"/>
                        <w:jc w:val="center"/>
                        <w:rPr>
                          <w:rFonts w:cstheme="majorBidi"/>
                          <w:noProof/>
                        </w:rPr>
                      </w:pPr>
                      <w:bookmarkStart w:id="32" w:name="_Toc229917071"/>
                      <w:bookmarkStart w:id="33" w:name="_Toc229080025"/>
                      <w:bookmarkStart w:id="34" w:name="_Toc229916734"/>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32"/>
                    </w:p>
                    <w:p w14:paraId="4A2B8A9A" w14:textId="77777777" w:rsidR="007F2ED8" w:rsidRDefault="007F2ED8"/>
                    <w:p w14:paraId="4E215BFC" w14:textId="037106CC" w:rsidR="007F2ED8" w:rsidRPr="00785923" w:rsidRDefault="007F2ED8" w:rsidP="00747C19">
                      <w:pPr>
                        <w:ind w:firstLine="0"/>
                        <w:jc w:val="center"/>
                        <w:rPr>
                          <w:rFonts w:cstheme="majorBidi"/>
                          <w:noProof/>
                        </w:rPr>
                      </w:pPr>
                      <w:bookmarkStart w:id="35" w:name="_Toc229917072"/>
                      <w:r w:rsidRPr="00747C19">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3</w:t>
                      </w:r>
                      <w:r w:rsidR="00C86DAA">
                        <w:rPr>
                          <w:b/>
                          <w:bCs/>
                        </w:rPr>
                        <w:fldChar w:fldCharType="end"/>
                      </w:r>
                      <w:r w:rsidRPr="00747C19">
                        <w:rPr>
                          <w:b/>
                          <w:bCs/>
                        </w:rPr>
                        <w:t xml:space="preserve"> :</w:t>
                      </w:r>
                      <w:r w:rsidRPr="00785923">
                        <w:t xml:space="preserve"> </w:t>
                      </w:r>
                      <w:r w:rsidRPr="00DF3307">
                        <w:rPr>
                          <w:i/>
                          <w:iCs/>
                        </w:rPr>
                        <w:t>Transfert de chaleur par convection</w:t>
                      </w:r>
                      <w:r w:rsidR="00DF3307" w:rsidRPr="00DF3307">
                        <w:rPr>
                          <w:i/>
                          <w:iCs/>
                        </w:rPr>
                        <w:t>.</w:t>
                      </w:r>
                      <w:r w:rsidRPr="00785923">
                        <w:t xml:space="preserve"> [14]</w:t>
                      </w:r>
                      <w:bookmarkEnd w:id="33"/>
                      <w:bookmarkEnd w:id="34"/>
                      <w:bookmarkEnd w:id="35"/>
                    </w:p>
                  </w:txbxContent>
                </v:textbox>
                <w10:wrap type="topAndBottom" anchorx="margin"/>
              </v:shape>
            </w:pict>
          </mc:Fallback>
        </mc:AlternateContent>
      </w:r>
      <w:r w:rsidR="004F5A55" w:rsidRPr="004F5A55">
        <w:rPr>
          <w:rFonts w:cstheme="majorBidi"/>
          <w:noProof/>
        </w:rPr>
        <w:drawing>
          <wp:anchor distT="0" distB="0" distL="114300" distR="114300" simplePos="0" relativeHeight="251661312" behindDoc="0" locked="0" layoutInCell="1" allowOverlap="1" wp14:anchorId="1D8AEBC8" wp14:editId="136636D5">
            <wp:simplePos x="0" y="0"/>
            <wp:positionH relativeFrom="margin">
              <wp:align>center</wp:align>
            </wp:positionH>
            <wp:positionV relativeFrom="paragraph">
              <wp:posOffset>0</wp:posOffset>
            </wp:positionV>
            <wp:extent cx="2286000" cy="227457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274570"/>
                    </a:xfrm>
                    <a:prstGeom prst="rect">
                      <a:avLst/>
                    </a:prstGeom>
                    <a:noFill/>
                  </pic:spPr>
                </pic:pic>
              </a:graphicData>
            </a:graphic>
            <wp14:sizeRelH relativeFrom="page">
              <wp14:pctWidth>0</wp14:pctWidth>
            </wp14:sizeRelH>
            <wp14:sizeRelV relativeFrom="page">
              <wp14:pctHeight>0</wp14:pctHeight>
            </wp14:sizeRelV>
          </wp:anchor>
        </w:drawing>
      </w:r>
    </w:p>
    <w:p w14:paraId="723C76CD" w14:textId="1673C7F0" w:rsidR="004F5A55" w:rsidRPr="004F5A55" w:rsidRDefault="004F5A55" w:rsidP="00410788">
      <w:pPr>
        <w:pStyle w:val="Heading3"/>
        <w:ind w:left="0" w:firstLine="0"/>
      </w:pPr>
      <w:bookmarkStart w:id="36" w:name="_Toc229912179"/>
      <w:r w:rsidRPr="004F5A55">
        <w:t>Le rayonnement</w:t>
      </w:r>
      <w:bookmarkEnd w:id="36"/>
    </w:p>
    <w:p w14:paraId="14A68B4A" w14:textId="77777777" w:rsidR="004F5A55" w:rsidRPr="004F5A55" w:rsidRDefault="004F5A55" w:rsidP="00890744">
      <w:r w:rsidRPr="004F5A55">
        <w:t>Le rayonnement thermique est défini comme le processus d’émission d’ondes électromagnétiques par un corps au détriment de son énergie calorifique [9]. Ce mode de transfert entre deux surfaces ne nécessite pas de support matériel, solide ou fluide, et peut donc se produire dans le vide [10]. Le rayonnement solaire en est l’exemple le plus évident [14].</w:t>
      </w:r>
    </w:p>
    <w:p w14:paraId="543A5040" w14:textId="77777777" w:rsidR="004F5A55" w:rsidRPr="004F5A55" w:rsidRDefault="004F5A55" w:rsidP="00890744">
      <w:r w:rsidRPr="004F5A55">
        <w:t>Le flux de chaleur émis par rayonnement depuis une surface S vers le milieu ambiant peut s’écrire selon la loi de Stefan-Boltzmann [10] :</w:t>
      </w:r>
    </w:p>
    <w:p w14:paraId="5C259432" w14:textId="0370A458" w:rsidR="004F5A55" w:rsidRPr="004F5A55" w:rsidRDefault="004F5A55" w:rsidP="00410788">
      <w:pPr>
        <w:ind w:firstLine="0"/>
        <w:rPr>
          <w:rFonts w:cstheme="majorBidi"/>
          <w:iCs/>
        </w:rPr>
      </w:pPr>
      <m:oMathPara>
        <m:oMath>
          <m:r>
            <m:rPr>
              <m:lit/>
              <m:nor/>
            </m:rPr>
            <w:rPr>
              <w:rFonts w:cstheme="majorBidi"/>
              <w:iCs/>
            </w:rPr>
            <m:t>[</m:t>
          </m:r>
          <m:sSub>
            <m:sSubPr>
              <m:ctrlPr>
                <w:rPr>
                  <w:rFonts w:ascii="Cambria Math" w:hAnsi="Cambria Math" w:cstheme="majorBidi"/>
                  <w:iCs/>
                </w:rPr>
              </m:ctrlPr>
            </m:sSubPr>
            <m:e>
              <m:r>
                <m:rPr>
                  <m:nor/>
                </m:rPr>
                <w:rPr>
                  <w:rFonts w:cstheme="majorBidi"/>
                  <w:iCs/>
                </w:rPr>
                <m:t>Φ</m:t>
              </m:r>
            </m:e>
            <m:sub>
              <m:r>
                <m:rPr>
                  <m:nor/>
                </m:rPr>
                <w:rPr>
                  <w:rFonts w:cstheme="majorBidi"/>
                  <w:iCs/>
                </w:rPr>
                <m:t>r</m:t>
              </m:r>
            </m:sub>
          </m:sSub>
          <m:r>
            <m:rPr>
              <m:nor/>
            </m:rPr>
            <w:rPr>
              <w:rFonts w:cstheme="majorBidi"/>
              <w:iCs/>
            </w:rPr>
            <m:t>=ε.σ.S</m:t>
          </m:r>
          <m:d>
            <m:dPr>
              <m:ctrlPr>
                <w:rPr>
                  <w:rFonts w:ascii="Cambria Math" w:hAnsi="Cambria Math" w:cstheme="majorBidi"/>
                  <w:iCs/>
                </w:rPr>
              </m:ctrlPr>
            </m:dPr>
            <m:e>
              <m:sSubSup>
                <m:sSubSupPr>
                  <m:ctrlPr>
                    <w:rPr>
                      <w:rFonts w:ascii="Cambria Math" w:hAnsi="Cambria Math" w:cstheme="majorBidi"/>
                      <w:iCs/>
                    </w:rPr>
                  </m:ctrlPr>
                </m:sSubSupPr>
                <m:e>
                  <m:r>
                    <m:rPr>
                      <m:nor/>
                    </m:rPr>
                    <w:rPr>
                      <w:rFonts w:cstheme="majorBidi"/>
                      <w:iCs/>
                    </w:rPr>
                    <m:t>T</m:t>
                  </m:r>
                </m:e>
                <m:sub>
                  <m:r>
                    <m:rPr>
                      <m:nor/>
                    </m:rPr>
                    <w:rPr>
                      <w:rFonts w:cstheme="majorBidi"/>
                      <w:iCs/>
                    </w:rPr>
                    <m:t>s</m:t>
                  </m:r>
                </m:sub>
                <m:sup>
                  <m:r>
                    <m:rPr>
                      <m:nor/>
                    </m:rPr>
                    <w:rPr>
                      <w:rFonts w:cstheme="majorBidi"/>
                      <w:iCs/>
                    </w:rPr>
                    <m:t>4</m:t>
                  </m:r>
                </m:sup>
              </m:sSubSup>
              <m:r>
                <m:rPr>
                  <m:nor/>
                </m:rPr>
                <w:rPr>
                  <w:rFonts w:cstheme="majorBidi"/>
                  <w:iCs/>
                </w:rPr>
                <m:t>-</m:t>
              </m:r>
              <m:sSubSup>
                <m:sSubSupPr>
                  <m:ctrlPr>
                    <w:rPr>
                      <w:rFonts w:ascii="Cambria Math" w:hAnsi="Cambria Math" w:cstheme="majorBidi"/>
                      <w:iCs/>
                    </w:rPr>
                  </m:ctrlPr>
                </m:sSubSupPr>
                <m:e>
                  <m:r>
                    <m:rPr>
                      <m:nor/>
                    </m:rPr>
                    <w:rPr>
                      <w:rFonts w:cstheme="majorBidi"/>
                      <w:iCs/>
                    </w:rPr>
                    <m:t>T</m:t>
                  </m:r>
                </m:e>
                <m:sub>
                  <m:r>
                    <m:rPr>
                      <m:nor/>
                    </m:rPr>
                    <w:rPr>
                      <w:rFonts w:cstheme="majorBidi"/>
                      <w:iCs/>
                    </w:rPr>
                    <m:t>am</m:t>
                  </m:r>
                </m:sub>
                <m:sup>
                  <m:r>
                    <m:rPr>
                      <m:nor/>
                    </m:rPr>
                    <w:rPr>
                      <w:rFonts w:cstheme="majorBidi"/>
                      <w:iCs/>
                    </w:rPr>
                    <m:t>4</m:t>
                  </m:r>
                </m:sup>
              </m:sSubSup>
            </m:e>
          </m:d>
          <m:r>
            <m:rPr>
              <m:lit/>
              <m:nor/>
            </m:rPr>
            <w:rPr>
              <w:rFonts w:cstheme="majorBidi"/>
              <w:iCs/>
            </w:rPr>
            <m:t>]</m:t>
          </m:r>
        </m:oMath>
      </m:oMathPara>
    </w:p>
    <w:p w14:paraId="28B3200D" w14:textId="1175A0FB" w:rsidR="004F5A55"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ε</m:t>
        </m:r>
        <m:r>
          <m:rPr>
            <m:lit/>
          </m:rPr>
          <w:rPr>
            <w:rFonts w:ascii="Cambria Math" w:hAnsi="Cambria Math" w:cstheme="majorBidi"/>
          </w:rPr>
          <m:t>)</m:t>
        </m:r>
      </m:oMath>
      <w:r w:rsidRPr="00890744">
        <w:rPr>
          <w:rFonts w:cstheme="majorBidi"/>
        </w:rPr>
        <w:t xml:space="preserve"> </w:t>
      </w:r>
      <w:r w:rsidR="00890744" w:rsidRPr="00890744">
        <w:rPr>
          <w:rFonts w:cstheme="majorBidi"/>
        </w:rPr>
        <w:t>Est</w:t>
      </w:r>
      <w:r w:rsidRPr="00890744">
        <w:rPr>
          <w:rFonts w:cstheme="majorBidi"/>
        </w:rPr>
        <w:t xml:space="preserve"> l’émissivité du corps</w:t>
      </w:r>
      <w:r w:rsidR="00890744">
        <w:rPr>
          <w:rFonts w:cstheme="majorBidi"/>
        </w:rPr>
        <w:t>.</w:t>
      </w:r>
    </w:p>
    <w:p w14:paraId="07069D99" w14:textId="77777777" w:rsid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σ</m:t>
        </m:r>
        <m:r>
          <m:rPr>
            <m:lit/>
          </m:rPr>
          <w:rPr>
            <w:rFonts w:ascii="Cambria Math" w:hAnsi="Cambria Math" w:cstheme="majorBidi"/>
          </w:rPr>
          <m:t>)</m:t>
        </m:r>
      </m:oMath>
      <w:r w:rsidRPr="00890744">
        <w:rPr>
          <w:rFonts w:cstheme="majorBidi"/>
        </w:rPr>
        <w:t xml:space="preserve"> </w:t>
      </w:r>
      <w:r w:rsidR="00890744" w:rsidRPr="00890744">
        <w:rPr>
          <w:rFonts w:cstheme="majorBidi"/>
        </w:rPr>
        <w:t>La</w:t>
      </w:r>
      <w:r w:rsidRPr="00890744">
        <w:rPr>
          <w:rFonts w:cstheme="majorBidi"/>
        </w:rPr>
        <w:t xml:space="preserve"> constante de Stefan-Boltzmann.</w:t>
      </w:r>
    </w:p>
    <w:p w14:paraId="32BB9CC2" w14:textId="017C9E41" w:rsidR="004F5A55" w:rsidRPr="00890744" w:rsidRDefault="00890744" w:rsidP="00890744">
      <w:pPr>
        <w:rPr>
          <w:rFonts w:cstheme="majorBidi"/>
        </w:rPr>
      </w:pPr>
      <w:r w:rsidRPr="00890744">
        <w:lastRenderedPageBreak/>
        <mc:AlternateContent>
          <mc:Choice Requires="wps">
            <w:drawing>
              <wp:anchor distT="0" distB="0" distL="114300" distR="114300" simplePos="0" relativeHeight="251689984" behindDoc="0" locked="0" layoutInCell="1" allowOverlap="1" wp14:anchorId="1D4290AA" wp14:editId="24CFC34F">
                <wp:simplePos x="0" y="0"/>
                <wp:positionH relativeFrom="margin">
                  <wp:align>center</wp:align>
                </wp:positionH>
                <wp:positionV relativeFrom="paragraph">
                  <wp:posOffset>771774</wp:posOffset>
                </wp:positionV>
                <wp:extent cx="3752850" cy="190500"/>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3752850" cy="190500"/>
                        </a:xfrm>
                        <a:prstGeom prst="rect">
                          <a:avLst/>
                        </a:prstGeom>
                        <a:solidFill>
                          <a:prstClr val="white"/>
                        </a:solidFill>
                        <a:ln>
                          <a:noFill/>
                        </a:ln>
                      </wps:spPr>
                      <wps:txbx>
                        <w:txbxContent>
                          <w:p w14:paraId="0B5A92BC" w14:textId="6D007A61" w:rsidR="00DF3307" w:rsidRPr="00DF3307" w:rsidRDefault="00DF3307" w:rsidP="00DF3307">
                            <w:pPr>
                              <w:ind w:firstLine="0"/>
                              <w:jc w:val="center"/>
                              <w:rPr>
                                <w:rFonts w:cstheme="majorBidi"/>
                                <w:noProof/>
                              </w:rPr>
                            </w:pPr>
                            <w:bookmarkStart w:id="37" w:name="_Toc229916735"/>
                            <w:bookmarkStart w:id="38" w:name="_Toc229917073"/>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4290AA" id="Text Box 7" o:spid="_x0000_s1030" type="#_x0000_t202" style="position:absolute;left:0;text-align:left;margin-left:0;margin-top:60.75pt;width:295.5pt;height:1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61KHwIAAEIEAAAOAAAAZHJzL2Uyb0RvYy54bWysU8Fu2zAMvQ/YPwi6L3ayZeuCOEWWIsOA&#10;oC2QDj0rshwLkEWNUmJnXz9KjpOu22nYRaZFiuR7fJzfdo1hR4Vegy34eJRzpqyEUtt9wb8/rd/d&#10;cOaDsKUwYFXBT8rz28XbN/PWzdQEajClQkZJrJ+1ruB1CG6WZV7WqhF+BE5ZclaAjQj0i/usRNFS&#10;9sZkkzz/mLWApUOQynu6veudfJHyV5WS4aGqvArMFJx6C+nEdO7imS3mYrZH4Wotz22If+iiEdpS&#10;0UuqOxEEO6D+I1WjJYKHKowkNBlUlZYqYSA04/wVmm0tnEpYiBzvLjT5/5dW3h+37hFZ6L5ARwOM&#10;hLTOzzxdRjxdhU38UqeM/ETh6UKb6gKTdPn+03RyMyWXJN/4cz7NE6/Z9bVDH74qaFg0Co40lsSW&#10;OG58oIoUOoTEYh6MLtfamPgTHSuD7ChohG2tg4o90ovfooyNsRbiq94db7IrlGiFbtcxXRb8wwBz&#10;B+WJ0CP0wvBOrjXV2wgfHgWSEggVqTs80FEZaAsOZ4uzGvDn3+5jPA2IvJy1pKyC+x8HgYoz883S&#10;6KIMBwMHYzcY9tCsgJCOaW+cTCY9wGAGs0Jonkn0y1iFXMJKqlXwMJir0Oublkaq5TIFkdicCBu7&#10;dTKmHnh96p4FuvNUAs3zHgbNidmr4fSxPcvLQ4BKp8lFXnsWz3STUNN4zksVN+Hlf4q6rv7iFwAA&#10;AP//AwBQSwMEFAAGAAgAAAAhAPf4Qc/cAAAACAEAAA8AAABkcnMvZG93bnJldi54bWxMj8FOwzAQ&#10;RO9I/IO1SFxQ6yRSKkjjVNDCDQ4tVc9uvCQR8TqynSb9e5YTHPfNaHam3My2Fxf0oXOkIF0mIJBq&#10;ZzpqFBw/3xaPIELUZHTvCBVcMcCmur0pdWHcRHu8HGIjOIRCoRW0MQ6FlKFu0eqwdAMSa1/OWx35&#10;9I00Xk8cbnuZJclKWt0Rf2j1gNsW6+/DaBWsdn6c9rR92B1f3/XH0GSnl+tJqfu7+XkNIuIc/8zw&#10;W5+rQ8Wdzm4kE0SvgIdEplmag2A5f0qZnJnkTGRVyv8Dqh8AAAD//wMAUEsBAi0AFAAGAAgAAAAh&#10;ALaDOJL+AAAA4QEAABMAAAAAAAAAAAAAAAAAAAAAAFtDb250ZW50X1R5cGVzXS54bWxQSwECLQAU&#10;AAYACAAAACEAOP0h/9YAAACUAQAACwAAAAAAAAAAAAAAAAAvAQAAX3JlbHMvLnJlbHNQSwECLQAU&#10;AAYACAAAACEANUOtSh8CAABCBAAADgAAAAAAAAAAAAAAAAAuAgAAZHJzL2Uyb0RvYy54bWxQSwEC&#10;LQAUAAYACAAAACEA9/hBz9wAAAAIAQAADwAAAAAAAAAAAAAAAAB5BAAAZHJzL2Rvd25yZXYueG1s&#10;UEsFBgAAAAAEAAQA8wAAAIIFAAAAAA==&#10;" stroked="f">
                <v:textbox inset="0,0,0,0">
                  <w:txbxContent>
                    <w:p w14:paraId="0B5A92BC" w14:textId="6D007A61" w:rsidR="00DF3307" w:rsidRPr="00DF3307" w:rsidRDefault="00DF3307" w:rsidP="00DF3307">
                      <w:pPr>
                        <w:ind w:firstLine="0"/>
                        <w:jc w:val="center"/>
                        <w:rPr>
                          <w:rFonts w:cstheme="majorBidi"/>
                          <w:noProof/>
                        </w:rPr>
                      </w:pPr>
                      <w:bookmarkStart w:id="39" w:name="_Toc229916735"/>
                      <w:bookmarkStart w:id="40" w:name="_Toc229917073"/>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bookmarkEnd w:id="39"/>
                      <w:bookmarkEnd w:id="40"/>
                    </w:p>
                  </w:txbxContent>
                </v:textbox>
                <w10:wrap type="topAndBottom" anchorx="margin"/>
              </v:shape>
            </w:pict>
          </mc:Fallback>
        </mc:AlternateContent>
      </w:r>
      <w:r w:rsidRPr="00890744">
        <w:drawing>
          <wp:anchor distT="0" distB="0" distL="114300" distR="114300" simplePos="0" relativeHeight="251662336" behindDoc="0" locked="0" layoutInCell="1" allowOverlap="1" wp14:anchorId="7584213C" wp14:editId="1C6B6F7B">
            <wp:simplePos x="0" y="0"/>
            <wp:positionH relativeFrom="margin">
              <wp:align>center</wp:align>
            </wp:positionH>
            <wp:positionV relativeFrom="paragraph">
              <wp:posOffset>1087175</wp:posOffset>
            </wp:positionV>
            <wp:extent cx="2286000" cy="2012950"/>
            <wp:effectExtent l="0" t="0" r="0" b="635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0" cy="2012950"/>
                    </a:xfrm>
                    <a:prstGeom prst="rect">
                      <a:avLst/>
                    </a:prstGeom>
                    <a:noFill/>
                  </pic:spPr>
                </pic:pic>
              </a:graphicData>
            </a:graphic>
            <wp14:sizeRelH relativeFrom="page">
              <wp14:pctWidth>0</wp14:pctWidth>
            </wp14:sizeRelH>
            <wp14:sizeRelV relativeFrom="page">
              <wp14:pctHeight>0</wp14:pctHeight>
            </wp14:sizeRelV>
          </wp:anchor>
        </w:drawing>
      </w:r>
      <w:r w:rsidR="004F5A55" w:rsidRPr="00890744">
        <w:t>Dans les bâtiments, les surfaces exposées comme les murs, les terrasses et les vitrages sont chauffées par le fort rayonnement du soleil en été. Chaque corps présente une aptitude différente à l’absorption [14].</w:t>
      </w:r>
    </w:p>
    <w:p w14:paraId="475C116D" w14:textId="17139380" w:rsidR="004F5A55" w:rsidRPr="004F5A55" w:rsidRDefault="004F5A55" w:rsidP="00410788">
      <w:pPr>
        <w:pStyle w:val="Heading2"/>
        <w:ind w:left="0" w:firstLine="0"/>
      </w:pPr>
      <w:bookmarkStart w:id="41" w:name="_Toc229912180"/>
      <w:r w:rsidRPr="004F5A55">
        <w:t>Caractéristiques thermiques des parois</w:t>
      </w:r>
      <w:bookmarkEnd w:id="41"/>
    </w:p>
    <w:p w14:paraId="3215632E" w14:textId="77777777" w:rsidR="004F5A55" w:rsidRPr="004F5A55" w:rsidRDefault="004F5A55" w:rsidP="00890744">
      <w:r w:rsidRPr="004F5A55">
        <w:t>Les parois d’un bâtiment font office d’interface dynamique entre les ambiances intérieure et extérieure. La maîtrise de leur comportement thermique est un prérequis indispensable à l’évaluation précise des déperditions énergétiques. Cette section détaille les grandeurs fondamentales régissant les échanges de chaleur à travers l'enveloppe bâtie.</w:t>
      </w:r>
    </w:p>
    <w:p w14:paraId="798ABAB8" w14:textId="7E2C0564" w:rsidR="004F5A55" w:rsidRPr="004F5A55" w:rsidRDefault="004F5A55" w:rsidP="00410788">
      <w:pPr>
        <w:pStyle w:val="Heading3"/>
        <w:ind w:left="0" w:firstLine="0"/>
      </w:pPr>
      <w:bookmarkStart w:id="42" w:name="_Toc229912181"/>
      <w:r w:rsidRPr="004F5A55">
        <w:t xml:space="preserve">La conductivité thermique </w:t>
      </w:r>
      <m:oMath>
        <m:r>
          <m:rPr>
            <m:sty m:val="b"/>
          </m:rPr>
          <w:rPr>
            <w:rFonts w:ascii="Cambria Math" w:hAnsi="Cambria Math"/>
          </w:rPr>
          <m:t>λ</m:t>
        </m:r>
      </m:oMath>
      <w:bookmarkEnd w:id="42"/>
    </w:p>
    <w:p w14:paraId="30E92045" w14:textId="7DF5AF58" w:rsidR="008C16A4" w:rsidRPr="004F5A55" w:rsidRDefault="004F5A55" w:rsidP="00890744">
      <w:r w:rsidRPr="004F5A55">
        <w:t xml:space="preserve">La conductivité thermique, notée </w:t>
      </w:r>
      <m:oMath>
        <m:r>
          <m:rPr>
            <m:sty m:val="p"/>
          </m:rPr>
          <w:rPr>
            <w:rFonts w:ascii="Cambria Math" w:hAnsi="Cambria Math"/>
          </w:rPr>
          <m:t>λ</m:t>
        </m:r>
      </m:oMath>
      <w:r w:rsidRPr="004F5A55">
        <w:t xml:space="preserve"> et exprimée en </w:t>
      </w:r>
      <m:oMath>
        <m:r>
          <w:rPr>
            <w:rFonts w:ascii="Cambria Math" w:hAnsi="Cambria Math"/>
          </w:rPr>
          <m:t>W</m:t>
        </m:r>
        <m:r>
          <m:rPr>
            <m:lit/>
          </m:rPr>
          <w:rPr>
            <w:rFonts w:ascii="Cambria Math" w:hAnsi="Cambria Math"/>
          </w:rPr>
          <m:t>/</m:t>
        </m:r>
        <m:d>
          <m:dPr>
            <m:ctrlPr>
              <w:rPr>
                <w:rFonts w:ascii="Cambria Math" w:hAnsi="Cambria Math"/>
                <w:i/>
              </w:rPr>
            </m:ctrlPr>
          </m:dPr>
          <m:e>
            <m:r>
              <w:rPr>
                <w:rFonts w:ascii="Cambria Math" w:hAnsi="Cambria Math"/>
              </w:rPr>
              <m:t>m.K</m:t>
            </m:r>
          </m:e>
        </m:d>
      </m:oMath>
      <w:r w:rsidRPr="004F5A55">
        <w:t xml:space="preserve">, constitue une propriété intrinsèque de chaque matériau homogène. Elle quantifie la capacité d'un corps à conduire la chaleur par conduction [1]. Dans le domaine du génie climatique, cette grandeur est le critère prépondérant pour la sélection des matériaux : une faible valeur de </w:t>
      </w:r>
      <m:oMath>
        <m:r>
          <m:rPr>
            <m:sty m:val="p"/>
          </m:rPr>
          <w:rPr>
            <w:rFonts w:ascii="Cambria Math" w:hAnsi="Cambria Math"/>
          </w:rPr>
          <m:t>λ</m:t>
        </m:r>
      </m:oMath>
      <w:r w:rsidRPr="004F5A55">
        <w:t xml:space="preserve"> traduit une résistance accrue au flux thermique, conférant ainsi au matériau un caractère isolant.</w:t>
      </w:r>
    </w:p>
    <w:p w14:paraId="10C0E91B" w14:textId="7A87BF38" w:rsidR="00DF3307" w:rsidRPr="008C16A4" w:rsidRDefault="004F5A55" w:rsidP="00890744">
      <w:r w:rsidRPr="004F5A55">
        <w:t>Le tableau suivant répertorie les valeurs de conductivité thermique pour une sélection de matériaux usuels de construction :</w:t>
      </w:r>
    </w:p>
    <w:p w14:paraId="0989C903" w14:textId="5632EE60" w:rsidR="00C86DAA" w:rsidRDefault="00C86DAA" w:rsidP="00C86DAA">
      <w:pPr>
        <w:ind w:firstLine="0"/>
        <w:jc w:val="center"/>
      </w:pPr>
      <w:bookmarkStart w:id="43" w:name="_Toc229917108"/>
      <w:r w:rsidRPr="00C86DAA">
        <w:rPr>
          <w:b/>
          <w:bCs/>
        </w:rPr>
        <w:t xml:space="preserve">Table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r>
      <w:r>
        <w:rPr>
          <w:b/>
          <w:bCs/>
        </w:rPr>
        <w:fldChar w:fldCharType="begin"/>
      </w:r>
      <w:r>
        <w:rPr>
          <w:b/>
          <w:bCs/>
        </w:rPr>
        <w:instrText xml:space="preserve"> SEQ Table \* ARABIC \s 1 </w:instrText>
      </w:r>
      <w:r>
        <w:rPr>
          <w:b/>
          <w:bCs/>
        </w:rPr>
        <w:fldChar w:fldCharType="separate"/>
      </w:r>
      <w:r>
        <w:rPr>
          <w:b/>
          <w:bCs/>
          <w:noProof/>
        </w:rPr>
        <w:t>1</w:t>
      </w:r>
      <w:r>
        <w:rPr>
          <w:b/>
          <w:bCs/>
        </w:rPr>
        <w:fldChar w:fldCharType="end"/>
      </w:r>
      <w:r w:rsidRPr="00C86DAA">
        <w:rPr>
          <w:b/>
          <w:bCs/>
        </w:rPr>
        <w:t>:</w:t>
      </w:r>
      <w:r w:rsidRPr="00C86DAA">
        <w:t xml:space="preserve"> </w:t>
      </w:r>
      <w:r w:rsidRPr="00C86DAA">
        <w:rPr>
          <w:i/>
          <w:iCs/>
        </w:rPr>
        <w:t>Valeurs de la conductivité thermique pour quelques matériaux du bâtiment.</w:t>
      </w:r>
      <w:r w:rsidRPr="00C86DAA">
        <w:t>[1]</w:t>
      </w:r>
      <w:bookmarkEnd w:id="43"/>
    </w:p>
    <w:tbl>
      <w:tblPr>
        <w:tblStyle w:val="TableGrid"/>
        <w:tblW w:w="0" w:type="auto"/>
        <w:tblInd w:w="535" w:type="dxa"/>
        <w:tblLook w:val="04A0" w:firstRow="1" w:lastRow="0" w:firstColumn="1" w:lastColumn="0" w:noHBand="0" w:noVBand="1"/>
      </w:tblPr>
      <w:tblGrid>
        <w:gridCol w:w="4675"/>
        <w:gridCol w:w="4675"/>
      </w:tblGrid>
      <w:tr w:rsidR="004F5A55" w:rsidRPr="00BC6FB8" w14:paraId="1F5AF50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hideMark/>
          </w:tcPr>
          <w:p w14:paraId="115EB82A" w14:textId="77777777" w:rsidR="004F5A55" w:rsidRPr="004F5A55" w:rsidRDefault="004F5A55" w:rsidP="00410788">
            <w:pPr>
              <w:spacing w:after="160"/>
              <w:ind w:firstLine="0"/>
              <w:jc w:val="center"/>
              <w:rPr>
                <w:rFonts w:cstheme="majorBidi"/>
                <w:b/>
                <w:bCs/>
              </w:rPr>
            </w:pPr>
            <w:r w:rsidRPr="004F5A55">
              <w:rPr>
                <w:rFonts w:cstheme="majorBidi"/>
                <w:b/>
                <w:bCs/>
              </w:rPr>
              <w:t>Matériau</w:t>
            </w:r>
          </w:p>
        </w:tc>
        <w:tc>
          <w:tcPr>
            <w:tcW w:w="467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hideMark/>
          </w:tcPr>
          <w:p w14:paraId="79CBED49" w14:textId="77777777" w:rsidR="004F5A55" w:rsidRPr="004F5A55" w:rsidRDefault="004F5A55" w:rsidP="00410788">
            <w:pPr>
              <w:spacing w:after="160"/>
              <w:ind w:firstLine="0"/>
              <w:jc w:val="center"/>
              <w:rPr>
                <w:rFonts w:cstheme="majorBidi"/>
                <w:b/>
                <w:bCs/>
              </w:rPr>
            </w:pPr>
            <w:r w:rsidRPr="004F5A55">
              <w:rPr>
                <w:rFonts w:cstheme="majorBidi"/>
                <w:b/>
                <w:bCs/>
              </w:rPr>
              <w:t>Conductivité thermique λ (W/m.K)</w:t>
            </w:r>
          </w:p>
        </w:tc>
      </w:tr>
      <w:tr w:rsidR="004F5A55" w:rsidRPr="004F5A55" w14:paraId="2207E64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7F7773A5" w14:textId="77777777" w:rsidR="004F5A55" w:rsidRPr="004F5A55" w:rsidRDefault="004F5A55" w:rsidP="00410788">
            <w:pPr>
              <w:spacing w:after="160"/>
              <w:ind w:firstLine="0"/>
              <w:jc w:val="center"/>
              <w:rPr>
                <w:rFonts w:cstheme="majorBidi"/>
              </w:rPr>
            </w:pPr>
            <w:r w:rsidRPr="004F5A55">
              <w:rPr>
                <w:rFonts w:cstheme="majorBidi"/>
              </w:rPr>
              <w:t>Polyuréthane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49C7A2D" w14:textId="77777777" w:rsidR="004F5A55" w:rsidRPr="004F5A55" w:rsidRDefault="004F5A55" w:rsidP="00410788">
            <w:pPr>
              <w:spacing w:after="160"/>
              <w:ind w:firstLine="0"/>
              <w:jc w:val="center"/>
              <w:rPr>
                <w:rFonts w:cstheme="majorBidi"/>
              </w:rPr>
            </w:pPr>
            <w:r w:rsidRPr="004F5A55">
              <w:rPr>
                <w:rFonts w:cstheme="majorBidi"/>
              </w:rPr>
              <w:t>0.028</w:t>
            </w:r>
          </w:p>
        </w:tc>
      </w:tr>
      <w:tr w:rsidR="004F5A55" w:rsidRPr="004F5A55" w14:paraId="495A03FE"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241A8BD6" w14:textId="77777777" w:rsidR="004F5A55" w:rsidRPr="004F5A55" w:rsidRDefault="004F5A55" w:rsidP="00410788">
            <w:pPr>
              <w:spacing w:after="160"/>
              <w:ind w:firstLine="0"/>
              <w:jc w:val="center"/>
              <w:rPr>
                <w:rFonts w:cstheme="majorBidi"/>
              </w:rPr>
            </w:pPr>
            <w:r w:rsidRPr="004F5A55">
              <w:rPr>
                <w:rFonts w:cstheme="majorBidi"/>
              </w:rPr>
              <w:lastRenderedPageBreak/>
              <w:t>Laine minérale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9735A40" w14:textId="77777777" w:rsidR="004F5A55" w:rsidRPr="004F5A55" w:rsidRDefault="004F5A55" w:rsidP="00410788">
            <w:pPr>
              <w:spacing w:after="160"/>
              <w:ind w:firstLine="0"/>
              <w:jc w:val="center"/>
              <w:rPr>
                <w:rFonts w:cstheme="majorBidi"/>
              </w:rPr>
            </w:pPr>
            <w:r w:rsidRPr="004F5A55">
              <w:rPr>
                <w:rFonts w:cstheme="majorBidi"/>
              </w:rPr>
              <w:t>0.040</w:t>
            </w:r>
          </w:p>
        </w:tc>
      </w:tr>
      <w:tr w:rsidR="004F5A55" w:rsidRPr="004F5A55" w14:paraId="5798DEE6"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1D5810B3" w14:textId="77777777" w:rsidR="004F5A55" w:rsidRPr="004F5A55" w:rsidRDefault="004F5A55" w:rsidP="00410788">
            <w:pPr>
              <w:spacing w:after="160"/>
              <w:ind w:firstLine="0"/>
              <w:jc w:val="center"/>
              <w:rPr>
                <w:rFonts w:cstheme="majorBidi"/>
              </w:rPr>
            </w:pPr>
            <w:r w:rsidRPr="004F5A55">
              <w:rPr>
                <w:rFonts w:cstheme="majorBidi"/>
              </w:rPr>
              <w:t>Bois</w:t>
            </w:r>
          </w:p>
        </w:tc>
        <w:tc>
          <w:tcPr>
            <w:tcW w:w="4675" w:type="dxa"/>
            <w:tcBorders>
              <w:top w:val="single" w:sz="4" w:space="0" w:color="auto"/>
              <w:left w:val="single" w:sz="4" w:space="0" w:color="auto"/>
              <w:bottom w:val="single" w:sz="4" w:space="0" w:color="auto"/>
              <w:right w:val="single" w:sz="4" w:space="0" w:color="auto"/>
            </w:tcBorders>
            <w:vAlign w:val="bottom"/>
            <w:hideMark/>
          </w:tcPr>
          <w:p w14:paraId="56856C4E" w14:textId="77777777" w:rsidR="004F5A55" w:rsidRPr="004F5A55" w:rsidRDefault="004F5A55" w:rsidP="00410788">
            <w:pPr>
              <w:spacing w:after="160"/>
              <w:ind w:firstLine="0"/>
              <w:jc w:val="center"/>
              <w:rPr>
                <w:rFonts w:cstheme="majorBidi"/>
              </w:rPr>
            </w:pPr>
            <w:r w:rsidRPr="004F5A55">
              <w:rPr>
                <w:rFonts w:cstheme="majorBidi"/>
              </w:rPr>
              <w:t>0.17</w:t>
            </w:r>
          </w:p>
        </w:tc>
      </w:tr>
      <w:tr w:rsidR="004F5A55" w:rsidRPr="004F5A55" w14:paraId="1A72A565"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1EAC1358" w14:textId="77777777" w:rsidR="004F5A55" w:rsidRPr="004F5A55" w:rsidRDefault="004F5A55" w:rsidP="00410788">
            <w:pPr>
              <w:spacing w:after="160"/>
              <w:ind w:firstLine="0"/>
              <w:jc w:val="center"/>
              <w:rPr>
                <w:rFonts w:cstheme="majorBidi"/>
              </w:rPr>
            </w:pPr>
            <w:r w:rsidRPr="004F5A55">
              <w:rPr>
                <w:rFonts w:cstheme="majorBidi"/>
              </w:rPr>
              <w:t>Béton armé</w:t>
            </w:r>
          </w:p>
        </w:tc>
        <w:tc>
          <w:tcPr>
            <w:tcW w:w="4675" w:type="dxa"/>
            <w:tcBorders>
              <w:top w:val="single" w:sz="4" w:space="0" w:color="auto"/>
              <w:left w:val="single" w:sz="4" w:space="0" w:color="auto"/>
              <w:bottom w:val="single" w:sz="4" w:space="0" w:color="auto"/>
              <w:right w:val="single" w:sz="4" w:space="0" w:color="auto"/>
            </w:tcBorders>
            <w:vAlign w:val="bottom"/>
            <w:hideMark/>
          </w:tcPr>
          <w:p w14:paraId="4A6EDF20" w14:textId="77777777" w:rsidR="004F5A55" w:rsidRPr="004F5A55" w:rsidRDefault="004F5A55" w:rsidP="00410788">
            <w:pPr>
              <w:spacing w:after="160"/>
              <w:ind w:firstLine="0"/>
              <w:jc w:val="center"/>
              <w:rPr>
                <w:rFonts w:cstheme="majorBidi"/>
              </w:rPr>
            </w:pPr>
            <w:r w:rsidRPr="004F5A55">
              <w:rPr>
                <w:rFonts w:cstheme="majorBidi"/>
              </w:rPr>
              <w:t>1.70</w:t>
            </w:r>
          </w:p>
        </w:tc>
      </w:tr>
      <w:tr w:rsidR="004F5A55" w:rsidRPr="004F5A55" w14:paraId="54E3A59C"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3B3FD435" w14:textId="77777777" w:rsidR="004F5A55" w:rsidRPr="004F5A55" w:rsidRDefault="004F5A55" w:rsidP="00410788">
            <w:pPr>
              <w:spacing w:after="160"/>
              <w:ind w:firstLine="0"/>
              <w:jc w:val="center"/>
              <w:rPr>
                <w:rFonts w:cstheme="majorBidi"/>
              </w:rPr>
            </w:pPr>
            <w:r w:rsidRPr="004F5A55">
              <w:rPr>
                <w:rFonts w:cstheme="majorBidi"/>
              </w:rPr>
              <w:t>Verre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1ABCB7CB" w14:textId="77777777" w:rsidR="004F5A55" w:rsidRPr="004F5A55" w:rsidRDefault="004F5A55" w:rsidP="00410788">
            <w:pPr>
              <w:spacing w:after="160"/>
              <w:ind w:firstLine="0"/>
              <w:jc w:val="center"/>
              <w:rPr>
                <w:rFonts w:cstheme="majorBidi"/>
              </w:rPr>
            </w:pPr>
            <w:r w:rsidRPr="004F5A55">
              <w:rPr>
                <w:rFonts w:cstheme="majorBidi"/>
              </w:rPr>
              <w:t>1.0</w:t>
            </w:r>
          </w:p>
        </w:tc>
      </w:tr>
      <w:tr w:rsidR="004F5A55" w:rsidRPr="004F5A55" w14:paraId="0D66658A"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3C553AB9" w14:textId="77777777" w:rsidR="004F5A55" w:rsidRPr="004F5A55" w:rsidRDefault="004F5A55" w:rsidP="00410788">
            <w:pPr>
              <w:spacing w:after="160"/>
              <w:ind w:firstLine="0"/>
              <w:jc w:val="center"/>
              <w:rPr>
                <w:rFonts w:cstheme="majorBidi"/>
              </w:rPr>
            </w:pPr>
            <w:r w:rsidRPr="004F5A55">
              <w:rPr>
                <w:rFonts w:cstheme="majorBidi"/>
              </w:rPr>
              <w:t>Aluminium</w:t>
            </w:r>
          </w:p>
        </w:tc>
        <w:tc>
          <w:tcPr>
            <w:tcW w:w="4675" w:type="dxa"/>
            <w:tcBorders>
              <w:top w:val="single" w:sz="4" w:space="0" w:color="auto"/>
              <w:left w:val="single" w:sz="4" w:space="0" w:color="auto"/>
              <w:bottom w:val="single" w:sz="4" w:space="0" w:color="auto"/>
              <w:right w:val="single" w:sz="4" w:space="0" w:color="auto"/>
            </w:tcBorders>
            <w:vAlign w:val="bottom"/>
            <w:hideMark/>
          </w:tcPr>
          <w:p w14:paraId="2CBA9803" w14:textId="77777777" w:rsidR="004F5A55" w:rsidRPr="004F5A55" w:rsidRDefault="004F5A55" w:rsidP="00410788">
            <w:pPr>
              <w:spacing w:after="160"/>
              <w:ind w:firstLine="0"/>
              <w:jc w:val="center"/>
              <w:rPr>
                <w:rFonts w:cstheme="majorBidi"/>
              </w:rPr>
            </w:pPr>
            <w:r w:rsidRPr="004F5A55">
              <w:rPr>
                <w:rFonts w:cstheme="majorBidi"/>
              </w:rPr>
              <w:t>203</w:t>
            </w:r>
          </w:p>
        </w:tc>
      </w:tr>
      <w:tr w:rsidR="004F5A55" w:rsidRPr="004F5A55" w14:paraId="034A7F4B" w14:textId="77777777" w:rsidTr="008C16A4">
        <w:trPr>
          <w:trHeight w:val="574"/>
        </w:trPr>
        <w:tc>
          <w:tcPr>
            <w:tcW w:w="4675" w:type="dxa"/>
            <w:tcBorders>
              <w:top w:val="single" w:sz="4" w:space="0" w:color="auto"/>
              <w:left w:val="single" w:sz="4" w:space="0" w:color="auto"/>
              <w:bottom w:val="single" w:sz="4" w:space="0" w:color="auto"/>
              <w:right w:val="single" w:sz="4" w:space="0" w:color="auto"/>
            </w:tcBorders>
            <w:vAlign w:val="bottom"/>
            <w:hideMark/>
          </w:tcPr>
          <w:p w14:paraId="2C520652" w14:textId="77777777" w:rsidR="004F5A55" w:rsidRPr="004F5A55" w:rsidRDefault="004F5A55" w:rsidP="00410788">
            <w:pPr>
              <w:spacing w:after="160"/>
              <w:ind w:firstLine="0"/>
              <w:jc w:val="center"/>
              <w:rPr>
                <w:rFonts w:cstheme="majorBidi"/>
              </w:rPr>
            </w:pPr>
            <w:r w:rsidRPr="004F5A55">
              <w:rPr>
                <w:rFonts w:cstheme="majorBidi"/>
              </w:rPr>
              <w:t>Cuivre</w:t>
            </w:r>
          </w:p>
        </w:tc>
        <w:tc>
          <w:tcPr>
            <w:tcW w:w="4675" w:type="dxa"/>
            <w:tcBorders>
              <w:top w:val="single" w:sz="4" w:space="0" w:color="auto"/>
              <w:left w:val="single" w:sz="4" w:space="0" w:color="auto"/>
              <w:bottom w:val="single" w:sz="4" w:space="0" w:color="auto"/>
              <w:right w:val="single" w:sz="4" w:space="0" w:color="auto"/>
            </w:tcBorders>
            <w:vAlign w:val="bottom"/>
            <w:hideMark/>
          </w:tcPr>
          <w:p w14:paraId="61C9518D" w14:textId="77777777" w:rsidR="004F5A55" w:rsidRPr="004F5A55" w:rsidRDefault="004F5A55" w:rsidP="00410788">
            <w:pPr>
              <w:spacing w:after="160"/>
              <w:ind w:firstLine="0"/>
              <w:jc w:val="center"/>
              <w:rPr>
                <w:rFonts w:cstheme="majorBidi"/>
              </w:rPr>
            </w:pPr>
            <w:r w:rsidRPr="004F5A55">
              <w:rPr>
                <w:rFonts w:cstheme="majorBidi"/>
              </w:rPr>
              <w:t>384</w:t>
            </w:r>
          </w:p>
        </w:tc>
      </w:tr>
    </w:tbl>
    <w:p w14:paraId="5C021764" w14:textId="77777777" w:rsidR="004F5A55" w:rsidRPr="004F5A55" w:rsidRDefault="004F5A55" w:rsidP="00410788">
      <w:pPr>
        <w:ind w:firstLine="0"/>
        <w:rPr>
          <w:rFonts w:cstheme="majorBidi"/>
        </w:rPr>
      </w:pPr>
    </w:p>
    <w:p w14:paraId="57484B8B" w14:textId="77777777" w:rsidR="004F5A55" w:rsidRPr="004F5A55" w:rsidRDefault="004F5A55" w:rsidP="00890744">
      <w:r w:rsidRPr="004F5A55">
        <w:t>Nous constatons que les métaux sont d’excellents conducteurs de la chaleur, tandis que les laines minérales et les mousses synthétiques sont de très bons isolants.</w:t>
      </w:r>
    </w:p>
    <w:p w14:paraId="5428F872" w14:textId="4AE50466" w:rsidR="004F5A55" w:rsidRPr="004F5A55" w:rsidRDefault="004F5A55" w:rsidP="00890744">
      <w:r w:rsidRPr="004F5A55">
        <w:t>En Algérie, les projets publics nécessitent une exigence de construction de murs extérieurs constitués de doubles parois en briques creuses avec une lame d’air. Cependant, les nombreux ponts thermiques et/ou les erreurs commises par les travailleurs peuvent rendre cette lame d’air inefficace. La disposition de la brique transversale crée une liaison directe entre l'intérieur et l'extérieur en créant des ponts thermiques par exemple [33].</w:t>
      </w:r>
    </w:p>
    <w:p w14:paraId="42D00D3F" w14:textId="79D7CCB4" w:rsidR="004F5A55" w:rsidRPr="004F5A55" w:rsidRDefault="004F5A55" w:rsidP="00410788">
      <w:pPr>
        <w:pStyle w:val="Heading3"/>
        <w:ind w:left="0" w:firstLine="0"/>
      </w:pPr>
      <w:bookmarkStart w:id="44" w:name="_Toc229912182"/>
      <w:r w:rsidRPr="004F5A55">
        <w:t>La résistance thermique R</w:t>
      </w:r>
      <w:bookmarkEnd w:id="44"/>
      <w:r w:rsidRPr="004F5A55">
        <w:t> </w:t>
      </w:r>
    </w:p>
    <w:p w14:paraId="42990FF0" w14:textId="69882F41" w:rsidR="004F5A55" w:rsidRPr="004F5A55" w:rsidRDefault="004F5A55" w:rsidP="00890744">
      <w:pPr>
        <w:rPr>
          <w:b/>
          <w:bCs/>
        </w:rPr>
      </w:pPr>
      <w:r w:rsidRPr="004F5A55">
        <w:t xml:space="preserve">La résistance thermique R ( m².K/W) correspond à la capacité d’un matériau à résister au passage de la chaleur. Elle est déterminée, par la relation suivante, en divisant l’épaisseur du matériau </w:t>
      </w:r>
      <m:oMath>
        <m:r>
          <m:rPr>
            <m:lit/>
          </m:rPr>
          <w:rPr>
            <w:rFonts w:ascii="Cambria Math" w:hAnsi="Cambria Math"/>
          </w:rPr>
          <m:t>(</m:t>
        </m:r>
        <m:r>
          <w:rPr>
            <w:rFonts w:ascii="Cambria Math" w:hAnsi="Cambria Math"/>
          </w:rPr>
          <m:t xml:space="preserve"> e </m:t>
        </m:r>
        <m:r>
          <m:rPr>
            <m:lit/>
          </m:rPr>
          <w:rPr>
            <w:rFonts w:ascii="Cambria Math" w:hAnsi="Cambria Math"/>
          </w:rPr>
          <m:t>)</m:t>
        </m:r>
      </m:oMath>
      <w:r w:rsidRPr="004F5A55">
        <w:t xml:space="preserve"> par sa conductivité thermique </w:t>
      </w:r>
      <w:bookmarkStart w:id="45" w:name="_Hlk227140284"/>
      <m:oMath>
        <m:r>
          <m:rPr>
            <m:lit/>
          </m:rPr>
          <w:rPr>
            <w:rFonts w:ascii="Cambria Math" w:hAnsi="Cambria Math"/>
          </w:rPr>
          <m:t>(</m:t>
        </m:r>
        <m:r>
          <w:rPr>
            <w:rFonts w:ascii="Cambria Math" w:hAnsi="Cambria Math"/>
          </w:rPr>
          <m:t xml:space="preserve"> </m:t>
        </m:r>
        <m:r>
          <m:rPr>
            <m:sty m:val="p"/>
          </m:rPr>
          <w:rPr>
            <w:rFonts w:ascii="Cambria Math" w:hAnsi="Cambria Math"/>
          </w:rPr>
          <m:t>λ</m:t>
        </m:r>
        <m:r>
          <m:rPr>
            <m:lit/>
          </m:rPr>
          <w:rPr>
            <w:rFonts w:ascii="Cambria Math" w:hAnsi="Cambria Math"/>
          </w:rPr>
          <m:t>)</m:t>
        </m:r>
      </m:oMath>
      <w:bookmarkEnd w:id="45"/>
      <w:r w:rsidRPr="004F5A55">
        <w:t xml:space="preserve"> [11][26] :</w:t>
      </w:r>
    </w:p>
    <w:p w14:paraId="0505532A" w14:textId="0B60E5AC" w:rsidR="004F5A55" w:rsidRPr="004F5A55" w:rsidRDefault="004F5A55" w:rsidP="00410788">
      <w:pPr>
        <w:ind w:firstLine="0"/>
        <w:jc w:val="center"/>
        <w:rPr>
          <w:rFonts w:cstheme="majorBidi"/>
        </w:rPr>
      </w:pPr>
      <m:oMath>
        <m:r>
          <m:rPr>
            <m:nor/>
          </m:rPr>
          <w:rPr>
            <w:rFonts w:cstheme="majorBidi"/>
          </w:rPr>
          <m:t>R=</m:t>
        </m:r>
        <m:f>
          <m:fPr>
            <m:ctrlPr>
              <w:rPr>
                <w:rFonts w:ascii="Cambria Math" w:hAnsi="Cambria Math" w:cstheme="majorBidi"/>
              </w:rPr>
            </m:ctrlPr>
          </m:fPr>
          <m:num>
            <m:r>
              <m:rPr>
                <m:nor/>
              </m:rPr>
              <w:rPr>
                <w:rFonts w:cstheme="majorBidi"/>
              </w:rPr>
              <m:t>e</m:t>
            </m:r>
          </m:num>
          <m:den>
            <m:r>
              <m:rPr>
                <m:nor/>
              </m:rPr>
              <w:rPr>
                <w:rFonts w:cstheme="majorBidi"/>
              </w:rPr>
              <m:t>λ</m:t>
            </m:r>
          </m:den>
        </m:f>
      </m:oMath>
      <w:r w:rsidRPr="004F5A55">
        <w:rPr>
          <w:rFonts w:cstheme="majorBidi"/>
        </w:rPr>
        <w:t xml:space="preserve">                                        (I.4)</w:t>
      </w:r>
    </w:p>
    <w:p w14:paraId="08F15EB7" w14:textId="289A482E" w:rsidR="00C86DAA" w:rsidRPr="00890744" w:rsidRDefault="004F5A55" w:rsidP="00890744">
      <w:pPr>
        <w:pStyle w:val="ListParagraph"/>
        <w:numPr>
          <w:ilvl w:val="0"/>
          <w:numId w:val="30"/>
        </w:numPr>
        <w:rPr>
          <w:rFonts w:cstheme="majorBidi"/>
        </w:rPr>
      </w:pPr>
      <m:oMath>
        <m:r>
          <m:rPr>
            <m:lit/>
          </m:rPr>
          <w:rPr>
            <w:rFonts w:ascii="Cambria Math" w:hAnsi="Cambria Math" w:cstheme="majorBidi"/>
          </w:rPr>
          <m:t>(</m:t>
        </m:r>
        <m:r>
          <w:rPr>
            <w:rFonts w:ascii="Cambria Math" w:hAnsi="Cambria Math" w:cstheme="majorBidi"/>
          </w:rPr>
          <m:t xml:space="preserve"> e </m:t>
        </m:r>
        <m:r>
          <m:rPr>
            <m:lit/>
          </m:rPr>
          <w:rPr>
            <w:rFonts w:ascii="Cambria Math" w:hAnsi="Cambria Math" w:cstheme="majorBidi"/>
          </w:rPr>
          <m:t>)</m:t>
        </m:r>
      </m:oMath>
      <w:r w:rsidRPr="00890744">
        <w:rPr>
          <w:rFonts w:cstheme="majorBidi"/>
        </w:rPr>
        <w:t> : épaisseur de paroi (m)</w:t>
      </w:r>
      <w:r w:rsidR="00890744" w:rsidRPr="00890744">
        <w:rPr>
          <w:rFonts w:cstheme="majorBidi"/>
        </w:rPr>
        <w:t>.</w:t>
      </w:r>
    </w:p>
    <w:p w14:paraId="11F8AF49" w14:textId="54F1AAC2" w:rsidR="004F5A55" w:rsidRPr="00890744" w:rsidRDefault="00C86DAA" w:rsidP="00890744">
      <w:pPr>
        <w:pStyle w:val="ListParagraph"/>
        <w:numPr>
          <w:ilvl w:val="0"/>
          <w:numId w:val="30"/>
        </w:numPr>
        <w:rPr>
          <w:rFonts w:cstheme="majorBidi"/>
        </w:rPr>
      </w:pPr>
      <w:r>
        <w:rPr>
          <w:noProof/>
        </w:rPr>
        <w:lastRenderedPageBreak/>
        <mc:AlternateContent>
          <mc:Choice Requires="wps">
            <w:drawing>
              <wp:anchor distT="0" distB="0" distL="114300" distR="114300" simplePos="0" relativeHeight="251692032" behindDoc="0" locked="0" layoutInCell="1" allowOverlap="1" wp14:anchorId="576D5616" wp14:editId="042DEC16">
                <wp:simplePos x="0" y="0"/>
                <wp:positionH relativeFrom="margin">
                  <wp:align>center</wp:align>
                </wp:positionH>
                <wp:positionV relativeFrom="paragraph">
                  <wp:posOffset>323850</wp:posOffset>
                </wp:positionV>
                <wp:extent cx="3314700" cy="209550"/>
                <wp:effectExtent l="0" t="0" r="0" b="0"/>
                <wp:wrapTopAndBottom/>
                <wp:docPr id="15" name="Text Box 15"/>
                <wp:cNvGraphicFramePr/>
                <a:graphic xmlns:a="http://schemas.openxmlformats.org/drawingml/2006/main">
                  <a:graphicData uri="http://schemas.microsoft.com/office/word/2010/wordprocessingShape">
                    <wps:wsp>
                      <wps:cNvSpPr txBox="1"/>
                      <wps:spPr>
                        <a:xfrm>
                          <a:off x="0" y="0"/>
                          <a:ext cx="3314700" cy="209550"/>
                        </a:xfrm>
                        <a:prstGeom prst="rect">
                          <a:avLst/>
                        </a:prstGeom>
                        <a:solidFill>
                          <a:prstClr val="white"/>
                        </a:solidFill>
                        <a:ln>
                          <a:noFill/>
                        </a:ln>
                      </wps:spPr>
                      <wps:txbx>
                        <w:txbxContent>
                          <w:p w14:paraId="7E5983C6" w14:textId="08BA6AAC" w:rsidR="00C86DAA" w:rsidRPr="007833AD" w:rsidRDefault="00C86DAA" w:rsidP="00C86DAA">
                            <w:pPr>
                              <w:rPr>
                                <w:rFonts w:cstheme="majorBidi"/>
                                <w:noProof/>
                              </w:rPr>
                            </w:pPr>
                            <w:bookmarkStart w:id="46" w:name="_Toc229916737"/>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5</w:t>
                            </w:r>
                            <w:r w:rsidRPr="00C86DAA">
                              <w:rPr>
                                <w:b/>
                                <w:bCs/>
                              </w:rPr>
                              <w:t xml:space="preserve"> :</w:t>
                            </w:r>
                            <w:r w:rsidRPr="00C86DAA">
                              <w:t xml:space="preserve"> </w:t>
                            </w:r>
                            <w:r w:rsidRPr="00C86DAA">
                              <w:rPr>
                                <w:i/>
                                <w:iCs/>
                              </w:rPr>
                              <w:t>La résistance thermique.</w:t>
                            </w:r>
                            <w:r w:rsidRPr="00C86DAA">
                              <w:t xml:space="preserve"> [14]</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6D5616" id="Text Box 15" o:spid="_x0000_s1031" type="#_x0000_t202" style="position:absolute;left:0;text-align:left;margin-left:0;margin-top:25.5pt;width:261pt;height:16.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CR2HwIAAEIEAAAOAAAAZHJzL2Uyb0RvYy54bWysU8Fu2zAMvQ/YPwi6L3bSZeuCOEWWIsOA&#10;oC2QDj0rshwLkEWNUmJnXz9KjpOt22nYRaZFiuR7fJzfdY1hR4Vegy34eJRzpqyEUtt9wb89r9/d&#10;cuaDsKUwYFXBT8rzu8XbN/PWzdQEajClQkZJrJ+1ruB1CG6WZV7WqhF+BE5ZclaAjQj0i/usRNFS&#10;9sZkkzz/kLWApUOQynu6ve+dfJHyV5WS4bGqvArMFJx6C+nEdO7imS3mYrZH4Wotz22If+iiEdpS&#10;0UuqexEEO6D+I1WjJYKHKowkNBlUlZYqYSA04/wVmm0tnEpYiBzvLjT5/5dWPhy37glZ6D5DRwOM&#10;hLTOzzxdRjxdhU38UqeM/ETh6UKb6gKTdHlzM37/MSeXJN8k/zSdJl6z62uHPnxR0LBoFBxpLIkt&#10;cdz4QBUpdAiJxTwYXa61MfEnOlYG2VHQCNtaBxV7pBe/RRkbYy3EV7073mRXKNEK3a5juiz4dIC5&#10;g/JE6BF6YXgn15rqbYQPTwJJCYSK1B0e6agMtAWHs8VZDfjjb/cxngZEXs5aUlbB/feDQMWZ+Wpp&#10;dFGGg4GDsRsMe2hWQEjHtDdOJpMeYDCDWSE0LyT6ZaxCLmEl1Sp4GMxV6PVNSyPVcpmCSGxOhI3d&#10;OhlTD7w+dy8C3Xkqgeb5AIPmxOzVcPrYnuXlIUCl0+Qirz2LZ7pJqGk856WKm/Drf4q6rv7iJwAA&#10;AP//AwBQSwMEFAAGAAgAAAAhABpQZTLcAAAABgEAAA8AAABkcnMvZG93bnJldi54bWxMj0FPwzAM&#10;he9I/IfISFwQS1exaSp1J9jgBoeNaeesMW1F41RNunb/HnNiJz/rWe99zteTa9WZ+tB4RpjPElDE&#10;pbcNVwiHr/fHFagQDVvTeiaECwVYF7c3ucmsH3lH532slIRwyAxCHWOXaR3KmpwJM98Ri/fte2ei&#10;rH2lbW9GCXetTpNkqZ1pWBpq09GmpvJnPziE5bYfxh1vHraHtw/z2VXp8fVyRLy/m16eQUWa4v8x&#10;/OELOhTCdPID26BaBHkkIizmMsVdpKmIE8LqKQFd5Poav/gFAAD//wMAUEsBAi0AFAAGAAgAAAAh&#10;ALaDOJL+AAAA4QEAABMAAAAAAAAAAAAAAAAAAAAAAFtDb250ZW50X1R5cGVzXS54bWxQSwECLQAU&#10;AAYACAAAACEAOP0h/9YAAACUAQAACwAAAAAAAAAAAAAAAAAvAQAAX3JlbHMvLnJlbHNQSwECLQAU&#10;AAYACAAAACEAJVgkdh8CAABCBAAADgAAAAAAAAAAAAAAAAAuAgAAZHJzL2Uyb0RvYy54bWxQSwEC&#10;LQAUAAYACAAAACEAGlBlMtwAAAAGAQAADwAAAAAAAAAAAAAAAAB5BAAAZHJzL2Rvd25yZXYueG1s&#10;UEsFBgAAAAAEAAQA8wAAAIIFAAAAAA==&#10;" stroked="f">
                <v:textbox inset="0,0,0,0">
                  <w:txbxContent>
                    <w:p w14:paraId="7E5983C6" w14:textId="08BA6AAC" w:rsidR="00C86DAA" w:rsidRPr="007833AD" w:rsidRDefault="00C86DAA" w:rsidP="00C86DAA">
                      <w:pPr>
                        <w:rPr>
                          <w:rFonts w:cstheme="majorBidi"/>
                          <w:noProof/>
                        </w:rPr>
                      </w:pPr>
                      <w:bookmarkStart w:id="47" w:name="_Toc229916737"/>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5</w:t>
                      </w:r>
                      <w:r w:rsidRPr="00C86DAA">
                        <w:rPr>
                          <w:b/>
                          <w:bCs/>
                        </w:rPr>
                        <w:t xml:space="preserve"> :</w:t>
                      </w:r>
                      <w:r w:rsidRPr="00C86DAA">
                        <w:t xml:space="preserve"> </w:t>
                      </w:r>
                      <w:r w:rsidRPr="00C86DAA">
                        <w:rPr>
                          <w:i/>
                          <w:iCs/>
                        </w:rPr>
                        <w:t>La résistance thermique.</w:t>
                      </w:r>
                      <w:r w:rsidRPr="00C86DAA">
                        <w:t xml:space="preserve"> [14]</w:t>
                      </w:r>
                      <w:bookmarkEnd w:id="47"/>
                    </w:p>
                  </w:txbxContent>
                </v:textbox>
                <w10:wrap type="topAndBottom" anchorx="margin"/>
              </v:shape>
            </w:pict>
          </mc:Fallback>
        </mc:AlternateContent>
      </w:r>
      <w:r w:rsidRPr="004F5A55">
        <w:rPr>
          <w:noProof/>
        </w:rPr>
        <w:drawing>
          <wp:anchor distT="0" distB="0" distL="114300" distR="114300" simplePos="0" relativeHeight="251663360" behindDoc="0" locked="0" layoutInCell="1" allowOverlap="1" wp14:anchorId="68FBE2DF" wp14:editId="485E7C80">
            <wp:simplePos x="0" y="0"/>
            <wp:positionH relativeFrom="margin">
              <wp:align>center</wp:align>
            </wp:positionH>
            <wp:positionV relativeFrom="paragraph">
              <wp:posOffset>595630</wp:posOffset>
            </wp:positionV>
            <wp:extent cx="2286000" cy="151066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0" cy="1510665"/>
                    </a:xfrm>
                    <a:prstGeom prst="rect">
                      <a:avLst/>
                    </a:prstGeom>
                    <a:noFill/>
                  </pic:spPr>
                </pic:pic>
              </a:graphicData>
            </a:graphic>
            <wp14:sizeRelH relativeFrom="page">
              <wp14:pctWidth>0</wp14:pctWidth>
            </wp14:sizeRelH>
            <wp14:sizeRelV relativeFrom="page">
              <wp14:pctHeight>0</wp14:pctHeight>
            </wp14:sizeRelV>
          </wp:anchor>
        </w:drawing>
      </w:r>
      <m:oMath>
        <m:r>
          <m:rPr>
            <m:lit/>
          </m:rPr>
          <w:rPr>
            <w:rFonts w:ascii="Cambria Math" w:hAnsi="Cambria Math" w:cstheme="majorBidi"/>
          </w:rPr>
          <m:t>(</m:t>
        </m:r>
        <m:r>
          <w:rPr>
            <w:rFonts w:ascii="Cambria Math" w:hAnsi="Cambria Math" w:cstheme="majorBidi"/>
          </w:rPr>
          <m:t xml:space="preserve"> </m:t>
        </m:r>
        <m:r>
          <m:rPr>
            <m:sty m:val="p"/>
          </m:rPr>
          <w:rPr>
            <w:rFonts w:ascii="Cambria Math" w:hAnsi="Cambria Math" w:cstheme="majorBidi"/>
          </w:rPr>
          <m:t>λ</m:t>
        </m:r>
        <m:r>
          <m:rPr>
            <m:lit/>
          </m:rPr>
          <w:rPr>
            <w:rFonts w:ascii="Cambria Math" w:hAnsi="Cambria Math" w:cstheme="majorBidi"/>
          </w:rPr>
          <m:t>)</m:t>
        </m:r>
      </m:oMath>
      <w:r w:rsidR="004F5A55" w:rsidRPr="00890744">
        <w:rPr>
          <w:rFonts w:cstheme="majorBidi"/>
        </w:rPr>
        <w:t> : conductivité thermique (w/m.°C.).</w:t>
      </w:r>
    </w:p>
    <w:p w14:paraId="3F4999F3" w14:textId="77777777" w:rsidR="004F5A55" w:rsidRPr="004F5A55" w:rsidRDefault="004F5A55" w:rsidP="00890744">
      <w:r w:rsidRPr="004F5A55">
        <w:t>Pour une paroi composée de plusieurs couches de matériaux, la résistance thermique totale est la somme des résistances de chaque couche [1] :</w:t>
      </w:r>
    </w:p>
    <w:p w14:paraId="05A3DE97" w14:textId="77777777" w:rsidR="004F5A55" w:rsidRPr="004F5A55" w:rsidRDefault="00000000" w:rsidP="00410788">
      <w:pPr>
        <w:ind w:firstLine="0"/>
        <w:jc w:val="center"/>
        <w:rPr>
          <w:rFonts w:cstheme="majorBidi"/>
          <w:iCs/>
        </w:rPr>
      </w:pPr>
      <m:oMath>
        <m:sSub>
          <m:sSubPr>
            <m:ctrlPr>
              <w:rPr>
                <w:rFonts w:ascii="Cambria Math" w:hAnsi="Cambria Math" w:cstheme="majorBidi"/>
                <w:iCs/>
              </w:rPr>
            </m:ctrlPr>
          </m:sSubPr>
          <m:e>
            <m:r>
              <m:rPr>
                <m:nor/>
              </m:rPr>
              <w:rPr>
                <w:rFonts w:cstheme="majorBidi"/>
                <w:iCs/>
              </w:rPr>
              <m:t>R</m:t>
            </m:r>
          </m:e>
          <m:sub>
            <m:r>
              <m:rPr>
                <m:nor/>
              </m:rPr>
              <w:rPr>
                <w:rFonts w:cstheme="majorBidi"/>
                <w:iCs/>
              </w:rPr>
              <m:t>T</m:t>
            </m:r>
          </m:sub>
        </m:sSub>
        <m:r>
          <m:rPr>
            <m:nor/>
          </m:rPr>
          <w:rPr>
            <w:rFonts w:cstheme="majorBidi"/>
            <w:iCs/>
          </w:rPr>
          <m:t>=</m:t>
        </m:r>
        <m:sSub>
          <m:sSubPr>
            <m:ctrlPr>
              <w:rPr>
                <w:rFonts w:ascii="Cambria Math" w:hAnsi="Cambria Math" w:cstheme="majorBidi"/>
                <w:iCs/>
              </w:rPr>
            </m:ctrlPr>
          </m:sSubPr>
          <m:e>
            <m:r>
              <m:rPr>
                <m:nor/>
              </m:rPr>
              <w:rPr>
                <w:rFonts w:cstheme="majorBidi"/>
                <w:iCs/>
              </w:rPr>
              <m:t>R</m:t>
            </m:r>
          </m:e>
          <m:sub>
            <m:r>
              <m:rPr>
                <m:nor/>
              </m:rPr>
              <w:rPr>
                <w:rFonts w:cstheme="majorBidi"/>
                <w:iCs/>
              </w:rPr>
              <m:t>si</m:t>
            </m:r>
          </m:sub>
        </m:sSub>
        <m:r>
          <m:rPr>
            <m:nor/>
          </m:rPr>
          <w:rPr>
            <w:rFonts w:cstheme="majorBidi"/>
            <w:iCs/>
          </w:rPr>
          <m:t>+</m:t>
        </m:r>
        <m:nary>
          <m:naryPr>
            <m:chr m:val="∑"/>
            <m:ctrlPr>
              <w:rPr>
                <w:rFonts w:ascii="Cambria Math" w:hAnsi="Cambria Math" w:cstheme="majorBidi"/>
                <w:iCs/>
              </w:rPr>
            </m:ctrlPr>
          </m:naryPr>
          <m:sub>
            <m:r>
              <m:rPr>
                <m:nor/>
              </m:rPr>
              <w:rPr>
                <w:rFonts w:cstheme="majorBidi"/>
                <w:iCs/>
              </w:rPr>
              <m:t>i=1</m:t>
            </m:r>
          </m:sub>
          <m:sup>
            <m:r>
              <m:rPr>
                <m:nor/>
              </m:rPr>
              <w:rPr>
                <w:rFonts w:cstheme="majorBidi"/>
                <w:iCs/>
              </w:rPr>
              <m:t>n</m:t>
            </m:r>
          </m:sup>
          <m:e>
            <m:sSub>
              <m:sSubPr>
                <m:ctrlPr>
                  <w:rPr>
                    <w:rFonts w:ascii="Cambria Math" w:hAnsi="Cambria Math" w:cstheme="majorBidi"/>
                    <w:iCs/>
                  </w:rPr>
                </m:ctrlPr>
              </m:sSubPr>
              <m:e>
                <m:r>
                  <m:rPr>
                    <m:nor/>
                  </m:rPr>
                  <w:rPr>
                    <w:rFonts w:cstheme="majorBidi"/>
                    <w:iCs/>
                  </w:rPr>
                  <m:t>R</m:t>
                </m:r>
              </m:e>
              <m:sub>
                <m:r>
                  <m:rPr>
                    <m:nor/>
                  </m:rPr>
                  <w:rPr>
                    <w:rFonts w:cstheme="majorBidi"/>
                    <w:iCs/>
                  </w:rPr>
                  <m:t>i</m:t>
                </m:r>
              </m:sub>
            </m:sSub>
          </m:e>
        </m:nary>
        <m:r>
          <m:rPr>
            <m:nor/>
          </m:rPr>
          <w:rPr>
            <w:rFonts w:cstheme="majorBidi"/>
            <w:iCs/>
          </w:rPr>
          <m:t>+</m:t>
        </m:r>
        <m:sSub>
          <m:sSubPr>
            <m:ctrlPr>
              <w:rPr>
                <w:rFonts w:ascii="Cambria Math" w:hAnsi="Cambria Math" w:cstheme="majorBidi"/>
                <w:iCs/>
              </w:rPr>
            </m:ctrlPr>
          </m:sSubPr>
          <m:e>
            <m:r>
              <m:rPr>
                <m:nor/>
              </m:rPr>
              <w:rPr>
                <w:rFonts w:cstheme="majorBidi"/>
                <w:iCs/>
              </w:rPr>
              <m:t>R</m:t>
            </m:r>
          </m:e>
          <m:sub>
            <m:r>
              <m:rPr>
                <m:nor/>
              </m:rPr>
              <w:rPr>
                <w:rFonts w:cstheme="majorBidi"/>
                <w:iCs/>
              </w:rPr>
              <m:t>se</m:t>
            </m:r>
          </m:sub>
        </m:sSub>
      </m:oMath>
      <w:r w:rsidR="004F5A55" w:rsidRPr="004F5A55">
        <w:rPr>
          <w:rFonts w:cstheme="majorBidi"/>
          <w:iCs/>
        </w:rPr>
        <w:t xml:space="preserve">                                                         (I.5)</w:t>
      </w:r>
    </w:p>
    <w:p w14:paraId="7A9EFC20" w14:textId="2DB962BD" w:rsidR="004F5A55" w:rsidRPr="004F5A55" w:rsidRDefault="00C86DAA" w:rsidP="00410788">
      <w:pPr>
        <w:ind w:firstLine="0"/>
        <w:rPr>
          <w:rFonts w:cstheme="majorBidi"/>
        </w:rPr>
      </w:pPr>
      <w:r>
        <w:rPr>
          <w:noProof/>
        </w:rPr>
        <mc:AlternateContent>
          <mc:Choice Requires="wps">
            <w:drawing>
              <wp:anchor distT="0" distB="0" distL="114300" distR="114300" simplePos="0" relativeHeight="251694080" behindDoc="0" locked="0" layoutInCell="1" allowOverlap="1" wp14:anchorId="6CC71BCC" wp14:editId="7B21B1F1">
                <wp:simplePos x="0" y="0"/>
                <wp:positionH relativeFrom="margin">
                  <wp:align>center</wp:align>
                </wp:positionH>
                <wp:positionV relativeFrom="paragraph">
                  <wp:posOffset>1351915</wp:posOffset>
                </wp:positionV>
                <wp:extent cx="4267200" cy="285750"/>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4267200" cy="285750"/>
                        </a:xfrm>
                        <a:prstGeom prst="rect">
                          <a:avLst/>
                        </a:prstGeom>
                        <a:solidFill>
                          <a:prstClr val="white"/>
                        </a:solidFill>
                        <a:ln>
                          <a:noFill/>
                        </a:ln>
                      </wps:spPr>
                      <wps:txbx>
                        <w:txbxContent>
                          <w:p w14:paraId="2FB42905" w14:textId="3D9BAB3B" w:rsidR="00C86DAA" w:rsidRPr="00F03788" w:rsidRDefault="00C86DAA" w:rsidP="00C86DAA">
                            <w:pPr>
                              <w:ind w:firstLine="0"/>
                              <w:jc w:val="center"/>
                              <w:rPr>
                                <w:rFonts w:cstheme="majorBidi"/>
                                <w:noProof/>
                              </w:rPr>
                            </w:pPr>
                            <w:bookmarkStart w:id="48" w:name="_Toc229916738"/>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6</w:t>
                            </w:r>
                            <w:r w:rsidRPr="00C86DAA">
                              <w:rPr>
                                <w:b/>
                                <w:bCs/>
                              </w:rPr>
                              <w:t>:</w:t>
                            </w:r>
                            <w:r w:rsidRPr="00C86DAA">
                              <w:t xml:space="preserve"> </w:t>
                            </w:r>
                            <w:r w:rsidRPr="00C86DAA">
                              <w:rPr>
                                <w:i/>
                                <w:iCs/>
                              </w:rPr>
                              <w:t>Le coefficient de transmission thermique.</w:t>
                            </w:r>
                            <w:r w:rsidRPr="00C86DAA">
                              <w:t xml:space="preserve"> [14]</w:t>
                            </w:r>
                            <w:bookmarkEnd w:id="48"/>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71BCC" id="Text Box 16" o:spid="_x0000_s1032" type="#_x0000_t202" style="position:absolute;margin-left:0;margin-top:106.45pt;width:336pt;height:22.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WCtHwIAAEQEAAAOAAAAZHJzL2Uyb0RvYy54bWysU01v2zAMvQ/YfxB0X5wEa1oYcYosRYYB&#10;QVsgHXpWZDkWIIsapcTOfv0oOU66bqdhF4kiKX68R87vu8awo0KvwRZ8MhpzpqyEUtt9wb+/rD/d&#10;ceaDsKUwYFXBT8rz+8XHD/PW5WoKNZhSIaMg1uetK3gdgsuzzMtaNcKPwClLxgqwEYGeuM9KFC1F&#10;b0w2HY9nWQtYOgSpvCftQ2/kixS/qpQMT1XlVWCm4FRbSCemcxfPbDEX+R6Fq7U8lyH+oYpGaEtJ&#10;L6EeRBDsgPqPUI2WCB6qMJLQZFBVWqrUA3UzGb/rZlsLp1IvBI53F5j8/wsrH49b94wsdF+gIwIj&#10;IK3zuSdl7KersIk3VcrIThCeLrCpLjBJys/T2S1xwZkk2/Tu5vYm4Zpdfzv04auChkWh4Ei0JLTE&#10;ceMDZSTXwSUm82B0udbGxEc0rAyyoyAK21oHFWukH795GRt9LcRfvTlqsmsrUQrdrmO6LPhsaHMH&#10;5Ym6R+gHwzu51pRvI3x4FkiTQF3RdIcnOioDbcHhLHFWA/78mz76E0Fk5aylySq4/3EQqDgz3yxR&#10;F8dwEHAQdoNgD80KqNMJ7Y2TSaQPGMwgVgjNKw39MmYhk7CSchVcBhweq9BPOK2NVMtlcqNxcyJs&#10;7NbJGHxA9qV7FejOvARi9BGGqRP5O3p63x7n5SFApRN3EdkexzPgNKqJoPNaxV14+05e1+Vf/AIA&#10;AP//AwBQSwMEFAAGAAgAAAAhAPmoDIDdAAAACAEAAA8AAABkcnMvZG93bnJldi54bWxMj81OwzAQ&#10;hO9IvIO1SNyo0yASGuJUqAIkDhwoPMAm3vyIeB3Fbht4epYTPe7MaPabcru4UR1pDoNnA+tVAoq4&#10;8XbgzsDnx/PNPagQkS2OnsnANwXYVpcXJRbWn/idjvvYKSnhUKCBPsap0Do0PTkMKz8Ri9f62WGU&#10;c+60nfEk5W7UaZJk2uHA8qHHiXY9NV/7gzOw+2mxS+rp7SVrbrvXSPnT0ObGXF8tjw+gIi3xPwx/&#10;+IIOlTDV/sA2qNGADIkG0nW6ASV2lqei1KLc5RvQVanPB1S/AAAA//8DAFBLAQItABQABgAIAAAA&#10;IQC2gziS/gAAAOEBAAATAAAAAAAAAAAAAAAAAAAAAABbQ29udGVudF9UeXBlc10ueG1sUEsBAi0A&#10;FAAGAAgAAAAhADj9If/WAAAAlAEAAAsAAAAAAAAAAAAAAAAALwEAAF9yZWxzLy5yZWxzUEsBAi0A&#10;FAAGAAgAAAAhAIPNYK0fAgAARAQAAA4AAAAAAAAAAAAAAAAALgIAAGRycy9lMm9Eb2MueG1sUEsB&#10;Ai0AFAAGAAgAAAAhAPmoDIDdAAAACAEAAA8AAAAAAAAAAAAAAAAAeQQAAGRycy9kb3ducmV2Lnht&#10;bFBLBQYAAAAABAAEAPMAAACDBQAAAAA=&#10;" stroked="f">
                <v:textbox inset="0,0,0,0">
                  <w:txbxContent>
                    <w:p w14:paraId="2FB42905" w14:textId="3D9BAB3B" w:rsidR="00C86DAA" w:rsidRPr="00F03788" w:rsidRDefault="00C86DAA" w:rsidP="00C86DAA">
                      <w:pPr>
                        <w:ind w:firstLine="0"/>
                        <w:jc w:val="center"/>
                        <w:rPr>
                          <w:rFonts w:cstheme="majorBidi"/>
                          <w:noProof/>
                        </w:rPr>
                      </w:pPr>
                      <w:bookmarkStart w:id="49" w:name="_Toc229916738"/>
                      <w:r w:rsidRPr="00C86DAA">
                        <w:rPr>
                          <w:b/>
                          <w:bCs/>
                        </w:rPr>
                        <w:t xml:space="preserve">Figure </w:t>
                      </w:r>
                      <w:r>
                        <w:rPr>
                          <w:b/>
                          <w:bCs/>
                        </w:rPr>
                        <w:fldChar w:fldCharType="begin"/>
                      </w:r>
                      <w:r>
                        <w:rPr>
                          <w:b/>
                          <w:bCs/>
                        </w:rPr>
                        <w:instrText xml:space="preserve"> STYLEREF 1 \s </w:instrText>
                      </w:r>
                      <w:r>
                        <w:rPr>
                          <w:b/>
                          <w:bCs/>
                        </w:rPr>
                        <w:fldChar w:fldCharType="separate"/>
                      </w:r>
                      <w:r>
                        <w:rPr>
                          <w:b/>
                          <w:bCs/>
                          <w:noProof/>
                          <w:cs/>
                        </w:rPr>
                        <w:t>‎</w:t>
                      </w:r>
                      <w:r>
                        <w:rPr>
                          <w:b/>
                          <w:bCs/>
                          <w:noProof/>
                        </w:rPr>
                        <w:t>I</w:t>
                      </w:r>
                      <w:r>
                        <w:rPr>
                          <w:b/>
                          <w:bCs/>
                        </w:rPr>
                        <w:fldChar w:fldCharType="end"/>
                      </w:r>
                      <w:r>
                        <w:rPr>
                          <w:b/>
                          <w:bCs/>
                        </w:rPr>
                        <w:noBreakHyphen/>
                        <w:t>6</w:t>
                      </w:r>
                      <w:r w:rsidRPr="00C86DAA">
                        <w:rPr>
                          <w:b/>
                          <w:bCs/>
                        </w:rPr>
                        <w:t>:</w:t>
                      </w:r>
                      <w:r w:rsidRPr="00C86DAA">
                        <w:t xml:space="preserve"> </w:t>
                      </w:r>
                      <w:r w:rsidRPr="00C86DAA">
                        <w:rPr>
                          <w:i/>
                          <w:iCs/>
                        </w:rPr>
                        <w:t>Le coefficient de transmission thermique.</w:t>
                      </w:r>
                      <w:r w:rsidRPr="00C86DAA">
                        <w:t xml:space="preserve"> [14]</w:t>
                      </w:r>
                      <w:bookmarkEnd w:id="49"/>
                    </w:p>
                  </w:txbxContent>
                </v:textbox>
                <w10:wrap type="topAndBottom" anchorx="margin"/>
              </v:shape>
            </w:pict>
          </mc:Fallback>
        </mc:AlternateContent>
      </w:r>
      <w:r w:rsidR="004F5A55" w:rsidRPr="004F5A55">
        <w:rPr>
          <w:rFonts w:cstheme="majorBidi"/>
        </w:rPr>
        <w:t>Avec :</w:t>
      </w:r>
    </w:p>
    <w:p w14:paraId="403B5D72" w14:textId="47BB48CA"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si</m:t>
            </m:r>
          </m:sub>
        </m:sSub>
        <m:r>
          <m:rPr>
            <m:lit/>
          </m:rPr>
          <w:rPr>
            <w:rFonts w:ascii="Cambria Math" w:hAnsi="Cambria Math" w:cstheme="majorBidi"/>
          </w:rPr>
          <m:t>)</m:t>
        </m:r>
      </m:oMath>
      <w:r w:rsidRPr="00890744">
        <w:rPr>
          <w:rFonts w:cstheme="majorBidi"/>
        </w:rPr>
        <w:t xml:space="preserve"> </w:t>
      </w:r>
      <w:r w:rsidR="00F931BA" w:rsidRPr="00890744">
        <w:rPr>
          <w:rFonts w:cstheme="majorBidi"/>
        </w:rPr>
        <w:t>Est</w:t>
      </w:r>
      <w:r w:rsidRPr="00890744">
        <w:rPr>
          <w:rFonts w:cstheme="majorBidi"/>
        </w:rPr>
        <w:t xml:space="preserve"> la résistance thermique d’échange sur la surface intérieure (côté chaud)</w:t>
      </w:r>
      <w:r w:rsidR="00890744" w:rsidRPr="00890744">
        <w:rPr>
          <w:rFonts w:cstheme="majorBidi"/>
        </w:rPr>
        <w:t>.</w:t>
      </w:r>
    </w:p>
    <w:p w14:paraId="407CC823" w14:textId="12855AC5"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i</m:t>
            </m:r>
          </m:sub>
        </m:sSub>
        <m:r>
          <m:rPr>
            <m:lit/>
          </m:rPr>
          <w:rPr>
            <w:rFonts w:ascii="Cambria Math" w:hAnsi="Cambria Math" w:cstheme="majorBidi"/>
          </w:rPr>
          <m:t>)</m:t>
        </m:r>
      </m:oMath>
      <w:r w:rsidRPr="00890744">
        <w:rPr>
          <w:rFonts w:cstheme="majorBidi"/>
        </w:rPr>
        <w:t xml:space="preserve"> </w:t>
      </w:r>
      <w:r w:rsidR="00F931BA" w:rsidRPr="00890744">
        <w:rPr>
          <w:rFonts w:cstheme="majorBidi"/>
        </w:rPr>
        <w:t>La</w:t>
      </w:r>
      <w:r w:rsidRPr="00890744">
        <w:rPr>
          <w:rFonts w:cstheme="majorBidi"/>
        </w:rPr>
        <w:t xml:space="preserve"> résistance de chaque couche</w:t>
      </w:r>
      <w:r w:rsidR="00890744" w:rsidRPr="00890744">
        <w:rPr>
          <w:rFonts w:cstheme="majorBidi"/>
        </w:rPr>
        <w:t>.</w:t>
      </w:r>
    </w:p>
    <w:p w14:paraId="0E16CBDF" w14:textId="0D141FEB" w:rsidR="004F5A55" w:rsidRPr="00890744" w:rsidRDefault="004F5A55" w:rsidP="001C4691">
      <w:pPr>
        <w:pStyle w:val="ListParagraph"/>
        <w:numPr>
          <w:ilvl w:val="0"/>
          <w:numId w:val="33"/>
        </w:numPr>
        <w:rPr>
          <w:rFonts w:cstheme="majorBidi"/>
        </w:rPr>
      </w:pPr>
      <m:oMath>
        <m:r>
          <m:rPr>
            <m:lit/>
          </m:rP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se</m:t>
            </m:r>
          </m:sub>
        </m:sSub>
        <m:r>
          <m:rPr>
            <m:lit/>
          </m:rPr>
          <w:rPr>
            <w:rFonts w:ascii="Cambria Math" w:hAnsi="Cambria Math" w:cstheme="majorBidi"/>
          </w:rPr>
          <m:t>)</m:t>
        </m:r>
      </m:oMath>
      <w:r w:rsidRPr="00890744">
        <w:rPr>
          <w:rFonts w:cstheme="majorBidi"/>
        </w:rPr>
        <w:t xml:space="preserve"> </w:t>
      </w:r>
      <w:r w:rsidR="00F931BA" w:rsidRPr="00890744">
        <w:rPr>
          <w:rFonts w:cstheme="majorBidi"/>
        </w:rPr>
        <w:t>La</w:t>
      </w:r>
      <w:r w:rsidRPr="00890744">
        <w:rPr>
          <w:rFonts w:cstheme="majorBidi"/>
        </w:rPr>
        <w:t xml:space="preserve"> résistance d’échange sur la surface extérieure (côté froid) [1].</w:t>
      </w:r>
    </w:p>
    <w:p w14:paraId="1B97E5BB" w14:textId="6BD75681" w:rsidR="004F5A55" w:rsidRPr="004F5A55" w:rsidRDefault="004F5A55" w:rsidP="00C86DAA">
      <w:pPr>
        <w:ind w:firstLine="0"/>
        <w:rPr>
          <w:rFonts w:cstheme="majorBidi"/>
        </w:rPr>
      </w:pPr>
      <w:r w:rsidRPr="004F5A55">
        <w:rPr>
          <w:rFonts w:cstheme="majorBidi"/>
          <w:noProof/>
        </w:rPr>
        <w:drawing>
          <wp:anchor distT="0" distB="0" distL="114300" distR="114300" simplePos="0" relativeHeight="251664384" behindDoc="0" locked="0" layoutInCell="1" allowOverlap="1" wp14:anchorId="223B6A64" wp14:editId="7A3E4940">
            <wp:simplePos x="0" y="0"/>
            <wp:positionH relativeFrom="margin">
              <wp:align>center</wp:align>
            </wp:positionH>
            <wp:positionV relativeFrom="paragraph">
              <wp:posOffset>0</wp:posOffset>
            </wp:positionV>
            <wp:extent cx="2286000" cy="210312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0" cy="2103120"/>
                    </a:xfrm>
                    <a:prstGeom prst="rect">
                      <a:avLst/>
                    </a:prstGeom>
                    <a:noFill/>
                  </pic:spPr>
                </pic:pic>
              </a:graphicData>
            </a:graphic>
            <wp14:sizeRelH relativeFrom="page">
              <wp14:pctWidth>0</wp14:pctWidth>
            </wp14:sizeRelH>
            <wp14:sizeRelV relativeFrom="page">
              <wp14:pctHeight>0</wp14:pctHeight>
            </wp14:sizeRelV>
          </wp:anchor>
        </w:drawing>
      </w:r>
      <w:r w:rsidRPr="004F5A55">
        <w:rPr>
          <w:rFonts w:cstheme="majorBidi"/>
        </w:rPr>
        <w:t xml:space="preserve"> </w:t>
      </w:r>
    </w:p>
    <w:p w14:paraId="321B3CFE" w14:textId="6C8D6D3A" w:rsidR="004F5A55" w:rsidRPr="004F5A55" w:rsidRDefault="004F5A55" w:rsidP="001C4691">
      <w:r w:rsidRPr="004F5A55">
        <w:t>A noter que les valeurs des résistances thermiques superficielles dépendent de la direction du flux de chaleur. Pour les surfaces planes, on distingue trois cas [1] :</w:t>
      </w:r>
    </w:p>
    <w:p w14:paraId="3FF48250" w14:textId="2655374B" w:rsidR="00C86DAA" w:rsidRDefault="00C86DAA" w:rsidP="00C86DAA">
      <w:pPr>
        <w:ind w:firstLine="0"/>
      </w:pPr>
    </w:p>
    <w:p w14:paraId="7D77FA64" w14:textId="3080E4D9" w:rsidR="00C86DAA" w:rsidRDefault="00C86DAA" w:rsidP="00C86DAA">
      <w:pPr>
        <w:jc w:val="center"/>
      </w:pPr>
      <w:bookmarkStart w:id="50" w:name="_Toc229917109"/>
      <w:r w:rsidRPr="00C86DAA">
        <w:rPr>
          <w:b/>
          <w:bCs/>
        </w:rPr>
        <w:t xml:space="preserve">Table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sidRPr="00C86DAA">
        <w:rPr>
          <w:b/>
          <w:bCs/>
        </w:rPr>
        <w:fldChar w:fldCharType="begin"/>
      </w:r>
      <w:r w:rsidRPr="00C86DAA">
        <w:rPr>
          <w:b/>
          <w:bCs/>
        </w:rPr>
        <w:instrText xml:space="preserve"> SEQ Table \* ARABIC \s 1 </w:instrText>
      </w:r>
      <w:r w:rsidRPr="00C86DAA">
        <w:rPr>
          <w:b/>
          <w:bCs/>
        </w:rPr>
        <w:fldChar w:fldCharType="separate"/>
      </w:r>
      <w:r w:rsidRPr="00C86DAA">
        <w:rPr>
          <w:b/>
          <w:bCs/>
          <w:noProof/>
        </w:rPr>
        <w:t>2</w:t>
      </w:r>
      <w:r w:rsidRPr="00C86DAA">
        <w:rPr>
          <w:b/>
          <w:bCs/>
        </w:rPr>
        <w:fldChar w:fldCharType="end"/>
      </w:r>
      <w:r w:rsidRPr="00C86DAA">
        <w:rPr>
          <w:b/>
          <w:bCs/>
        </w:rPr>
        <w:t xml:space="preserve"> :</w:t>
      </w:r>
      <w:r w:rsidRPr="00C86DAA">
        <w:t xml:space="preserve"> </w:t>
      </w:r>
      <w:r w:rsidRPr="00C86DAA">
        <w:rPr>
          <w:i/>
          <w:iCs/>
        </w:rPr>
        <w:t>Valeurs des résistances thermiques superficielles.</w:t>
      </w:r>
      <w:r w:rsidRPr="00C86DAA">
        <w:t xml:space="preserve"> </w:t>
      </w:r>
      <w:r w:rsidRPr="00990DA6">
        <w:rPr>
          <w:lang w:val="en-US"/>
        </w:rPr>
        <w:t>[1]</w:t>
      </w:r>
      <w:bookmarkEnd w:id="50"/>
    </w:p>
    <w:tbl>
      <w:tblPr>
        <w:tblStyle w:val="TableGrid"/>
        <w:tblW w:w="0" w:type="auto"/>
        <w:tblInd w:w="535" w:type="dxa"/>
        <w:tblLook w:val="04A0" w:firstRow="1" w:lastRow="0" w:firstColumn="1" w:lastColumn="0" w:noHBand="0" w:noVBand="1"/>
      </w:tblPr>
      <w:tblGrid>
        <w:gridCol w:w="3116"/>
        <w:gridCol w:w="3117"/>
        <w:gridCol w:w="3117"/>
      </w:tblGrid>
      <w:tr w:rsidR="004F5A55" w:rsidRPr="004F5A55" w14:paraId="5278CA71" w14:textId="77777777" w:rsidTr="00C86DAA">
        <w:tc>
          <w:tcPr>
            <w:tcW w:w="311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FFAD58" w14:textId="77777777" w:rsidR="004F5A55" w:rsidRPr="004F5A55" w:rsidRDefault="004F5A55" w:rsidP="00C86DAA">
            <w:pPr>
              <w:spacing w:after="160"/>
              <w:ind w:firstLine="0"/>
              <w:jc w:val="center"/>
              <w:rPr>
                <w:rFonts w:cstheme="majorBidi"/>
                <w:b/>
                <w:bCs/>
              </w:rPr>
            </w:pPr>
            <w:r w:rsidRPr="004F5A55">
              <w:rPr>
                <w:rFonts w:cstheme="majorBidi"/>
                <w:b/>
                <w:bCs/>
              </w:rPr>
              <w:lastRenderedPageBreak/>
              <w:t>Direction du flux</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40A9F757" w14:textId="77777777" w:rsidR="004F5A55" w:rsidRPr="004F5A55" w:rsidRDefault="004F5A55" w:rsidP="00C86DAA">
            <w:pPr>
              <w:spacing w:after="160"/>
              <w:ind w:firstLine="0"/>
              <w:jc w:val="center"/>
              <w:rPr>
                <w:rFonts w:cstheme="majorBidi"/>
                <w:b/>
                <w:bCs/>
              </w:rPr>
            </w:pPr>
            <w:r w:rsidRPr="004F5A55">
              <w:rPr>
                <w:rFonts w:cstheme="majorBidi"/>
                <w:b/>
                <w:bCs/>
              </w:rPr>
              <w:t>R</w:t>
            </w:r>
            <w:r w:rsidRPr="004F5A55">
              <w:rPr>
                <w:rFonts w:cstheme="majorBidi"/>
                <w:b/>
                <w:bCs/>
                <w:vertAlign w:val="subscript"/>
              </w:rPr>
              <w:t>si</w:t>
            </w:r>
            <w:r w:rsidRPr="004F5A55">
              <w:rPr>
                <w:rFonts w:cstheme="majorBidi"/>
                <w:b/>
                <w:bCs/>
              </w:rPr>
              <w:t xml:space="preserve"> (m².K/W)</w:t>
            </w:r>
          </w:p>
        </w:tc>
        <w:tc>
          <w:tcPr>
            <w:tcW w:w="311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3828D6F" w14:textId="77777777" w:rsidR="004F5A55" w:rsidRPr="004F5A55" w:rsidRDefault="004F5A55" w:rsidP="00C86DAA">
            <w:pPr>
              <w:spacing w:after="160"/>
              <w:ind w:firstLine="0"/>
              <w:jc w:val="center"/>
              <w:rPr>
                <w:rFonts w:cstheme="majorBidi"/>
                <w:b/>
                <w:bCs/>
              </w:rPr>
            </w:pPr>
            <w:r w:rsidRPr="004F5A55">
              <w:rPr>
                <w:rFonts w:cstheme="majorBidi"/>
                <w:b/>
                <w:bCs/>
              </w:rPr>
              <w:t>R</w:t>
            </w:r>
            <w:r w:rsidRPr="004F5A55">
              <w:rPr>
                <w:rFonts w:cstheme="majorBidi"/>
                <w:b/>
                <w:bCs/>
                <w:vertAlign w:val="subscript"/>
              </w:rPr>
              <w:t>se</w:t>
            </w:r>
            <w:r w:rsidRPr="004F5A55">
              <w:rPr>
                <w:rFonts w:cstheme="majorBidi"/>
                <w:b/>
                <w:bCs/>
              </w:rPr>
              <w:t xml:space="preserve"> (m².K/W)</w:t>
            </w:r>
          </w:p>
        </w:tc>
      </w:tr>
      <w:tr w:rsidR="004F5A55" w:rsidRPr="004F5A55" w14:paraId="0A75E8A8"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7EFB3933" w14:textId="77777777" w:rsidR="004F5A55" w:rsidRPr="004F5A55" w:rsidRDefault="004F5A55" w:rsidP="00C86DAA">
            <w:pPr>
              <w:spacing w:after="160"/>
              <w:ind w:firstLine="0"/>
              <w:jc w:val="center"/>
              <w:rPr>
                <w:rFonts w:cstheme="majorBidi"/>
              </w:rPr>
            </w:pPr>
            <w:r w:rsidRPr="004F5A55">
              <w:rPr>
                <w:rFonts w:cstheme="majorBidi"/>
              </w:rPr>
              <w:t>Ascendant</w:t>
            </w:r>
          </w:p>
        </w:tc>
        <w:tc>
          <w:tcPr>
            <w:tcW w:w="3117" w:type="dxa"/>
            <w:tcBorders>
              <w:top w:val="single" w:sz="4" w:space="0" w:color="auto"/>
              <w:left w:val="single" w:sz="4" w:space="0" w:color="auto"/>
              <w:bottom w:val="single" w:sz="4" w:space="0" w:color="auto"/>
              <w:right w:val="single" w:sz="4" w:space="0" w:color="auto"/>
            </w:tcBorders>
            <w:vAlign w:val="center"/>
            <w:hideMark/>
          </w:tcPr>
          <w:p w14:paraId="06CE45CD" w14:textId="77777777" w:rsidR="004F5A55" w:rsidRPr="004F5A55" w:rsidRDefault="004F5A55" w:rsidP="00C86DAA">
            <w:pPr>
              <w:spacing w:after="160"/>
              <w:ind w:firstLine="0"/>
              <w:jc w:val="center"/>
              <w:rPr>
                <w:rFonts w:cstheme="majorBidi"/>
              </w:rPr>
            </w:pPr>
            <w:r w:rsidRPr="004F5A55">
              <w:rPr>
                <w:rFonts w:cstheme="majorBidi"/>
              </w:rPr>
              <w:t>0.10</w:t>
            </w:r>
          </w:p>
        </w:tc>
        <w:tc>
          <w:tcPr>
            <w:tcW w:w="3117" w:type="dxa"/>
            <w:tcBorders>
              <w:top w:val="single" w:sz="4" w:space="0" w:color="auto"/>
              <w:left w:val="single" w:sz="4" w:space="0" w:color="auto"/>
              <w:bottom w:val="single" w:sz="4" w:space="0" w:color="auto"/>
              <w:right w:val="single" w:sz="4" w:space="0" w:color="auto"/>
            </w:tcBorders>
            <w:vAlign w:val="center"/>
            <w:hideMark/>
          </w:tcPr>
          <w:p w14:paraId="32588F15" w14:textId="77777777" w:rsidR="004F5A55" w:rsidRPr="004F5A55" w:rsidRDefault="004F5A55" w:rsidP="00C86DAA">
            <w:pPr>
              <w:spacing w:after="160"/>
              <w:ind w:firstLine="0"/>
              <w:jc w:val="center"/>
              <w:rPr>
                <w:rFonts w:cstheme="majorBidi"/>
              </w:rPr>
            </w:pPr>
            <w:r w:rsidRPr="004F5A55">
              <w:rPr>
                <w:rFonts w:cstheme="majorBidi"/>
              </w:rPr>
              <w:t>0.04</w:t>
            </w:r>
          </w:p>
        </w:tc>
      </w:tr>
      <w:tr w:rsidR="004F5A55" w:rsidRPr="004F5A55" w14:paraId="05DF5568"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686B2835" w14:textId="77777777" w:rsidR="004F5A55" w:rsidRPr="004F5A55" w:rsidRDefault="004F5A55" w:rsidP="00C86DAA">
            <w:pPr>
              <w:spacing w:after="160"/>
              <w:ind w:firstLine="0"/>
              <w:jc w:val="center"/>
              <w:rPr>
                <w:rFonts w:cstheme="majorBidi"/>
              </w:rPr>
            </w:pPr>
            <w:r w:rsidRPr="004F5A55">
              <w:rPr>
                <w:rFonts w:cstheme="majorBidi"/>
              </w:rPr>
              <w:t>Horizontal</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1F2556A" w14:textId="77777777" w:rsidR="004F5A55" w:rsidRPr="004F5A55" w:rsidRDefault="004F5A55" w:rsidP="00C86DAA">
            <w:pPr>
              <w:spacing w:after="160"/>
              <w:ind w:firstLine="0"/>
              <w:jc w:val="center"/>
              <w:rPr>
                <w:rFonts w:cstheme="majorBidi"/>
              </w:rPr>
            </w:pPr>
            <w:r w:rsidRPr="004F5A55">
              <w:rPr>
                <w:rFonts w:cstheme="majorBidi"/>
              </w:rPr>
              <w:t>0.10</w:t>
            </w:r>
          </w:p>
        </w:tc>
        <w:tc>
          <w:tcPr>
            <w:tcW w:w="3117" w:type="dxa"/>
            <w:tcBorders>
              <w:top w:val="single" w:sz="4" w:space="0" w:color="auto"/>
              <w:left w:val="single" w:sz="4" w:space="0" w:color="auto"/>
              <w:bottom w:val="single" w:sz="4" w:space="0" w:color="auto"/>
              <w:right w:val="single" w:sz="4" w:space="0" w:color="auto"/>
            </w:tcBorders>
            <w:vAlign w:val="center"/>
            <w:hideMark/>
          </w:tcPr>
          <w:p w14:paraId="78C3AD61" w14:textId="77777777" w:rsidR="004F5A55" w:rsidRPr="004F5A55" w:rsidRDefault="004F5A55" w:rsidP="00C86DAA">
            <w:pPr>
              <w:spacing w:after="160"/>
              <w:ind w:firstLine="0"/>
              <w:jc w:val="center"/>
              <w:rPr>
                <w:rFonts w:cstheme="majorBidi"/>
              </w:rPr>
            </w:pPr>
            <w:r w:rsidRPr="004F5A55">
              <w:rPr>
                <w:rFonts w:cstheme="majorBidi"/>
              </w:rPr>
              <w:t>0.04</w:t>
            </w:r>
          </w:p>
        </w:tc>
      </w:tr>
      <w:tr w:rsidR="004F5A55" w:rsidRPr="004F5A55" w14:paraId="6CE911F2" w14:textId="77777777" w:rsidTr="00C86DAA">
        <w:tc>
          <w:tcPr>
            <w:tcW w:w="3116" w:type="dxa"/>
            <w:tcBorders>
              <w:top w:val="single" w:sz="4" w:space="0" w:color="auto"/>
              <w:left w:val="single" w:sz="4" w:space="0" w:color="auto"/>
              <w:bottom w:val="single" w:sz="4" w:space="0" w:color="auto"/>
              <w:right w:val="single" w:sz="4" w:space="0" w:color="auto"/>
            </w:tcBorders>
            <w:vAlign w:val="center"/>
            <w:hideMark/>
          </w:tcPr>
          <w:p w14:paraId="63DC314C" w14:textId="77777777" w:rsidR="004F5A55" w:rsidRPr="004F5A55" w:rsidRDefault="004F5A55" w:rsidP="00C86DAA">
            <w:pPr>
              <w:spacing w:after="160"/>
              <w:ind w:firstLine="0"/>
              <w:jc w:val="center"/>
              <w:rPr>
                <w:rFonts w:cstheme="majorBidi"/>
              </w:rPr>
            </w:pPr>
            <w:r w:rsidRPr="004F5A55">
              <w:rPr>
                <w:rFonts w:cstheme="majorBidi"/>
              </w:rPr>
              <w:t>Vers le bas</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15C2B7F" w14:textId="77777777" w:rsidR="004F5A55" w:rsidRPr="004F5A55" w:rsidRDefault="004F5A55" w:rsidP="00C86DAA">
            <w:pPr>
              <w:spacing w:after="160"/>
              <w:ind w:firstLine="0"/>
              <w:jc w:val="center"/>
              <w:rPr>
                <w:rFonts w:cstheme="majorBidi"/>
              </w:rPr>
            </w:pPr>
            <w:r w:rsidRPr="004F5A55">
              <w:rPr>
                <w:rFonts w:cstheme="majorBidi"/>
              </w:rPr>
              <w:t>0.13</w:t>
            </w:r>
          </w:p>
        </w:tc>
        <w:tc>
          <w:tcPr>
            <w:tcW w:w="3117" w:type="dxa"/>
            <w:tcBorders>
              <w:top w:val="single" w:sz="4" w:space="0" w:color="auto"/>
              <w:left w:val="single" w:sz="4" w:space="0" w:color="auto"/>
              <w:bottom w:val="single" w:sz="4" w:space="0" w:color="auto"/>
              <w:right w:val="single" w:sz="4" w:space="0" w:color="auto"/>
            </w:tcBorders>
            <w:vAlign w:val="center"/>
            <w:hideMark/>
          </w:tcPr>
          <w:p w14:paraId="17FD566B" w14:textId="77777777" w:rsidR="004F5A55" w:rsidRPr="004F5A55" w:rsidRDefault="004F5A55" w:rsidP="00C86DAA">
            <w:pPr>
              <w:spacing w:after="160"/>
              <w:ind w:firstLine="0"/>
              <w:jc w:val="center"/>
              <w:rPr>
                <w:rFonts w:cstheme="majorBidi"/>
              </w:rPr>
            </w:pPr>
            <w:r w:rsidRPr="004F5A55">
              <w:rPr>
                <w:rFonts w:cstheme="majorBidi"/>
              </w:rPr>
              <w:t>0.04</w:t>
            </w:r>
          </w:p>
        </w:tc>
      </w:tr>
    </w:tbl>
    <w:p w14:paraId="44627144" w14:textId="77777777" w:rsidR="004F5A55" w:rsidRPr="004F5A55" w:rsidRDefault="004F5A55" w:rsidP="00410788">
      <w:pPr>
        <w:ind w:firstLine="0"/>
        <w:rPr>
          <w:rFonts w:cstheme="majorBidi"/>
          <w:b/>
          <w:bCs/>
        </w:rPr>
      </w:pPr>
    </w:p>
    <w:p w14:paraId="0FA01D64" w14:textId="77777777" w:rsidR="004F5A55" w:rsidRPr="004F5A55" w:rsidRDefault="004F5A55" w:rsidP="00410788">
      <w:pPr>
        <w:pStyle w:val="Heading3"/>
        <w:ind w:left="0" w:firstLine="0"/>
      </w:pPr>
      <w:bookmarkStart w:id="51" w:name="_Toc229912183"/>
      <w:r w:rsidRPr="004F5A55">
        <w:t>I.3.3. Le coefficient de transmission thermique U</w:t>
      </w:r>
      <w:bookmarkEnd w:id="51"/>
    </w:p>
    <w:p w14:paraId="0C943715" w14:textId="77777777" w:rsidR="004F5A55" w:rsidRPr="004F5A55" w:rsidRDefault="004F5A55" w:rsidP="001C4691">
      <w:r w:rsidRPr="004F5A55">
        <w:t>Le coefficient de transmission thermique U (W/m².K) est l’inverse de la résistance thermique totale. Il représente la quantité de chaleur qui traverse un mètre carré de paroi pour une différence de température de 1°C entre l’intérieur et l’extérieur [1] :</w:t>
      </w:r>
    </w:p>
    <w:p w14:paraId="2D11EB7C" w14:textId="77777777" w:rsidR="004F5A55" w:rsidRPr="004F5A55" w:rsidRDefault="004F5A55" w:rsidP="00410788">
      <w:pPr>
        <w:ind w:firstLine="0"/>
        <w:jc w:val="center"/>
        <w:rPr>
          <w:rFonts w:cstheme="majorBidi"/>
        </w:rPr>
      </w:pPr>
      <m:oMath>
        <m:r>
          <m:rPr>
            <m:lit/>
            <m:nor/>
          </m:rPr>
          <w:rPr>
            <w:rFonts w:cstheme="majorBidi"/>
          </w:rPr>
          <m:t>[</m:t>
        </m:r>
        <m:r>
          <m:rPr>
            <m:nor/>
          </m:rPr>
          <w:rPr>
            <w:rFonts w:cstheme="majorBidi"/>
          </w:rPr>
          <m:t>U=</m:t>
        </m:r>
        <m:f>
          <m:fPr>
            <m:ctrlPr>
              <w:rPr>
                <w:rFonts w:ascii="Cambria Math" w:hAnsi="Cambria Math" w:cstheme="majorBidi"/>
              </w:rPr>
            </m:ctrlPr>
          </m:fPr>
          <m:num>
            <m:r>
              <m:rPr>
                <m:nor/>
              </m:rPr>
              <w:rPr>
                <w:rFonts w:cstheme="majorBidi"/>
              </w:rPr>
              <m:t>1</m:t>
            </m:r>
          </m:num>
          <m:den>
            <m:sSub>
              <m:sSubPr>
                <m:ctrlPr>
                  <w:rPr>
                    <w:rFonts w:ascii="Cambria Math" w:hAnsi="Cambria Math" w:cstheme="majorBidi"/>
                  </w:rPr>
                </m:ctrlPr>
              </m:sSubPr>
              <m:e>
                <m:r>
                  <m:rPr>
                    <m:nor/>
                  </m:rPr>
                  <w:rPr>
                    <w:rFonts w:cstheme="majorBidi"/>
                  </w:rPr>
                  <m:t>R</m:t>
                </m:r>
              </m:e>
              <m:sub>
                <m:r>
                  <m:rPr>
                    <m:nor/>
                  </m:rPr>
                  <w:rPr>
                    <w:rFonts w:cstheme="majorBidi"/>
                  </w:rPr>
                  <m:t>T</m:t>
                </m:r>
              </m:sub>
            </m:sSub>
          </m:den>
        </m:f>
        <m:r>
          <m:rPr>
            <m:lit/>
            <m:nor/>
          </m:rPr>
          <w:rPr>
            <w:rFonts w:cstheme="majorBidi"/>
          </w:rPr>
          <m:t>]</m:t>
        </m:r>
      </m:oMath>
      <w:r w:rsidRPr="004F5A55">
        <w:rPr>
          <w:rFonts w:cstheme="majorBidi"/>
        </w:rPr>
        <w:t xml:space="preserve">                                                                     (I.6)</w:t>
      </w:r>
    </w:p>
    <w:p w14:paraId="2383B922" w14:textId="77777777" w:rsidR="004F5A55" w:rsidRPr="004F5A55" w:rsidRDefault="004F5A55" w:rsidP="001C4691">
      <w:r w:rsidRPr="004F5A55">
        <w:t>Pour une paroi multicouche, le coefficient U se calcule donc par la formule [1] :</w:t>
      </w:r>
    </w:p>
    <w:p w14:paraId="0F6212F7" w14:textId="77777777" w:rsidR="004F5A55" w:rsidRPr="004F5A55" w:rsidRDefault="004F5A55" w:rsidP="00410788">
      <w:pPr>
        <w:ind w:firstLine="0"/>
        <w:jc w:val="center"/>
        <w:rPr>
          <w:rFonts w:cstheme="majorBidi"/>
          <w:lang w:val="en-GB"/>
        </w:rPr>
      </w:pPr>
      <m:oMath>
        <m:r>
          <m:rPr>
            <m:lit/>
            <m:nor/>
          </m:rPr>
          <w:rPr>
            <w:rFonts w:cstheme="majorBidi"/>
            <w:lang w:val="en-GB"/>
          </w:rPr>
          <m:t>[</m:t>
        </m:r>
        <m:r>
          <m:rPr>
            <m:nor/>
          </m:rPr>
          <w:rPr>
            <w:rFonts w:cstheme="majorBidi"/>
            <w:lang w:val="en-GB"/>
          </w:rPr>
          <m:t>U=</m:t>
        </m:r>
        <m:f>
          <m:fPr>
            <m:ctrlPr>
              <w:rPr>
                <w:rFonts w:ascii="Cambria Math" w:hAnsi="Cambria Math" w:cstheme="majorBidi"/>
              </w:rPr>
            </m:ctrlPr>
          </m:fPr>
          <m:num>
            <m:r>
              <m:rPr>
                <m:nor/>
              </m:rPr>
              <w:rPr>
                <w:rFonts w:cstheme="majorBidi"/>
                <w:lang w:val="en-GB"/>
              </w:rPr>
              <m:t>1</m:t>
            </m:r>
          </m:num>
          <m:den>
            <m:f>
              <m:fPr>
                <m:ctrlPr>
                  <w:rPr>
                    <w:rFonts w:ascii="Cambria Math" w:hAnsi="Cambria Math" w:cstheme="majorBidi"/>
                  </w:rPr>
                </m:ctrlPr>
              </m:fPr>
              <m:num>
                <m:r>
                  <m:rPr>
                    <m:nor/>
                  </m:rPr>
                  <w:rPr>
                    <w:rFonts w:cstheme="majorBidi"/>
                    <w:lang w:val="en-GB"/>
                  </w:rPr>
                  <m:t>1</m:t>
                </m:r>
              </m:num>
              <m:den>
                <m:sSub>
                  <m:sSubPr>
                    <m:ctrlPr>
                      <w:rPr>
                        <w:rFonts w:ascii="Cambria Math" w:hAnsi="Cambria Math" w:cstheme="majorBidi"/>
                      </w:rPr>
                    </m:ctrlPr>
                  </m:sSubPr>
                  <m:e>
                    <m:r>
                      <m:rPr>
                        <m:nor/>
                      </m:rPr>
                      <w:rPr>
                        <w:rFonts w:cstheme="majorBidi"/>
                        <w:lang w:val="en-GB"/>
                      </w:rPr>
                      <m:t>h</m:t>
                    </m:r>
                  </m:e>
                  <m:sub>
                    <m:r>
                      <m:rPr>
                        <m:nor/>
                      </m:rPr>
                      <w:rPr>
                        <w:rFonts w:cstheme="majorBidi"/>
                        <w:lang w:val="en-GB"/>
                      </w:rPr>
                      <m:t>i</m:t>
                    </m:r>
                  </m:sub>
                </m:sSub>
              </m:den>
            </m:f>
            <m:r>
              <m:rPr>
                <m:nor/>
              </m:rPr>
              <w:rPr>
                <w:rFonts w:cstheme="majorBidi"/>
                <w:lang w:val="en-GB"/>
              </w:rPr>
              <m:t>+</m:t>
            </m:r>
            <m:nary>
              <m:naryPr>
                <m:chr m:val="∑"/>
                <m:subHide m:val="1"/>
                <m:supHide m:val="1"/>
                <m:ctrlPr>
                  <w:rPr>
                    <w:rFonts w:ascii="Cambria Math" w:hAnsi="Cambria Math" w:cstheme="majorBidi"/>
                  </w:rPr>
                </m:ctrlPr>
              </m:naryPr>
              <m:sub/>
              <m:sup/>
              <m:e>
                <m:f>
                  <m:fPr>
                    <m:ctrlPr>
                      <w:rPr>
                        <w:rFonts w:ascii="Cambria Math" w:hAnsi="Cambria Math" w:cstheme="majorBidi"/>
                      </w:rPr>
                    </m:ctrlPr>
                  </m:fPr>
                  <m:num>
                    <m:sSub>
                      <m:sSubPr>
                        <m:ctrlPr>
                          <w:rPr>
                            <w:rFonts w:ascii="Cambria Math" w:hAnsi="Cambria Math" w:cstheme="majorBidi"/>
                          </w:rPr>
                        </m:ctrlPr>
                      </m:sSubPr>
                      <m:e>
                        <m:r>
                          <m:rPr>
                            <m:nor/>
                          </m:rPr>
                          <w:rPr>
                            <w:rFonts w:cstheme="majorBidi"/>
                            <w:lang w:val="en-GB"/>
                          </w:rPr>
                          <m:t>e</m:t>
                        </m:r>
                      </m:e>
                      <m:sub>
                        <m:r>
                          <m:rPr>
                            <m:nor/>
                          </m:rPr>
                          <w:rPr>
                            <w:rFonts w:cstheme="majorBidi"/>
                            <w:lang w:val="en-GB"/>
                          </w:rPr>
                          <m:t>i</m:t>
                        </m:r>
                      </m:sub>
                    </m:sSub>
                  </m:num>
                  <m:den>
                    <m:sSub>
                      <m:sSubPr>
                        <m:ctrlPr>
                          <w:rPr>
                            <w:rFonts w:ascii="Cambria Math" w:hAnsi="Cambria Math" w:cstheme="majorBidi"/>
                          </w:rPr>
                        </m:ctrlPr>
                      </m:sSubPr>
                      <m:e>
                        <m:r>
                          <m:rPr>
                            <m:nor/>
                          </m:rPr>
                          <w:rPr>
                            <w:rFonts w:cstheme="majorBidi"/>
                          </w:rPr>
                          <m:t>λ</m:t>
                        </m:r>
                      </m:e>
                      <m:sub>
                        <m:r>
                          <m:rPr>
                            <m:nor/>
                          </m:rPr>
                          <w:rPr>
                            <w:rFonts w:cstheme="majorBidi"/>
                            <w:lang w:val="en-GB"/>
                          </w:rPr>
                          <m:t>i</m:t>
                        </m:r>
                      </m:sub>
                    </m:sSub>
                  </m:den>
                </m:f>
              </m:e>
            </m:nary>
            <m:r>
              <m:rPr>
                <m:nor/>
              </m:rPr>
              <w:rPr>
                <w:rFonts w:cstheme="majorBidi"/>
                <w:lang w:val="en-GB"/>
              </w:rPr>
              <m:t>+</m:t>
            </m:r>
            <m:f>
              <m:fPr>
                <m:ctrlPr>
                  <w:rPr>
                    <w:rFonts w:ascii="Cambria Math" w:hAnsi="Cambria Math" w:cstheme="majorBidi"/>
                  </w:rPr>
                </m:ctrlPr>
              </m:fPr>
              <m:num>
                <m:r>
                  <m:rPr>
                    <m:nor/>
                  </m:rPr>
                  <w:rPr>
                    <w:rFonts w:cstheme="majorBidi"/>
                    <w:lang w:val="en-GB"/>
                  </w:rPr>
                  <m:t>1</m:t>
                </m:r>
              </m:num>
              <m:den>
                <m:sSub>
                  <m:sSubPr>
                    <m:ctrlPr>
                      <w:rPr>
                        <w:rFonts w:ascii="Cambria Math" w:hAnsi="Cambria Math" w:cstheme="majorBidi"/>
                      </w:rPr>
                    </m:ctrlPr>
                  </m:sSubPr>
                  <m:e>
                    <m:r>
                      <m:rPr>
                        <m:nor/>
                      </m:rPr>
                      <w:rPr>
                        <w:rFonts w:cstheme="majorBidi"/>
                        <w:lang w:val="en-GB"/>
                      </w:rPr>
                      <m:t>h</m:t>
                    </m:r>
                  </m:e>
                  <m:sub>
                    <m:r>
                      <m:rPr>
                        <m:nor/>
                      </m:rPr>
                      <w:rPr>
                        <w:rFonts w:cstheme="majorBidi"/>
                        <w:lang w:val="en-GB"/>
                      </w:rPr>
                      <m:t>e</m:t>
                    </m:r>
                  </m:sub>
                </m:sSub>
              </m:den>
            </m:f>
          </m:den>
        </m:f>
        <m:r>
          <m:rPr>
            <m:lit/>
            <m:nor/>
          </m:rPr>
          <w:rPr>
            <w:rFonts w:cstheme="majorBidi"/>
            <w:lang w:val="en-GB"/>
          </w:rPr>
          <m:t>]</m:t>
        </m:r>
      </m:oMath>
      <w:r w:rsidRPr="004F5A55">
        <w:rPr>
          <w:rFonts w:cstheme="majorBidi"/>
          <w:lang w:val="en-GB"/>
        </w:rPr>
        <w:t xml:space="preserve">                                                                  (I.7)</w:t>
      </w:r>
    </w:p>
    <w:p w14:paraId="407E3764" w14:textId="7854AB51" w:rsidR="004F5A55" w:rsidRPr="004F5A55" w:rsidRDefault="004F5A55" w:rsidP="001C4691">
      <w:r w:rsidRPr="004F5A55">
        <w:t xml:space="preserve">Avec  </w:t>
      </w: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m:rPr>
            <m:lit/>
          </m:rPr>
          <w:rPr>
            <w:rFonts w:ascii="Cambria Math" w:hAnsi="Cambria Math"/>
          </w:rPr>
          <m:t>)</m:t>
        </m:r>
      </m:oMath>
      <w:r w:rsidRPr="004F5A55">
        <w:t xml:space="preserve"> et </w:t>
      </w:r>
      <m:oMath>
        <m:r>
          <m:rPr>
            <m:lit/>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e</m:t>
            </m:r>
          </m:sub>
        </m:sSub>
        <m:r>
          <m:rPr>
            <m:lit/>
          </m:rPr>
          <w:rPr>
            <w:rFonts w:ascii="Cambria Math" w:hAnsi="Cambria Math"/>
          </w:rPr>
          <m:t>)</m:t>
        </m:r>
      </m:oMath>
      <w:r w:rsidRPr="004F5A55">
        <w:t xml:space="preserve"> sont les coefficients d’échange superficiels intérieur et extérieur.</w:t>
      </w:r>
    </w:p>
    <w:p w14:paraId="451FD0DE" w14:textId="77777777" w:rsidR="004F5A55" w:rsidRPr="004F5A55" w:rsidRDefault="004F5A55" w:rsidP="001C4691">
      <w:r w:rsidRPr="004F5A55">
        <w:t>Plus la valeur de U est faible, meilleure est la performance thermique de la paroi. À titre d’exemple, un mur en béton non isolé peut avoir un U de l’ordre de 2.0 à 3.0 W/m².K, tandis qu’un mur bien isolé peut descendre en dessous de 0.3 W/m².K [15].</w:t>
      </w:r>
    </w:p>
    <w:p w14:paraId="709CB0CF" w14:textId="77777777" w:rsidR="004F5A55" w:rsidRPr="004F5A55" w:rsidRDefault="004F5A55" w:rsidP="00410788">
      <w:pPr>
        <w:ind w:firstLine="0"/>
        <w:rPr>
          <w:rFonts w:cstheme="majorBidi"/>
        </w:rPr>
      </w:pPr>
    </w:p>
    <w:p w14:paraId="4637DF13" w14:textId="77777777" w:rsidR="004F5A55" w:rsidRPr="004F5A55" w:rsidRDefault="004F5A55" w:rsidP="00410788">
      <w:pPr>
        <w:pStyle w:val="Heading3"/>
        <w:ind w:left="0" w:firstLine="0"/>
      </w:pPr>
      <w:bookmarkStart w:id="52" w:name="_Toc229912184"/>
      <w:r w:rsidRPr="004F5A55">
        <w:t>I.3.4. La capacité thermique</w:t>
      </w:r>
      <w:bookmarkEnd w:id="52"/>
    </w:p>
    <w:p w14:paraId="6875A8B4" w14:textId="77777777" w:rsidR="004F5A55" w:rsidRPr="004F5A55" w:rsidRDefault="004F5A55" w:rsidP="001C4691">
      <w:r w:rsidRPr="004F5A55">
        <w:t>La capacité thermique (ou capacité calorifique) est l’énergie qu’il faut apporter à un corps pour augmenter sa température d’un kelvin (1 K). Elle s’exprime en J/K [12]. C’est une grandeur extensive : plus la quantité de matière est importante, plus la capacité thermique est grande.</w:t>
      </w:r>
    </w:p>
    <w:p w14:paraId="04D5E234" w14:textId="1E6854E6" w:rsidR="004F5A55" w:rsidRPr="004F5A55" w:rsidRDefault="004F5A55" w:rsidP="001C4691">
      <w:r w:rsidRPr="004F5A55">
        <w:t xml:space="preserve">On distingue également la </w:t>
      </w:r>
      <w:r w:rsidRPr="004F5A55">
        <w:rPr>
          <w:b/>
          <w:bCs/>
        </w:rPr>
        <w:t>capacité thermique massique</w:t>
      </w:r>
      <w:r w:rsidRPr="004F5A55">
        <w:t xml:space="preserve"> </w:t>
      </w:r>
      <m:oMath>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m:t>
            </m:r>
          </m:sub>
        </m:sSub>
        <m:r>
          <m:rPr>
            <m:lit/>
          </m:rPr>
          <w:rPr>
            <w:rFonts w:ascii="Cambria Math" w:hAnsi="Cambria Math"/>
          </w:rPr>
          <m:t>)</m:t>
        </m:r>
      </m:oMath>
      <w:r w:rsidRPr="004F5A55">
        <w:t xml:space="preserve"> (en J/kg.K), qui est la quantité de chaleur qu’il faut appliquer à 1 kg de matière pour élever sa température de 1 K [12].</w:t>
      </w:r>
    </w:p>
    <w:p w14:paraId="1C538C15" w14:textId="77777777" w:rsidR="004F5A55" w:rsidRPr="004F5A55" w:rsidRDefault="004F5A55" w:rsidP="001C4691">
      <w:r w:rsidRPr="004F5A55">
        <w:lastRenderedPageBreak/>
        <w:t>La capacité thermique est liée à l’inertie d’un bâtiment. Les matériaux les plus performants pour le stockage de l’énergie sont ceux qui disposent de la plus forte chaleur spécifique, tels que le béton, la pierre, la brique ou le plâtre [1].</w:t>
      </w:r>
    </w:p>
    <w:p w14:paraId="4C31B508" w14:textId="77777777" w:rsidR="004F5A55" w:rsidRPr="004F5A55" w:rsidRDefault="004F5A55" w:rsidP="00410788">
      <w:pPr>
        <w:ind w:firstLine="0"/>
        <w:rPr>
          <w:rFonts w:cstheme="majorBidi"/>
        </w:rPr>
      </w:pPr>
    </w:p>
    <w:p w14:paraId="29FABE9D" w14:textId="77777777" w:rsidR="004F5A55" w:rsidRPr="004F5A55" w:rsidRDefault="004F5A55" w:rsidP="00410788">
      <w:pPr>
        <w:pStyle w:val="Heading3"/>
        <w:ind w:left="0" w:firstLine="0"/>
      </w:pPr>
      <w:bookmarkStart w:id="53" w:name="_Toc229912185"/>
      <w:r w:rsidRPr="004F5A55">
        <w:t>I.3.5. La diffusivité thermique α</w:t>
      </w:r>
      <w:bookmarkEnd w:id="53"/>
    </w:p>
    <w:p w14:paraId="136F442F" w14:textId="77777777" w:rsidR="004F5A55" w:rsidRPr="004F5A55" w:rsidRDefault="004F5A55" w:rsidP="001C4691">
      <w:r w:rsidRPr="004F5A55">
        <w:t>La diffusivité thermique α (m²/s) caractérise la vitesse de diffusion de la chaleur au cœur d’un matériau [1]. Elle est donnée par la relation [1] :</w:t>
      </w:r>
    </w:p>
    <w:p w14:paraId="2E978CED" w14:textId="77777777" w:rsidR="004F5A55" w:rsidRPr="004F5A55" w:rsidRDefault="004F5A55" w:rsidP="00410788">
      <w:pPr>
        <w:ind w:firstLine="0"/>
        <w:rPr>
          <w:rFonts w:cstheme="majorBidi"/>
        </w:rPr>
      </w:pPr>
      <m:oMath>
        <m:r>
          <m:rPr>
            <m:lit/>
            <m:nor/>
          </m:rPr>
          <w:rPr>
            <w:rFonts w:cstheme="majorBidi"/>
          </w:rPr>
          <m:t>[</m:t>
        </m:r>
        <m:r>
          <m:rPr>
            <m:nor/>
          </m:rPr>
          <w:rPr>
            <w:rFonts w:cstheme="majorBidi"/>
          </w:rPr>
          <m:t>α=</m:t>
        </m:r>
        <m:f>
          <m:fPr>
            <m:ctrlPr>
              <w:rPr>
                <w:rFonts w:ascii="Cambria Math" w:hAnsi="Cambria Math" w:cstheme="majorBidi"/>
              </w:rPr>
            </m:ctrlPr>
          </m:fPr>
          <m:num>
            <m:r>
              <m:rPr>
                <m:nor/>
              </m:rPr>
              <w:rPr>
                <w:rFonts w:cstheme="majorBidi"/>
              </w:rPr>
              <m:t>λ</m:t>
            </m:r>
          </m:num>
          <m:den>
            <m:r>
              <m:rPr>
                <m:nor/>
              </m:rPr>
              <w:rPr>
                <w:rFonts w:cstheme="majorBidi"/>
              </w:rPr>
              <m:t>ρ</m:t>
            </m:r>
            <m:sSub>
              <m:sSubPr>
                <m:ctrlPr>
                  <w:rPr>
                    <w:rFonts w:ascii="Cambria Math" w:hAnsi="Cambria Math" w:cstheme="majorBidi"/>
                  </w:rPr>
                </m:ctrlPr>
              </m:sSubPr>
              <m:e>
                <m:r>
                  <m:rPr>
                    <m:nor/>
                  </m:rPr>
                  <w:rPr>
                    <w:rFonts w:cstheme="majorBidi"/>
                  </w:rPr>
                  <m:t>C</m:t>
                </m:r>
              </m:e>
              <m:sub>
                <m:r>
                  <m:rPr>
                    <m:nor/>
                  </m:rPr>
                  <w:rPr>
                    <w:rFonts w:cstheme="majorBidi"/>
                  </w:rPr>
                  <m:t>p</m:t>
                </m:r>
              </m:sub>
            </m:sSub>
          </m:den>
        </m:f>
        <m:r>
          <m:rPr>
            <m:lit/>
            <m:nor/>
          </m:rPr>
          <w:rPr>
            <w:rFonts w:cstheme="majorBidi"/>
          </w:rPr>
          <m:t>]</m:t>
        </m:r>
      </m:oMath>
      <w:r w:rsidRPr="004F5A55">
        <w:rPr>
          <w:rFonts w:cstheme="majorBidi"/>
        </w:rPr>
        <w:t xml:space="preserve">                                                                    (I.8)</w:t>
      </w:r>
    </w:p>
    <w:p w14:paraId="6BA1DE2B" w14:textId="77777777" w:rsidR="001C4691" w:rsidRDefault="004F5A55" w:rsidP="001C4691">
      <w:r w:rsidRPr="004F5A55">
        <w:t>Avec</w:t>
      </w:r>
      <w:r w:rsidR="001C4691">
        <w:t> :</w:t>
      </w:r>
    </w:p>
    <w:p w14:paraId="07062F60" w14:textId="108579E4" w:rsidR="004F5A55" w:rsidRPr="004F5A55" w:rsidRDefault="004F5A55" w:rsidP="001C4691">
      <w:pPr>
        <w:pStyle w:val="ListParagraph"/>
        <w:numPr>
          <w:ilvl w:val="0"/>
          <w:numId w:val="34"/>
        </w:numPr>
      </w:pPr>
      <m:oMath>
        <m:r>
          <m:rPr>
            <m:lit/>
          </m:rPr>
          <w:rPr>
            <w:rFonts w:ascii="Cambria Math" w:hAnsi="Cambria Math"/>
          </w:rPr>
          <m:t>(</m:t>
        </m:r>
        <m:r>
          <w:rPr>
            <w:rFonts w:ascii="Cambria Math" w:hAnsi="Cambria Math"/>
          </w:rPr>
          <m:t xml:space="preserve"> </m:t>
        </m:r>
        <m:r>
          <m:rPr>
            <m:sty m:val="p"/>
          </m:rPr>
          <w:rPr>
            <w:rFonts w:ascii="Cambria Math" w:hAnsi="Cambria Math"/>
          </w:rPr>
          <m:t>ρ</m:t>
        </m:r>
        <m:r>
          <m:rPr>
            <m:lit/>
          </m:rPr>
          <w:rPr>
            <w:rFonts w:ascii="Cambria Math" w:hAnsi="Cambria Math"/>
          </w:rPr>
          <m:t>)</m:t>
        </m:r>
      </m:oMath>
      <w:r w:rsidRPr="004F5A55">
        <w:t xml:space="preserve"> est la masse volumique du matériau (en kg/m³).</w:t>
      </w:r>
    </w:p>
    <w:p w14:paraId="0657B0B4" w14:textId="00D93EA3" w:rsidR="004F5A55" w:rsidRPr="004F5A55" w:rsidRDefault="004F5A55" w:rsidP="001C4691">
      <w:r w:rsidRPr="004F5A55">
        <w:t>Plus la diffusivité est élevée, plus le matériau s’échauffe et se refroidit rapidement. Appliquée à un bâtiment, la diffusivité permet de gérer le temps de restitution de la chaleur. Un fort déphasage (c’est-à-dire un temps de restitution long) permet de décaler dans le temps un pic de température, ce qui est très utile pour le confort d’été [1].</w:t>
      </w:r>
    </w:p>
    <w:p w14:paraId="6D228C9B" w14:textId="77777777" w:rsidR="004F5A55" w:rsidRPr="004F5A55" w:rsidRDefault="004F5A55" w:rsidP="00410788">
      <w:pPr>
        <w:pStyle w:val="Heading3"/>
        <w:ind w:left="0" w:firstLine="0"/>
      </w:pPr>
      <w:bookmarkStart w:id="54" w:name="_Toc229912186"/>
      <w:r w:rsidRPr="004F5A55">
        <w:t>I.3.6. L’effusivité thermique b</w:t>
      </w:r>
      <w:bookmarkEnd w:id="54"/>
    </w:p>
    <w:p w14:paraId="6178FE62" w14:textId="77777777" w:rsidR="004F5A55" w:rsidRPr="004F5A55" w:rsidRDefault="004F5A55" w:rsidP="001C4691">
      <w:r w:rsidRPr="004F5A55">
        <w:t>L’effusivité thermique b ( J/m².K.s¹/²) est la capacité d’un matériau à absorber l’énergie et à la restituer [1]. Elle est calculée par la formule [1] :</w:t>
      </w:r>
    </w:p>
    <w:p w14:paraId="79C3DAFA" w14:textId="77777777" w:rsidR="004F5A55" w:rsidRPr="004F5A55" w:rsidRDefault="004F5A55" w:rsidP="00410788">
      <w:pPr>
        <w:ind w:firstLine="0"/>
        <w:jc w:val="center"/>
        <w:rPr>
          <w:rFonts w:cstheme="majorBidi"/>
        </w:rPr>
      </w:pPr>
      <m:oMath>
        <m:r>
          <m:rPr>
            <m:lit/>
            <m:nor/>
          </m:rPr>
          <w:rPr>
            <w:rFonts w:cstheme="majorBidi"/>
          </w:rPr>
          <m:t>[</m:t>
        </m:r>
        <m:r>
          <m:rPr>
            <m:nor/>
          </m:rPr>
          <w:rPr>
            <w:rFonts w:cstheme="majorBidi"/>
          </w:rPr>
          <m:t>b=</m:t>
        </m:r>
        <m:rad>
          <m:radPr>
            <m:degHide m:val="1"/>
            <m:ctrlPr>
              <w:rPr>
                <w:rFonts w:ascii="Cambria Math" w:hAnsi="Cambria Math" w:cstheme="majorBidi"/>
              </w:rPr>
            </m:ctrlPr>
          </m:radPr>
          <m:deg/>
          <m:e>
            <m:r>
              <m:rPr>
                <m:nor/>
              </m:rPr>
              <w:rPr>
                <w:rFonts w:cstheme="majorBidi"/>
              </w:rPr>
              <m:t>λρ</m:t>
            </m:r>
            <m:sSub>
              <m:sSubPr>
                <m:ctrlPr>
                  <w:rPr>
                    <w:rFonts w:ascii="Cambria Math" w:hAnsi="Cambria Math" w:cstheme="majorBidi"/>
                  </w:rPr>
                </m:ctrlPr>
              </m:sSubPr>
              <m:e>
                <m:r>
                  <m:rPr>
                    <m:nor/>
                  </m:rPr>
                  <w:rPr>
                    <w:rFonts w:cstheme="majorBidi"/>
                  </w:rPr>
                  <m:t>C</m:t>
                </m:r>
              </m:e>
              <m:sub>
                <m:r>
                  <m:rPr>
                    <m:nor/>
                  </m:rPr>
                  <w:rPr>
                    <w:rFonts w:cstheme="majorBidi"/>
                  </w:rPr>
                  <m:t>p</m:t>
                </m:r>
              </m:sub>
            </m:sSub>
          </m:e>
        </m:rad>
        <m:r>
          <m:rPr>
            <m:lit/>
            <m:nor/>
          </m:rPr>
          <w:rPr>
            <w:rFonts w:cstheme="majorBidi"/>
          </w:rPr>
          <m:t>]</m:t>
        </m:r>
      </m:oMath>
      <w:r w:rsidRPr="004F5A55">
        <w:rPr>
          <w:rFonts w:cstheme="majorBidi"/>
        </w:rPr>
        <w:t xml:space="preserve">                                                             (I.9)</w:t>
      </w:r>
    </w:p>
    <w:p w14:paraId="7374480C" w14:textId="5C493DEB" w:rsidR="004F5A55" w:rsidRPr="004F5A55" w:rsidRDefault="004F5A55" w:rsidP="001C4691">
      <w:r w:rsidRPr="004F5A55">
        <w:t>À la différence de la diffusivité qui décrit la rapidité du déplacement de la chaleur à travers la masse d’un matériau, l’effusivité décrit la rapidité avec laquelle un matériau absorbe la chaleur [1]. Une effusivité élevée limite les valeurs du gradient de température. Par exemple, sous un climat froid, un parquet à effusivité élevée sera utilisé dans les chambres ; à l’inverse, sous un climat chaud, un carrelage donnera une impression de fraîcheur [1].</w:t>
      </w:r>
    </w:p>
    <w:p w14:paraId="4EFCD983" w14:textId="72C9ECE5" w:rsidR="004F5A55" w:rsidRPr="004F5A55" w:rsidRDefault="004F5A55" w:rsidP="00410788">
      <w:pPr>
        <w:pStyle w:val="Heading2"/>
        <w:ind w:left="0" w:firstLine="0"/>
      </w:pPr>
      <w:bookmarkStart w:id="55" w:name="_Toc229912187"/>
      <w:r w:rsidRPr="004F5A55">
        <w:lastRenderedPageBreak/>
        <w:t>Bilan thermique d’un bâtiment</w:t>
      </w:r>
      <w:bookmarkEnd w:id="55"/>
    </w:p>
    <w:p w14:paraId="61294F26" w14:textId="42B5DAA1" w:rsidR="004F5A55" w:rsidRPr="004F5A55" w:rsidRDefault="004F5A55" w:rsidP="001C4691">
      <w:r w:rsidRPr="004F5A55">
        <w:t>Le bilan thermique d’un bâtiment est l’ensemble des apports et des déperditions pour un local ou un bâtiment donné [1]. Pour maintenir une température intérieure confortable, un mécanisme de compensation des pertes doit être mis en place par des gains équivalents. Il sera présenté ci-dessous.</w:t>
      </w:r>
    </w:p>
    <w:p w14:paraId="08CE3D00" w14:textId="4791FB90" w:rsidR="004F5A55" w:rsidRPr="004F5A55" w:rsidRDefault="004F5A55" w:rsidP="00410788">
      <w:pPr>
        <w:pStyle w:val="Heading3"/>
        <w:ind w:left="0" w:firstLine="0"/>
      </w:pPr>
      <w:bookmarkStart w:id="56" w:name="_Toc229912188"/>
      <w:r w:rsidRPr="004F5A55">
        <w:t>Les déperditions thermiques</w:t>
      </w:r>
      <w:bookmarkEnd w:id="56"/>
    </w:p>
    <w:p w14:paraId="6B06D475" w14:textId="77777777" w:rsidR="004F5A55" w:rsidRPr="004F5A55" w:rsidRDefault="004F5A55" w:rsidP="001C4691">
      <w:r w:rsidRPr="004F5A55">
        <w:t>Les déperditions thermiques signifient la perte de chaleur que subit l’enveloppe du bâtiment. Ces déperditions sont fonction des caractéristiques de la structure, des matériaux et de l’environnement du bâtiment (climat, effet de masque, orientation, etc.) [20].</w:t>
      </w:r>
    </w:p>
    <w:p w14:paraId="001173D6" w14:textId="77777777" w:rsidR="004F5A55" w:rsidRPr="004F5A55" w:rsidRDefault="004F5A55" w:rsidP="001C4691">
      <w:r w:rsidRPr="004F5A55">
        <w:t>Les déperditions thermiques possibles pour une structure passent :</w:t>
      </w:r>
    </w:p>
    <w:p w14:paraId="38957870" w14:textId="30151A41" w:rsidR="004F5A55" w:rsidRPr="001C4691" w:rsidRDefault="004F5A55" w:rsidP="001C4691">
      <w:pPr>
        <w:pStyle w:val="ListParagraph"/>
        <w:numPr>
          <w:ilvl w:val="0"/>
          <w:numId w:val="34"/>
        </w:numPr>
        <w:rPr>
          <w:rFonts w:cstheme="majorBidi"/>
        </w:rPr>
      </w:pPr>
      <w:r w:rsidRPr="001C4691">
        <w:rPr>
          <w:rFonts w:cstheme="majorBidi"/>
        </w:rPr>
        <w:t>Par la toiture en contact avec l’extérieur</w:t>
      </w:r>
      <w:r w:rsidR="001C4691">
        <w:rPr>
          <w:rFonts w:cstheme="majorBidi"/>
        </w:rPr>
        <w:t>.</w:t>
      </w:r>
    </w:p>
    <w:p w14:paraId="593A3428" w14:textId="22885613" w:rsidR="004F5A55" w:rsidRPr="001C4691" w:rsidRDefault="004F5A55" w:rsidP="001C4691">
      <w:pPr>
        <w:pStyle w:val="ListParagraph"/>
        <w:numPr>
          <w:ilvl w:val="0"/>
          <w:numId w:val="34"/>
        </w:numPr>
        <w:rPr>
          <w:rFonts w:cstheme="majorBidi"/>
        </w:rPr>
      </w:pPr>
      <w:r w:rsidRPr="001C4691">
        <w:rPr>
          <w:rFonts w:cstheme="majorBidi"/>
        </w:rPr>
        <w:t>À travers les murs</w:t>
      </w:r>
      <w:r w:rsidR="001C4691">
        <w:rPr>
          <w:rFonts w:cstheme="majorBidi"/>
        </w:rPr>
        <w:t>.</w:t>
      </w:r>
    </w:p>
    <w:p w14:paraId="28EFD759" w14:textId="1806EF00" w:rsidR="004F5A55" w:rsidRPr="001C4691" w:rsidRDefault="004F5A55" w:rsidP="001C4691">
      <w:pPr>
        <w:pStyle w:val="ListParagraph"/>
        <w:numPr>
          <w:ilvl w:val="0"/>
          <w:numId w:val="34"/>
        </w:numPr>
        <w:rPr>
          <w:rFonts w:cstheme="majorBidi"/>
        </w:rPr>
      </w:pPr>
      <w:r w:rsidRPr="001C4691">
        <w:rPr>
          <w:rFonts w:cstheme="majorBidi"/>
        </w:rPr>
        <w:t>Par le plancher bas</w:t>
      </w:r>
      <w:r w:rsidR="001C4691">
        <w:rPr>
          <w:rFonts w:cstheme="majorBidi"/>
        </w:rPr>
        <w:t>.</w:t>
      </w:r>
    </w:p>
    <w:p w14:paraId="14252BA1" w14:textId="56CCE784" w:rsidR="004F5A55" w:rsidRPr="001C4691" w:rsidRDefault="004F5A55" w:rsidP="001C4691">
      <w:pPr>
        <w:pStyle w:val="ListParagraph"/>
        <w:numPr>
          <w:ilvl w:val="0"/>
          <w:numId w:val="34"/>
        </w:numPr>
        <w:rPr>
          <w:rFonts w:cstheme="majorBidi"/>
        </w:rPr>
      </w:pPr>
      <w:r w:rsidRPr="001C4691">
        <w:rPr>
          <w:rFonts w:cstheme="majorBidi"/>
        </w:rPr>
        <w:t>À travers les portes et les fenêtres</w:t>
      </w:r>
      <w:r w:rsidR="001C4691">
        <w:rPr>
          <w:rFonts w:cstheme="majorBidi"/>
        </w:rPr>
        <w:t>.</w:t>
      </w:r>
    </w:p>
    <w:p w14:paraId="71077F1A" w14:textId="050A6023" w:rsidR="004F5A55" w:rsidRPr="001C4691" w:rsidRDefault="004F5A55" w:rsidP="001C4691">
      <w:pPr>
        <w:pStyle w:val="ListParagraph"/>
        <w:numPr>
          <w:ilvl w:val="0"/>
          <w:numId w:val="34"/>
        </w:numPr>
        <w:rPr>
          <w:rFonts w:cstheme="majorBidi"/>
        </w:rPr>
      </w:pPr>
      <w:r w:rsidRPr="001C4691">
        <w:rPr>
          <w:rFonts w:cstheme="majorBidi"/>
        </w:rPr>
        <w:t>Par renouvellement d’air et les fuites</w:t>
      </w:r>
      <w:r w:rsidR="001C4691">
        <w:rPr>
          <w:rFonts w:cstheme="majorBidi"/>
        </w:rPr>
        <w:t>.</w:t>
      </w:r>
    </w:p>
    <w:p w14:paraId="47A3EA74" w14:textId="3F53FE84" w:rsidR="004F5A55" w:rsidRPr="001C4691" w:rsidRDefault="00C86DAA" w:rsidP="001C4691">
      <w:pPr>
        <w:pStyle w:val="ListParagraph"/>
        <w:numPr>
          <w:ilvl w:val="0"/>
          <w:numId w:val="34"/>
        </w:numPr>
        <w:rPr>
          <w:rFonts w:cstheme="majorBidi"/>
        </w:rPr>
      </w:pPr>
      <w:r>
        <w:rPr>
          <w:noProof/>
        </w:rPr>
        <mc:AlternateContent>
          <mc:Choice Requires="wps">
            <w:drawing>
              <wp:anchor distT="0" distB="0" distL="114300" distR="114300" simplePos="0" relativeHeight="251696128" behindDoc="0" locked="0" layoutInCell="1" allowOverlap="1" wp14:anchorId="03810290" wp14:editId="644C03B0">
                <wp:simplePos x="0" y="0"/>
                <wp:positionH relativeFrom="margin">
                  <wp:align>center</wp:align>
                </wp:positionH>
                <wp:positionV relativeFrom="paragraph">
                  <wp:posOffset>175260</wp:posOffset>
                </wp:positionV>
                <wp:extent cx="4467225" cy="266700"/>
                <wp:effectExtent l="0" t="0" r="9525" b="0"/>
                <wp:wrapTopAndBottom/>
                <wp:docPr id="17" name="Text Box 17"/>
                <wp:cNvGraphicFramePr/>
                <a:graphic xmlns:a="http://schemas.openxmlformats.org/drawingml/2006/main">
                  <a:graphicData uri="http://schemas.microsoft.com/office/word/2010/wordprocessingShape">
                    <wps:wsp>
                      <wps:cNvSpPr txBox="1"/>
                      <wps:spPr>
                        <a:xfrm>
                          <a:off x="0" y="0"/>
                          <a:ext cx="4467225" cy="266700"/>
                        </a:xfrm>
                        <a:prstGeom prst="rect">
                          <a:avLst/>
                        </a:prstGeom>
                        <a:solidFill>
                          <a:prstClr val="white"/>
                        </a:solidFill>
                        <a:ln>
                          <a:noFill/>
                        </a:ln>
                      </wps:spPr>
                      <wps:txbx>
                        <w:txbxContent>
                          <w:p w14:paraId="2679A663" w14:textId="5A003424" w:rsidR="00C86DAA" w:rsidRPr="00095FFF" w:rsidRDefault="00C86DAA" w:rsidP="00C86DAA">
                            <w:pPr>
                              <w:ind w:firstLine="0"/>
                              <w:jc w:val="center"/>
                              <w:rPr>
                                <w:rFonts w:cstheme="majorBidi"/>
                                <w:noProof/>
                                <w:lang w:val="en-GB"/>
                              </w:rPr>
                            </w:pPr>
                            <w:r w:rsidRPr="00C86DAA">
                              <w:rPr>
                                <w:b/>
                                <w:bCs/>
                              </w:rPr>
                              <w:t xml:space="preserve">Figure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Pr>
                                <w:b/>
                                <w:bCs/>
                              </w:rPr>
                              <w:t>7</w:t>
                            </w:r>
                            <w:r w:rsidRPr="00C86DAA">
                              <w:rPr>
                                <w:b/>
                                <w:bCs/>
                                <w:lang w:val="en-US"/>
                              </w:rPr>
                              <w:t xml:space="preserve"> :</w:t>
                            </w:r>
                            <w:r>
                              <w:rPr>
                                <w:lang w:val="en-US"/>
                              </w:rPr>
                              <w:t xml:space="preserve"> </w:t>
                            </w:r>
                            <w:r w:rsidRPr="00C86DAA">
                              <w:rPr>
                                <w:i/>
                                <w:iCs/>
                                <w:lang w:val="en-US"/>
                              </w:rPr>
                              <w:t>vide</w:t>
                            </w:r>
                            <w:r>
                              <w:rPr>
                                <w:i/>
                                <w:iCs/>
                                <w:lang w:val="en-US"/>
                              </w:rPr>
                              <w:t xml:space="preserve"> </w:t>
                            </w:r>
                            <w:r w:rsidRPr="00C86DAA">
                              <w:rPr>
                                <w:lang w:val="en-US"/>
                              </w:rPr>
                              <w:t>[29]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810290" id="Text Box 17" o:spid="_x0000_s1033" type="#_x0000_t202" style="position:absolute;left:0;text-align:left;margin-left:0;margin-top:13.8pt;width:351.75pt;height:21pt;z-index:2516961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325HgIAAEIEAAAOAAAAZHJzL2Uyb0RvYy54bWysU1GP2jAMfp+0/xDlfRTQDaaKcmKcmCah&#10;u5O46Z5DmtBIaZw5gZb9+jkthe22p2kvqRs7tr/Pnxf3bW3ZSWEw4Ao+GY05U05Cadyh4N9eNh8+&#10;cRaicKWw4FTBzyrw++X7d4vG52oKFdhSIaMkLuSNL3gVo8+zLMhK1SKMwCtHTg1Yi0i/eMhKFA1l&#10;r202HY9nWQNYegSpQqDbh97Jl11+rZWMT1oHFZktOPUWuxO7c5/ObLkQ+QGFr4y8tCH+oYtaGEdF&#10;r6keRBTsiOaPVLWRCAF0HEmoM9DaSNVhIDST8Rs0u0p41WEhcoK/0hT+X1r5eNr5Z2Sx/QwtDTAR&#10;0viQB7pMeFqNdfpSp4z8ROH5SptqI5N0eXc3m0+nHzmT5JvOZvNxx2t2e+0xxC8KapaMgiONpWNL&#10;nLYhUkUKHUJSsQDWlBtjbfpJjrVFdhI0wqYyUaUe6cVvUdalWAfpVe9ON9kNSrJiu2+ZKQs+H2Du&#10;oTwTeoReGMHLjaF6WxHis0BSAgEmdccnOrSFpuBwsTirAH/87T7F04DIy1lDyip4+H4UqDizXx2N&#10;LslwMHAw9oPhjvUaCOmE9sbLzqQHGO1gaoT6lUS/SlXIJZykWgWPg7mOvb5paaRarbogEpsXcet2&#10;XqbUA68v7atAf5lKpHk+wqA5kb8ZTh/bs7w6RtCmm1zitWfxQjcJtRvPZanSJvz630XdVn/5EwAA&#10;//8DAFBLAwQUAAYACAAAACEARdzLEdwAAAAGAQAADwAAAGRycy9kb3ducmV2LnhtbEyPwU7DMBBE&#10;70j8g7VIXBB1CCJtQ5wKWriVQ0vV8zZekoh4HdlOk/495gTH1YzevC1Wk+nEmZxvLSt4mCUgiCur&#10;W64VHD7f7xcgfEDW2FkmBRfysCqvrwrMtR15R+d9qEWEsM9RQRNCn0vpq4YM+pntiWP2ZZ3BEE9X&#10;S+1wjHDTyTRJMmmw5bjQYE/rhqrv/WAUZBs3jDte320Ob1v86Ov0+Ho5KnV7M708gwg0hb8y/OpH&#10;dSij08kOrL3oFMRHgoJ0noGI6Tx5fAJxiuhlBrIs5H/98gcAAP//AwBQSwECLQAUAAYACAAAACEA&#10;toM4kv4AAADhAQAAEwAAAAAAAAAAAAAAAAAAAAAAW0NvbnRlbnRfVHlwZXNdLnhtbFBLAQItABQA&#10;BgAIAAAAIQA4/SH/1gAAAJQBAAALAAAAAAAAAAAAAAAAAC8BAABfcmVscy8ucmVsc1BLAQItABQA&#10;BgAIAAAAIQBGZ325HgIAAEIEAAAOAAAAAAAAAAAAAAAAAC4CAABkcnMvZTJvRG9jLnhtbFBLAQIt&#10;ABQABgAIAAAAIQBF3MsR3AAAAAYBAAAPAAAAAAAAAAAAAAAAAHgEAABkcnMvZG93bnJldi54bWxQ&#10;SwUGAAAAAAQABADzAAAAgQUAAAAA&#10;" stroked="f">
                <v:textbox inset="0,0,0,0">
                  <w:txbxContent>
                    <w:p w14:paraId="2679A663" w14:textId="5A003424" w:rsidR="00C86DAA" w:rsidRPr="00095FFF" w:rsidRDefault="00C86DAA" w:rsidP="00C86DAA">
                      <w:pPr>
                        <w:ind w:firstLine="0"/>
                        <w:jc w:val="center"/>
                        <w:rPr>
                          <w:rFonts w:cstheme="majorBidi"/>
                          <w:noProof/>
                          <w:lang w:val="en-GB"/>
                        </w:rPr>
                      </w:pPr>
                      <w:r w:rsidRPr="00C86DAA">
                        <w:rPr>
                          <w:b/>
                          <w:bCs/>
                        </w:rPr>
                        <w:t xml:space="preserve">Figure </w:t>
                      </w:r>
                      <w:r w:rsidRPr="00C86DAA">
                        <w:rPr>
                          <w:b/>
                          <w:bCs/>
                        </w:rPr>
                        <w:fldChar w:fldCharType="begin"/>
                      </w:r>
                      <w:r w:rsidRPr="00C86DAA">
                        <w:rPr>
                          <w:b/>
                          <w:bCs/>
                        </w:rPr>
                        <w:instrText xml:space="preserve"> STYLEREF 1 \s </w:instrText>
                      </w:r>
                      <w:r w:rsidRPr="00C86DAA">
                        <w:rPr>
                          <w:b/>
                          <w:bCs/>
                        </w:rPr>
                        <w:fldChar w:fldCharType="separate"/>
                      </w:r>
                      <w:r w:rsidRPr="00C86DAA">
                        <w:rPr>
                          <w:b/>
                          <w:bCs/>
                          <w:noProof/>
                          <w:cs/>
                        </w:rPr>
                        <w:t>‎</w:t>
                      </w:r>
                      <w:r w:rsidRPr="00C86DAA">
                        <w:rPr>
                          <w:b/>
                          <w:bCs/>
                          <w:noProof/>
                        </w:rPr>
                        <w:t>I</w:t>
                      </w:r>
                      <w:r w:rsidRPr="00C86DAA">
                        <w:rPr>
                          <w:b/>
                          <w:bCs/>
                        </w:rPr>
                        <w:fldChar w:fldCharType="end"/>
                      </w:r>
                      <w:r w:rsidRPr="00C86DAA">
                        <w:rPr>
                          <w:b/>
                          <w:bCs/>
                        </w:rPr>
                        <w:noBreakHyphen/>
                      </w:r>
                      <w:r>
                        <w:rPr>
                          <w:b/>
                          <w:bCs/>
                        </w:rPr>
                        <w:t>7</w:t>
                      </w:r>
                      <w:r w:rsidRPr="00C86DAA">
                        <w:rPr>
                          <w:b/>
                          <w:bCs/>
                          <w:lang w:val="en-US"/>
                        </w:rPr>
                        <w:t xml:space="preserve"> :</w:t>
                      </w:r>
                      <w:r>
                        <w:rPr>
                          <w:lang w:val="en-US"/>
                        </w:rPr>
                        <w:t xml:space="preserve"> </w:t>
                      </w:r>
                      <w:r w:rsidRPr="00C86DAA">
                        <w:rPr>
                          <w:i/>
                          <w:iCs/>
                          <w:lang w:val="en-US"/>
                        </w:rPr>
                        <w:t>vide</w:t>
                      </w:r>
                      <w:r>
                        <w:rPr>
                          <w:i/>
                          <w:iCs/>
                          <w:lang w:val="en-US"/>
                        </w:rPr>
                        <w:t xml:space="preserve"> </w:t>
                      </w:r>
                      <w:r w:rsidRPr="00C86DAA">
                        <w:rPr>
                          <w:lang w:val="en-US"/>
                        </w:rPr>
                        <w:t>[29]</w:t>
                      </w:r>
                    </w:p>
                  </w:txbxContent>
                </v:textbox>
                <w10:wrap type="topAndBottom" anchorx="margin"/>
              </v:shape>
            </w:pict>
          </mc:Fallback>
        </mc:AlternateContent>
      </w:r>
      <w:r w:rsidR="004F5A55" w:rsidRPr="001C4691">
        <w:rPr>
          <w:rFonts w:cstheme="majorBidi"/>
        </w:rPr>
        <w:t>Au niveau des ponts thermiques.</w:t>
      </w:r>
    </w:p>
    <w:p w14:paraId="76662E18" w14:textId="2F27DE83" w:rsidR="004F5A55" w:rsidRPr="004F5A55" w:rsidRDefault="004F5A55" w:rsidP="00410788">
      <w:pPr>
        <w:ind w:firstLine="0"/>
        <w:rPr>
          <w:rFonts w:cstheme="majorBidi"/>
        </w:rPr>
      </w:pPr>
      <w:r w:rsidRPr="004F5A55">
        <w:rPr>
          <w:rFonts w:cstheme="majorBidi"/>
          <w:noProof/>
          <w:lang w:val="en-GB"/>
        </w:rPr>
        <w:drawing>
          <wp:anchor distT="0" distB="0" distL="114300" distR="114300" simplePos="0" relativeHeight="251684864" behindDoc="0" locked="0" layoutInCell="1" allowOverlap="1" wp14:anchorId="5C6D4EF3" wp14:editId="56FEEF58">
            <wp:simplePos x="0" y="0"/>
            <wp:positionH relativeFrom="margin">
              <wp:align>center</wp:align>
            </wp:positionH>
            <wp:positionV relativeFrom="paragraph">
              <wp:posOffset>4445</wp:posOffset>
            </wp:positionV>
            <wp:extent cx="4467225" cy="3162300"/>
            <wp:effectExtent l="0" t="0" r="9525" b="0"/>
            <wp:wrapTopAndBottom/>
            <wp:docPr id="8" name="Picture 8" descr="A building with different levels of energy effici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building with different levels of energy efficienc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7225" cy="3162300"/>
                    </a:xfrm>
                    <a:prstGeom prst="rect">
                      <a:avLst/>
                    </a:prstGeom>
                    <a:noFill/>
                    <a:ln>
                      <a:noFill/>
                    </a:ln>
                  </pic:spPr>
                </pic:pic>
              </a:graphicData>
            </a:graphic>
          </wp:anchor>
        </w:drawing>
      </w:r>
    </w:p>
    <w:p w14:paraId="1AD2D548" w14:textId="77777777" w:rsidR="004F5A55" w:rsidRPr="004F5A55" w:rsidRDefault="004F5A55" w:rsidP="001C4691">
      <w:r w:rsidRPr="004F5A55">
        <w:lastRenderedPageBreak/>
        <w:t>Pour une maison individuelle non isolée, la répartition des déperditions se présente approximativement comme suit [29] :</w:t>
      </w:r>
    </w:p>
    <w:p w14:paraId="254CDE42" w14:textId="5075381F" w:rsidR="004F5A55" w:rsidRPr="001C4691" w:rsidRDefault="004F5A55" w:rsidP="001C4691">
      <w:pPr>
        <w:pStyle w:val="ListParagraph"/>
        <w:numPr>
          <w:ilvl w:val="0"/>
          <w:numId w:val="34"/>
        </w:numPr>
        <w:rPr>
          <w:rFonts w:cstheme="majorBidi"/>
        </w:rPr>
      </w:pPr>
      <w:r w:rsidRPr="001C4691">
        <w:rPr>
          <w:rFonts w:cstheme="majorBidi"/>
        </w:rPr>
        <w:t>Toiture : 30 %</w:t>
      </w:r>
      <w:r w:rsidR="001C4691">
        <w:rPr>
          <w:rFonts w:cstheme="majorBidi"/>
        </w:rPr>
        <w:t>.</w:t>
      </w:r>
    </w:p>
    <w:p w14:paraId="10F75F2C" w14:textId="26018111" w:rsidR="004F5A55" w:rsidRPr="001C4691" w:rsidRDefault="004F5A55" w:rsidP="001C4691">
      <w:pPr>
        <w:pStyle w:val="ListParagraph"/>
        <w:numPr>
          <w:ilvl w:val="0"/>
          <w:numId w:val="34"/>
        </w:numPr>
        <w:rPr>
          <w:rFonts w:cstheme="majorBidi"/>
        </w:rPr>
      </w:pPr>
      <w:r w:rsidRPr="001C4691">
        <w:rPr>
          <w:rFonts w:cstheme="majorBidi"/>
        </w:rPr>
        <w:t>Murs : 25 %</w:t>
      </w:r>
      <w:r w:rsidR="001C4691">
        <w:rPr>
          <w:rFonts w:cstheme="majorBidi"/>
        </w:rPr>
        <w:t>.</w:t>
      </w:r>
    </w:p>
    <w:p w14:paraId="7D0AE29D" w14:textId="67550EBE" w:rsidR="004F5A55" w:rsidRPr="001C4691" w:rsidRDefault="004F5A55" w:rsidP="001C4691">
      <w:pPr>
        <w:pStyle w:val="ListParagraph"/>
        <w:numPr>
          <w:ilvl w:val="0"/>
          <w:numId w:val="34"/>
        </w:numPr>
        <w:rPr>
          <w:rFonts w:cstheme="majorBidi"/>
        </w:rPr>
      </w:pPr>
      <w:r w:rsidRPr="001C4691">
        <w:rPr>
          <w:rFonts w:cstheme="majorBidi"/>
        </w:rPr>
        <w:t>Ventilation et infiltrations : 20 %</w:t>
      </w:r>
      <w:r w:rsidR="001C4691">
        <w:rPr>
          <w:rFonts w:cstheme="majorBidi"/>
        </w:rPr>
        <w:t>.</w:t>
      </w:r>
    </w:p>
    <w:p w14:paraId="25A493C1" w14:textId="7AC294B8" w:rsidR="004F5A55" w:rsidRPr="001C4691" w:rsidRDefault="004F5A55" w:rsidP="001C4691">
      <w:pPr>
        <w:pStyle w:val="ListParagraph"/>
        <w:numPr>
          <w:ilvl w:val="0"/>
          <w:numId w:val="34"/>
        </w:numPr>
        <w:rPr>
          <w:rFonts w:cstheme="majorBidi"/>
        </w:rPr>
      </w:pPr>
      <w:r w:rsidRPr="001C4691">
        <w:rPr>
          <w:rFonts w:cstheme="majorBidi"/>
        </w:rPr>
        <w:t>Fenêtres : 10 %</w:t>
      </w:r>
      <w:r w:rsidR="001C4691">
        <w:rPr>
          <w:rFonts w:cstheme="majorBidi"/>
        </w:rPr>
        <w:t>.</w:t>
      </w:r>
    </w:p>
    <w:p w14:paraId="35C50A30" w14:textId="7665C522" w:rsidR="004F5A55" w:rsidRPr="001C4691" w:rsidRDefault="004F5A55" w:rsidP="001C4691">
      <w:pPr>
        <w:pStyle w:val="ListParagraph"/>
        <w:numPr>
          <w:ilvl w:val="0"/>
          <w:numId w:val="34"/>
        </w:numPr>
        <w:rPr>
          <w:rFonts w:cstheme="majorBidi"/>
        </w:rPr>
      </w:pPr>
      <w:r w:rsidRPr="001C4691">
        <w:rPr>
          <w:rFonts w:cstheme="majorBidi"/>
        </w:rPr>
        <w:t>Plancher bas : 5 %</w:t>
      </w:r>
      <w:r w:rsidR="001C4691">
        <w:rPr>
          <w:rFonts w:cstheme="majorBidi"/>
        </w:rPr>
        <w:t>.</w:t>
      </w:r>
    </w:p>
    <w:p w14:paraId="63249A51" w14:textId="31E5B232" w:rsidR="004F5A55" w:rsidRPr="001C4691" w:rsidRDefault="004F5A55" w:rsidP="001C4691">
      <w:pPr>
        <w:pStyle w:val="ListParagraph"/>
        <w:numPr>
          <w:ilvl w:val="0"/>
          <w:numId w:val="34"/>
        </w:numPr>
        <w:rPr>
          <w:rFonts w:cstheme="majorBidi"/>
          <w:rtl/>
          <w:lang w:bidi="ar-DZ"/>
        </w:rPr>
      </w:pPr>
      <w:r w:rsidRPr="001C4691">
        <w:rPr>
          <w:rFonts w:cstheme="majorBidi"/>
        </w:rPr>
        <w:t>Pont thermique : 10 %</w:t>
      </w:r>
      <w:r w:rsidR="001C4691">
        <w:rPr>
          <w:rFonts w:cstheme="majorBidi"/>
        </w:rPr>
        <w:t>.</w:t>
      </w:r>
    </w:p>
    <w:p w14:paraId="70F05E48" w14:textId="32A36DBE" w:rsidR="004F5A55" w:rsidRPr="004F5A55" w:rsidRDefault="004F5A55" w:rsidP="001C4691">
      <w:r w:rsidRPr="004F5A55">
        <w:t>Nous constatons que la toiture est la principale source de déperdition dans une maison non isolée, car la chaleur a tendance à monter.</w:t>
      </w:r>
    </w:p>
    <w:p w14:paraId="505DD2B0" w14:textId="466C8C38" w:rsidR="004F5A55" w:rsidRPr="004F5A55" w:rsidRDefault="004F5A55" w:rsidP="00410788">
      <w:pPr>
        <w:pStyle w:val="Heading3"/>
        <w:ind w:left="0" w:firstLine="0"/>
      </w:pPr>
      <w:bookmarkStart w:id="57" w:name="_Toc229912189"/>
      <w:r w:rsidRPr="004F5A55">
        <w:t>Les déperditions par transmission</w:t>
      </w:r>
      <w:bookmarkEnd w:id="57"/>
    </w:p>
    <w:p w14:paraId="3A687E62" w14:textId="77777777" w:rsidR="004F5A55" w:rsidRPr="004F5A55" w:rsidRDefault="004F5A55" w:rsidP="001C4691">
      <w:r w:rsidRPr="004F5A55">
        <w:t>La déperdition par transmission à travers une paroi opaque s’exprime comme suit [17] :</w:t>
      </w:r>
    </w:p>
    <w:p w14:paraId="55C54446" w14:textId="77777777" w:rsidR="004F5A55" w:rsidRPr="004F5A55" w:rsidRDefault="004F5A55" w:rsidP="00410788">
      <w:pPr>
        <w:ind w:firstLine="0"/>
        <w:rPr>
          <w:rFonts w:cstheme="majorBidi"/>
        </w:rPr>
      </w:pPr>
      <m:oMath>
        <m:r>
          <m:rPr>
            <m:lit/>
            <m:nor/>
          </m:rPr>
          <w:rPr>
            <w:rFonts w:cstheme="majorBidi"/>
          </w:rPr>
          <m:t>[</m:t>
        </m:r>
        <m:sSub>
          <m:sSubPr>
            <m:ctrlPr>
              <w:rPr>
                <w:rFonts w:ascii="Cambria Math" w:hAnsi="Cambria Math" w:cstheme="majorBidi"/>
              </w:rPr>
            </m:ctrlPr>
          </m:sSubPr>
          <m:e>
            <m:r>
              <m:rPr>
                <m:nor/>
              </m:rPr>
              <w:rPr>
                <w:rFonts w:cstheme="majorBidi"/>
              </w:rPr>
              <m:t>Q</m:t>
            </m:r>
          </m:e>
          <m:sub>
            <m:r>
              <m:rPr>
                <m:nor/>
              </m:rPr>
              <w:rPr>
                <w:rFonts w:cstheme="majorBidi"/>
              </w:rPr>
              <m:t>T</m:t>
            </m:r>
          </m:sub>
        </m:sSub>
        <m:r>
          <m:rPr>
            <m:nor/>
          </m:rPr>
          <w:rPr>
            <w:rFonts w:cstheme="majorBidi"/>
          </w:rPr>
          <m:t>=U×S×ΔT</m:t>
        </m:r>
        <m:r>
          <m:rPr>
            <m:lit/>
            <m:nor/>
          </m:rPr>
          <w:rPr>
            <w:rFonts w:cstheme="majorBidi"/>
          </w:rPr>
          <m:t>]</m:t>
        </m:r>
      </m:oMath>
      <w:r w:rsidRPr="004F5A55">
        <w:rPr>
          <w:rFonts w:cstheme="majorBidi"/>
        </w:rPr>
        <w:t xml:space="preserve">                                                                  (I.10)</w:t>
      </w:r>
    </w:p>
    <w:p w14:paraId="03D06299" w14:textId="54FE161E" w:rsidR="004F5A55" w:rsidRPr="004F5A55" w:rsidRDefault="004F5A55" w:rsidP="001C4691">
      <w:r w:rsidRPr="004F5A55">
        <w:t xml:space="preserve">Avec </w:t>
      </w:r>
      <m:oMath>
        <m:r>
          <m:rPr>
            <m:lit/>
          </m:rPr>
          <w:rPr>
            <w:rFonts w:ascii="Cambria Math" w:hAnsi="Cambria Math"/>
          </w:rPr>
          <m:t>(</m:t>
        </m:r>
        <m:r>
          <w:rPr>
            <w:rFonts w:ascii="Cambria Math" w:hAnsi="Cambria Math"/>
          </w:rPr>
          <m:t xml:space="preserve"> U </m:t>
        </m:r>
        <m:r>
          <m:rPr>
            <m:lit/>
          </m:rPr>
          <w:rPr>
            <w:rFonts w:ascii="Cambria Math" w:hAnsi="Cambria Math"/>
          </w:rPr>
          <m:t>)</m:t>
        </m:r>
      </m:oMath>
      <w:r w:rsidRPr="004F5A55">
        <w:t xml:space="preserve"> est le coefficient de transmission surfacique (W/m².K), </w:t>
      </w:r>
      <m:oMath>
        <m:r>
          <m:rPr>
            <m:lit/>
          </m:rPr>
          <w:rPr>
            <w:rFonts w:ascii="Cambria Math" w:hAnsi="Cambria Math"/>
          </w:rPr>
          <m:t>(</m:t>
        </m:r>
        <m:r>
          <w:rPr>
            <w:rFonts w:ascii="Cambria Math" w:hAnsi="Cambria Math"/>
          </w:rPr>
          <m:t xml:space="preserve"> S </m:t>
        </m:r>
        <m:r>
          <m:rPr>
            <m:lit/>
          </m:rPr>
          <w:rPr>
            <w:rFonts w:ascii="Cambria Math" w:hAnsi="Cambria Math"/>
          </w:rPr>
          <m:t>)</m:t>
        </m:r>
      </m:oMath>
      <w:r w:rsidRPr="004F5A55">
        <w:t xml:space="preserve"> la surface de la paroi considérée (m²), et </w:t>
      </w:r>
      <m:oMath>
        <m:r>
          <m:rPr>
            <m:lit/>
          </m:rPr>
          <w:rPr>
            <w:rFonts w:ascii="Cambria Math" w:hAnsi="Cambria Math"/>
          </w:rPr>
          <m:t>(</m:t>
        </m:r>
        <m:r>
          <w:rPr>
            <w:rFonts w:ascii="Cambria Math" w:hAnsi="Cambria Math"/>
          </w:rPr>
          <m:t xml:space="preserve"> </m:t>
        </m:r>
        <m:r>
          <m:rPr>
            <m:sty m:val="p"/>
          </m:rPr>
          <w:rPr>
            <w:rFonts w:ascii="Cambria Math" w:hAnsi="Cambria Math"/>
          </w:rPr>
          <m:t>Δ</m:t>
        </m:r>
        <m:r>
          <w:rPr>
            <w:rFonts w:ascii="Cambria Math" w:hAnsi="Cambria Math"/>
          </w:rPr>
          <m:t xml:space="preserve">T </m:t>
        </m:r>
        <m:r>
          <m:rPr>
            <m:lit/>
          </m:rPr>
          <w:rPr>
            <w:rFonts w:ascii="Cambria Math" w:hAnsi="Cambria Math"/>
          </w:rPr>
          <m:t>)</m:t>
        </m:r>
      </m:oMath>
      <w:r w:rsidRPr="004F5A55">
        <w:t xml:space="preserve"> la différence de température entre l’intérieur et l’extérieur (°C) [17].</w:t>
      </w:r>
    </w:p>
    <w:p w14:paraId="6C6346F8" w14:textId="4D4C1011" w:rsidR="004F5A55" w:rsidRPr="004F5A55" w:rsidRDefault="004F5A55" w:rsidP="00410788">
      <w:pPr>
        <w:pStyle w:val="Heading2"/>
        <w:ind w:left="0" w:firstLine="0"/>
      </w:pPr>
      <w:bookmarkStart w:id="58" w:name="_Toc229912190"/>
      <w:r w:rsidRPr="004F5A55">
        <w:t>Réglementations thermiques</w:t>
      </w:r>
      <w:bookmarkEnd w:id="58"/>
    </w:p>
    <w:p w14:paraId="37A68B8F" w14:textId="77777777" w:rsidR="004F5A55" w:rsidRPr="004F5A55" w:rsidRDefault="004F5A55" w:rsidP="001C4691">
      <w:r w:rsidRPr="004F5A55">
        <w:t>L’augmentation de la consommation énergétique dans le bâtiment et ses</w:t>
      </w:r>
      <w:r w:rsidRPr="004F5A55">
        <w:rPr>
          <w:rtl/>
          <w:lang w:bidi="ar-DZ"/>
        </w:rPr>
        <w:t xml:space="preserve"> </w:t>
      </w:r>
      <w:r w:rsidRPr="004F5A55">
        <w:t>répercussions environnementales ont poussé de nombreux pays à instaurer des cadres réglementaires stricts. Ce travail se propose d'examiner les principales réglementations thermiques en vigueur, avec une attention particulière portée au cadre réglementaire algérien, pilier central de cette étude.</w:t>
      </w:r>
    </w:p>
    <w:p w14:paraId="0B44C358" w14:textId="53AE3A9F" w:rsidR="004F5A55" w:rsidRPr="004F5A55" w:rsidRDefault="004F5A55" w:rsidP="00410788">
      <w:pPr>
        <w:pStyle w:val="Heading3"/>
        <w:ind w:left="0" w:firstLine="0"/>
        <w:rPr>
          <w:rtl/>
          <w:lang w:bidi="ar-DZ"/>
        </w:rPr>
      </w:pPr>
      <w:bookmarkStart w:id="59" w:name="_Toc229912191"/>
      <w:r w:rsidRPr="004F5A55">
        <w:t>Contexte général</w:t>
      </w:r>
      <w:bookmarkEnd w:id="59"/>
    </w:p>
    <w:p w14:paraId="6806CB00" w14:textId="2F4A626A" w:rsidR="004F5A55" w:rsidRPr="004F5A55" w:rsidRDefault="004F5A55" w:rsidP="00410788">
      <w:pPr>
        <w:pStyle w:val="Heading3"/>
        <w:ind w:left="0" w:firstLine="0"/>
      </w:pPr>
      <w:bookmarkStart w:id="60" w:name="_Toc229912192"/>
      <w:r w:rsidRPr="004F5A55">
        <w:t>Les Documents Techniques Réglementaires (DTR)</w:t>
      </w:r>
      <w:bookmarkEnd w:id="60"/>
    </w:p>
    <w:p w14:paraId="67A6BC81" w14:textId="77777777" w:rsidR="004F5A55" w:rsidRPr="004F5A55" w:rsidRDefault="004F5A55" w:rsidP="001C4691">
      <w:r w:rsidRPr="004F5A55">
        <w:t>Le ministère de l’Habitat et de l’Urbanisme a mis en place des documents techniques réglementaires (DTR) en 1997 [13]. Ceux-ci déterminent notamment les valeurs de référence relatives aux déperditions et aux apports calorifiques des bâtiments neufs à usage d’habitation et tertiaire, ainsi que les méthodes de calcul pour les différentes zones climatiques [13].</w:t>
      </w:r>
    </w:p>
    <w:p w14:paraId="029A8439" w14:textId="77777777" w:rsidR="004F5A55" w:rsidRPr="004F5A55" w:rsidRDefault="004F5A55" w:rsidP="001C4691">
      <w:r w:rsidRPr="004F5A55">
        <w:lastRenderedPageBreak/>
        <w:t>Nous utilisons principalement deux DTR dans notre travail :</w:t>
      </w:r>
    </w:p>
    <w:p w14:paraId="7CCF2CA2" w14:textId="77777777" w:rsidR="004F5A55" w:rsidRPr="004F5A55" w:rsidRDefault="004F5A55" w:rsidP="001C4691">
      <w:r w:rsidRPr="004F5A55">
        <w:rPr>
          <w:b/>
          <w:bCs/>
        </w:rPr>
        <w:t>Le DTR C3.2</w:t>
      </w:r>
      <w:r w:rsidRPr="004F5A55">
        <w:t xml:space="preserve"> : intitulé « Réglementation thermique des bâtiments d’habitation – Règles de calcul des déperditions calorifiques ». Ce fascicule met à la disposition des professionnels des méthodes d’évaluation thermique des logements pour le problème d’hiver [DTR]. L’exigence réglementaire consiste à limiter les déperditions calorifiques des logements en fixant un seuil à ne pas dépasser (appelé déperditions de référence). Le respect de ce seuil devrait permettre une économie de 20 à 30 % sur la consommation d’énergie pour le chauffage des logements [DTR].</w:t>
      </w:r>
    </w:p>
    <w:p w14:paraId="32F05052" w14:textId="77777777" w:rsidR="004F5A55" w:rsidRPr="004F5A55" w:rsidRDefault="004F5A55" w:rsidP="001C4691">
      <w:r w:rsidRPr="004F5A55">
        <w:rPr>
          <w:b/>
          <w:bCs/>
        </w:rPr>
        <w:t>Le DTR C3.4</w:t>
      </w:r>
      <w:r w:rsidRPr="004F5A55">
        <w:t xml:space="preserve"> : intitulé « Règles de calcul des apports calorifiques des bâtiments (Climatisation) ». Ce document traite le calcul des apports calorifiques pour la période estivale [DTR].</w:t>
      </w:r>
    </w:p>
    <w:p w14:paraId="484621F2" w14:textId="77777777" w:rsidR="004F5A55" w:rsidRPr="004F5A55" w:rsidRDefault="004F5A55" w:rsidP="00410788">
      <w:pPr>
        <w:ind w:firstLine="0"/>
        <w:rPr>
          <w:rFonts w:cstheme="majorBidi"/>
        </w:rPr>
      </w:pPr>
    </w:p>
    <w:p w14:paraId="459117AE" w14:textId="563AF809" w:rsidR="004F5A55" w:rsidRPr="004F5A55" w:rsidRDefault="004F5A55" w:rsidP="00410788">
      <w:pPr>
        <w:pStyle w:val="Heading3"/>
        <w:ind w:left="0" w:firstLine="0"/>
      </w:pPr>
      <w:bookmarkStart w:id="61" w:name="_Toc229912193"/>
      <w:r w:rsidRPr="004F5A55">
        <w:t>Les zones climatiques en Algérie</w:t>
      </w:r>
      <w:bookmarkEnd w:id="61"/>
    </w:p>
    <w:p w14:paraId="6A465516" w14:textId="77777777" w:rsidR="004F5A55" w:rsidRPr="004F5A55" w:rsidRDefault="004F5A55" w:rsidP="001C4691">
      <w:r w:rsidRPr="004F5A55">
        <w:t>Le territoire algérien a été subdivisé en sept zones climatiques hivernales (A, A1, B, B’, C, D, D’), selon le critère du nombre de degrés jours d’hiver (pour le chauffage) et le nombre de degrés jours d’été (pour la climatisation) [DTR]. La répartition de ces zones est effectuée conformément à un découpage national des zones climatologiques suivantes [DTR] :</w:t>
      </w:r>
    </w:p>
    <w:p w14:paraId="273B15E5" w14:textId="204F6AFC" w:rsidR="004F5A55" w:rsidRPr="001C4691" w:rsidRDefault="004F5A55" w:rsidP="001C4691">
      <w:pPr>
        <w:pStyle w:val="ListParagraph"/>
        <w:numPr>
          <w:ilvl w:val="0"/>
          <w:numId w:val="34"/>
        </w:numPr>
        <w:rPr>
          <w:rFonts w:cstheme="majorBidi"/>
        </w:rPr>
      </w:pPr>
      <w:r w:rsidRPr="001C4691">
        <w:rPr>
          <w:rFonts w:cstheme="majorBidi"/>
          <w:b/>
          <w:bCs/>
        </w:rPr>
        <w:t>Zone A</w:t>
      </w:r>
      <w:r w:rsidRPr="001C4691">
        <w:rPr>
          <w:rFonts w:cstheme="majorBidi"/>
        </w:rPr>
        <w:t xml:space="preserve"> : comprend le rivage de la mer et parfois le versant Nord des chaînes côtières.</w:t>
      </w:r>
    </w:p>
    <w:p w14:paraId="20C3B10F" w14:textId="6848059E" w:rsidR="004F5A55" w:rsidRPr="001C4691" w:rsidRDefault="004F5A55" w:rsidP="001C4691">
      <w:pPr>
        <w:pStyle w:val="ListParagraph"/>
        <w:numPr>
          <w:ilvl w:val="0"/>
          <w:numId w:val="34"/>
        </w:numPr>
        <w:rPr>
          <w:rFonts w:cstheme="majorBidi"/>
        </w:rPr>
      </w:pPr>
      <w:r w:rsidRPr="001C4691">
        <w:rPr>
          <w:rFonts w:cstheme="majorBidi"/>
          <w:b/>
          <w:bCs/>
        </w:rPr>
        <w:t>Zone B</w:t>
      </w:r>
      <w:r w:rsidRPr="001C4691">
        <w:rPr>
          <w:rFonts w:cstheme="majorBidi"/>
        </w:rPr>
        <w:t xml:space="preserve"> : comprend la plaine derrière le rivage de la mer et les vallées entre les chaînes côtières et l’atlas tellien. Au sein de cette zone, on distingue une sous-zone B’ qui comprend la vallée du Chélif.</w:t>
      </w:r>
    </w:p>
    <w:p w14:paraId="0E6C4F24" w14:textId="593770E5" w:rsidR="004F5A55" w:rsidRPr="001C4691" w:rsidRDefault="004F5A55" w:rsidP="001C4691">
      <w:pPr>
        <w:pStyle w:val="ListParagraph"/>
        <w:numPr>
          <w:ilvl w:val="0"/>
          <w:numId w:val="34"/>
        </w:numPr>
        <w:rPr>
          <w:rFonts w:cstheme="majorBidi"/>
        </w:rPr>
      </w:pPr>
      <w:r w:rsidRPr="001C4691">
        <w:rPr>
          <w:rFonts w:cstheme="majorBidi"/>
          <w:b/>
          <w:bCs/>
        </w:rPr>
        <w:t>Zone C</w:t>
      </w:r>
      <w:r w:rsidRPr="001C4691">
        <w:rPr>
          <w:rFonts w:cstheme="majorBidi"/>
        </w:rPr>
        <w:t xml:space="preserve"> : comprend les Hauts-Plateaux compris entre l’atlas tellien et l’atlas Saharien.</w:t>
      </w:r>
    </w:p>
    <w:p w14:paraId="6C24BE84" w14:textId="634D8F8D" w:rsidR="004F5A55" w:rsidRPr="001C4691" w:rsidRDefault="004F5A55" w:rsidP="001C4691">
      <w:pPr>
        <w:pStyle w:val="ListParagraph"/>
        <w:numPr>
          <w:ilvl w:val="0"/>
          <w:numId w:val="34"/>
        </w:numPr>
        <w:rPr>
          <w:rFonts w:cstheme="majorBidi"/>
        </w:rPr>
      </w:pPr>
      <w:r w:rsidRPr="001C4691">
        <w:rPr>
          <w:rFonts w:cstheme="majorBidi"/>
          <w:b/>
          <w:bCs/>
        </w:rPr>
        <w:t>Zone D</w:t>
      </w:r>
      <w:r w:rsidRPr="001C4691">
        <w:rPr>
          <w:rFonts w:cstheme="majorBidi"/>
        </w:rPr>
        <w:t xml:space="preserve"> : comprend le Sahara, au sein de laquelle on distingue une sous-zone D’ qui comprend le Sahara au-delà de la latitude 31° jusqu’aux frontières Sud [DTR].</w:t>
      </w:r>
    </w:p>
    <w:p w14:paraId="58ADAEC2" w14:textId="77777777" w:rsidR="004F5A55" w:rsidRPr="004F5A55" w:rsidRDefault="004F5A55" w:rsidP="001C4691">
      <w:r w:rsidRPr="004F5A55">
        <w:t>Cette classification climatique est essentielle car les températures extérieures de base, les coefficients de référence et les exigences réglementaires varient selon la zone dans laquelle se situe le projet.</w:t>
      </w:r>
    </w:p>
    <w:p w14:paraId="1A163C65" w14:textId="77777777" w:rsidR="004F5A55" w:rsidRPr="004F5A55" w:rsidRDefault="004F5A55" w:rsidP="00410788">
      <w:pPr>
        <w:ind w:firstLine="0"/>
        <w:rPr>
          <w:rFonts w:cstheme="majorBidi"/>
        </w:rPr>
      </w:pPr>
    </w:p>
    <w:p w14:paraId="6217A217" w14:textId="38A96957" w:rsidR="004F5A55" w:rsidRPr="004F5A55" w:rsidRDefault="004F5A55" w:rsidP="00410788">
      <w:pPr>
        <w:pStyle w:val="Heading3"/>
        <w:ind w:left="0" w:firstLine="0"/>
      </w:pPr>
      <w:bookmarkStart w:id="62" w:name="_Toc229912194"/>
      <w:r w:rsidRPr="004F5A55">
        <w:lastRenderedPageBreak/>
        <w:t>La réglementation thermique française (RT)</w:t>
      </w:r>
      <w:bookmarkEnd w:id="62"/>
    </w:p>
    <w:p w14:paraId="3FB23D6C" w14:textId="77777777" w:rsidR="004F5A55" w:rsidRPr="004F5A55" w:rsidRDefault="004F5A55" w:rsidP="001C4691">
      <w:r w:rsidRPr="004F5A55">
        <w:t>À titre de comparaison, la France a également mis en place une série de réglementations thermiques de plus en plus exigeantes : RT2000, RT2005, RT2012 [1]. Les exigences sont passées d’une moyenne de 150 kWh/(m².an) dans la RT2005 à 50 kWh/(m².an) pour la RT2012 [2]. Pour atteindre le niveau énergétique des bâtiments basse consommation (BBC), la RT2012 a imposé trois principales exigences dans les maisons neuves [1] :</w:t>
      </w:r>
    </w:p>
    <w:p w14:paraId="33EB35BF" w14:textId="5DA33363" w:rsidR="004F5A55" w:rsidRPr="001C4691" w:rsidRDefault="004F5A55" w:rsidP="001C4691">
      <w:pPr>
        <w:pStyle w:val="ListParagraph"/>
        <w:numPr>
          <w:ilvl w:val="0"/>
          <w:numId w:val="34"/>
        </w:numPr>
        <w:rPr>
          <w:rFonts w:cstheme="majorBidi"/>
        </w:rPr>
      </w:pPr>
      <w:r w:rsidRPr="001C4691">
        <w:rPr>
          <w:rFonts w:cstheme="majorBidi"/>
          <w:b/>
          <w:bCs/>
        </w:rPr>
        <w:t>Le besoin bioclimatique (Bbio)</w:t>
      </w:r>
      <w:r w:rsidRPr="001C4691">
        <w:rPr>
          <w:rFonts w:cstheme="majorBidi"/>
        </w:rPr>
        <w:t xml:space="preserve"> : critère lié aux composantes de la conception du bâtiment (typologie, localisation, altitude) sans tenir compte des systèmes énergétiques installés.</w:t>
      </w:r>
    </w:p>
    <w:p w14:paraId="6179AE3C" w14:textId="32CFDBB2" w:rsidR="004F5A55" w:rsidRPr="001C4691" w:rsidRDefault="004F5A55" w:rsidP="001C4691">
      <w:pPr>
        <w:pStyle w:val="ListParagraph"/>
        <w:numPr>
          <w:ilvl w:val="0"/>
          <w:numId w:val="34"/>
        </w:numPr>
        <w:rPr>
          <w:rFonts w:cstheme="majorBidi"/>
        </w:rPr>
      </w:pPr>
      <w:r w:rsidRPr="001C4691">
        <w:rPr>
          <w:rFonts w:cstheme="majorBidi"/>
          <w:b/>
          <w:bCs/>
        </w:rPr>
        <w:t>La consommation d’énergie primaire (Cep)</w:t>
      </w:r>
      <w:r w:rsidRPr="001C4691">
        <w:rPr>
          <w:rFonts w:cstheme="majorBidi"/>
        </w:rPr>
        <w:t xml:space="preserve"> : critère lié à la consommation en énergie primaire des principaux usages (chauffage, refroidissement, éclairage, production d’eau chaude sanitaire).</w:t>
      </w:r>
    </w:p>
    <w:p w14:paraId="5E5C1302" w14:textId="0128487F" w:rsidR="004F5A55" w:rsidRPr="001C4691" w:rsidRDefault="004F5A55" w:rsidP="001C4691">
      <w:pPr>
        <w:pStyle w:val="ListParagraph"/>
        <w:numPr>
          <w:ilvl w:val="0"/>
          <w:numId w:val="34"/>
        </w:numPr>
        <w:rPr>
          <w:rFonts w:cstheme="majorBidi"/>
        </w:rPr>
      </w:pPr>
      <w:r w:rsidRPr="001C4691">
        <w:rPr>
          <w:rFonts w:cstheme="majorBidi"/>
          <w:b/>
          <w:bCs/>
        </w:rPr>
        <w:t>Le confort d’été (Tic)</w:t>
      </w:r>
      <w:r w:rsidRPr="001C4691">
        <w:rPr>
          <w:rFonts w:cstheme="majorBidi"/>
        </w:rPr>
        <w:t xml:space="preserve"> : vérification de l’aptitude du bâtiment à garantir un bon niveau de confort en été sans recourir à des systèmes de refroidissement.</w:t>
      </w:r>
    </w:p>
    <w:p w14:paraId="0D5223BF" w14:textId="399C58EF" w:rsidR="004F5A55" w:rsidRPr="004F5A55" w:rsidRDefault="004F5A55" w:rsidP="00410788">
      <w:pPr>
        <w:pStyle w:val="Heading3"/>
        <w:ind w:left="0" w:firstLine="0"/>
      </w:pPr>
      <w:bookmarkStart w:id="63" w:name="_Toc229912195"/>
      <w:r w:rsidRPr="004F5A55">
        <w:t>La réglementation thermique américaine (ASHRAE)</w:t>
      </w:r>
      <w:bookmarkEnd w:id="63"/>
    </w:p>
    <w:p w14:paraId="54DEB05B" w14:textId="0545BCE9" w:rsidR="004F5A55" w:rsidRPr="001C4691" w:rsidRDefault="004F5A55" w:rsidP="001C4691">
      <w:r w:rsidRPr="004F5A55">
        <w:t>La réglementation américaine, à travers les normes ASHRAE, vise à réglementer la conception de l’enveloppe du bâtiment afin qu’elle ait une résistance thermique suffisante et une faible perméabilité à l’air [3]. Les normes permettent également l’utilisation de logiciels avancés pour calculer les performances thermiques.</w:t>
      </w:r>
    </w:p>
    <w:p w14:paraId="7E208373" w14:textId="2092C500" w:rsidR="004F5A55" w:rsidRPr="004F5A55" w:rsidRDefault="004F5A55" w:rsidP="00410788">
      <w:pPr>
        <w:pStyle w:val="Heading3"/>
        <w:ind w:left="0" w:firstLine="0"/>
      </w:pPr>
      <w:bookmarkStart w:id="64" w:name="_Toc229912196"/>
      <w:r w:rsidRPr="004F5A55">
        <w:t>La réglementation anglaise (Building Regulations)</w:t>
      </w:r>
      <w:bookmarkEnd w:id="64"/>
    </w:p>
    <w:p w14:paraId="34145CA0" w14:textId="0143B7E1" w:rsidR="004F5A55" w:rsidRPr="001C4691" w:rsidRDefault="004F5A55" w:rsidP="001C4691">
      <w:r w:rsidRPr="004F5A55">
        <w:t>La réglementation anglaise, rassemblée dans les « Building Regulations », ne prend en compte que la période hivernale. Elle permet de choisir différents niveaux de calcul allant de la performance thermique de l’ensemble du bâtiment aux solutions standard. Les calculs les plus avancés prennent en compte les gains internes et les gains solaires [4].</w:t>
      </w:r>
    </w:p>
    <w:p w14:paraId="0C323900" w14:textId="589D2B4B" w:rsidR="004F5A55" w:rsidRPr="004F5A55" w:rsidRDefault="004F5A55" w:rsidP="00410788">
      <w:pPr>
        <w:pStyle w:val="Heading3"/>
        <w:ind w:left="0" w:firstLine="0"/>
      </w:pPr>
      <w:bookmarkStart w:id="65" w:name="_Toc229912197"/>
      <w:r w:rsidRPr="004F5A55">
        <w:t>Adaptation de la réglementation algérienne</w:t>
      </w:r>
      <w:bookmarkEnd w:id="65"/>
    </w:p>
    <w:p w14:paraId="7DC1646D" w14:textId="3D925D69" w:rsidR="004F5A55" w:rsidRPr="004F5A55" w:rsidRDefault="004F5A55" w:rsidP="001C4691">
      <w:r w:rsidRPr="004F5A55">
        <w:t xml:space="preserve">La réglementation algérienne s’inspire largement de la réglementation française. Cependant, les méthodes de calcul utilisées sont plus simples. Elle autorise, au moins dans certaines limites, le calcul informatisé des besoins de chauffage et de climatisation [DTR]. Cette autorisation du calcul informatisé est un point très positif pour notre travail, car elle légitime l’approche que nous avons adoptée avec le développement de </w:t>
      </w:r>
      <w:r w:rsidR="00CA5438">
        <w:rPr>
          <w:b/>
          <w:bCs/>
        </w:rPr>
        <w:t>CINEER</w:t>
      </w:r>
      <w:r w:rsidRPr="004F5A55">
        <w:t>.</w:t>
      </w:r>
    </w:p>
    <w:p w14:paraId="7F36A8F9" w14:textId="77777777" w:rsidR="004F5A55" w:rsidRPr="004F5A55" w:rsidRDefault="004F5A55" w:rsidP="001C4691">
      <w:r w:rsidRPr="004F5A55">
        <w:lastRenderedPageBreak/>
        <w:t>Nous retenons que la réglementation thermique algérienne actuelle est basée sur deux documents techniques principaux (DTR C3.2 et DTR C3.4) qui définissent :</w:t>
      </w:r>
    </w:p>
    <w:p w14:paraId="6EFD5091" w14:textId="09E72D17"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méthodes de calcul des déperditions calorifiques (hiver) et des apports calorifiques (été)</w:t>
      </w:r>
      <w:r w:rsidRPr="001C4691">
        <w:rPr>
          <w:rFonts w:cstheme="majorBidi"/>
        </w:rPr>
        <w:t>.</w:t>
      </w:r>
    </w:p>
    <w:p w14:paraId="0708AB1D" w14:textId="0516C01E"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valeurs de référence à ne pas dépasser</w:t>
      </w:r>
      <w:r w:rsidRPr="001C4691">
        <w:rPr>
          <w:rFonts w:cstheme="majorBidi"/>
        </w:rPr>
        <w:t>.</w:t>
      </w:r>
    </w:p>
    <w:p w14:paraId="72992251" w14:textId="7A54C2D6"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températures intérieures et extérieures de base</w:t>
      </w:r>
      <w:r w:rsidRPr="001C4691">
        <w:rPr>
          <w:rFonts w:cstheme="majorBidi"/>
        </w:rPr>
        <w:t>.</w:t>
      </w:r>
    </w:p>
    <w:p w14:paraId="77C672C3" w14:textId="300C3126" w:rsidR="004F5A55" w:rsidRPr="001C4691" w:rsidRDefault="001C4691" w:rsidP="001C4691">
      <w:pPr>
        <w:pStyle w:val="ListParagraph"/>
        <w:numPr>
          <w:ilvl w:val="0"/>
          <w:numId w:val="34"/>
        </w:numPr>
        <w:rPr>
          <w:rFonts w:cstheme="majorBidi"/>
        </w:rPr>
      </w:pPr>
      <w:r w:rsidRPr="001C4691">
        <w:rPr>
          <w:rFonts w:cstheme="majorBidi"/>
        </w:rPr>
        <w:t>Les</w:t>
      </w:r>
      <w:r w:rsidR="004F5A55" w:rsidRPr="001C4691">
        <w:rPr>
          <w:rFonts w:cstheme="majorBidi"/>
        </w:rPr>
        <w:t xml:space="preserve"> coefficients à appliquer selon la zone climatique.</w:t>
      </w:r>
    </w:p>
    <w:p w14:paraId="2C6E8FFF" w14:textId="7C15DD6A" w:rsidR="004F5A55" w:rsidRPr="004F5A55" w:rsidRDefault="004F5A55" w:rsidP="001C4691">
      <w:r w:rsidRPr="004F5A55">
        <w:t xml:space="preserve">C’est sur la base de ces documents que nous avons implémenté le moteur de calcul de </w:t>
      </w:r>
      <w:r w:rsidR="00CA5438">
        <w:rPr>
          <w:b/>
          <w:bCs/>
        </w:rPr>
        <w:t>CINEER</w:t>
      </w:r>
      <w:r w:rsidRPr="004F5A55">
        <w:t>.</w:t>
      </w:r>
    </w:p>
    <w:p w14:paraId="2896EBE0" w14:textId="7A114034" w:rsidR="004F5A55" w:rsidRPr="004F5A55" w:rsidRDefault="004F5A55" w:rsidP="00410788">
      <w:pPr>
        <w:pStyle w:val="Heading2"/>
        <w:ind w:left="0" w:firstLine="0"/>
      </w:pPr>
      <w:bookmarkStart w:id="66" w:name="_Toc229912198"/>
      <w:r w:rsidRPr="004F5A55">
        <w:t>Conclusion</w:t>
      </w:r>
      <w:bookmarkEnd w:id="66"/>
    </w:p>
    <w:p w14:paraId="40E3B9BB" w14:textId="77777777" w:rsidR="004F5A55" w:rsidRPr="004F5A55" w:rsidRDefault="004F5A55" w:rsidP="001C4691">
      <w:r w:rsidRPr="004F5A55">
        <w:t>Au terme de ce premier chapitre, nous avons établi les fondements indispensables à l’analyse thermique des bâtiments, en nous appuyant à la fois sur les lois physiques du transfert de chaleur et sur les paramètres caractérisant l’enveloppe du bâtiment. Nous avons ainsi rappelé que les échanges thermiques s’effectuent selon trois modes principaux ( la conduction, la convection et le rayonnement ) qui interviennent simultanément dans les phénomènes de déperditions [1]. La compréhension de ces mécanismes constitue une étape essentielle pour appréhender le comportement énergétique des parois et, plus globalement, celui du bâtiment.</w:t>
      </w:r>
    </w:p>
    <w:p w14:paraId="7B590E1A" w14:textId="77777777" w:rsidR="004F5A55" w:rsidRPr="004F5A55" w:rsidRDefault="004F5A55" w:rsidP="001C4691">
      <w:r w:rsidRPr="004F5A55">
        <w:t>Par ailleurs, l’introduction des grandeurs thermiques telles que la conductivité, la résistance et le coefficient de transmission a permis de mettre en évidence leur rôle déterminant dans l’évaluation des pertes de chaleur. Ces paramètres, associés aux effets d’inertie thermique, influencent directement la performance énergétique de l’enveloppe [1]. Le bilan thermique a ensuite été abordé en distinguant les déperditions ( dues notamment à la transmission à travers les parois et au renouvellement d’air ) des apports internes et solaires [2]. Cette approche globale permet d’estimer les besoins énergétiques nécessaires au maintien des conditions de confort à l’intérieur des locaux.</w:t>
      </w:r>
    </w:p>
    <w:p w14:paraId="6550F74C" w14:textId="77777777" w:rsidR="00C75F17" w:rsidRDefault="004F5A55" w:rsidP="001C4691">
      <w:pPr>
        <w:sectPr w:rsidR="00C75F17" w:rsidSect="00410788">
          <w:footerReference w:type="default" r:id="rId19"/>
          <w:pgSz w:w="12240" w:h="15840"/>
          <w:pgMar w:top="1440" w:right="990" w:bottom="1440" w:left="900" w:header="720" w:footer="720" w:gutter="0"/>
          <w:pgNumType w:start="1"/>
          <w:cols w:space="720"/>
          <w:docGrid w:linePitch="360"/>
        </w:sectPr>
      </w:pPr>
      <w:r w:rsidRPr="004F5A55">
        <w:t>Enfin, le cadre réglementaire algérien, notamment à travers les DTR C3.2 et C3.4, a été présenté comme une référence méthodologique pour le calcul des déperditions et le dimensionnement des installations thermiques [1]. L’intégration de ces exigences dans une démarche de calcul constitue un élément central pour garantir la conformité et la fiabilité des résultats. L’ensemble des notions développées dans ce chapitre servira de base pour la suite de ce travail, où l’accent sera mis sur l’analyse de la problématique et la mise en œuvre d’une approche méthodologique adaptée au contexte étudié.</w:t>
      </w:r>
    </w:p>
    <w:p w14:paraId="0AD6A4EB" w14:textId="2D3F67E4" w:rsidR="00C75F17" w:rsidRDefault="00C75F17" w:rsidP="00410788">
      <w:pPr>
        <w:ind w:firstLine="0"/>
        <w:rPr>
          <w:rFonts w:cstheme="majorBidi"/>
        </w:rPr>
        <w:sectPr w:rsidR="00C75F17"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75648" behindDoc="0" locked="0" layoutInCell="1" allowOverlap="1" wp14:anchorId="74816A45" wp14:editId="58B1E18A">
                <wp:simplePos x="0" y="0"/>
                <wp:positionH relativeFrom="margin">
                  <wp:align>center</wp:align>
                </wp:positionH>
                <wp:positionV relativeFrom="paragraph">
                  <wp:posOffset>1923250</wp:posOffset>
                </wp:positionV>
                <wp:extent cx="1327868" cy="612250"/>
                <wp:effectExtent l="0" t="0" r="24765" b="16510"/>
                <wp:wrapNone/>
                <wp:docPr id="29" name="Rectangle 29"/>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2373E2" w14:textId="72F933E0" w:rsidR="00C75F17" w:rsidRPr="00C75F17" w:rsidRDefault="00C75F17" w:rsidP="00C75F17">
                            <w:pPr>
                              <w:jc w:val="center"/>
                              <w:rPr>
                                <w:lang w:val="en-US"/>
                              </w:rPr>
                            </w:pPr>
                            <w:r>
                              <w:rPr>
                                <w:lang w:val="en-US"/>
                              </w:rPr>
                              <w:t>Chapiter II</w:t>
                            </w:r>
                          </w:p>
                          <w:p w14:paraId="0521852A" w14:textId="77777777" w:rsidR="00C75F17" w:rsidRDefault="00C75F17"/>
                          <w:p w14:paraId="3C297F2F" w14:textId="71FE4A7C" w:rsidR="00C75F17" w:rsidRPr="00C75F17" w:rsidRDefault="00C75F17" w:rsidP="00C75F17">
                            <w:pPr>
                              <w:jc w:val="center"/>
                              <w:rPr>
                                <w:lang w:val="en-US"/>
                              </w:rPr>
                            </w:pPr>
                            <w:r>
                              <w:rPr>
                                <w:lang w:val="en-US"/>
                              </w:rPr>
                              <w:t>Chapiter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816A45" id="Rectangle 29" o:spid="_x0000_s1034" style="position:absolute;margin-left:0;margin-top:151.45pt;width:104.55pt;height:48.2pt;z-index:25167564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MMAaAIAACUFAAAOAAAAZHJzL2Uyb0RvYy54bWysVE1P3DAQvVfqf7B8L/koULoii1YgqkoI&#10;UKHi7HVsEsnxuGPvJttf37GTzSJAPVS9JB7PzJvx8xufXwydYVuFvgVb8eIo50xZCXVrnyv+8/H6&#10;0xlnPghbCwNWVXynPL9Yfvxw3ruFKqEBUytkBGL9oncVb0JwiyzzslGd8EfglCWnBuxEIBOfsxpF&#10;T+idyco8P816wNohSOU97V6NTr5M+ForGe609iowU3HqLaQvpu86frPluVg8o3BNK6c2xD900YnW&#10;UtEZ6koEwTbYvoHqWongQYcjCV0GWrdSpTPQaYr81WkeGuFUOguR491Mk/9/sPJ2++DukWjonV94&#10;WsZTDBq7+Kf+2JDI2s1kqSEwSZvF5/LL2SldryTfaVGWJ4nN7JDt0IdvCjoWFxVHuozEkdje+EAV&#10;KXQfQsahflqFnVGxBWN/KM3amiqWKTtJQ10aZFtBlyqkVDYUo6sRtRq3i5M83/czZ6SSCTAi69aY&#10;GXsCiLJ7iz32OsXHVJWUNSfnf2tsTJ4zUmWwYU7uWgv4HoChU02Vx/g9SSM1kaUwrAfipuJnMTLu&#10;rKHe3SNDGJXunbxuif0b4cO9QJI2DQGNa7ijjzbQVxymFWcN4O/39mM8KY68nPU0KhX3vzYCFWfm&#10;uyUtfi2Oj+NsJeP45EtJBr70rF967Ka7BLq4gh4GJ9MyxgezX2qE7ommehWrkktYSbUrLgPujcsw&#10;jjC9C1KtVimM5smJcGMfnIzgkeeorsfhSaCbJBhIvLewHyuxeKXEMTZmWlhtAug2yfTA63QDNItJ&#10;StO7EYf9pZ2iDq/b8g8AAAD//wMAUEsDBBQABgAIAAAAIQB5FrbN3QAAAAgBAAAPAAAAZHJzL2Rv&#10;d25yZXYueG1sTI/BTsMwEETvSPyDtZW4UbuJQHWIU1UIDr3RUvW8TbZJVHsdxW4b+HrMCY6zs5p5&#10;U64mZ8WVxtB7NrCYKxDEtW96bg3sP98flyBCRG7QeiYDXxRgVd3flVg0/sZbuu5iK1IIhwINdDEO&#10;hZSh7shhmPuBOHknPzqMSY6tbEa8pXBnZabUs3TYc2rocKDXjurz7uIMfG9OUn2Et+V+vdFPeb+1&#10;hwNaYx5m0/oFRKQp/j3DL35ChyoxHf2FmyCsgTQkGshVpkEkO1N6AeKYLlrnIKtS/h9Q/QAAAP//&#10;AwBQSwECLQAUAAYACAAAACEAtoM4kv4AAADhAQAAEwAAAAAAAAAAAAAAAAAAAAAAW0NvbnRlbnRf&#10;VHlwZXNdLnhtbFBLAQItABQABgAIAAAAIQA4/SH/1gAAAJQBAAALAAAAAAAAAAAAAAAAAC8BAABf&#10;cmVscy8ucmVsc1BLAQItABQABgAIAAAAIQBhJMMAaAIAACUFAAAOAAAAAAAAAAAAAAAAAC4CAABk&#10;cnMvZTJvRG9jLnhtbFBLAQItABQABgAIAAAAIQB5FrbN3QAAAAgBAAAPAAAAAAAAAAAAAAAAAMIE&#10;AABkcnMvZG93bnJldi54bWxQSwUGAAAAAAQABADzAAAAzAUAAAAA&#10;" fillcolor="#156082 [3204]" strokecolor="#030e13 [484]" strokeweight="1pt">
                <v:textbox>
                  <w:txbxContent>
                    <w:p w14:paraId="622373E2" w14:textId="72F933E0" w:rsidR="00C75F17" w:rsidRPr="00C75F17" w:rsidRDefault="00C75F17" w:rsidP="00C75F17">
                      <w:pPr>
                        <w:jc w:val="center"/>
                        <w:rPr>
                          <w:lang w:val="en-US"/>
                        </w:rPr>
                      </w:pPr>
                      <w:r>
                        <w:rPr>
                          <w:lang w:val="en-US"/>
                        </w:rPr>
                        <w:t>Chapiter II</w:t>
                      </w:r>
                    </w:p>
                    <w:p w14:paraId="0521852A" w14:textId="77777777" w:rsidR="00C75F17" w:rsidRDefault="00C75F17"/>
                    <w:p w14:paraId="3C297F2F" w14:textId="71FE4A7C" w:rsidR="00C75F17" w:rsidRPr="00C75F17" w:rsidRDefault="00C75F17" w:rsidP="00C75F17">
                      <w:pPr>
                        <w:jc w:val="center"/>
                        <w:rPr>
                          <w:lang w:val="en-US"/>
                        </w:rPr>
                      </w:pPr>
                      <w:r>
                        <w:rPr>
                          <w:lang w:val="en-US"/>
                        </w:rPr>
                        <w:t>Chapiter II</w:t>
                      </w:r>
                    </w:p>
                  </w:txbxContent>
                </v:textbox>
                <w10:wrap anchorx="margin"/>
              </v:rect>
            </w:pict>
          </mc:Fallback>
        </mc:AlternateContent>
      </w:r>
    </w:p>
    <w:p w14:paraId="408931AC" w14:textId="58069AC1" w:rsidR="00752CC3" w:rsidRDefault="00F931BA" w:rsidP="00410788">
      <w:pPr>
        <w:pStyle w:val="Heading1"/>
        <w:ind w:left="0" w:firstLine="0"/>
      </w:pPr>
      <w:bookmarkStart w:id="67" w:name="_Toc229912199"/>
      <w:r>
        <w:lastRenderedPageBreak/>
        <w:t>Chapitre</w:t>
      </w:r>
      <w:r w:rsidR="00752CC3">
        <w:t xml:space="preserve"> 2</w:t>
      </w:r>
      <w:bookmarkEnd w:id="67"/>
    </w:p>
    <w:p w14:paraId="37E88C43" w14:textId="3D372034" w:rsidR="00A30558" w:rsidRPr="00752CC3" w:rsidRDefault="00A30558" w:rsidP="00410788">
      <w:pPr>
        <w:pStyle w:val="Heading2"/>
        <w:ind w:left="0" w:firstLine="0"/>
      </w:pPr>
      <w:bookmarkStart w:id="68" w:name="_Toc229912200"/>
      <w:r w:rsidRPr="00752CC3">
        <w:t>Introduction</w:t>
      </w:r>
      <w:bookmarkEnd w:id="68"/>
    </w:p>
    <w:p w14:paraId="6F59ADE5" w14:textId="77777777" w:rsidR="00A30558" w:rsidRPr="00A30558" w:rsidRDefault="00A30558" w:rsidP="001C4691">
      <w:r w:rsidRPr="00A30558">
        <w:t xml:space="preserve">Dans le chapitre précédent, les bases théoriques de la thermique du bâtiment ont été présentées. Le présent chapitre s’inscrit dans la continuité de cette analyse en abordant la problématique énergétique du secteur du bâtiment. À l’échelle mondiale, ce secteur représente une part importante de la consommation </w:t>
      </w:r>
      <w:r w:rsidRPr="00835294">
        <w:t>énergétique finale, estimée à environ 30 à 40 % selon les rapports internationaux récents [1]. En Algérie, la consommation énergétique du bâtiment est également significative et connaît une évolution croissante ces dernières années [2].</w:t>
      </w:r>
    </w:p>
    <w:p w14:paraId="5E7115F0" w14:textId="77777777" w:rsidR="00A30558" w:rsidRPr="00A30558" w:rsidRDefault="00A30558" w:rsidP="001C4691">
      <w:r w:rsidRPr="00A30558">
        <w:t>Dans ce contexte, la maîtrise des consommations énergétiques constitue un enjeu majeur. La réglementation thermique algérienne, notamment à travers les DTR C3.2 et C3.4, fixe des exigences relatives au calcul des déperditions thermiques et à la performance énergétique des bâtiments [3]. Toutefois, l’application de ces méthodes de calcul reste complexe lorsqu’elle est réalisée manuellement, en raison du nombre important de paramètres à considérer.</w:t>
      </w:r>
    </w:p>
    <w:p w14:paraId="351CB5CA" w14:textId="78CFF7C0" w:rsidR="00A30558" w:rsidRPr="00A30558" w:rsidRDefault="00A30558" w:rsidP="001C4691">
      <w:r w:rsidRPr="00A30558">
        <w:t>Ainsi, l’objectif de ce travail est de proposer une approche automatisée du calcul thermique à travers le développement d’un outil logiciel. Dans ce chapitre, nous présenterons d’une part les enjeux énergétiques du secteur du bâtiment en Algérie, et d’autre part la méthodologie adoptée pour la conception et la mise en œuvre de cet outil.</w:t>
      </w:r>
    </w:p>
    <w:p w14:paraId="2976D7C2" w14:textId="06DB4688" w:rsidR="00A30558" w:rsidRPr="00752CC3" w:rsidRDefault="00A30558" w:rsidP="00410788">
      <w:pPr>
        <w:pStyle w:val="Heading2"/>
        <w:ind w:left="0" w:firstLine="0"/>
      </w:pPr>
      <w:bookmarkStart w:id="69" w:name="_Toc229912201"/>
      <w:r w:rsidRPr="00752CC3">
        <w:t>Les enjeux contemporains pour le bâtiment</w:t>
      </w:r>
      <w:bookmarkEnd w:id="69"/>
    </w:p>
    <w:p w14:paraId="4F3FEAFE" w14:textId="77777777" w:rsidR="00A30558" w:rsidRPr="00A30558" w:rsidRDefault="00A30558" w:rsidP="001C4691">
      <w:r w:rsidRPr="00A30558">
        <w:t>Le secteur du bâtiment est aujourd’hui confronté à des enjeux majeurs, à la fois énergétiques, environnementaux et économiques. Il sera analysé successivement :</w:t>
      </w:r>
    </w:p>
    <w:p w14:paraId="6226F0FB" w14:textId="252D8881" w:rsidR="00A30558" w:rsidRPr="00752CC3" w:rsidRDefault="00A30558" w:rsidP="00410788">
      <w:pPr>
        <w:pStyle w:val="Heading3"/>
        <w:ind w:left="0" w:firstLine="0"/>
      </w:pPr>
      <w:bookmarkStart w:id="70" w:name="_Toc229912202"/>
      <w:r w:rsidRPr="00752CC3">
        <w:t>Les enjeux énergétiques</w:t>
      </w:r>
      <w:bookmarkEnd w:id="70"/>
    </w:p>
    <w:p w14:paraId="0AF7BDCE" w14:textId="77777777" w:rsidR="00A30558" w:rsidRPr="00835294" w:rsidRDefault="00A30558" w:rsidP="008C16A4">
      <w:r w:rsidRPr="00835294">
        <w:t>À l’échelle mondiale, la demande énergétique a connu une croissance soutenue sur les 40 dernières années, passant de près de 6106 Mtep en 1973 à 13 647 Mtep en 2015 [5]. Cette augmentation est principalement due à la croissance démographique et à l’urbanisation croissante.</w:t>
      </w:r>
    </w:p>
    <w:p w14:paraId="5D393B89" w14:textId="466ECA4F" w:rsidR="00A30558" w:rsidRPr="00835294" w:rsidRDefault="00A30558" w:rsidP="008C16A4">
      <w:r w:rsidRPr="00835294">
        <w:t>Le secteur du bâtiment est, parmi les secteurs économiques, le plus gros consommateur d’énergie au niveau mondial. Il représente une charge importante autour de 3</w:t>
      </w:r>
      <w:r w:rsidR="00835294" w:rsidRPr="00835294">
        <w:t>4</w:t>
      </w:r>
      <w:r w:rsidRPr="00835294">
        <w:t xml:space="preserve"> % de la consommation d’énergie </w:t>
      </w:r>
      <w:r w:rsidRPr="00835294">
        <w:lastRenderedPageBreak/>
        <w:t>finale, devant l’industrie (31 %) et le transport (3</w:t>
      </w:r>
      <w:r w:rsidR="00835294" w:rsidRPr="00835294">
        <w:t>5</w:t>
      </w:r>
      <w:r w:rsidRPr="00835294">
        <w:t xml:space="preserve"> %) [6]. La consommation d’électricité dans le secteur du bâtiment représente 53 % de la consommation totale d’électricité dans le monde [7].</w:t>
      </w:r>
    </w:p>
    <w:p w14:paraId="77ADDD58" w14:textId="77777777" w:rsidR="00A30558" w:rsidRPr="00A30558" w:rsidRDefault="00A30558" w:rsidP="008C16A4">
      <w:r w:rsidRPr="00835294">
        <w:t xml:space="preserve">En Algérie, la situation est encore plus préoccupante. Le secteur du bâtiment (résidentiel et tertiaire) est responsable de </w:t>
      </w:r>
      <w:r w:rsidRPr="00835294">
        <w:rPr>
          <w:b/>
          <w:bCs/>
        </w:rPr>
        <w:t>47 %</w:t>
      </w:r>
      <w:r w:rsidRPr="00835294">
        <w:t xml:space="preserve"> de la consommation énergétique nationale finale, avec un taux de croissance annuel de la consommation finale estimé à </w:t>
      </w:r>
      <w:r w:rsidRPr="00835294">
        <w:rPr>
          <w:b/>
          <w:bCs/>
        </w:rPr>
        <w:t>5,1 %</w:t>
      </w:r>
      <w:r w:rsidRPr="00835294">
        <w:t xml:space="preserve"> [8]. La consommation la plus élevée a été enregistrée dans le secteur des ménages et des services, atteignant </w:t>
      </w:r>
      <w:r w:rsidRPr="00835294">
        <w:rPr>
          <w:b/>
          <w:bCs/>
        </w:rPr>
        <w:t>44 %</w:t>
      </w:r>
      <w:r w:rsidRPr="00835294">
        <w:t xml:space="preserve"> en </w:t>
      </w:r>
      <w:r w:rsidRPr="00835294">
        <w:rPr>
          <w:b/>
          <w:bCs/>
        </w:rPr>
        <w:t>2021</w:t>
      </w:r>
      <w:r w:rsidRPr="00835294">
        <w:t xml:space="preserve"> et environ </w:t>
      </w:r>
      <w:r w:rsidRPr="00835294">
        <w:rPr>
          <w:b/>
          <w:bCs/>
        </w:rPr>
        <w:t>45,5 %</w:t>
      </w:r>
      <w:r w:rsidRPr="00835294">
        <w:t xml:space="preserve"> en </w:t>
      </w:r>
      <w:r w:rsidRPr="00835294">
        <w:rPr>
          <w:b/>
          <w:bCs/>
        </w:rPr>
        <w:t>2024</w:t>
      </w:r>
      <w:r w:rsidRPr="00835294">
        <w:t xml:space="preserve"> [9]. Cette augmentation constante de la consommation d’énergie dans le</w:t>
      </w:r>
      <w:r w:rsidRPr="00A30558">
        <w:t xml:space="preserve"> secteur résidentiel est due principalement à deux facteurs [10] :</w:t>
      </w:r>
    </w:p>
    <w:p w14:paraId="64116C5B" w14:textId="1DB2D2A6" w:rsidR="00A30558" w:rsidRPr="001C4691" w:rsidRDefault="00A30558" w:rsidP="001C4691">
      <w:pPr>
        <w:pStyle w:val="ListParagraph"/>
        <w:numPr>
          <w:ilvl w:val="0"/>
          <w:numId w:val="34"/>
        </w:numPr>
        <w:rPr>
          <w:rFonts w:cstheme="majorBidi"/>
          <w:rtl/>
        </w:rPr>
      </w:pPr>
      <w:r w:rsidRPr="001C4691">
        <w:rPr>
          <w:rFonts w:cstheme="majorBidi"/>
        </w:rPr>
        <w:t>L’augmentation de la superficie des logements par rapport au nombre d’habitants.</w:t>
      </w:r>
    </w:p>
    <w:p w14:paraId="0B76D4C6" w14:textId="1457CF1A" w:rsidR="00A30558" w:rsidRPr="001C4691" w:rsidRDefault="00A30558" w:rsidP="001C4691">
      <w:pPr>
        <w:pStyle w:val="ListParagraph"/>
        <w:numPr>
          <w:ilvl w:val="0"/>
          <w:numId w:val="34"/>
        </w:numPr>
        <w:rPr>
          <w:rFonts w:cstheme="majorBidi"/>
        </w:rPr>
      </w:pPr>
      <w:r w:rsidRPr="001C4691">
        <w:rPr>
          <w:rFonts w:cstheme="majorBidi"/>
        </w:rPr>
        <w:t>Une amélioration générale du confort (notamment l'usage intensif de la climatisation et des appareils électroménagers).</w:t>
      </w:r>
    </w:p>
    <w:p w14:paraId="33C2B59A" w14:textId="47806C99" w:rsidR="008C16A4" w:rsidRDefault="008C16A4" w:rsidP="008C16A4">
      <w:pPr>
        <w:jc w:val="center"/>
      </w:pPr>
      <w:bookmarkStart w:id="71" w:name="_Toc230002851"/>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C16A4">
        <w:rPr>
          <w:b/>
          <w:bCs/>
        </w:rPr>
        <w:t>:</w:t>
      </w:r>
      <w:r w:rsidRPr="008C16A4">
        <w:t xml:space="preserve"> </w:t>
      </w:r>
      <w:r w:rsidRPr="008C16A4">
        <w:rPr>
          <w:i/>
          <w:iCs/>
        </w:rPr>
        <w:t>Répartition de la consommation d'énergie.</w:t>
      </w:r>
      <w:r w:rsidRPr="008C16A4">
        <w:t xml:space="preserve"> [1][8]</w:t>
      </w:r>
      <w:bookmarkEnd w:id="71"/>
    </w:p>
    <w:tbl>
      <w:tblPr>
        <w:tblStyle w:val="TableGrid"/>
        <w:tblW w:w="0" w:type="auto"/>
        <w:tblInd w:w="1165" w:type="dxa"/>
        <w:tblLook w:val="04A0" w:firstRow="1" w:lastRow="0" w:firstColumn="1" w:lastColumn="0" w:noHBand="0" w:noVBand="1"/>
      </w:tblPr>
      <w:tblGrid>
        <w:gridCol w:w="3711"/>
        <w:gridCol w:w="2163"/>
        <w:gridCol w:w="2222"/>
      </w:tblGrid>
      <w:tr w:rsidR="00A30558" w:rsidRPr="00A30558" w14:paraId="4DCF6199" w14:textId="77777777" w:rsidTr="008C16A4">
        <w:trPr>
          <w:trHeight w:val="480"/>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83B0AC" w14:textId="77777777" w:rsidR="00A30558" w:rsidRPr="00A30558" w:rsidRDefault="00A30558" w:rsidP="008C16A4">
            <w:pPr>
              <w:spacing w:after="160"/>
              <w:ind w:firstLine="0"/>
              <w:jc w:val="center"/>
              <w:rPr>
                <w:rFonts w:cstheme="majorBidi"/>
              </w:rPr>
            </w:pPr>
            <w:r w:rsidRPr="00A30558">
              <w:rPr>
                <w:rFonts w:cstheme="majorBidi"/>
                <w:b/>
                <w:bCs/>
              </w:rPr>
              <w:t>Secteur</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1D823C" w14:textId="77777777" w:rsidR="00A30558" w:rsidRPr="00A30558" w:rsidRDefault="00A30558" w:rsidP="008C16A4">
            <w:pPr>
              <w:spacing w:after="160"/>
              <w:ind w:firstLine="0"/>
              <w:jc w:val="center"/>
              <w:rPr>
                <w:rFonts w:cstheme="majorBidi"/>
              </w:rPr>
            </w:pPr>
            <w:r w:rsidRPr="00A30558">
              <w:rPr>
                <w:rFonts w:cstheme="majorBidi"/>
                <w:b/>
                <w:bCs/>
              </w:rPr>
              <w:t>Part Mondiale (%)</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31A2A22" w14:textId="77777777" w:rsidR="00A30558" w:rsidRPr="00A30558" w:rsidRDefault="00A30558" w:rsidP="008C16A4">
            <w:pPr>
              <w:spacing w:after="160"/>
              <w:ind w:firstLine="0"/>
              <w:jc w:val="center"/>
              <w:rPr>
                <w:rFonts w:cstheme="majorBidi"/>
              </w:rPr>
            </w:pPr>
            <w:r w:rsidRPr="00A30558">
              <w:rPr>
                <w:rFonts w:cstheme="majorBidi"/>
                <w:b/>
                <w:bCs/>
              </w:rPr>
              <w:t>Part en Algérie (%)</w:t>
            </w:r>
          </w:p>
        </w:tc>
      </w:tr>
      <w:tr w:rsidR="00A30558" w:rsidRPr="00A30558" w14:paraId="6F27C383" w14:textId="77777777" w:rsidTr="008C16A4">
        <w:trPr>
          <w:trHeight w:val="480"/>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DFFF2E" w14:textId="77777777" w:rsidR="00A30558" w:rsidRPr="00A30558" w:rsidRDefault="00A30558" w:rsidP="008C16A4">
            <w:pPr>
              <w:spacing w:after="160"/>
              <w:ind w:firstLine="0"/>
              <w:jc w:val="center"/>
              <w:rPr>
                <w:rFonts w:cstheme="majorBidi"/>
              </w:rPr>
            </w:pPr>
            <w:r w:rsidRPr="00F931BA">
              <w:rPr>
                <w:rFonts w:cstheme="majorBidi"/>
                <w:b/>
                <w:bCs/>
              </w:rPr>
              <w:t>Bâtiment</w:t>
            </w:r>
            <w:r w:rsidRPr="00A30558">
              <w:rPr>
                <w:rFonts w:cstheme="majorBidi"/>
                <w:b/>
                <w:bCs/>
              </w:rPr>
              <w:t xml:space="preserve"> (Résidentiel et Tertiaire)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74D3DF5" w14:textId="77777777" w:rsidR="00A30558" w:rsidRPr="00A30558" w:rsidRDefault="00A30558" w:rsidP="008C16A4">
            <w:pPr>
              <w:spacing w:after="160"/>
              <w:ind w:firstLine="0"/>
              <w:jc w:val="center"/>
              <w:rPr>
                <w:rFonts w:cstheme="majorBidi"/>
              </w:rPr>
            </w:pPr>
            <w:r w:rsidRPr="00A30558">
              <w:rPr>
                <w:rFonts w:cstheme="majorBidi"/>
              </w:rPr>
              <w:t>30% - 34%</w:t>
            </w:r>
          </w:p>
        </w:tc>
        <w:tc>
          <w:tcPr>
            <w:tcW w:w="0" w:type="auto"/>
            <w:tcBorders>
              <w:top w:val="single" w:sz="4" w:space="0" w:color="auto"/>
              <w:left w:val="single" w:sz="4" w:space="0" w:color="auto"/>
              <w:bottom w:val="single" w:sz="4" w:space="0" w:color="auto"/>
              <w:right w:val="single" w:sz="4" w:space="0" w:color="auto"/>
            </w:tcBorders>
            <w:vAlign w:val="center"/>
            <w:hideMark/>
          </w:tcPr>
          <w:p w14:paraId="494ECD53" w14:textId="77777777" w:rsidR="00A30558" w:rsidRPr="00A30558" w:rsidRDefault="00A30558" w:rsidP="008C16A4">
            <w:pPr>
              <w:spacing w:after="160"/>
              <w:ind w:firstLine="0"/>
              <w:jc w:val="center"/>
              <w:rPr>
                <w:rFonts w:cstheme="majorBidi"/>
              </w:rPr>
            </w:pPr>
            <w:r w:rsidRPr="00A30558">
              <w:rPr>
                <w:rFonts w:cstheme="majorBidi"/>
                <w:b/>
                <w:bCs/>
              </w:rPr>
              <w:t>47%</w:t>
            </w:r>
          </w:p>
        </w:tc>
      </w:tr>
      <w:tr w:rsidR="00A30558" w:rsidRPr="00A30558" w14:paraId="2AAAFF8A" w14:textId="77777777" w:rsidTr="008C16A4">
        <w:trPr>
          <w:trHeight w:val="347"/>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3847B0A" w14:textId="77777777" w:rsidR="00A30558" w:rsidRPr="00A30558" w:rsidRDefault="00A30558" w:rsidP="008C16A4">
            <w:pPr>
              <w:spacing w:after="160"/>
              <w:ind w:firstLine="0"/>
              <w:jc w:val="center"/>
              <w:rPr>
                <w:rFonts w:cstheme="majorBidi"/>
              </w:rPr>
            </w:pPr>
            <w:r w:rsidRPr="00A30558">
              <w:rPr>
                <w:rFonts w:cstheme="majorBidi"/>
                <w:b/>
                <w:bCs/>
              </w:rPr>
              <w:t>Industrie</w:t>
            </w:r>
          </w:p>
        </w:tc>
        <w:tc>
          <w:tcPr>
            <w:tcW w:w="0" w:type="auto"/>
            <w:tcBorders>
              <w:top w:val="single" w:sz="4" w:space="0" w:color="auto"/>
              <w:left w:val="single" w:sz="4" w:space="0" w:color="auto"/>
              <w:bottom w:val="single" w:sz="4" w:space="0" w:color="auto"/>
              <w:right w:val="single" w:sz="4" w:space="0" w:color="auto"/>
            </w:tcBorders>
            <w:vAlign w:val="center"/>
            <w:hideMark/>
          </w:tcPr>
          <w:p w14:paraId="6C71119C" w14:textId="77777777" w:rsidR="00A30558" w:rsidRPr="00A30558" w:rsidRDefault="00A30558" w:rsidP="008C16A4">
            <w:pPr>
              <w:spacing w:after="160"/>
              <w:ind w:firstLine="0"/>
              <w:jc w:val="center"/>
              <w:rPr>
                <w:rFonts w:cstheme="majorBidi"/>
              </w:rPr>
            </w:pPr>
            <w:r w:rsidRPr="00A30558">
              <w:rPr>
                <w:rFonts w:cstheme="majorBidi"/>
              </w:rPr>
              <w:t>31%</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D8BDA" w14:textId="77777777" w:rsidR="00A30558" w:rsidRPr="00A30558" w:rsidRDefault="00A30558" w:rsidP="008C16A4">
            <w:pPr>
              <w:spacing w:after="160"/>
              <w:ind w:firstLine="0"/>
              <w:jc w:val="center"/>
              <w:rPr>
                <w:rFonts w:cstheme="majorBidi"/>
              </w:rPr>
            </w:pPr>
            <w:r w:rsidRPr="00A30558">
              <w:rPr>
                <w:rFonts w:cstheme="majorBidi"/>
              </w:rPr>
              <w:t>24%</w:t>
            </w:r>
          </w:p>
        </w:tc>
      </w:tr>
      <w:tr w:rsidR="00A30558" w:rsidRPr="00A30558" w14:paraId="14829EDB" w14:textId="77777777" w:rsidTr="008C16A4">
        <w:trPr>
          <w:trHeight w:val="27"/>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D1A26B3" w14:textId="77777777" w:rsidR="00A30558" w:rsidRPr="00A30558" w:rsidRDefault="00A30558" w:rsidP="008C16A4">
            <w:pPr>
              <w:spacing w:after="160"/>
              <w:ind w:firstLine="0"/>
              <w:jc w:val="center"/>
              <w:rPr>
                <w:rFonts w:cstheme="majorBidi"/>
              </w:rPr>
            </w:pPr>
            <w:r w:rsidRPr="00A30558">
              <w:rPr>
                <w:rFonts w:cstheme="majorBidi"/>
                <w:b/>
                <w:bCs/>
              </w:rPr>
              <w:t>Transport</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B8B7F" w14:textId="77777777" w:rsidR="00A30558" w:rsidRPr="00A30558" w:rsidRDefault="00A30558" w:rsidP="008C16A4">
            <w:pPr>
              <w:spacing w:after="160"/>
              <w:ind w:firstLine="0"/>
              <w:jc w:val="center"/>
              <w:rPr>
                <w:rFonts w:cstheme="majorBidi"/>
              </w:rPr>
            </w:pPr>
            <w:r w:rsidRPr="00A30558">
              <w:rPr>
                <w:rFonts w:cstheme="majorBidi"/>
              </w:rPr>
              <w:t>35%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38BAF" w14:textId="77777777" w:rsidR="00A30558" w:rsidRPr="00A30558" w:rsidRDefault="00A30558" w:rsidP="008C16A4">
            <w:pPr>
              <w:spacing w:after="160"/>
              <w:ind w:firstLine="0"/>
              <w:jc w:val="center"/>
              <w:rPr>
                <w:rFonts w:cstheme="majorBidi"/>
              </w:rPr>
            </w:pPr>
            <w:r w:rsidRPr="00A30558">
              <w:rPr>
                <w:rFonts w:cstheme="majorBidi"/>
              </w:rPr>
              <w:t>29%</w:t>
            </w:r>
          </w:p>
        </w:tc>
      </w:tr>
    </w:tbl>
    <w:p w14:paraId="7214E8B5" w14:textId="77777777" w:rsidR="00A30558" w:rsidRPr="00A30558" w:rsidRDefault="00A30558" w:rsidP="00410788">
      <w:pPr>
        <w:ind w:firstLine="0"/>
        <w:rPr>
          <w:rFonts w:cstheme="majorBidi"/>
          <w:b/>
          <w:bCs/>
        </w:rPr>
      </w:pPr>
    </w:p>
    <w:p w14:paraId="27306DF4" w14:textId="0DF2D93A" w:rsidR="00A30558" w:rsidRPr="00A30558" w:rsidRDefault="00A30558" w:rsidP="00410788">
      <w:pPr>
        <w:pStyle w:val="Heading3"/>
        <w:ind w:left="0" w:firstLine="0"/>
      </w:pPr>
      <w:bookmarkStart w:id="72" w:name="_Toc229912203"/>
      <w:r w:rsidRPr="00A30558">
        <w:t>Les enjeux environnementaux</w:t>
      </w:r>
      <w:bookmarkEnd w:id="72"/>
    </w:p>
    <w:p w14:paraId="07F6E969" w14:textId="469A6ABF" w:rsidR="00A30558" w:rsidRPr="008C16A4" w:rsidRDefault="00A30558" w:rsidP="008C16A4">
      <w:r w:rsidRPr="008C16A4">
        <w:t>La croissance de la demande énergétique reste le moteur principal de l’augmentation des émissions mondiales de gaz à effet de serre (GES). Selon les dernières données consolidées, le secteur du bâtiment est responsable de 21 % des émissions mondiales de GES (en incluant l'électricité consommée), se plaçant derrière le secteur de l'industrie (34 %) et celui de l'agriculture, de la foresterie et d'autres usages des terres (22 %)</w:t>
      </w:r>
      <w:r w:rsidR="008C16A4">
        <w:t>.</w:t>
      </w:r>
      <w:r w:rsidRPr="008C16A4">
        <w:t xml:space="preserve"> [11][12]</w:t>
      </w:r>
    </w:p>
    <w:p w14:paraId="2665045D" w14:textId="25739F11" w:rsidR="00A30558" w:rsidRPr="008C16A4" w:rsidRDefault="00A30558" w:rsidP="008C16A4">
      <w:r w:rsidRPr="008C16A4">
        <w:t>L’un des enjeux cruciaux au niveau mondial est de réussir à réduire l’intensité carbone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rsidRPr="008C16A4">
        <w:t xml:space="preserve">/PIB) des pays en développement, en évitant de reproduire les modèles de croissance carbone des pays industrialisés. Selon les projections actuelles pour atteindre le scénario "Zéro Émission Nette", l’efficacité </w:t>
      </w:r>
      <w:r w:rsidRPr="008C16A4">
        <w:lastRenderedPageBreak/>
        <w:t xml:space="preserve">énergétique, combinée à l'électrification, devrait représenter plus de 50 % des réductions d’émissions de </w:t>
      </w:r>
      <m:oMath>
        <m:r>
          <m:rPr>
            <m:sty m:val="p"/>
          </m:rPr>
          <w:rPr>
            <w:rFonts w:ascii="Cambria Math" w:hAnsi="Cambria Math"/>
          </w:rPr>
          <m:t>C</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oMath>
      <w:r w:rsidRPr="008C16A4">
        <w:t xml:space="preserve"> liées au secteur de l’énergie d’ici 2050</w:t>
      </w:r>
      <w:r w:rsidR="008C16A4">
        <w:t>.</w:t>
      </w:r>
      <w:r w:rsidRPr="008C16A4">
        <w:t xml:space="preserve"> [13]</w:t>
      </w:r>
    </w:p>
    <w:p w14:paraId="28781982" w14:textId="63433656" w:rsidR="00A30558" w:rsidRPr="008C16A4" w:rsidRDefault="00A30558" w:rsidP="008C16A4">
      <w:r w:rsidRPr="008C16A4">
        <w:t>En Algérie, la majorité du parc immobilier dépend encore des combustibles fossiles (notamment le gaz naturel) pour le chauffage, ce qui génère des émissions substantielles de gaz à effet de serre. Face à l’élévation globale des températures et à l'explosion de la demande intérieure, il est devenu impératif d'élaborer et d'appliquer des concepts de bâtiments à haute performance énergétique et de renforcer la réglementation thermique nationale</w:t>
      </w:r>
      <w:r w:rsidR="008C16A4">
        <w:t>.</w:t>
      </w:r>
      <w:r w:rsidRPr="008C16A4">
        <w:t xml:space="preserve"> [14][15]</w:t>
      </w:r>
    </w:p>
    <w:p w14:paraId="22775A42" w14:textId="7F70301E" w:rsidR="00A30558" w:rsidRPr="00752CC3" w:rsidRDefault="00A30558" w:rsidP="00410788">
      <w:pPr>
        <w:pStyle w:val="Heading3"/>
        <w:ind w:left="0" w:firstLine="0"/>
      </w:pPr>
      <w:bookmarkStart w:id="73" w:name="_Toc229912204"/>
      <w:r w:rsidRPr="00752CC3">
        <w:t>Les enjeux économiques</w:t>
      </w:r>
      <w:bookmarkEnd w:id="73"/>
    </w:p>
    <w:p w14:paraId="57CE5B22" w14:textId="6750590E" w:rsidR="00A30558" w:rsidRPr="008C16A4" w:rsidRDefault="00A30558" w:rsidP="008C16A4">
      <w:r w:rsidRPr="008C16A4">
        <w:t>La facture énergétique nationale pèse lourdement sur l’économie algérienne, le secteur résidentiel étant le premier consommateur d'énergie du pays. Selon les rapports récents de l'APRUE, la consommation moyenne d'un foyer algérien se situe désormais entre 2 800 et 3 200 kWh/an, avec une tendance à la hausse due à la climatisation</w:t>
      </w:r>
      <w:r w:rsidR="008C16A4" w:rsidRPr="008C16A4">
        <w:t>.</w:t>
      </w:r>
      <w:r w:rsidRPr="008C16A4">
        <w:t xml:space="preserve"> [16] En comparaison, les standards internationaux pour les bâtiments à haute efficacité énergétique (normes passives ou NZEB) préconisent une consommation cible de 250 à 350 kWh/an par foyer pour les usages de base</w:t>
      </w:r>
      <w:r w:rsidR="008C16A4" w:rsidRPr="008C16A4">
        <w:t>.</w:t>
      </w:r>
      <w:r w:rsidRPr="008C16A4">
        <w:t xml:space="preserve"> [17] Un foyer algérien consomme ainsi près de huit à dix fois plus d’énergie que les seuils fixés par les normes d’efficacité énergétique les plus strictes au niveau mondial. (Remarque méthodologique : cette comparaison avec les normes NZEB doit être nuancée car les périmètres de mesure diffèrent — la consommation du foyer algérien inclut tous les usages domestiques tandis que les seuils NZEB ne couvrent que les usages réglementés : chauffage, refroidissement, eau chaude sanitaire et éclairage.)</w:t>
      </w:r>
      <w:r w:rsidR="008C16A4" w:rsidRPr="008C16A4">
        <w:t>.</w:t>
      </w:r>
      <w:r w:rsidRPr="008C16A4">
        <w:t xml:space="preserve"> [18]</w:t>
      </w:r>
    </w:p>
    <w:p w14:paraId="228B1A4B" w14:textId="77777777" w:rsidR="00A30558" w:rsidRPr="008C16A4" w:rsidRDefault="00A30558" w:rsidP="008C16A4">
      <w:r w:rsidRPr="008C16A4">
        <w:t>Le coût de revient réel du kilowattheure en Algérie est estimé à environ 14,50 DZD, tandis que son prix de vente moyen pondéré demeure fixé à environ 4,50 DZD. Cela implique que l'État subventionne près de 10 DZD par kilowattheure consommé [1]. Cette disparité économique souligne l'urgence d'une transition vers une culture de rationalisation pour freiner le gaspillage énergétique. Globalement, le Programme National de Maîtrise de l'Énergie (PNME) ambitionne d'économiser environ 38 millions de tonnes équivalentes de pétrole (TEP) d'ici 2030 grâce aux mesures d’efficacité énergétique, réparties comme suit [2] :</w:t>
      </w:r>
    </w:p>
    <w:p w14:paraId="4D7C7B26" w14:textId="77777777" w:rsidR="00A30558" w:rsidRPr="008C16A4" w:rsidRDefault="00A30558" w:rsidP="001C4691">
      <w:pPr>
        <w:pStyle w:val="ListParagraph"/>
        <w:numPr>
          <w:ilvl w:val="0"/>
          <w:numId w:val="40"/>
        </w:numPr>
      </w:pPr>
      <w:r w:rsidRPr="008C16A4">
        <w:t>Isolation thermique : Gain cumulé évalué à plus de 9 millions de TEP.</w:t>
      </w:r>
    </w:p>
    <w:p w14:paraId="3B8D3AB8" w14:textId="77777777" w:rsidR="00A30558" w:rsidRPr="008C16A4" w:rsidRDefault="00A30558" w:rsidP="001C4691">
      <w:pPr>
        <w:pStyle w:val="ListParagraph"/>
        <w:numPr>
          <w:ilvl w:val="0"/>
          <w:numId w:val="40"/>
        </w:numPr>
      </w:pPr>
      <w:r w:rsidRPr="008C16A4">
        <w:t>Chauffe-eau solaire : Économie d’énergie estimée à 3 millions de TEP.</w:t>
      </w:r>
    </w:p>
    <w:p w14:paraId="34127D7C" w14:textId="77777777" w:rsidR="00A30558" w:rsidRPr="008C16A4" w:rsidRDefault="00A30558" w:rsidP="001C4691">
      <w:pPr>
        <w:pStyle w:val="ListParagraph"/>
        <w:numPr>
          <w:ilvl w:val="0"/>
          <w:numId w:val="40"/>
        </w:numPr>
      </w:pPr>
      <w:r w:rsidRPr="008C16A4">
        <w:t>Éclairage performant (LED) : Gains estimés à près de 22 millions de TEP (en remplacement des lampes à basse consommation classiques).</w:t>
      </w:r>
    </w:p>
    <w:p w14:paraId="5C2E94DD" w14:textId="2934C3BD" w:rsidR="00A30558" w:rsidRPr="001C4691" w:rsidRDefault="00A30558" w:rsidP="001C4691">
      <w:pPr>
        <w:pStyle w:val="ListParagraph"/>
        <w:numPr>
          <w:ilvl w:val="0"/>
          <w:numId w:val="40"/>
        </w:numPr>
        <w:rPr>
          <w:rFonts w:cstheme="majorBidi"/>
        </w:rPr>
      </w:pPr>
      <w:r w:rsidRPr="001C4691">
        <w:rPr>
          <w:rFonts w:cstheme="majorBidi"/>
        </w:rPr>
        <w:t>Éclairage public : Économie d’énergie de près de 4 millions de TEP grâce au passage au LED et à la gestion intelligente</w:t>
      </w:r>
    </w:p>
    <w:p w14:paraId="205FB997" w14:textId="4FBD50FA" w:rsidR="008C16A4" w:rsidRDefault="008C16A4" w:rsidP="008C16A4"/>
    <w:p w14:paraId="166D49FC" w14:textId="27064588" w:rsidR="008C16A4" w:rsidRDefault="008C16A4" w:rsidP="008C16A4">
      <w:pPr>
        <w:pStyle w:val="Caption"/>
        <w:keepNext/>
      </w:pPr>
      <w:r>
        <w:t> </w:t>
      </w:r>
    </w:p>
    <w:p w14:paraId="6843D888" w14:textId="50DD3C14" w:rsidR="008C16A4" w:rsidRDefault="008C16A4" w:rsidP="008C16A4">
      <w:bookmarkStart w:id="74" w:name="_Toc230002852"/>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C16A4">
        <w:rPr>
          <w:b/>
          <w:bCs/>
        </w:rPr>
        <w:t xml:space="preserve"> :</w:t>
      </w:r>
      <w:r w:rsidRPr="008C16A4">
        <w:t xml:space="preserve"> </w:t>
      </w:r>
      <w:r w:rsidRPr="008C16A4">
        <w:rPr>
          <w:i/>
          <w:iCs/>
        </w:rPr>
        <w:t>Comparaison de la Consommation Énergétique Annuelle par Foyer.</w:t>
      </w:r>
      <w:r w:rsidRPr="008C16A4">
        <w:t xml:space="preserve"> [16][17]</w:t>
      </w:r>
      <w:bookmarkEnd w:id="74"/>
    </w:p>
    <w:tbl>
      <w:tblPr>
        <w:tblStyle w:val="TableGrid"/>
        <w:tblW w:w="0" w:type="auto"/>
        <w:tblInd w:w="910" w:type="dxa"/>
        <w:tblLook w:val="04A0" w:firstRow="1" w:lastRow="0" w:firstColumn="1" w:lastColumn="0" w:noHBand="0" w:noVBand="1"/>
      </w:tblPr>
      <w:tblGrid>
        <w:gridCol w:w="3350"/>
        <w:gridCol w:w="2824"/>
        <w:gridCol w:w="2433"/>
      </w:tblGrid>
      <w:tr w:rsidR="00A30558" w:rsidRPr="00A30558" w14:paraId="42ED72BC"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98BBB7" w14:textId="77777777" w:rsidR="00A30558" w:rsidRPr="00A30558" w:rsidRDefault="00A30558" w:rsidP="00410788">
            <w:pPr>
              <w:spacing w:after="160"/>
              <w:ind w:firstLine="0"/>
              <w:rPr>
                <w:rFonts w:cstheme="majorBidi"/>
              </w:rPr>
            </w:pPr>
            <w:r w:rsidRPr="00A30558">
              <w:rPr>
                <w:rFonts w:cstheme="majorBidi"/>
                <w:b/>
                <w:bCs/>
              </w:rPr>
              <w:t>Norme / Pays</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4665085" w14:textId="77777777" w:rsidR="00A30558" w:rsidRPr="00A30558" w:rsidRDefault="00A30558" w:rsidP="00410788">
            <w:pPr>
              <w:spacing w:after="160"/>
              <w:ind w:firstLine="0"/>
              <w:rPr>
                <w:rFonts w:cstheme="majorBidi"/>
              </w:rPr>
            </w:pPr>
            <w:r w:rsidRPr="00A30558">
              <w:rPr>
                <w:rFonts w:cstheme="majorBidi"/>
                <w:b/>
                <w:bCs/>
              </w:rPr>
              <w:t>Consommation (kWh/an)</w:t>
            </w:r>
          </w:p>
        </w:tc>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2BE498" w14:textId="77777777" w:rsidR="00A30558" w:rsidRPr="00A30558" w:rsidRDefault="00A30558" w:rsidP="00410788">
            <w:pPr>
              <w:spacing w:after="160"/>
              <w:ind w:firstLine="0"/>
              <w:rPr>
                <w:rFonts w:cstheme="majorBidi"/>
              </w:rPr>
            </w:pPr>
            <w:r w:rsidRPr="00A30558">
              <w:rPr>
                <w:rFonts w:cstheme="majorBidi"/>
                <w:b/>
                <w:bCs/>
              </w:rPr>
              <w:t>Facteur de Différence</w:t>
            </w:r>
          </w:p>
        </w:tc>
      </w:tr>
      <w:tr w:rsidR="00A30558" w:rsidRPr="00A30558" w14:paraId="122FD495"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A577622" w14:textId="77777777" w:rsidR="00A30558" w:rsidRPr="00A30558" w:rsidRDefault="00A30558" w:rsidP="00410788">
            <w:pPr>
              <w:spacing w:after="160"/>
              <w:ind w:firstLine="0"/>
              <w:rPr>
                <w:rFonts w:cstheme="majorBidi"/>
              </w:rPr>
            </w:pPr>
            <w:r w:rsidRPr="00A30558">
              <w:rPr>
                <w:rFonts w:cstheme="majorBidi"/>
                <w:b/>
                <w:bCs/>
              </w:rPr>
              <w:t>Moyenne d'un foyer Algérien</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BB60A" w14:textId="77777777" w:rsidR="00A30558" w:rsidRPr="00A30558" w:rsidRDefault="00A30558" w:rsidP="00410788">
            <w:pPr>
              <w:spacing w:after="160"/>
              <w:ind w:firstLine="0"/>
              <w:rPr>
                <w:rFonts w:cstheme="majorBidi"/>
              </w:rPr>
            </w:pPr>
            <w:r w:rsidRPr="00A30558">
              <w:rPr>
                <w:rFonts w:cstheme="majorBidi"/>
              </w:rPr>
              <w:t>2 800 – 3 200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3869B" w14:textId="77777777" w:rsidR="00A30558" w:rsidRPr="00A30558" w:rsidRDefault="00A30558" w:rsidP="00410788">
            <w:pPr>
              <w:spacing w:after="160"/>
              <w:ind w:firstLine="0"/>
              <w:rPr>
                <w:rFonts w:cstheme="majorBidi"/>
              </w:rPr>
            </w:pPr>
            <w:r w:rsidRPr="00A30558">
              <w:rPr>
                <w:rFonts w:cstheme="majorBidi"/>
                <w:b/>
                <w:bCs/>
              </w:rPr>
              <w:t>Référence (1x)</w:t>
            </w:r>
          </w:p>
        </w:tc>
      </w:tr>
      <w:tr w:rsidR="00A30558" w:rsidRPr="00A30558" w14:paraId="7A0A5EC5"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FFB1DBD" w14:textId="77777777" w:rsidR="00A30558" w:rsidRPr="00A30558" w:rsidRDefault="00A30558" w:rsidP="00410788">
            <w:pPr>
              <w:spacing w:after="160"/>
              <w:ind w:firstLine="0"/>
              <w:rPr>
                <w:rFonts w:cstheme="majorBidi"/>
              </w:rPr>
            </w:pPr>
            <w:r w:rsidRPr="00A30558">
              <w:rPr>
                <w:rFonts w:cstheme="majorBidi"/>
                <w:b/>
                <w:bCs/>
              </w:rPr>
              <w:t>Normes Internationales NZEB</w:t>
            </w:r>
          </w:p>
        </w:tc>
        <w:tc>
          <w:tcPr>
            <w:tcW w:w="0" w:type="auto"/>
            <w:tcBorders>
              <w:top w:val="single" w:sz="4" w:space="0" w:color="auto"/>
              <w:left w:val="single" w:sz="4" w:space="0" w:color="auto"/>
              <w:bottom w:val="single" w:sz="4" w:space="0" w:color="auto"/>
              <w:right w:val="single" w:sz="4" w:space="0" w:color="auto"/>
            </w:tcBorders>
            <w:vAlign w:val="center"/>
            <w:hideMark/>
          </w:tcPr>
          <w:p w14:paraId="6FB0ABAE" w14:textId="77777777" w:rsidR="00A30558" w:rsidRPr="00A30558" w:rsidRDefault="00A30558" w:rsidP="00410788">
            <w:pPr>
              <w:spacing w:after="160"/>
              <w:ind w:firstLine="0"/>
              <w:rPr>
                <w:rFonts w:cstheme="majorBidi"/>
              </w:rPr>
            </w:pPr>
            <w:r w:rsidRPr="00A30558">
              <w:rPr>
                <w:rFonts w:cstheme="majorBidi"/>
              </w:rPr>
              <w:t>250 – 350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B7321D" w14:textId="77777777" w:rsidR="00A30558" w:rsidRPr="00A30558" w:rsidRDefault="00A30558" w:rsidP="00410788">
            <w:pPr>
              <w:spacing w:after="160"/>
              <w:ind w:firstLine="0"/>
              <w:rPr>
                <w:rFonts w:cstheme="majorBidi"/>
              </w:rPr>
            </w:pPr>
            <w:r w:rsidRPr="00A30558">
              <w:rPr>
                <w:rFonts w:cstheme="majorBidi"/>
              </w:rPr>
              <w:t>~0,1x (10 fois moins)</w:t>
            </w:r>
          </w:p>
        </w:tc>
      </w:tr>
      <w:tr w:rsidR="00A30558" w:rsidRPr="00A30558" w14:paraId="5A9EF888"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AE29C68" w14:textId="77777777" w:rsidR="00A30558" w:rsidRPr="00A30558" w:rsidRDefault="00A30558" w:rsidP="00410788">
            <w:pPr>
              <w:spacing w:after="160"/>
              <w:ind w:firstLine="0"/>
              <w:rPr>
                <w:rFonts w:cstheme="majorBidi"/>
              </w:rPr>
            </w:pPr>
            <w:r w:rsidRPr="00A30558">
              <w:rPr>
                <w:rFonts w:cstheme="majorBidi"/>
                <w:b/>
                <w:bCs/>
              </w:rPr>
              <w:t>Standard Maison Passive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629730E6" w14:textId="77777777" w:rsidR="00A30558" w:rsidRPr="00A30558" w:rsidRDefault="00A30558" w:rsidP="00410788">
            <w:pPr>
              <w:spacing w:after="160"/>
              <w:ind w:firstLine="0"/>
              <w:rPr>
                <w:rFonts w:cstheme="majorBidi"/>
              </w:rPr>
            </w:pPr>
            <w:r w:rsidRPr="00A30558">
              <w:rPr>
                <w:rFonts w:cstheme="majorBidi"/>
              </w:rPr>
              <w:t>&lt; 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D3BCFC7" w14:textId="77777777" w:rsidR="00A30558" w:rsidRPr="00A30558" w:rsidRDefault="00A30558" w:rsidP="00410788">
            <w:pPr>
              <w:spacing w:after="160"/>
              <w:ind w:firstLine="0"/>
              <w:rPr>
                <w:rFonts w:cstheme="majorBidi"/>
              </w:rPr>
            </w:pPr>
            <w:r w:rsidRPr="00A30558">
              <w:rPr>
                <w:rFonts w:cstheme="majorBidi"/>
              </w:rPr>
              <w:t>~0,15x</w:t>
            </w:r>
          </w:p>
        </w:tc>
      </w:tr>
    </w:tbl>
    <w:p w14:paraId="1FB1612F" w14:textId="77777777" w:rsidR="00A30558" w:rsidRPr="00A30558" w:rsidRDefault="00A30558" w:rsidP="00410788">
      <w:pPr>
        <w:ind w:firstLine="0"/>
        <w:rPr>
          <w:rFonts w:cstheme="majorBidi"/>
          <w:b/>
          <w:bCs/>
        </w:rPr>
      </w:pPr>
    </w:p>
    <w:p w14:paraId="72EA1180" w14:textId="38842FF5" w:rsidR="00A30558" w:rsidRPr="00A30558" w:rsidRDefault="00A30558" w:rsidP="00410788">
      <w:pPr>
        <w:pStyle w:val="Heading3"/>
        <w:ind w:left="0" w:firstLine="0"/>
      </w:pPr>
      <w:bookmarkStart w:id="75" w:name="_Toc229912205"/>
      <w:r w:rsidRPr="00A30558">
        <w:t>Les enjeux réglementaires</w:t>
      </w:r>
      <w:bookmarkEnd w:id="75"/>
    </w:p>
    <w:p w14:paraId="18AE5C01" w14:textId="77777777" w:rsidR="00A30558" w:rsidRPr="008C16A4" w:rsidRDefault="00A30558" w:rsidP="008C16A4">
      <w:r w:rsidRPr="008C16A4">
        <w:t>Face à ces constats, l’Algérie a réactualisé son engagement à travers le « Programme National de Développement des Énergies Renouvelables et de l’Efficacité Énergétique (PNDEREE) », avec des objectifs consolidés à l'horizon 2030-2035 [3]. Ce programme encourage l'adoption de pratiques innovantes, notamment l'isolation thermique par l'extérieur (ITE) et l'intégration de matériaux locaux biosourcés.</w:t>
      </w:r>
    </w:p>
    <w:p w14:paraId="18D6F8A3" w14:textId="5FA36BFB" w:rsidR="00A30558" w:rsidRPr="008C16A4" w:rsidRDefault="00A30558" w:rsidP="008C16A4">
      <w:r w:rsidRPr="008C16A4">
        <w:t>La loi n° 99-09 relative à la maîtrise de l'énergie, en tant que loi-cadre, impose désormais des exigences strictes en matière de performance thermique pour les bâtiments neufs à travers le Document Technique Réglementaire (DTR) [2]. Elle instaure également l'obligation d'audits énergétiques périodiques pour les grands consommateurs</w:t>
      </w:r>
      <w:r w:rsidR="008C16A4">
        <w:t>.</w:t>
      </w:r>
      <w:r w:rsidRPr="008C16A4">
        <w:t xml:space="preserve"> [3] Toutefois, la pression exercée par la demande de logements sociaux à bas coût et les délais de réalisation rapides demeure un frein majeur à l'application rigoureuse de ces normes [4].</w:t>
      </w:r>
    </w:p>
    <w:p w14:paraId="180AFC85" w14:textId="53D27483" w:rsidR="008C16A4" w:rsidRDefault="008C16A4" w:rsidP="008C16A4">
      <w:bookmarkStart w:id="76" w:name="_Toc230002853"/>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C16A4">
        <w:rPr>
          <w:b/>
          <w:bCs/>
        </w:rPr>
        <w:t xml:space="preserve"> :</w:t>
      </w:r>
      <w:r w:rsidRPr="008C16A4">
        <w:t xml:space="preserve"> </w:t>
      </w:r>
      <w:r w:rsidRPr="008C16A4">
        <w:rPr>
          <w:i/>
          <w:iCs/>
        </w:rPr>
        <w:t>Économies d'Énergie Projetées par les Mesures du PNME (Horizon 2030)</w:t>
      </w:r>
      <w:r>
        <w:rPr>
          <w:i/>
          <w:iCs/>
        </w:rPr>
        <w:t xml:space="preserve">. </w:t>
      </w:r>
      <w:r w:rsidRPr="008C16A4">
        <w:t>[20]</w:t>
      </w:r>
      <w:bookmarkEnd w:id="76"/>
    </w:p>
    <w:tbl>
      <w:tblPr>
        <w:tblStyle w:val="TableGrid"/>
        <w:tblW w:w="0" w:type="auto"/>
        <w:tblInd w:w="931" w:type="dxa"/>
        <w:tblLook w:val="04A0" w:firstRow="1" w:lastRow="0" w:firstColumn="1" w:lastColumn="0" w:noHBand="0" w:noVBand="1"/>
      </w:tblPr>
      <w:tblGrid>
        <w:gridCol w:w="3531"/>
        <w:gridCol w:w="3946"/>
      </w:tblGrid>
      <w:tr w:rsidR="00A30558" w:rsidRPr="00BC6FB8" w14:paraId="4F3DC16C"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0D50F9" w14:textId="77777777" w:rsidR="00A30558" w:rsidRPr="00A30558" w:rsidRDefault="00A30558" w:rsidP="00410788">
            <w:pPr>
              <w:spacing w:after="160"/>
              <w:ind w:firstLine="0"/>
              <w:rPr>
                <w:rFonts w:cstheme="majorBidi"/>
              </w:rPr>
            </w:pPr>
            <w:r w:rsidRPr="00A30558">
              <w:rPr>
                <w:rFonts w:cstheme="majorBidi"/>
                <w:b/>
                <w:bCs/>
              </w:rPr>
              <w:t>Mesure d'Efficacité Énergétique</w:t>
            </w:r>
          </w:p>
        </w:tc>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E80612" w14:textId="77777777" w:rsidR="00A30558" w:rsidRPr="00A30558" w:rsidRDefault="00A30558" w:rsidP="00410788">
            <w:pPr>
              <w:spacing w:after="160"/>
              <w:ind w:firstLine="0"/>
              <w:rPr>
                <w:rFonts w:cstheme="majorBidi"/>
              </w:rPr>
            </w:pPr>
            <w:r w:rsidRPr="00A30558">
              <w:rPr>
                <w:rFonts w:cstheme="majorBidi"/>
                <w:b/>
                <w:bCs/>
              </w:rPr>
              <w:t xml:space="preserve">Gain Cumulé </w:t>
            </w:r>
            <w:r w:rsidRPr="008C16A4">
              <w:rPr>
                <w:rFonts w:cstheme="majorBidi"/>
                <w:b/>
                <w:bCs/>
                <w:shd w:val="clear" w:color="auto" w:fill="D9D9D9" w:themeFill="background1" w:themeFillShade="D9"/>
              </w:rPr>
              <w:t>Estimé (Millions</w:t>
            </w:r>
            <w:r w:rsidRPr="00A30558">
              <w:rPr>
                <w:rFonts w:cstheme="majorBidi"/>
                <w:b/>
                <w:bCs/>
              </w:rPr>
              <w:t xml:space="preserve"> TEP)</w:t>
            </w:r>
          </w:p>
        </w:tc>
      </w:tr>
      <w:tr w:rsidR="00A30558" w:rsidRPr="00A30558" w14:paraId="7BF61A8D"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3220C2" w14:textId="77777777" w:rsidR="00A30558" w:rsidRPr="00A30558" w:rsidRDefault="00A30558" w:rsidP="00410788">
            <w:pPr>
              <w:spacing w:after="160"/>
              <w:ind w:firstLine="0"/>
              <w:rPr>
                <w:rFonts w:cstheme="majorBidi"/>
              </w:rPr>
            </w:pPr>
            <w:r w:rsidRPr="00A30558">
              <w:rPr>
                <w:rFonts w:cstheme="majorBidi"/>
                <w:b/>
                <w:bCs/>
              </w:rPr>
              <w:t>Isolation Thermique (ITE/ITI)</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F61C2" w14:textId="77777777" w:rsidR="00A30558" w:rsidRPr="00A30558" w:rsidRDefault="00A30558" w:rsidP="00410788">
            <w:pPr>
              <w:spacing w:after="160"/>
              <w:ind w:firstLine="0"/>
              <w:rPr>
                <w:rFonts w:cstheme="majorBidi"/>
              </w:rPr>
            </w:pPr>
            <w:r w:rsidRPr="00A30558">
              <w:rPr>
                <w:rFonts w:cstheme="majorBidi"/>
              </w:rPr>
              <w:t>9,0</w:t>
            </w:r>
          </w:p>
        </w:tc>
      </w:tr>
      <w:tr w:rsidR="00A30558" w:rsidRPr="00A30558" w14:paraId="624F7A1B"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659394" w14:textId="77777777" w:rsidR="00A30558" w:rsidRPr="00A30558" w:rsidRDefault="00A30558" w:rsidP="00410788">
            <w:pPr>
              <w:spacing w:after="160"/>
              <w:ind w:firstLine="0"/>
              <w:rPr>
                <w:rFonts w:cstheme="majorBidi"/>
              </w:rPr>
            </w:pPr>
            <w:r w:rsidRPr="00A30558">
              <w:rPr>
                <w:rFonts w:cstheme="majorBidi"/>
                <w:b/>
                <w:bCs/>
              </w:rPr>
              <w:t>Éclairage LED (Logements)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2DB4E15" w14:textId="77777777" w:rsidR="00A30558" w:rsidRPr="00A30558" w:rsidRDefault="00A30558" w:rsidP="00410788">
            <w:pPr>
              <w:spacing w:after="160"/>
              <w:ind w:firstLine="0"/>
              <w:rPr>
                <w:rFonts w:cstheme="majorBidi"/>
              </w:rPr>
            </w:pPr>
            <w:r w:rsidRPr="00A30558">
              <w:rPr>
                <w:rFonts w:cstheme="majorBidi"/>
              </w:rPr>
              <w:t>22,0</w:t>
            </w:r>
          </w:p>
        </w:tc>
      </w:tr>
      <w:tr w:rsidR="00A30558" w:rsidRPr="00A30558" w14:paraId="1B2CDA19"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0C4F07" w14:textId="77777777" w:rsidR="00A30558" w:rsidRPr="00A30558" w:rsidRDefault="00A30558" w:rsidP="00410788">
            <w:pPr>
              <w:spacing w:after="160"/>
              <w:ind w:firstLine="0"/>
              <w:rPr>
                <w:rFonts w:cstheme="majorBidi"/>
              </w:rPr>
            </w:pPr>
            <w:r w:rsidRPr="00A30558">
              <w:rPr>
                <w:rFonts w:cstheme="majorBidi"/>
                <w:b/>
                <w:bCs/>
              </w:rPr>
              <w:t>Gestion de l'Éclairage Public</w:t>
            </w:r>
          </w:p>
        </w:tc>
        <w:tc>
          <w:tcPr>
            <w:tcW w:w="0" w:type="auto"/>
            <w:tcBorders>
              <w:top w:val="single" w:sz="4" w:space="0" w:color="auto"/>
              <w:left w:val="single" w:sz="4" w:space="0" w:color="auto"/>
              <w:bottom w:val="single" w:sz="4" w:space="0" w:color="auto"/>
              <w:right w:val="single" w:sz="4" w:space="0" w:color="auto"/>
            </w:tcBorders>
            <w:vAlign w:val="center"/>
            <w:hideMark/>
          </w:tcPr>
          <w:p w14:paraId="594084A0" w14:textId="77777777" w:rsidR="00A30558" w:rsidRPr="00A30558" w:rsidRDefault="00A30558" w:rsidP="00410788">
            <w:pPr>
              <w:spacing w:after="160"/>
              <w:ind w:firstLine="0"/>
              <w:rPr>
                <w:rFonts w:cstheme="majorBidi"/>
              </w:rPr>
            </w:pPr>
            <w:r w:rsidRPr="00A30558">
              <w:rPr>
                <w:rFonts w:cstheme="majorBidi"/>
              </w:rPr>
              <w:t>4,0</w:t>
            </w:r>
          </w:p>
        </w:tc>
      </w:tr>
      <w:tr w:rsidR="00A30558" w:rsidRPr="00A30558" w14:paraId="5CFEEC7E"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B7C11C" w14:textId="77777777" w:rsidR="00A30558" w:rsidRPr="00A30558" w:rsidRDefault="00A30558" w:rsidP="00410788">
            <w:pPr>
              <w:spacing w:after="160"/>
              <w:ind w:firstLine="0"/>
              <w:rPr>
                <w:rFonts w:cstheme="majorBidi"/>
              </w:rPr>
            </w:pPr>
            <w:r w:rsidRPr="00A30558">
              <w:rPr>
                <w:rFonts w:cstheme="majorBidi"/>
                <w:b/>
                <w:bCs/>
              </w:rPr>
              <w:lastRenderedPageBreak/>
              <w:t>Chauffe-eau Solaire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E780258" w14:textId="77777777" w:rsidR="00A30558" w:rsidRPr="00A30558" w:rsidRDefault="00A30558" w:rsidP="00410788">
            <w:pPr>
              <w:spacing w:after="160"/>
              <w:ind w:firstLine="0"/>
              <w:rPr>
                <w:rFonts w:cstheme="majorBidi"/>
              </w:rPr>
            </w:pPr>
            <w:r w:rsidRPr="00A30558">
              <w:rPr>
                <w:rFonts w:cstheme="majorBidi"/>
              </w:rPr>
              <w:t>3,0</w:t>
            </w:r>
          </w:p>
        </w:tc>
      </w:tr>
      <w:tr w:rsidR="00A30558" w:rsidRPr="00A30558" w14:paraId="2328B887" w14:textId="77777777" w:rsidTr="008C16A4">
        <w:tc>
          <w:tcPr>
            <w:tcW w:w="0" w:type="auto"/>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C387CC" w14:textId="77777777" w:rsidR="00A30558" w:rsidRPr="00A30558" w:rsidRDefault="00A30558" w:rsidP="00410788">
            <w:pPr>
              <w:spacing w:after="160"/>
              <w:ind w:firstLine="0"/>
              <w:rPr>
                <w:rFonts w:cstheme="majorBidi"/>
              </w:rPr>
            </w:pPr>
            <w:r w:rsidRPr="00A30558">
              <w:rPr>
                <w:rFonts w:cstheme="majorBidi"/>
                <w:b/>
                <w:bCs/>
              </w:rPr>
              <w:t>Total des Économies Visées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A3D77C5" w14:textId="77777777" w:rsidR="00A30558" w:rsidRPr="00A30558" w:rsidRDefault="00A30558" w:rsidP="00410788">
            <w:pPr>
              <w:spacing w:after="160"/>
              <w:ind w:firstLine="0"/>
              <w:rPr>
                <w:rFonts w:cstheme="majorBidi"/>
              </w:rPr>
            </w:pPr>
            <w:r w:rsidRPr="00A30558">
              <w:rPr>
                <w:rFonts w:cstheme="majorBidi"/>
                <w:b/>
                <w:bCs/>
              </w:rPr>
              <w:t>38,0</w:t>
            </w:r>
          </w:p>
        </w:tc>
      </w:tr>
    </w:tbl>
    <w:p w14:paraId="6C3BE589" w14:textId="77777777" w:rsidR="00A30558" w:rsidRPr="00A30558" w:rsidRDefault="00A30558" w:rsidP="00410788">
      <w:pPr>
        <w:ind w:firstLine="0"/>
        <w:rPr>
          <w:rFonts w:cstheme="majorBidi"/>
          <w:b/>
          <w:bCs/>
        </w:rPr>
      </w:pPr>
    </w:p>
    <w:p w14:paraId="50E1B872" w14:textId="42309216" w:rsidR="00A30558" w:rsidRPr="00752CC3" w:rsidRDefault="00A30558" w:rsidP="00410788">
      <w:pPr>
        <w:pStyle w:val="Heading3"/>
        <w:ind w:left="0" w:firstLine="0"/>
      </w:pPr>
      <w:bookmarkStart w:id="77" w:name="_Toc229912206"/>
      <w:r w:rsidRPr="00752CC3">
        <w:t>Le rôle de l’outil logiciel</w:t>
      </w:r>
      <w:bookmarkEnd w:id="77"/>
    </w:p>
    <w:p w14:paraId="7E6DDB08" w14:textId="5B2BCA4B" w:rsidR="00A30558" w:rsidRPr="008C16A4" w:rsidRDefault="00A30558" w:rsidP="008C16A4">
      <w:r w:rsidRPr="008C16A4">
        <w:t xml:space="preserve">Face à la complexité des calculs thermiques réglementaires et à l’importance des enjeux, nous avons jugé indispensable de proposer un outil logiciel adapté au contexte algérien. Les logiciels étrangers existants sont souvent coûteux et inadaptés aux matériaux locaux (parpaing creux, brique creuse, etc.). C’est dans cette optique que nous avons développé </w:t>
      </w:r>
      <w:r w:rsidR="00CC4137" w:rsidRPr="008C16A4">
        <w:t>CINEER</w:t>
      </w:r>
      <w:r w:rsidRPr="008C16A4">
        <w:t>, un outil local, open source et spécifiquement paramétré selon le DTR algérien.</w:t>
      </w:r>
    </w:p>
    <w:p w14:paraId="6898BCDA" w14:textId="583A0E88" w:rsidR="00A30558" w:rsidRPr="008C16A4" w:rsidRDefault="00A30558" w:rsidP="008C16A4">
      <w:r w:rsidRPr="008C16A4">
        <w:t>Notre logiciel permet de s’affranchir des calculs manuels fastidieux et sujets à erreur, tout en garantissant la conformité avec la réglementation thermique algérienne. Nous détaillerons dans les sections suivantes la méthodologie que nous avons adoptée pour son développement.</w:t>
      </w:r>
    </w:p>
    <w:p w14:paraId="4691D647" w14:textId="5C6125CA" w:rsidR="00A30558" w:rsidRPr="00A30558" w:rsidRDefault="00A30558" w:rsidP="00410788">
      <w:pPr>
        <w:pStyle w:val="Heading2"/>
        <w:ind w:left="0" w:firstLine="0"/>
      </w:pPr>
      <w:bookmarkStart w:id="78" w:name="_Toc229912207"/>
      <w:r w:rsidRPr="00A30558">
        <w:t>Conclusion</w:t>
      </w:r>
      <w:bookmarkEnd w:id="78"/>
    </w:p>
    <w:p w14:paraId="63D64EE3" w14:textId="77777777" w:rsidR="00A30558" w:rsidRPr="00A30558" w:rsidRDefault="00A30558" w:rsidP="008C16A4">
      <w:r w:rsidRPr="00A30558">
        <w:t>Dans ce deuxième chapitre, nous avons défini le cadre énergétique, physique et méthodologique de notre étude. Dans un premier temps, l’analyse du contexte national a mis en évidence l’importance du secteur du bâtiment en Algérie, qui représente une part significative de la consommation énergétique finale, avec une croissance annuelle soutenue [8]. Afin de répondre à ces enjeux, des dispositifs réglementaires tels que les DTR C3.2 et C3.4 ainsi qu’un programme national d’efficacité énergétique ont été mis en place, visant une réduction importante de la consommation à l’horizon 2030 [20].</w:t>
      </w:r>
    </w:p>
    <w:p w14:paraId="2F9D464A" w14:textId="65113653" w:rsidR="00A30558" w:rsidRPr="00A30558" w:rsidRDefault="00A30558" w:rsidP="008C16A4">
      <w:r w:rsidRPr="00A30558">
        <w:t>Dans un second temps, nous avons montré que le bâtiment constitue un système thermique complexe, caractérisé par des échanges couplés de chaleur par conduction, convection et rayonnement, ainsi que par des effets d’inertie thermique et des sollicitations climatiquesvariables [1]. Cette complexité justifie l’utilisation d’outils numériques pour assurer des calculs fiables et reproductibles. Par ailleurs, le confort thermique des occupants a été présenté comme un critère central dans le dimensionnement des installations. Il dépend de six paramètres principaux liés à l’environnement et à l’occupant, conformément aux travaux de Fanger [2] et aux exigences réglementaires définies par les DTR, qui fixent notamment une température intérieure conventionnelle de 21°C en hiver pour les logements [3].</w:t>
      </w:r>
    </w:p>
    <w:p w14:paraId="6EE2FAF3" w14:textId="77777777" w:rsidR="005E1944" w:rsidRDefault="00A30558" w:rsidP="008C16A4">
      <w:pPr>
        <w:sectPr w:rsidR="005E1944" w:rsidSect="00410788">
          <w:pgSz w:w="12240" w:h="15840"/>
          <w:pgMar w:top="1440" w:right="990" w:bottom="1440" w:left="900" w:header="720" w:footer="720" w:gutter="0"/>
          <w:pgNumType w:start="1"/>
          <w:cols w:space="720"/>
          <w:docGrid w:linePitch="360"/>
        </w:sectPr>
      </w:pPr>
      <w:r w:rsidRPr="00A30558">
        <w:lastRenderedPageBreak/>
        <w:t xml:space="preserve">Enfin, les principes de la modélisation thermique adoptée dans le logiciel </w:t>
      </w:r>
      <w:r w:rsidR="00CC4137">
        <w:t>CINEER</w:t>
      </w:r>
      <w:r w:rsidRPr="00A30558">
        <w:t xml:space="preserve"> ont été exposés. Celle-ci repose sur une approche par zones thermiques homogènes, la caractérisation détaillée des parois (géométrie, orientation et composition), le calcul des coefficients de transmission thermique, ainsi que la prise en compte des déperditions liées au renouvellement d’air et aux ponts thermiques. L’ensemble de ces éléments constitue la base du modèle de calcul implémenté dans </w:t>
      </w:r>
      <w:r w:rsidR="00CC4137">
        <w:t>CINEER</w:t>
      </w:r>
      <w:r w:rsidRPr="00A30558">
        <w:t>. Le chapitre suivant sera consacré à la formulation mathématique détaillée de ce modèle, en s’appuyant sur les équations issues de la réglementation thermique en vigueur.</w:t>
      </w:r>
    </w:p>
    <w:p w14:paraId="418C5E42" w14:textId="46D57ED7" w:rsidR="008269B5" w:rsidRPr="003A1B39" w:rsidRDefault="005E1944" w:rsidP="00410788">
      <w:pPr>
        <w:ind w:firstLine="0"/>
        <w:rPr>
          <w:rFonts w:cstheme="majorBidi"/>
        </w:rPr>
      </w:pPr>
      <w:r>
        <w:rPr>
          <w:rFonts w:cstheme="majorBidi"/>
          <w:noProof/>
        </w:rPr>
        <w:lastRenderedPageBreak/>
        <mc:AlternateContent>
          <mc:Choice Requires="wps">
            <w:drawing>
              <wp:anchor distT="0" distB="0" distL="114300" distR="114300" simplePos="0" relativeHeight="251677696" behindDoc="0" locked="0" layoutInCell="1" allowOverlap="1" wp14:anchorId="076FD8D9" wp14:editId="71C963E8">
                <wp:simplePos x="0" y="0"/>
                <wp:positionH relativeFrom="margin">
                  <wp:align>center</wp:align>
                </wp:positionH>
                <wp:positionV relativeFrom="paragraph">
                  <wp:posOffset>3145460</wp:posOffset>
                </wp:positionV>
                <wp:extent cx="1327868" cy="612250"/>
                <wp:effectExtent l="0" t="0" r="24765" b="16510"/>
                <wp:wrapNone/>
                <wp:docPr id="30" name="Rectangle 30"/>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F874A42" w14:textId="5EF39ECD" w:rsidR="005E1944" w:rsidRPr="00C75F17" w:rsidRDefault="005E1944" w:rsidP="005E1944">
                            <w:pPr>
                              <w:jc w:val="center"/>
                              <w:rPr>
                                <w:lang w:val="en-US"/>
                              </w:rPr>
                            </w:pPr>
                            <w:r>
                              <w:rPr>
                                <w:lang w:val="en-US"/>
                              </w:rPr>
                              <w:t>Chapiter II</w:t>
                            </w:r>
                            <w:r w:rsidR="00554278">
                              <w:rPr>
                                <w:lang w:val="en-US"/>
                              </w:rPr>
                              <w:t>I</w:t>
                            </w:r>
                          </w:p>
                          <w:p w14:paraId="1438A86F" w14:textId="77777777" w:rsidR="005E1944" w:rsidRDefault="005E1944"/>
                          <w:p w14:paraId="14C23EF5" w14:textId="5CA277B9" w:rsidR="005E1944" w:rsidRPr="00C75F17" w:rsidRDefault="005E1944" w:rsidP="005E1944">
                            <w:pPr>
                              <w:jc w:val="center"/>
                              <w:rPr>
                                <w:lang w:val="en-US"/>
                              </w:rPr>
                            </w:pPr>
                            <w:r>
                              <w:rPr>
                                <w:lang w:val="en-US"/>
                              </w:rPr>
                              <w:t>Chapiter II</w:t>
                            </w:r>
                            <w:r w:rsidR="00554278">
                              <w:rPr>
                                <w:lang w:val="en-US"/>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6FD8D9" id="Rectangle 30" o:spid="_x0000_s1035" style="position:absolute;margin-left:0;margin-top:247.65pt;width:104.55pt;height:48.2pt;z-index:25167769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guNZwIAACUFAAAOAAAAZHJzL2Uyb0RvYy54bWysVE1v2zAMvQ/YfxB0X/2xfgZ1iqBFhwFF&#10;G6wdelZkqTYgixqlJM5+/SjZcYq22GHYxRZF8pF6etTlVd8ZtlHoW7AVL45yzpSVULf2peI/n26/&#10;nHPmg7C1MGBVxXfK86v550+XWzdTJTRgaoWMQKyfbV3FmxDcLMu8bFQn/BE4ZcmpATsRyMSXrEax&#10;JfTOZGWen2ZbwNohSOU97d4MTj5P+ForGR609iowU3HqLaQvpu8qfrP5pZi9oHBNK8c2xD900YnW&#10;UtEJ6kYEwdbYvoPqWongQYcjCV0GWrdSpTPQaYr8zWkeG+FUOguR491Ek/9/sPJ+8+iWSDRsnZ95&#10;WsZT9Bq7+Kf+WJ/I2k1kqT4wSZvF1/Ls/JSuV5LvtCjLk8Rmdsh26MM3BR2Li4ojXUbiSGzufKCK&#10;FLoPIeNQP63CzqjYgrE/lGZtTRXLlJ2koa4Nso2gSxVSKhuKwdWIWg3bxUme7/uZMlLJBBiRdWvM&#10;hD0CRNm9xx56HeNjqkrKmpLzvzU2JE8ZqTLYMCV3rQX8CMDQqcbKQ/yepIGayFLoVz1xU/GLGBl3&#10;VlDvlsgQBqV7J29bYv9O+LAUSNKmIaBxDQ/00Qa2FYdxxVkD+Puj/RhPiiMvZ1salYr7X2uBijPz&#10;3ZIWL4rj4zhbyTg+OSvJwNee1WuPXXfXQBdX0MPgZFrG+GD2S43QPdNUL2JVcgkrqXbFZcC9cR2G&#10;EaZ3QarFIoXRPDkR7uyjkxE88hzV9dQ/C3SjBAOJ9x72YyVmb5Q4xMZMC4t1AN0mmR54HW+AZjFJ&#10;aXw34rC/tlPU4XWb/wEAAP//AwBQSwMEFAAGAAgAAAAhAPFA9HbdAAAACAEAAA8AAABkcnMvZG93&#10;bnJldi54bWxMj8FOwzAQRO9I/IO1SNyonUKhSeNUFYJDb7RUPW9jN4lqr6PYbQNfz3KC42hmZ9+U&#10;y9E7cbFD7AJpyCYKhKU6mI4aDbvP94c5iJiQDLpAVsOXjbCsbm9KLEy40sZetqkRXEKxQA1tSn0h&#10;Zaxb6zFOQm+JvWMYPCaWQyPNgFcu905OlXqWHjviDy329rW19Wl79hq+10epPuLbfLda57PHbuP2&#10;e3Ra39+NqwWIZMf0F4ZffEaHipkO4UwmCqeBhyQNT3wOgu2pyjMQBw2zPHsBWZXy/4DqBwAA//8D&#10;AFBLAQItABQABgAIAAAAIQC2gziS/gAAAOEBAAATAAAAAAAAAAAAAAAAAAAAAABbQ29udGVudF9U&#10;eXBlc10ueG1sUEsBAi0AFAAGAAgAAAAhADj9If/WAAAAlAEAAAsAAAAAAAAAAAAAAAAALwEAAF9y&#10;ZWxzLy5yZWxzUEsBAi0AFAAGAAgAAAAhALdGC41nAgAAJQUAAA4AAAAAAAAAAAAAAAAALgIAAGRy&#10;cy9lMm9Eb2MueG1sUEsBAi0AFAAGAAgAAAAhAPFA9HbdAAAACAEAAA8AAAAAAAAAAAAAAAAAwQQA&#10;AGRycy9kb3ducmV2LnhtbFBLBQYAAAAABAAEAPMAAADLBQAAAAA=&#10;" fillcolor="#156082 [3204]" strokecolor="#030e13 [484]" strokeweight="1pt">
                <v:textbox>
                  <w:txbxContent>
                    <w:p w14:paraId="4F874A42" w14:textId="5EF39ECD" w:rsidR="005E1944" w:rsidRPr="00C75F17" w:rsidRDefault="005E1944" w:rsidP="005E1944">
                      <w:pPr>
                        <w:jc w:val="center"/>
                        <w:rPr>
                          <w:lang w:val="en-US"/>
                        </w:rPr>
                      </w:pPr>
                      <w:r>
                        <w:rPr>
                          <w:lang w:val="en-US"/>
                        </w:rPr>
                        <w:t>Chapiter II</w:t>
                      </w:r>
                      <w:r w:rsidR="00554278">
                        <w:rPr>
                          <w:lang w:val="en-US"/>
                        </w:rPr>
                        <w:t>I</w:t>
                      </w:r>
                    </w:p>
                    <w:p w14:paraId="1438A86F" w14:textId="77777777" w:rsidR="005E1944" w:rsidRDefault="005E1944"/>
                    <w:p w14:paraId="14C23EF5" w14:textId="5CA277B9" w:rsidR="005E1944" w:rsidRPr="00C75F17" w:rsidRDefault="005E1944" w:rsidP="005E1944">
                      <w:pPr>
                        <w:jc w:val="center"/>
                        <w:rPr>
                          <w:lang w:val="en-US"/>
                        </w:rPr>
                      </w:pPr>
                      <w:r>
                        <w:rPr>
                          <w:lang w:val="en-US"/>
                        </w:rPr>
                        <w:t>Chapiter II</w:t>
                      </w:r>
                      <w:r w:rsidR="00554278">
                        <w:rPr>
                          <w:lang w:val="en-US"/>
                        </w:rPr>
                        <w:t>I</w:t>
                      </w:r>
                    </w:p>
                  </w:txbxContent>
                </v:textbox>
                <w10:wrap anchorx="margin"/>
              </v:rect>
            </w:pict>
          </mc:Fallback>
        </mc:AlternateContent>
      </w:r>
      <w:r w:rsidR="00752CC3">
        <w:br w:type="page"/>
      </w:r>
    </w:p>
    <w:p w14:paraId="300B426E" w14:textId="5FBA5368" w:rsidR="00A30558" w:rsidRPr="00BC6FB8" w:rsidRDefault="008269B5" w:rsidP="00410788">
      <w:pPr>
        <w:pStyle w:val="Heading1"/>
        <w:ind w:left="0" w:firstLine="0"/>
      </w:pPr>
      <w:bookmarkStart w:id="79" w:name="_Toc229912208"/>
      <w:r>
        <w:lastRenderedPageBreak/>
        <w:t xml:space="preserve">Chapitre </w:t>
      </w:r>
      <w:r w:rsidR="003A1B39">
        <w:t>3</w:t>
      </w:r>
      <w:bookmarkEnd w:id="79"/>
    </w:p>
    <w:p w14:paraId="4BE6BEAC" w14:textId="7E3DA1C7" w:rsidR="00F54C2E" w:rsidRDefault="00AB4DE6" w:rsidP="00410788">
      <w:pPr>
        <w:pStyle w:val="Heading2"/>
        <w:ind w:left="0" w:firstLine="0"/>
        <w:rPr>
          <w:lang w:val="en-US"/>
        </w:rPr>
      </w:pPr>
      <w:bookmarkStart w:id="80" w:name="_Toc229912209"/>
      <w:r>
        <w:rPr>
          <w:lang w:val="en-US"/>
        </w:rPr>
        <w:t>Introduction:</w:t>
      </w:r>
      <w:bookmarkEnd w:id="80"/>
    </w:p>
    <w:p w14:paraId="3918BFC9" w14:textId="5A9E8C41" w:rsidR="00F56CA9" w:rsidRDefault="00F56CA9" w:rsidP="00410788">
      <w:pPr>
        <w:ind w:firstLine="0"/>
      </w:pPr>
      <w:r>
        <w:t>Ici intro</w:t>
      </w:r>
    </w:p>
    <w:p w14:paraId="7BCB4EE9" w14:textId="0827752C" w:rsidR="00F70935" w:rsidRPr="002557AD" w:rsidRDefault="00F70935" w:rsidP="00410788">
      <w:pPr>
        <w:pStyle w:val="Heading2"/>
        <w:ind w:left="0" w:firstLine="0"/>
      </w:pPr>
      <w:bookmarkStart w:id="81" w:name="_Toc229912210"/>
      <w:r w:rsidRPr="002557AD">
        <w:t>Hypothèses de modélisation</w:t>
      </w:r>
      <w:bookmarkEnd w:id="81"/>
    </w:p>
    <w:p w14:paraId="419F29B2" w14:textId="117EF890" w:rsidR="00F70935" w:rsidRPr="002557AD" w:rsidRDefault="00F70935" w:rsidP="00410788">
      <w:pPr>
        <w:pStyle w:val="Heading3"/>
        <w:ind w:left="0" w:firstLine="0"/>
      </w:pPr>
      <w:bookmarkStart w:id="82" w:name="_Toc229912211"/>
      <w:r w:rsidRPr="002557AD">
        <w:t>Régime permanent et bilan quasi-stationnaire</w:t>
      </w:r>
      <w:bookmarkEnd w:id="82"/>
    </w:p>
    <w:p w14:paraId="120F5E9E" w14:textId="77777777" w:rsidR="00F70935" w:rsidRPr="002557AD" w:rsidRDefault="00F70935" w:rsidP="008C16A4">
      <w:r w:rsidRPr="002557AD">
        <w:t xml:space="preserve">La méthode réglementaire du </w:t>
      </w:r>
      <w:r>
        <w:t>DTR</w:t>
      </w:r>
      <w:r>
        <w:rPr>
          <w:rFonts w:hint="cs"/>
          <w:rtl/>
        </w:rPr>
        <w:t xml:space="preserve"> </w:t>
      </w:r>
      <w:r w:rsidRPr="002557AD">
        <w:t>repose sur l'hypothèse fondamentale du régime thermique permanent ou quasi-stationnaire. Cette hypothèse consiste à considérer que, pour le dimensionnement des équipements de chauffage, les conditions climatiques les plus défavorables peuvent être représentées par des températures extérieures et intérieures constantes dans le temps, correspondant aux conditions de base définies par la norme. Cette simplification, qui élimine les termes de capacité thermique des équations de transfert, est justifiée par le fait que le dimensionnement vise à couvrir la pointe de charge thermique et non à simuler l'évolution temporelle de la consommation énergétique.</w:t>
      </w:r>
    </w:p>
    <w:p w14:paraId="72AD9BC7" w14:textId="77777777" w:rsidR="00F70935" w:rsidRPr="002557AD" w:rsidRDefault="00F70935" w:rsidP="008C16A4">
      <w:r w:rsidRPr="002557AD">
        <w:t>En régime permanent, l'équation de la chaleur dans une paroi plane homogène et isotrope se réduit à l'équation différentielle ordinaire :</w:t>
      </w:r>
    </w:p>
    <w:p w14:paraId="093E0CF8" w14:textId="3E2A95E5" w:rsidR="00F70935" w:rsidRPr="002557AD" w:rsidRDefault="00000000" w:rsidP="00410788">
      <w:pPr>
        <w:spacing w:before="160"/>
        <w:ind w:firstLine="0"/>
        <w:jc w:val="center"/>
      </w:pPr>
      <m:oMath>
        <m:f>
          <m:fPr>
            <m:ctrlPr>
              <w:rPr>
                <w:rFonts w:ascii="Cambria Math" w:hAnsi="Cambria Math"/>
                <w:iCs/>
              </w:rPr>
            </m:ctrlPr>
          </m:fPr>
          <m:num>
            <m:sSup>
              <m:sSupPr>
                <m:ctrlPr>
                  <w:rPr>
                    <w:rFonts w:ascii="Cambria Math" w:hAnsi="Cambria Math"/>
                    <w:iCs/>
                  </w:rPr>
                </m:ctrlPr>
              </m:sSupPr>
              <m:e>
                <m:r>
                  <m:rPr>
                    <m:nor/>
                  </m:rPr>
                  <w:rPr>
                    <w:iCs/>
                  </w:rPr>
                  <m:t>d</m:t>
                </m:r>
              </m:e>
              <m:sup>
                <m:r>
                  <m:rPr>
                    <m:nor/>
                  </m:rPr>
                  <w:rPr>
                    <w:iCs/>
                  </w:rPr>
                  <m:t>2</m:t>
                </m:r>
              </m:sup>
            </m:sSup>
            <m:r>
              <m:rPr>
                <m:nor/>
              </m:rPr>
              <w:rPr>
                <w:rFonts w:ascii="Cambria Math"/>
                <w:iCs/>
              </w:rPr>
              <m:t xml:space="preserve"> </m:t>
            </m:r>
            <m:r>
              <m:rPr>
                <m:nor/>
              </m:rPr>
              <w:rPr>
                <w:iCs/>
              </w:rPr>
              <m:t>T</m:t>
            </m:r>
          </m:num>
          <m:den>
            <m:r>
              <m:rPr>
                <m:nor/>
              </m:rPr>
              <w:rPr>
                <w:iCs/>
              </w:rPr>
              <m:t>d</m:t>
            </m:r>
            <m:sSup>
              <m:sSupPr>
                <m:ctrlPr>
                  <w:rPr>
                    <w:rFonts w:ascii="Cambria Math" w:hAnsi="Cambria Math"/>
                    <w:iCs/>
                  </w:rPr>
                </m:ctrlPr>
              </m:sSupPr>
              <m:e>
                <m:r>
                  <m:rPr>
                    <m:nor/>
                  </m:rPr>
                  <w:rPr>
                    <w:rFonts w:ascii="Cambria Math"/>
                    <w:iCs/>
                  </w:rPr>
                  <m:t xml:space="preserve"> </m:t>
                </m:r>
                <m:r>
                  <m:rPr>
                    <m:nor/>
                  </m:rPr>
                  <w:rPr>
                    <w:iCs/>
                  </w:rPr>
                  <m:t>x</m:t>
                </m:r>
              </m:e>
              <m:sup>
                <m:r>
                  <m:rPr>
                    <m:nor/>
                  </m:rPr>
                  <w:rPr>
                    <w:iCs/>
                  </w:rPr>
                  <m:t>2</m:t>
                </m:r>
              </m:sup>
            </m:sSup>
          </m:den>
        </m:f>
        <m:r>
          <m:rPr>
            <m:nor/>
          </m:rPr>
          <w:rPr>
            <w:rFonts w:ascii="Cambria Math"/>
            <w:iCs/>
          </w:rPr>
          <m:t xml:space="preserve"> </m:t>
        </m:r>
        <m:r>
          <m:rPr>
            <m:nor/>
          </m:rPr>
          <w:rPr>
            <w:iCs/>
          </w:rPr>
          <m:t>=</m:t>
        </m:r>
        <m:r>
          <m:rPr>
            <m:nor/>
          </m:rPr>
          <w:rPr>
            <w:rFonts w:ascii="Cambria Math"/>
            <w:iCs/>
          </w:rPr>
          <m:t xml:space="preserve"> </m:t>
        </m:r>
        <m:r>
          <m:rPr>
            <m:nor/>
          </m:rPr>
          <w:rPr>
            <w:iCs/>
          </w:rPr>
          <m:t>0</m:t>
        </m:r>
      </m:oMath>
      <w:r w:rsidR="00F70935" w:rsidRPr="002557AD">
        <w:t xml:space="preserve">   (III.1)</w:t>
      </w:r>
    </w:p>
    <w:p w14:paraId="2C843A52" w14:textId="77777777" w:rsidR="00F70935" w:rsidRDefault="00F70935" w:rsidP="00410788">
      <w:pPr>
        <w:ind w:firstLine="0"/>
      </w:pPr>
      <w:r w:rsidRPr="002557AD">
        <w:t>Avec</w:t>
      </w:r>
      <w:r>
        <w:t> :</w:t>
      </w:r>
    </w:p>
    <w:p w14:paraId="67BE266A" w14:textId="77777777" w:rsidR="00F70935" w:rsidRDefault="00F70935" w:rsidP="00410788">
      <w:pPr>
        <w:ind w:firstLine="0"/>
      </w:pPr>
      <w:r w:rsidRPr="002557AD">
        <w:t>T</w:t>
      </w:r>
      <w:r>
        <w:t xml:space="preserve"> : </w:t>
      </w:r>
      <w:r w:rsidRPr="002557AD">
        <w:t>la température (°C)</w:t>
      </w:r>
    </w:p>
    <w:p w14:paraId="04D4AD6B" w14:textId="77777777" w:rsidR="00F70935" w:rsidRPr="002557AD" w:rsidRDefault="00F70935" w:rsidP="00890744">
      <w:pPr>
        <w:pStyle w:val="ListParagraph"/>
        <w:numPr>
          <w:ilvl w:val="0"/>
          <w:numId w:val="28"/>
        </w:numPr>
      </w:pPr>
      <w:r w:rsidRPr="002557AD">
        <w:t>x</w:t>
      </w:r>
      <w:r>
        <w:t xml:space="preserve"> : </w:t>
      </w:r>
      <w:r w:rsidRPr="002557AD">
        <w:t>la coordonnée normale à la paroi (m)</w:t>
      </w:r>
    </w:p>
    <w:p w14:paraId="6E0D8D7A" w14:textId="77777777" w:rsidR="00F70935" w:rsidRPr="002557AD" w:rsidRDefault="00F70935" w:rsidP="008C16A4">
      <w:r w:rsidRPr="002557AD">
        <w:t>Dont la solution est un profil de température linéaire à travers l'épaisseur de la paroi. Cette propriété fonde la notion de résistance thermique équivalente, qui permet de traiter les parois multicouches par simple addition des résistances de chaque couche, de manière analogue aux résistances électriques en série.</w:t>
      </w:r>
    </w:p>
    <w:p w14:paraId="18F97696" w14:textId="4D5358B5" w:rsidR="00F70935" w:rsidRPr="002557AD" w:rsidRDefault="00F70935" w:rsidP="00410788">
      <w:pPr>
        <w:pStyle w:val="Heading3"/>
        <w:ind w:left="0" w:firstLine="0"/>
      </w:pPr>
      <w:bookmarkStart w:id="83" w:name="_Toc229912212"/>
      <w:r w:rsidRPr="002557AD">
        <w:t>Homogénéité et isotropie des matériaux</w:t>
      </w:r>
      <w:bookmarkEnd w:id="83"/>
    </w:p>
    <w:p w14:paraId="3547164F" w14:textId="77777777" w:rsidR="00F70935" w:rsidRPr="002557AD" w:rsidRDefault="00F70935" w:rsidP="008C16A4">
      <w:r w:rsidRPr="002557AD">
        <w:t xml:space="preserve">Les parois opaques sont modélisées comme des assemblages de couches planes, chacune constituée d'un matériau supposé homogène et isotrope, dont la conductivité thermique </w:t>
      </w:r>
      <w:r>
        <w:t>λ</w:t>
      </w:r>
      <w:r w:rsidRPr="002557AD">
        <w:t xml:space="preserve"> (en W/m·°C) est constante et indépendante de la température et de la direction du flux. Cette hypothèse est acceptable pour la plupart des </w:t>
      </w:r>
      <w:r w:rsidRPr="002557AD">
        <w:lastRenderedPageBreak/>
        <w:t xml:space="preserve">matériaux de construction courants (béton, brique, plâtre, isolants synthétiques) dans la gamme de températures rencontrée en génie climatique. Pour les matériaux fortement hétérogènes (parpaings creux, hourdis, panneaux sandwich), le </w:t>
      </w:r>
      <w:r>
        <w:t xml:space="preserve">DTR </w:t>
      </w:r>
      <w:r w:rsidRPr="002557AD">
        <w:t>fournit des valeurs de résistance thermique équivalente déterminées expérimentalement.</w:t>
      </w:r>
    </w:p>
    <w:p w14:paraId="032FA8EC" w14:textId="77777777" w:rsidR="00F70935" w:rsidRPr="002557AD" w:rsidRDefault="00F70935" w:rsidP="008C16A4">
      <w:r w:rsidRPr="002557AD">
        <w:t xml:space="preserve">Le </w:t>
      </w:r>
      <w:r>
        <w:t xml:space="preserve">DTR </w:t>
      </w:r>
      <w:r w:rsidRPr="002557AD">
        <w:t xml:space="preserve">précise, au §I.6.2, que la teneur en humidité des matériaux est considérée dans son état d'équilibre avec les conditions hygrothermiques normales d'utilisation, et non à l'état sec de laboratoire. Les valeurs de conductivité thermique </w:t>
      </w:r>
      <w:r>
        <w:t>λ</w:t>
      </w:r>
      <w:r w:rsidRPr="002557AD">
        <w:t xml:space="preserve"> publiées dans les annexes du DTR correspondent à cet état d'équilibre pratique, ce qui représente une majoration de 10 à 30% par rapport aux valeurs à l'état anhydre selon le matériau.</w:t>
      </w:r>
    </w:p>
    <w:p w14:paraId="56701F81" w14:textId="33332D08" w:rsidR="00F70935" w:rsidRPr="002557AD" w:rsidRDefault="00F70935" w:rsidP="00410788">
      <w:pPr>
        <w:pStyle w:val="Heading3"/>
        <w:ind w:left="0" w:firstLine="0"/>
      </w:pPr>
      <w:bookmarkStart w:id="84" w:name="_Toc229912213"/>
      <w:r w:rsidRPr="002557AD">
        <w:t>Unicité des températures intérieure et extérieure</w:t>
      </w:r>
      <w:bookmarkEnd w:id="84"/>
    </w:p>
    <w:p w14:paraId="2675736E" w14:textId="3A090DB7" w:rsidR="00F70935" w:rsidRPr="002557AD" w:rsidRDefault="00F70935" w:rsidP="008C16A4">
      <w:r w:rsidRPr="002557AD">
        <w:t xml:space="preserve">Le modèle réglementaire suppose que la température de l'air intérieur est uniforme dans tout l'espace chauffé et égale à la température de consigne, notée tbi (température intérieure de base). De même, la température de l'air extérieur est supposée uniforme et égale à la température extérieure de base tbe, définie par le </w:t>
      </w:r>
      <w:r>
        <w:t>DTR</w:t>
      </w:r>
      <w:r w:rsidR="001C4691">
        <w:t xml:space="preserve"> </w:t>
      </w:r>
      <w:r w:rsidRPr="002557AD">
        <w:t>pour chaque zone climatique en fonction de l'altitude. Cette hypothèse d'uniformité des températures est compatible avec l'objectif de la méthode réglementaire : fournir une évaluation des déperditions représentative des conditions hivernales les plus défavorables, sans prétendre reproduire la distribution spatiale réelle des températures.</w:t>
      </w:r>
    </w:p>
    <w:p w14:paraId="02DA0C18" w14:textId="77777777" w:rsidR="00F70935" w:rsidRPr="002557AD" w:rsidRDefault="00F70935" w:rsidP="008C16A4">
      <w:r w:rsidRPr="002557AD">
        <w:t xml:space="preserve">Pour les bâtiments comportant plusieurs logements ou locaux aux usages différents, chaque volume chauffé est traité séparément avec sa propre température intérieure de consigne. Les locaux non chauffés (LNC) sont caractérisés par une température intermédiaire, dont l'écart par rapport à l'extérieur est quantifié par le coefficient de réduction </w:t>
      </w:r>
      <w:r>
        <w:t>τ</w:t>
      </w:r>
      <w:r w:rsidRPr="002557AD">
        <w:t>, défini au §III.2.4 ci-après.</w:t>
      </w:r>
    </w:p>
    <w:p w14:paraId="020EB2FD" w14:textId="232A4B5B" w:rsidR="00F70935" w:rsidRPr="002557AD" w:rsidRDefault="00F70935" w:rsidP="00410788">
      <w:pPr>
        <w:pStyle w:val="Heading3"/>
        <w:ind w:left="0" w:firstLine="0"/>
      </w:pPr>
      <w:bookmarkStart w:id="85" w:name="_Toc229912214"/>
      <w:r w:rsidRPr="002557AD">
        <w:t xml:space="preserve">Traitement des locaux non chauffés par le coefficient </w:t>
      </w:r>
      <w:r>
        <w:t>τ</w:t>
      </w:r>
      <w:bookmarkEnd w:id="85"/>
    </w:p>
    <w:p w14:paraId="08F54538" w14:textId="02FE0533" w:rsidR="00F70935" w:rsidRPr="002557AD" w:rsidRDefault="00F70935" w:rsidP="008C16A4">
      <w:r w:rsidRPr="002557AD">
        <w:t xml:space="preserve">Un local non chauffé (LNC) est un espace adjacent au logement qui n'est pas maintenu à la température de consigne mais qui est protégé de l'extérieur par des parois. Sa température </w:t>
      </w:r>
      <m:oMath>
        <m:sSub>
          <m:sSubPr>
            <m:ctrlPr>
              <w:rPr>
                <w:rFonts w:ascii="Cambria Math" w:hAnsi="Cambria Math"/>
                <w:i/>
              </w:rPr>
            </m:ctrlPr>
          </m:sSubPr>
          <m:e>
            <m:r>
              <w:rPr>
                <w:rFonts w:ascii="Cambria Math" w:hAnsi="Cambria Math"/>
              </w:rPr>
              <m:t>θ</m:t>
            </m:r>
          </m:e>
          <m:sub>
            <m:r>
              <w:rPr>
                <w:rFonts w:ascii="Cambria Math" w:hAnsi="Cambria Math"/>
              </w:rPr>
              <m:t>l</m:t>
            </m:r>
            <m:r>
              <w:rPr>
                <w:rFonts w:ascii="Cambria Math" w:hAnsi="Cambria Math"/>
              </w:rPr>
              <m:t>nc</m:t>
            </m:r>
          </m:sub>
        </m:sSub>
      </m:oMath>
      <w:r w:rsidRPr="002557AD">
        <w:t xml:space="preserve"> est intermédiaire entre la température intérieure tbi et la température extérieure tbe. Le coefficient de réduction de température </w:t>
      </w:r>
      <w:r>
        <w:t>τ</w:t>
      </w:r>
      <w:r w:rsidRPr="002557AD">
        <w:t xml:space="preserve"> (tau), sans dimension et compris entre 0 et 1, traduit la fraction de l'écart thermique total effectivement appliquée à la paroi séparant le logement du LNC :</w:t>
      </w:r>
    </w:p>
    <w:p w14:paraId="446D2D63" w14:textId="20A5FF83" w:rsidR="00F70935" w:rsidRPr="002557AD" w:rsidRDefault="00F70935" w:rsidP="00410788">
      <w:pPr>
        <w:ind w:firstLine="0"/>
        <w:jc w:val="center"/>
      </w:pPr>
      <m:oMath>
        <m:r>
          <m:rPr>
            <m:nor/>
          </m:rPr>
          <w:rPr>
            <w:rFonts w:cstheme="majorBidi"/>
          </w:rPr>
          <m:t>τ</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θ</m:t>
                </m:r>
              </m:e>
              <m:sub>
                <m:r>
                  <m:rPr>
                    <m:nor/>
                  </m:rPr>
                  <w:rPr>
                    <w:rFonts w:cstheme="majorBidi"/>
                  </w:rPr>
                  <m:t>lnc</m:t>
                </m:r>
              </m:sub>
            </m:sSub>
          </m:num>
          <m:den>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be</m:t>
                </m:r>
              </m:sub>
            </m:sSub>
          </m:den>
        </m:f>
      </m:oMath>
      <w:r w:rsidRPr="002557AD">
        <w:t xml:space="preserve">   (III.2)</w:t>
      </w:r>
    </w:p>
    <w:p w14:paraId="2B72FC16" w14:textId="77777777" w:rsidR="00F70935" w:rsidRPr="002557AD" w:rsidRDefault="00F70935" w:rsidP="00410788">
      <w:pPr>
        <w:ind w:firstLine="0"/>
      </w:pPr>
      <w:r>
        <w:lastRenderedPageBreak/>
        <w:t>A</w:t>
      </w:r>
      <w:r w:rsidRPr="002557AD">
        <w:t>vec</w:t>
      </w:r>
      <w:r>
        <w:t> :</w:t>
      </w:r>
      <w:r w:rsidRPr="002557AD">
        <w:t xml:space="preserve"> 0 ≤ </w:t>
      </w:r>
      <w:r>
        <w:t>τ</w:t>
      </w:r>
      <w:r w:rsidRPr="002557AD">
        <w:t xml:space="preserve"> ≤ 1</w:t>
      </w:r>
    </w:p>
    <w:p w14:paraId="753DA670" w14:textId="0AC42E20" w:rsidR="00F70935" w:rsidRPr="002557AD" w:rsidRDefault="00F70935" w:rsidP="008C16A4">
      <w:r w:rsidRPr="002557AD">
        <w:t xml:space="preserve">Lorsque </w:t>
      </w:r>
      <w:r>
        <w:t>τ</w:t>
      </w:r>
      <w:r w:rsidRPr="002557AD">
        <w:t xml:space="preserve"> = 1, le LNC est à la température extérieure (circulation ouverte sur l'extérieur), et la paroi doit être traitée comme une paroi extérieure classique. Lorsque </w:t>
      </w:r>
      <w:r>
        <w:t>τ</w:t>
      </w:r>
      <w:r w:rsidRPr="002557AD">
        <w:t xml:space="preserve"> = 0, le LNC est à la température intérieure de consigne (local chauffé adjacent</w:t>
      </w:r>
      <w:r w:rsidR="002A0128">
        <w:t xml:space="preserve"> déperdition nulle</w:t>
      </w:r>
      <w:r w:rsidRPr="002557AD">
        <w:t xml:space="preserve">), et la paroi ne contribue pas aux déperditions. Dans le cas général, le </w:t>
      </w:r>
      <w:r>
        <w:t xml:space="preserve">DTR </w:t>
      </w:r>
      <w:r w:rsidRPr="002557AD">
        <w:t xml:space="preserve">propose deux approches pour déterminer </w:t>
      </w:r>
      <w:r>
        <w:t>τ</w:t>
      </w:r>
      <w:r w:rsidRPr="002557AD">
        <w:t xml:space="preserve"> : le calcul détaillé, fondé sur le bilan thermique du LNC, et les valeurs forfaitaires tabulées aux Tableaux 6.4 à 6.6 du DTR selon la nature du LNC.</w:t>
      </w:r>
    </w:p>
    <w:p w14:paraId="59271DB5" w14:textId="54583FB8" w:rsidR="00F70935" w:rsidRPr="002557AD" w:rsidRDefault="00F70935" w:rsidP="00410788">
      <w:pPr>
        <w:pStyle w:val="Heading3"/>
        <w:ind w:left="0" w:firstLine="0"/>
      </w:pPr>
      <w:bookmarkStart w:id="86" w:name="_Toc229912215"/>
      <w:r w:rsidRPr="002557AD">
        <w:t>Linéarité et principe de superposition</w:t>
      </w:r>
      <w:bookmarkEnd w:id="86"/>
    </w:p>
    <w:p w14:paraId="4CAB8EE1" w14:textId="77777777" w:rsidR="00F70935" w:rsidRPr="002557AD" w:rsidRDefault="00F70935" w:rsidP="008C16A4">
      <w:r w:rsidRPr="002557AD">
        <w:t xml:space="preserve">L'ensemble des transferts thermiques modélisés par le </w:t>
      </w:r>
      <w:r>
        <w:t xml:space="preserve">DTR </w:t>
      </w:r>
      <w:r w:rsidRPr="002557AD">
        <w:t xml:space="preserve">est supposé linéaire par rapport à l'écart de température </w:t>
      </w:r>
      <w:r>
        <w:t>Δ</w:t>
      </w:r>
      <w:r w:rsidRPr="002557AD">
        <w:t xml:space="preserve">T = tbi − tbe. Cette hypothèse permet d'écrire les déperditions totales sous la forme d'un produit entre un coefficient global de déperdition D (en W/°C) et l'écart de température </w:t>
      </w:r>
      <w:r>
        <w:t>Δ</w:t>
      </w:r>
      <w:r w:rsidRPr="002557AD">
        <w:t>T, et d'appliquer le principe de superposition : les déperditions totales sont la somme algébrique des contributions de chaque type de transfert (transmission à travers les parois opaques, transmission à travers les vitrages, transmission par le sol, renouvellement d'air). Cette décomposition rend la méthode transparente et facilement vérifiable par l'ingénieur.</w:t>
      </w:r>
    </w:p>
    <w:p w14:paraId="6C953DAE" w14:textId="08D294B4" w:rsidR="00F70935" w:rsidRPr="002557AD" w:rsidRDefault="00F70935" w:rsidP="00410788">
      <w:pPr>
        <w:pStyle w:val="Heading2"/>
        <w:ind w:left="0" w:firstLine="0"/>
      </w:pPr>
      <w:bookmarkStart w:id="87" w:name="_Toc229912216"/>
      <w:r w:rsidRPr="002557AD">
        <w:t>Déperditions par transmission</w:t>
      </w:r>
      <w:bookmarkEnd w:id="87"/>
    </w:p>
    <w:p w14:paraId="346C244A" w14:textId="230EA672" w:rsidR="00F70935" w:rsidRPr="002557AD" w:rsidRDefault="00F70935" w:rsidP="00410788">
      <w:pPr>
        <w:pStyle w:val="Heading3"/>
        <w:ind w:left="0" w:firstLine="0"/>
      </w:pPr>
      <w:bookmarkStart w:id="88" w:name="_Toc229912217"/>
      <w:r w:rsidRPr="002557AD">
        <w:t>Expression générale</w:t>
      </w:r>
      <w:bookmarkEnd w:id="88"/>
    </w:p>
    <w:p w14:paraId="33B8E9E6" w14:textId="77777777" w:rsidR="00F70935" w:rsidRPr="002557AD" w:rsidRDefault="00F70935" w:rsidP="008C16A4">
      <w:r w:rsidRPr="002557AD">
        <w:t>Les déperditions par transmission à travers les parois représentent la composante principale des pertes thermiques d'un bâtiment en période hivernale. Elles correspondent aux flux de chaleur qui traversent les enveloppes du bâtiment par conduction à travers les matériaux, flanquée des échanges convectifs et radiatifs aux surfaces intérieure et extérieure. Conformément au Chapitre III du DTR C 3.2, la déperdition thermique surfacique élémentaire à travers une paroi d'indice i, de surface A</w:t>
      </w:r>
      <w:r>
        <w:t>ᵢ</w:t>
      </w:r>
      <w:r w:rsidRPr="002557AD">
        <w:t xml:space="preserve"> (en m²) et de coefficient de transmission thermique surfacique K</w:t>
      </w:r>
      <w:r>
        <w:t>ᵢ</w:t>
      </w:r>
      <w:r w:rsidRPr="002557AD">
        <w:t xml:space="preserve"> (en W/m²·°C), soumise à un écart de température </w:t>
      </w:r>
      <w:r>
        <w:t>Δ</w:t>
      </w:r>
      <w:r w:rsidRPr="002557AD">
        <w:t>T (en °C), est donnée par la loi de Newton généralisée :</w:t>
      </w:r>
    </w:p>
    <w:p w14:paraId="57F1ED2D" w14:textId="54C5E8E2" w:rsidR="00F70935" w:rsidRPr="002557AD" w:rsidRDefault="002A0128" w:rsidP="00410788">
      <w:pPr>
        <w:spacing w:before="160"/>
        <w:ind w:firstLine="0"/>
        <w:jc w:val="center"/>
      </w:pPr>
      <m:oMath>
        <m:r>
          <m:rPr>
            <m:nor/>
          </m:rPr>
          <w:rPr>
            <w:rFonts w:cstheme="majorBidi"/>
          </w:rPr>
          <m:t>φᵢ = Kᵢ × Aᵢ × ΔT</m:t>
        </m:r>
      </m:oMath>
      <w:r w:rsidR="00F70935" w:rsidRPr="002557AD">
        <w:t xml:space="preserve">   (III.3)</w:t>
      </w:r>
    </w:p>
    <w:p w14:paraId="7724C244" w14:textId="77777777" w:rsidR="00F70935" w:rsidRPr="002557AD" w:rsidRDefault="00F70935" w:rsidP="001C4691">
      <w:pPr>
        <w:pStyle w:val="ListParagraph"/>
        <w:numPr>
          <w:ilvl w:val="0"/>
          <w:numId w:val="41"/>
        </w:numPr>
      </w:pPr>
      <w:r>
        <w:t>φᵢ</w:t>
      </w:r>
      <w:r w:rsidRPr="002557AD">
        <w:t xml:space="preserve"> : flux thermique à travers la paroi i (W)</w:t>
      </w:r>
    </w:p>
    <w:p w14:paraId="583DB29F" w14:textId="77777777" w:rsidR="00F70935" w:rsidRPr="002557AD" w:rsidRDefault="00F70935" w:rsidP="008C16A4">
      <w:r w:rsidRPr="002557AD">
        <w:t>On définit alors le coefficient de déperdition surfacique élémentaire dₛ,</w:t>
      </w:r>
      <w:r>
        <w:t>ᵢ</w:t>
      </w:r>
      <w:r w:rsidRPr="002557AD">
        <w:t xml:space="preserve"> (en W/°C), indépendant de </w:t>
      </w:r>
      <w:r>
        <w:t>Δ</w:t>
      </w:r>
      <w:r w:rsidRPr="002557AD">
        <w:t>T, par :</w:t>
      </w:r>
    </w:p>
    <w:p w14:paraId="51FA6AC8" w14:textId="3F2EC1C7" w:rsidR="00F70935" w:rsidRPr="002557AD" w:rsidRDefault="002A0128" w:rsidP="00410788">
      <w:pPr>
        <w:spacing w:before="160"/>
        <w:ind w:firstLine="0"/>
        <w:jc w:val="center"/>
      </w:pPr>
      <m:oMath>
        <m:r>
          <m:rPr>
            <m:nor/>
          </m:rPr>
          <w:rPr>
            <w:rFonts w:cstheme="majorBidi"/>
          </w:rPr>
          <w:lastRenderedPageBreak/>
          <m:t>dₛ,ᵢ = Kᵢ × Aᵢ</m:t>
        </m:r>
      </m:oMath>
      <w:r w:rsidR="00F70935" w:rsidRPr="002557AD">
        <w:t xml:space="preserve">   (III.4)</w:t>
      </w:r>
    </w:p>
    <w:p w14:paraId="0EDF5F83" w14:textId="77777777" w:rsidR="00F70935" w:rsidRPr="002557AD" w:rsidRDefault="00F70935" w:rsidP="008C16A4">
      <w:r w:rsidRPr="002557AD">
        <w:t>Les déperditions surfaciques totales Ds du bâtiment vis-à-vis de l'extérieur sont la somme des contributions de toutes les parois en contact direct avec l'extérieur (murs extérieurs, toiture, fenêtres, portes extérieures) :</w:t>
      </w:r>
    </w:p>
    <w:p w14:paraId="2A5FEACD" w14:textId="20EBB0B7" w:rsidR="00F70935" w:rsidRPr="002557AD" w:rsidRDefault="002A0128" w:rsidP="00410788">
      <w:pPr>
        <w:spacing w:before="160"/>
        <w:ind w:firstLine="0"/>
        <w:jc w:val="center"/>
      </w:pPr>
      <m:oMath>
        <m:r>
          <m:rPr>
            <m:nor/>
          </m:rPr>
          <w:rPr>
            <w:rFonts w:cstheme="majorBidi"/>
          </w:rPr>
          <m:t>Dₛ = ΣᵢKᵢ × Aᵢ</m:t>
        </m:r>
      </m:oMath>
      <w:r w:rsidR="00F70935" w:rsidRPr="002557AD">
        <w:t xml:space="preserve">   (III.5)</w:t>
      </w:r>
    </w:p>
    <w:p w14:paraId="3CBF7584" w14:textId="77777777" w:rsidR="00F70935" w:rsidRPr="002557AD" w:rsidRDefault="00F70935" w:rsidP="008C16A4">
      <w:r w:rsidRPr="002557AD">
        <w:t>Il convient de noter que la surface A</w:t>
      </w:r>
      <w:r>
        <w:t>ᵢ</w:t>
      </w:r>
      <w:r w:rsidRPr="002557AD">
        <w:t xml:space="preserve"> utilisée dans l'équation (III.5) est la surface nette de la paroi opaque, c'est-à-dire la surface brute diminuée des surfaces des ouvertures (fenêtres, portes) qu'elle porte, ces dernières étant traitées séparément avec leur propre coefficient K. Les dimensions des parois sont mesurées selon les conventions du §I.6.1 du DTR C 3.2, à savoir les dimensions intérieures pour les planchers bas et les dimensions extérieures pour les murs enterrés.</w:t>
      </w:r>
    </w:p>
    <w:p w14:paraId="180C27E4" w14:textId="6CC6D094" w:rsidR="00F70935" w:rsidRPr="002557AD" w:rsidRDefault="00F70935" w:rsidP="00410788">
      <w:pPr>
        <w:pStyle w:val="Heading3"/>
        <w:ind w:left="0" w:firstLine="0"/>
      </w:pPr>
      <w:bookmarkStart w:id="89" w:name="_Toc229912218"/>
      <w:r w:rsidRPr="002557AD">
        <w:t>Coefficient de transmission thermique K des parois opaques</w:t>
      </w:r>
      <w:bookmarkEnd w:id="89"/>
    </w:p>
    <w:p w14:paraId="25630EA0" w14:textId="77777777" w:rsidR="00F70935" w:rsidRPr="002A0128" w:rsidRDefault="00F70935" w:rsidP="00410788">
      <w:pPr>
        <w:ind w:firstLine="0"/>
        <w:rPr>
          <w:b/>
          <w:bCs/>
        </w:rPr>
      </w:pPr>
      <w:r w:rsidRPr="002A0128">
        <w:rPr>
          <w:b/>
          <w:bCs/>
        </w:rPr>
        <w:t>III.3.2.1. Définition et formulation générale</w:t>
      </w:r>
    </w:p>
    <w:p w14:paraId="6434DDD3" w14:textId="77777777" w:rsidR="00F70935" w:rsidRPr="002557AD" w:rsidRDefault="00F70935" w:rsidP="008C16A4">
      <w:r w:rsidRPr="002557AD">
        <w:t xml:space="preserve">Le coefficient de transmission thermique surfacique K d'une paroi opaque, également appelé coefficient U dans la terminologie ISO, représente le flux thermique traversant l'unité de surface de la paroi par unité d'écart de température entre les deux ambiances qu'elle sépare. Il est l'inverse de la résistance thermique totale </w:t>
      </w:r>
      <m:oMath>
        <m:sSub>
          <m:sSubPr>
            <m:ctrlPr>
              <w:rPr>
                <w:rFonts w:ascii="Cambria Math" w:hAnsi="Cambria Math"/>
                <w:i/>
              </w:rPr>
            </m:ctrlPr>
          </m:sSubPr>
          <m:e>
            <m:r>
              <w:rPr>
                <w:rFonts w:ascii="Cambria Math" w:hAnsi="Cambria Math"/>
              </w:rPr>
              <m:t>R</m:t>
            </m:r>
          </m:e>
          <m:sub>
            <m:r>
              <w:rPr>
                <w:rFonts w:ascii="Cambria Math" w:hAnsi="Cambria Math"/>
              </w:rPr>
              <m:t>tot</m:t>
            </m:r>
          </m:sub>
        </m:sSub>
      </m:oMath>
      <w:r w:rsidRPr="002557AD">
        <w:t xml:space="preserve"> de la paroi, qui comprend les résistances superficielles intérieure et extérieure ainsi que les résistances propres de chaque couche constitutive :</w:t>
      </w:r>
    </w:p>
    <w:p w14:paraId="5B2ECF5A" w14:textId="7901FC4D" w:rsidR="00F70935" w:rsidRPr="002A0128" w:rsidRDefault="002A0128" w:rsidP="00410788">
      <w:pPr>
        <w:spacing w:before="160"/>
        <w:ind w:firstLine="0"/>
        <w:jc w:val="center"/>
      </w:pPr>
      <m:oMath>
        <m:r>
          <m:rPr>
            <m:nor/>
          </m:rPr>
          <w:rPr>
            <w:rFonts w:cstheme="majorBidi"/>
          </w:rPr>
          <m:t>K</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sSub>
              <m:sSubPr>
                <m:ctrlPr>
                  <w:rPr>
                    <w:rFonts w:ascii="Cambria Math" w:hAnsi="Cambria Math" w:cstheme="majorBidi"/>
                    <w:i/>
                  </w:rPr>
                </m:ctrlPr>
              </m:sSubPr>
              <m:e>
                <m:r>
                  <m:rPr>
                    <m:nor/>
                  </m:rPr>
                  <w:rPr>
                    <w:rFonts w:cstheme="majorBidi"/>
                  </w:rPr>
                  <m:t>R</m:t>
                </m:r>
              </m:e>
              <m:sub>
                <m:r>
                  <m:rPr>
                    <m:nor/>
                  </m:rPr>
                  <w:rPr>
                    <w:rFonts w:cstheme="majorBidi"/>
                  </w:rPr>
                  <m:t>tot</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r>
              <m:rPr>
                <m:nor/>
              </m:rPr>
              <w:rPr>
                <w:rFonts w:cstheme="majorBidi"/>
              </w:rPr>
              <m:t>Rₛᵢ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ΣⱼRⱼ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Rₛₑ</m:t>
            </m:r>
          </m:den>
        </m:f>
      </m:oMath>
      <w:r w:rsidR="00F70935" w:rsidRPr="002A0128">
        <w:t xml:space="preserve">   (III.6)</w:t>
      </w:r>
    </w:p>
    <w:p w14:paraId="2DD59885" w14:textId="66769968" w:rsidR="00F70935" w:rsidRDefault="00F70935" w:rsidP="001C4691">
      <w:pPr>
        <w:pStyle w:val="ListParagraph"/>
        <w:numPr>
          <w:ilvl w:val="0"/>
          <w:numId w:val="41"/>
        </w:numPr>
      </w:pPr>
      <w:r w:rsidRPr="002557AD">
        <w:t>Rₛ</w:t>
      </w:r>
      <w:r>
        <w:t>ᵢ</w:t>
      </w:r>
      <w:r w:rsidRPr="002557AD">
        <w:t xml:space="preserve"> : résistance superficielle intérieure (m²·°C/W)</w:t>
      </w:r>
      <w:r w:rsidR="001C4691">
        <w:t>.</w:t>
      </w:r>
    </w:p>
    <w:p w14:paraId="76490493" w14:textId="59F3AAA5" w:rsidR="00F70935" w:rsidRPr="002557AD" w:rsidRDefault="00F70935" w:rsidP="001C4691">
      <w:pPr>
        <w:pStyle w:val="ListParagraph"/>
        <w:numPr>
          <w:ilvl w:val="0"/>
          <w:numId w:val="41"/>
        </w:numPr>
      </w:pPr>
      <w:r w:rsidRPr="002557AD">
        <w:t>Rₛₑ : résistance superficielle extérieure (m²·°C/W)</w:t>
      </w:r>
      <w:r w:rsidR="001C4691">
        <w:t>.</w:t>
      </w:r>
    </w:p>
    <w:p w14:paraId="6A416892" w14:textId="77777777" w:rsidR="00F70935" w:rsidRPr="002557AD" w:rsidRDefault="00F70935" w:rsidP="008C16A4">
      <w:r w:rsidRPr="002557AD">
        <w:t xml:space="preserve">Les résistances thermiques superficielles Rₛ intègrent les effets combinés de la convection naturelle à la surface de la paroi et des échanges radiatifs avec les parois environnantes. Leurs valeurs, imposées par le §I.6.3 du </w:t>
      </w:r>
      <w:r>
        <w:t xml:space="preserve">DTR </w:t>
      </w:r>
      <w:r w:rsidRPr="002557AD">
        <w:t>et résumées dans le Tableau 1.2 du DTR, dépendent de l'orientation du flux thermique et de la position de la surface (intérieure ou extérieure). Le tableau III.1 présente ces valeurs pour la période de chauffage.</w:t>
      </w:r>
    </w:p>
    <w:p w14:paraId="6170F879" w14:textId="51311739" w:rsidR="008C16A4" w:rsidRPr="008C16A4" w:rsidRDefault="008C16A4" w:rsidP="008C16A4">
      <w:pPr>
        <w:rPr>
          <w:i/>
          <w:iCs/>
        </w:rPr>
      </w:pPr>
      <w:bookmarkStart w:id="90" w:name="_Toc230002854"/>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C16A4">
        <w:rPr>
          <w:b/>
          <w:bCs/>
        </w:rPr>
        <w:t xml:space="preserve"> :</w:t>
      </w:r>
      <w:r w:rsidRPr="008C16A4">
        <w:t xml:space="preserve"> </w:t>
      </w:r>
      <w:r w:rsidRPr="008C16A4">
        <w:rPr>
          <w:i/>
          <w:iCs/>
        </w:rPr>
        <w:t>Résistances thermiques superficielles en période de chauffage.</w:t>
      </w:r>
      <w:bookmarkEnd w:id="90"/>
    </w:p>
    <w:tbl>
      <w:tblPr>
        <w:tblStyle w:val="TableGrid"/>
        <w:tblW w:w="0" w:type="auto"/>
        <w:tblInd w:w="647" w:type="dxa"/>
        <w:tblLook w:val="04A0" w:firstRow="1" w:lastRow="0" w:firstColumn="1" w:lastColumn="0" w:noHBand="0" w:noVBand="1"/>
      </w:tblPr>
      <w:tblGrid>
        <w:gridCol w:w="1908"/>
        <w:gridCol w:w="5040"/>
        <w:gridCol w:w="2175"/>
      </w:tblGrid>
      <w:tr w:rsidR="00F70935" w14:paraId="711C35CA" w14:textId="77777777" w:rsidTr="008C16A4">
        <w:tc>
          <w:tcPr>
            <w:tcW w:w="1908" w:type="dxa"/>
            <w:shd w:val="clear" w:color="auto" w:fill="D9D9D9"/>
            <w:vAlign w:val="center"/>
          </w:tcPr>
          <w:p w14:paraId="6A559BE7" w14:textId="77777777" w:rsidR="00F70935" w:rsidRPr="002A0128" w:rsidRDefault="00F70935" w:rsidP="00410788">
            <w:pPr>
              <w:ind w:firstLine="0"/>
              <w:jc w:val="center"/>
              <w:rPr>
                <w:b/>
                <w:bCs/>
              </w:rPr>
            </w:pPr>
            <w:r w:rsidRPr="002A0128">
              <w:rPr>
                <w:b/>
                <w:bCs/>
              </w:rPr>
              <w:lastRenderedPageBreak/>
              <w:t>Position</w:t>
            </w:r>
          </w:p>
        </w:tc>
        <w:tc>
          <w:tcPr>
            <w:tcW w:w="5040" w:type="dxa"/>
            <w:shd w:val="clear" w:color="auto" w:fill="D9D9D9"/>
            <w:vAlign w:val="center"/>
          </w:tcPr>
          <w:p w14:paraId="714AD836" w14:textId="77777777" w:rsidR="00F70935" w:rsidRPr="002A0128" w:rsidRDefault="00F70935" w:rsidP="00410788">
            <w:pPr>
              <w:ind w:firstLine="0"/>
              <w:jc w:val="center"/>
              <w:rPr>
                <w:b/>
                <w:bCs/>
              </w:rPr>
            </w:pPr>
            <w:r w:rsidRPr="002A0128">
              <w:rPr>
                <w:b/>
                <w:bCs/>
              </w:rPr>
              <w:t>Orientation du flux thermique</w:t>
            </w:r>
          </w:p>
        </w:tc>
        <w:tc>
          <w:tcPr>
            <w:tcW w:w="2175" w:type="dxa"/>
            <w:shd w:val="clear" w:color="auto" w:fill="D9D9D9"/>
            <w:vAlign w:val="center"/>
          </w:tcPr>
          <w:p w14:paraId="5F559404" w14:textId="77777777" w:rsidR="00F70935" w:rsidRPr="002A0128" w:rsidRDefault="00F70935" w:rsidP="00410788">
            <w:pPr>
              <w:ind w:firstLine="0"/>
              <w:jc w:val="center"/>
              <w:rPr>
                <w:b/>
                <w:bCs/>
              </w:rPr>
            </w:pPr>
            <w:r w:rsidRPr="002A0128">
              <w:rPr>
                <w:b/>
                <w:bCs/>
              </w:rPr>
              <w:t>Rₛ (m²·°C/W)</w:t>
            </w:r>
          </w:p>
        </w:tc>
      </w:tr>
      <w:tr w:rsidR="002A0128" w14:paraId="4178A054" w14:textId="77777777" w:rsidTr="008C16A4">
        <w:tc>
          <w:tcPr>
            <w:tcW w:w="1908" w:type="dxa"/>
            <w:vMerge w:val="restart"/>
            <w:vAlign w:val="center"/>
          </w:tcPr>
          <w:p w14:paraId="1BD5B4A6" w14:textId="77777777" w:rsidR="002A0128" w:rsidRDefault="002A0128" w:rsidP="00410788">
            <w:pPr>
              <w:ind w:firstLine="0"/>
              <w:jc w:val="center"/>
            </w:pPr>
            <w:r>
              <w:t>Intérieure (i)</w:t>
            </w:r>
          </w:p>
          <w:p w14:paraId="62488C81" w14:textId="0CDF1142" w:rsidR="002A0128" w:rsidRDefault="002A0128" w:rsidP="00410788">
            <w:pPr>
              <w:ind w:firstLine="0"/>
              <w:jc w:val="center"/>
            </w:pPr>
          </w:p>
        </w:tc>
        <w:tc>
          <w:tcPr>
            <w:tcW w:w="5040" w:type="dxa"/>
            <w:vAlign w:val="center"/>
          </w:tcPr>
          <w:p w14:paraId="1443101A" w14:textId="77777777" w:rsidR="002A0128" w:rsidRDefault="002A0128" w:rsidP="00410788">
            <w:pPr>
              <w:ind w:firstLine="0"/>
              <w:jc w:val="center"/>
            </w:pPr>
            <w:r>
              <w:t>Horizontal (murs verticaux)</w:t>
            </w:r>
          </w:p>
        </w:tc>
        <w:tc>
          <w:tcPr>
            <w:tcW w:w="2175" w:type="dxa"/>
            <w:vAlign w:val="center"/>
          </w:tcPr>
          <w:p w14:paraId="6BCD63C0" w14:textId="77777777" w:rsidR="002A0128" w:rsidRDefault="002A0128" w:rsidP="00410788">
            <w:pPr>
              <w:ind w:firstLine="0"/>
              <w:jc w:val="center"/>
            </w:pPr>
            <w:r>
              <w:t>0,13</w:t>
            </w:r>
          </w:p>
        </w:tc>
      </w:tr>
      <w:tr w:rsidR="002A0128" w14:paraId="3FB7AF26" w14:textId="77777777" w:rsidTr="008C16A4">
        <w:tc>
          <w:tcPr>
            <w:tcW w:w="1908" w:type="dxa"/>
            <w:vMerge/>
            <w:vAlign w:val="center"/>
          </w:tcPr>
          <w:p w14:paraId="4BAB9FCA" w14:textId="3DFC870C" w:rsidR="002A0128" w:rsidRDefault="002A0128" w:rsidP="00410788">
            <w:pPr>
              <w:ind w:firstLine="0"/>
              <w:jc w:val="center"/>
            </w:pPr>
          </w:p>
        </w:tc>
        <w:tc>
          <w:tcPr>
            <w:tcW w:w="5040" w:type="dxa"/>
            <w:vAlign w:val="center"/>
          </w:tcPr>
          <w:p w14:paraId="121DEA18" w14:textId="77777777" w:rsidR="002A0128" w:rsidRPr="002557AD" w:rsidRDefault="002A0128" w:rsidP="00410788">
            <w:pPr>
              <w:ind w:firstLine="0"/>
              <w:jc w:val="center"/>
            </w:pPr>
            <w:r w:rsidRPr="002557AD">
              <w:t>Ascendant (toiture, plancher bas chauffant)</w:t>
            </w:r>
          </w:p>
        </w:tc>
        <w:tc>
          <w:tcPr>
            <w:tcW w:w="2175" w:type="dxa"/>
            <w:vAlign w:val="center"/>
          </w:tcPr>
          <w:p w14:paraId="20AA48CD" w14:textId="77777777" w:rsidR="002A0128" w:rsidRDefault="002A0128" w:rsidP="00410788">
            <w:pPr>
              <w:ind w:firstLine="0"/>
              <w:jc w:val="center"/>
            </w:pPr>
            <w:r>
              <w:t>0,10</w:t>
            </w:r>
          </w:p>
        </w:tc>
      </w:tr>
      <w:tr w:rsidR="002A0128" w14:paraId="27AC4008" w14:textId="77777777" w:rsidTr="008C16A4">
        <w:tc>
          <w:tcPr>
            <w:tcW w:w="1908" w:type="dxa"/>
            <w:vMerge/>
            <w:vAlign w:val="center"/>
          </w:tcPr>
          <w:p w14:paraId="04C71402" w14:textId="679DE4DC" w:rsidR="002A0128" w:rsidRDefault="002A0128" w:rsidP="00410788">
            <w:pPr>
              <w:ind w:firstLine="0"/>
              <w:jc w:val="center"/>
            </w:pPr>
          </w:p>
        </w:tc>
        <w:tc>
          <w:tcPr>
            <w:tcW w:w="5040" w:type="dxa"/>
            <w:vAlign w:val="center"/>
          </w:tcPr>
          <w:p w14:paraId="645743FA" w14:textId="77777777" w:rsidR="002A0128" w:rsidRDefault="002A0128" w:rsidP="00410788">
            <w:pPr>
              <w:ind w:firstLine="0"/>
              <w:jc w:val="center"/>
            </w:pPr>
            <w:r>
              <w:t>Descendant (plancher bas froid)</w:t>
            </w:r>
          </w:p>
        </w:tc>
        <w:tc>
          <w:tcPr>
            <w:tcW w:w="2175" w:type="dxa"/>
            <w:vAlign w:val="center"/>
          </w:tcPr>
          <w:p w14:paraId="02D7B0F4" w14:textId="77777777" w:rsidR="002A0128" w:rsidRDefault="002A0128" w:rsidP="00410788">
            <w:pPr>
              <w:ind w:firstLine="0"/>
              <w:jc w:val="center"/>
            </w:pPr>
            <w:r>
              <w:t>0,17</w:t>
            </w:r>
          </w:p>
        </w:tc>
      </w:tr>
      <w:tr w:rsidR="002A0128" w14:paraId="0BF9AD4C" w14:textId="77777777" w:rsidTr="008C16A4">
        <w:tc>
          <w:tcPr>
            <w:tcW w:w="1908" w:type="dxa"/>
            <w:vMerge w:val="restart"/>
            <w:vAlign w:val="center"/>
          </w:tcPr>
          <w:p w14:paraId="3E5AB306" w14:textId="77777777" w:rsidR="002A0128" w:rsidRDefault="002A0128" w:rsidP="00410788">
            <w:pPr>
              <w:ind w:firstLine="0"/>
              <w:jc w:val="center"/>
            </w:pPr>
            <w:r>
              <w:t>Extérieure (e)</w:t>
            </w:r>
          </w:p>
          <w:p w14:paraId="16214003" w14:textId="1C637271" w:rsidR="002A0128" w:rsidRDefault="002A0128" w:rsidP="00410788">
            <w:pPr>
              <w:ind w:firstLine="0"/>
              <w:jc w:val="center"/>
            </w:pPr>
          </w:p>
        </w:tc>
        <w:tc>
          <w:tcPr>
            <w:tcW w:w="5040" w:type="dxa"/>
            <w:vAlign w:val="center"/>
          </w:tcPr>
          <w:p w14:paraId="14A17A0D" w14:textId="77777777" w:rsidR="002A0128" w:rsidRDefault="002A0128" w:rsidP="00410788">
            <w:pPr>
              <w:ind w:firstLine="0"/>
              <w:jc w:val="center"/>
            </w:pPr>
            <w:r>
              <w:t>Horizontal (murs verticaux)</w:t>
            </w:r>
          </w:p>
        </w:tc>
        <w:tc>
          <w:tcPr>
            <w:tcW w:w="2175" w:type="dxa"/>
            <w:vAlign w:val="center"/>
          </w:tcPr>
          <w:p w14:paraId="11D3F8BA" w14:textId="77777777" w:rsidR="002A0128" w:rsidRDefault="002A0128" w:rsidP="00410788">
            <w:pPr>
              <w:ind w:firstLine="0"/>
              <w:jc w:val="center"/>
            </w:pPr>
            <w:r>
              <w:t>0,04</w:t>
            </w:r>
          </w:p>
        </w:tc>
      </w:tr>
      <w:tr w:rsidR="002A0128" w14:paraId="29540491" w14:textId="77777777" w:rsidTr="008C16A4">
        <w:tc>
          <w:tcPr>
            <w:tcW w:w="1908" w:type="dxa"/>
            <w:vMerge/>
            <w:vAlign w:val="center"/>
          </w:tcPr>
          <w:p w14:paraId="0479F928" w14:textId="33B83F21" w:rsidR="002A0128" w:rsidRDefault="002A0128" w:rsidP="00410788">
            <w:pPr>
              <w:ind w:firstLine="0"/>
              <w:jc w:val="center"/>
            </w:pPr>
          </w:p>
        </w:tc>
        <w:tc>
          <w:tcPr>
            <w:tcW w:w="5040" w:type="dxa"/>
            <w:vAlign w:val="center"/>
          </w:tcPr>
          <w:p w14:paraId="56581E04" w14:textId="77777777" w:rsidR="002A0128" w:rsidRDefault="002A0128" w:rsidP="00410788">
            <w:pPr>
              <w:ind w:firstLine="0"/>
              <w:jc w:val="center"/>
            </w:pPr>
            <w:r>
              <w:t>Ascendant (toiture)</w:t>
            </w:r>
          </w:p>
        </w:tc>
        <w:tc>
          <w:tcPr>
            <w:tcW w:w="2175" w:type="dxa"/>
            <w:vAlign w:val="center"/>
          </w:tcPr>
          <w:p w14:paraId="0D8458EC" w14:textId="77777777" w:rsidR="002A0128" w:rsidRDefault="002A0128" w:rsidP="00410788">
            <w:pPr>
              <w:ind w:firstLine="0"/>
              <w:jc w:val="center"/>
            </w:pPr>
            <w:r>
              <w:t>0,04</w:t>
            </w:r>
          </w:p>
        </w:tc>
      </w:tr>
      <w:tr w:rsidR="002A0128" w14:paraId="647064E7" w14:textId="77777777" w:rsidTr="008C16A4">
        <w:tc>
          <w:tcPr>
            <w:tcW w:w="1908" w:type="dxa"/>
            <w:vMerge/>
            <w:vAlign w:val="center"/>
          </w:tcPr>
          <w:p w14:paraId="173FF64F" w14:textId="2123B80A" w:rsidR="002A0128" w:rsidRDefault="002A0128" w:rsidP="00410788">
            <w:pPr>
              <w:ind w:firstLine="0"/>
              <w:jc w:val="center"/>
            </w:pPr>
          </w:p>
        </w:tc>
        <w:tc>
          <w:tcPr>
            <w:tcW w:w="5040" w:type="dxa"/>
            <w:vAlign w:val="center"/>
          </w:tcPr>
          <w:p w14:paraId="0BD9010E" w14:textId="77777777" w:rsidR="002A0128" w:rsidRDefault="002A0128" w:rsidP="00410788">
            <w:pPr>
              <w:ind w:firstLine="0"/>
              <w:jc w:val="center"/>
            </w:pPr>
            <w:r>
              <w:t>Descendant</w:t>
            </w:r>
          </w:p>
        </w:tc>
        <w:tc>
          <w:tcPr>
            <w:tcW w:w="2175" w:type="dxa"/>
            <w:vAlign w:val="center"/>
          </w:tcPr>
          <w:p w14:paraId="1F0A2D16" w14:textId="77777777" w:rsidR="002A0128" w:rsidRDefault="002A0128" w:rsidP="00410788">
            <w:pPr>
              <w:ind w:firstLine="0"/>
              <w:jc w:val="center"/>
            </w:pPr>
            <w:r>
              <w:t>0,04</w:t>
            </w:r>
          </w:p>
        </w:tc>
      </w:tr>
    </w:tbl>
    <w:p w14:paraId="7E8B44F0" w14:textId="3C253560" w:rsidR="00F70935" w:rsidRPr="002557AD" w:rsidRDefault="00F70935" w:rsidP="008C16A4">
      <w:r w:rsidRPr="002557AD">
        <w:t xml:space="preserve">Il est important de souligner que le </w:t>
      </w:r>
      <w:r>
        <w:t>DTR</w:t>
      </w:r>
      <w:r w:rsidR="001C4691">
        <w:t xml:space="preserve"> </w:t>
      </w:r>
      <w:r w:rsidRPr="002557AD">
        <w:t>adopte, dans ses formules de calcul, une convention légèrement différente de celle de l'ISO, en regroupant les résistances superficielles intérieure et extérieure en une résistance superficielle totale R</w:t>
      </w:r>
      <w:r w:rsidR="001C4691" w:rsidRPr="001C4691">
        <w:rPr>
          <w:vertAlign w:val="subscript"/>
        </w:rPr>
        <w:t>S</w:t>
      </w:r>
      <w:r w:rsidRPr="002557AD">
        <w:t xml:space="preserve"> dont les valeurs sont précisées au §III.1 du DTR</w:t>
      </w:r>
      <w:r w:rsidR="001C4691">
        <w:t xml:space="preserve">. </w:t>
      </w:r>
      <w:r w:rsidRPr="002557AD">
        <w:t>Cette convention ne change pas le résultat du calcul mais simplifie l'expression de K.</w:t>
      </w:r>
    </w:p>
    <w:p w14:paraId="3FE0B79A" w14:textId="77777777" w:rsidR="00F70935" w:rsidRPr="002A0128" w:rsidRDefault="00F70935" w:rsidP="00410788">
      <w:pPr>
        <w:ind w:firstLine="0"/>
        <w:rPr>
          <w:b/>
          <w:bCs/>
        </w:rPr>
      </w:pPr>
      <w:r w:rsidRPr="002A0128">
        <w:rPr>
          <w:b/>
          <w:bCs/>
        </w:rPr>
        <w:t>III.3.2.2. Résistance thermique d'une couche homogène</w:t>
      </w:r>
    </w:p>
    <w:p w14:paraId="2AF07812" w14:textId="77777777" w:rsidR="00F70935" w:rsidRPr="002557AD" w:rsidRDefault="00F70935" w:rsidP="008C16A4">
      <w:r w:rsidRPr="002557AD">
        <w:t xml:space="preserve">Pour une couche de matériau homogène et isotrope d'épaisseur e (en m) et de conductivité thermique </w:t>
      </w:r>
      <w:r>
        <w:t>λ</w:t>
      </w:r>
      <w:r w:rsidRPr="002557AD">
        <w:t xml:space="preserve"> (en W/m·°C), la résistance thermique propre R est obtenue par intégration directe de l'équation de Fourier en régime permanent :</w:t>
      </w:r>
    </w:p>
    <w:p w14:paraId="663B1E4F" w14:textId="521B841A" w:rsidR="00F70935" w:rsidRPr="002557AD" w:rsidRDefault="002A0128" w:rsidP="00410788">
      <w:pPr>
        <w:spacing w:before="160"/>
        <w:ind w:firstLine="0"/>
        <w:jc w:val="center"/>
      </w:pPr>
      <m:oMath>
        <m:r>
          <m:rPr>
            <m:nor/>
          </m:rPr>
          <w:rPr>
            <w:rFonts w:cstheme="majorBidi"/>
          </w:rPr>
          <m:t xml:space="preserve">R = </m:t>
        </m:r>
        <m:f>
          <m:fPr>
            <m:ctrlPr>
              <w:rPr>
                <w:rFonts w:ascii="Cambria Math" w:hAnsi="Cambria Math" w:cstheme="majorBidi"/>
                <w:i/>
              </w:rPr>
            </m:ctrlPr>
          </m:fPr>
          <m:num>
            <m:r>
              <m:rPr>
                <m:nor/>
              </m:rPr>
              <w:rPr>
                <w:rFonts w:cstheme="majorBidi"/>
              </w:rPr>
              <m:t>e</m:t>
            </m:r>
          </m:num>
          <m:den>
            <m:r>
              <m:rPr>
                <m:nor/>
              </m:rPr>
              <w:rPr>
                <w:rFonts w:cstheme="majorBidi"/>
              </w:rPr>
              <m:t>λ</m:t>
            </m:r>
          </m:den>
        </m:f>
      </m:oMath>
      <w:r w:rsidR="00F70935" w:rsidRPr="002557AD">
        <w:t xml:space="preserve">   (III.7)</w:t>
      </w:r>
    </w:p>
    <w:p w14:paraId="05069964" w14:textId="3594CB26" w:rsidR="00F70935" w:rsidRDefault="00F70935" w:rsidP="001C4691">
      <w:pPr>
        <w:pStyle w:val="ListParagraph"/>
        <w:numPr>
          <w:ilvl w:val="0"/>
          <w:numId w:val="42"/>
        </w:numPr>
      </w:pPr>
      <w:r w:rsidRPr="002557AD">
        <w:t>R</w:t>
      </w:r>
      <w:r w:rsidR="002A0128">
        <w:t xml:space="preserve"> : </w:t>
      </w:r>
      <w:r w:rsidRPr="002557AD">
        <w:t>en m²·°C/W, e en m</w:t>
      </w:r>
    </w:p>
    <w:p w14:paraId="693738E3" w14:textId="392984A0" w:rsidR="00F70935" w:rsidRPr="002557AD" w:rsidRDefault="00F70935" w:rsidP="001C4691">
      <w:pPr>
        <w:pStyle w:val="ListParagraph"/>
        <w:numPr>
          <w:ilvl w:val="0"/>
          <w:numId w:val="42"/>
        </w:numPr>
      </w:pPr>
      <w:r>
        <w:t>λ</w:t>
      </w:r>
      <w:r w:rsidR="002A0128">
        <w:t> :</w:t>
      </w:r>
      <w:r w:rsidRPr="002557AD">
        <w:t xml:space="preserve"> en W/m·°C</w:t>
      </w:r>
    </w:p>
    <w:p w14:paraId="068E5913" w14:textId="77777777" w:rsidR="00F70935" w:rsidRPr="002557AD" w:rsidRDefault="00F70935" w:rsidP="008C16A4">
      <w:r w:rsidRPr="002557AD">
        <w:t xml:space="preserve">La conductivité thermique </w:t>
      </w:r>
      <w:r>
        <w:t>λ</w:t>
      </w:r>
      <w:r w:rsidRPr="002557AD">
        <w:t xml:space="preserve"> des matériaux courants est fournie en Annexe A.2 du DTR C 3.2. À titre d'illustration, le tableau III.2 présente les valeurs de </w:t>
      </w:r>
      <w:r>
        <w:t>λ</w:t>
      </w:r>
      <w:r w:rsidRPr="002557AD">
        <w:t xml:space="preserve"> pour les matériaux les plus utilisés dans la construction algérienne.</w:t>
      </w:r>
    </w:p>
    <w:p w14:paraId="600D069C" w14:textId="799F6325" w:rsidR="008C16A4" w:rsidRPr="008C16A4" w:rsidRDefault="008C16A4" w:rsidP="001C4691">
      <w:pPr>
        <w:ind w:firstLine="0"/>
        <w:jc w:val="center"/>
        <w:rPr>
          <w:i/>
          <w:iCs/>
        </w:rPr>
      </w:pPr>
      <w:bookmarkStart w:id="91" w:name="_Toc230002855"/>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C16A4">
        <w:rPr>
          <w:b/>
          <w:bCs/>
        </w:rPr>
        <w:t xml:space="preserve"> :</w:t>
      </w:r>
      <w:r w:rsidRPr="008C16A4">
        <w:t xml:space="preserve"> </w:t>
      </w:r>
      <w:r w:rsidRPr="008C16A4">
        <w:rPr>
          <w:i/>
          <w:iCs/>
        </w:rPr>
        <w:t>Conductivités thermiques de matériaux courants.</w:t>
      </w:r>
      <w:bookmarkEnd w:id="91"/>
    </w:p>
    <w:tbl>
      <w:tblPr>
        <w:tblStyle w:val="TableGrid"/>
        <w:tblW w:w="0" w:type="auto"/>
        <w:tblLook w:val="04A0" w:firstRow="1" w:lastRow="0" w:firstColumn="1" w:lastColumn="0" w:noHBand="0" w:noVBand="1"/>
      </w:tblPr>
      <w:tblGrid>
        <w:gridCol w:w="3041"/>
        <w:gridCol w:w="3041"/>
        <w:gridCol w:w="3041"/>
      </w:tblGrid>
      <w:tr w:rsidR="00F70935" w:rsidRPr="002D4829" w14:paraId="768E6197" w14:textId="77777777" w:rsidTr="002A0128">
        <w:tc>
          <w:tcPr>
            <w:tcW w:w="3041" w:type="dxa"/>
            <w:shd w:val="clear" w:color="auto" w:fill="D9D9D9"/>
            <w:vAlign w:val="center"/>
          </w:tcPr>
          <w:p w14:paraId="1DFBE401" w14:textId="77777777" w:rsidR="00F70935" w:rsidRPr="002A0128" w:rsidRDefault="00F70935" w:rsidP="00410788">
            <w:pPr>
              <w:ind w:firstLine="0"/>
              <w:jc w:val="center"/>
              <w:rPr>
                <w:b/>
                <w:bCs/>
              </w:rPr>
            </w:pPr>
            <w:r w:rsidRPr="002A0128">
              <w:rPr>
                <w:b/>
                <w:bCs/>
              </w:rPr>
              <w:t>Matériau</w:t>
            </w:r>
          </w:p>
        </w:tc>
        <w:tc>
          <w:tcPr>
            <w:tcW w:w="3041" w:type="dxa"/>
            <w:shd w:val="clear" w:color="auto" w:fill="D9D9D9"/>
            <w:vAlign w:val="center"/>
          </w:tcPr>
          <w:p w14:paraId="6366B362" w14:textId="77777777" w:rsidR="00F70935" w:rsidRPr="002A0128" w:rsidRDefault="00F70935" w:rsidP="00410788">
            <w:pPr>
              <w:ind w:firstLine="0"/>
              <w:jc w:val="center"/>
              <w:rPr>
                <w:b/>
                <w:bCs/>
              </w:rPr>
            </w:pPr>
            <w:r w:rsidRPr="002A0128">
              <w:rPr>
                <w:b/>
                <w:bCs/>
              </w:rPr>
              <w:t>Masse volumique ρ (kg/m³)</w:t>
            </w:r>
          </w:p>
        </w:tc>
        <w:tc>
          <w:tcPr>
            <w:tcW w:w="3041" w:type="dxa"/>
            <w:shd w:val="clear" w:color="auto" w:fill="D9D9D9"/>
            <w:vAlign w:val="center"/>
          </w:tcPr>
          <w:p w14:paraId="75FC9934" w14:textId="77777777" w:rsidR="00F70935" w:rsidRPr="002A0128" w:rsidRDefault="00F70935" w:rsidP="00410788">
            <w:pPr>
              <w:ind w:firstLine="0"/>
              <w:jc w:val="center"/>
              <w:rPr>
                <w:b/>
                <w:bCs/>
              </w:rPr>
            </w:pPr>
            <w:r w:rsidRPr="002A0128">
              <w:rPr>
                <w:b/>
                <w:bCs/>
              </w:rPr>
              <w:t>Conductivité λ (W/m·°C)</w:t>
            </w:r>
          </w:p>
        </w:tc>
      </w:tr>
      <w:tr w:rsidR="00F70935" w14:paraId="785DF7C3" w14:textId="77777777" w:rsidTr="002A0128">
        <w:tc>
          <w:tcPr>
            <w:tcW w:w="3041" w:type="dxa"/>
            <w:vAlign w:val="center"/>
          </w:tcPr>
          <w:p w14:paraId="4F42C7E1" w14:textId="77777777" w:rsidR="00F70935" w:rsidRDefault="00F70935" w:rsidP="00410788">
            <w:pPr>
              <w:ind w:firstLine="0"/>
              <w:jc w:val="center"/>
            </w:pPr>
            <w:r>
              <w:t>Béton armé</w:t>
            </w:r>
          </w:p>
        </w:tc>
        <w:tc>
          <w:tcPr>
            <w:tcW w:w="3041" w:type="dxa"/>
            <w:vAlign w:val="center"/>
          </w:tcPr>
          <w:p w14:paraId="4FFADD7A" w14:textId="77777777" w:rsidR="00F70935" w:rsidRDefault="00F70935" w:rsidP="00410788">
            <w:pPr>
              <w:ind w:firstLine="0"/>
              <w:jc w:val="center"/>
            </w:pPr>
            <w:r>
              <w:t>2 300</w:t>
            </w:r>
          </w:p>
        </w:tc>
        <w:tc>
          <w:tcPr>
            <w:tcW w:w="3041" w:type="dxa"/>
            <w:vAlign w:val="center"/>
          </w:tcPr>
          <w:p w14:paraId="660F69E2" w14:textId="77777777" w:rsidR="00F70935" w:rsidRDefault="00F70935" w:rsidP="00410788">
            <w:pPr>
              <w:ind w:firstLine="0"/>
              <w:jc w:val="center"/>
            </w:pPr>
            <w:r>
              <w:t>2,30</w:t>
            </w:r>
          </w:p>
        </w:tc>
      </w:tr>
      <w:tr w:rsidR="00F70935" w14:paraId="1C67D48E" w14:textId="77777777" w:rsidTr="002A0128">
        <w:tc>
          <w:tcPr>
            <w:tcW w:w="3041" w:type="dxa"/>
            <w:vAlign w:val="center"/>
          </w:tcPr>
          <w:p w14:paraId="47F6ECEC" w14:textId="77777777" w:rsidR="00F70935" w:rsidRDefault="00F70935" w:rsidP="00410788">
            <w:pPr>
              <w:ind w:firstLine="0"/>
              <w:jc w:val="center"/>
            </w:pPr>
            <w:r>
              <w:t>Béton cellulaire</w:t>
            </w:r>
          </w:p>
        </w:tc>
        <w:tc>
          <w:tcPr>
            <w:tcW w:w="3041" w:type="dxa"/>
            <w:vAlign w:val="center"/>
          </w:tcPr>
          <w:p w14:paraId="66EC07F4" w14:textId="77777777" w:rsidR="00F70935" w:rsidRDefault="00F70935" w:rsidP="00410788">
            <w:pPr>
              <w:ind w:firstLine="0"/>
              <w:jc w:val="center"/>
            </w:pPr>
            <w:r>
              <w:t>600 – 800</w:t>
            </w:r>
          </w:p>
        </w:tc>
        <w:tc>
          <w:tcPr>
            <w:tcW w:w="3041" w:type="dxa"/>
            <w:vAlign w:val="center"/>
          </w:tcPr>
          <w:p w14:paraId="07F9FCE7" w14:textId="77777777" w:rsidR="00F70935" w:rsidRDefault="00F70935" w:rsidP="00410788">
            <w:pPr>
              <w:ind w:firstLine="0"/>
              <w:jc w:val="center"/>
            </w:pPr>
            <w:r>
              <w:t>0,25 – 0,38</w:t>
            </w:r>
          </w:p>
        </w:tc>
      </w:tr>
      <w:tr w:rsidR="00F70935" w14:paraId="64306B9D" w14:textId="77777777" w:rsidTr="002A0128">
        <w:tc>
          <w:tcPr>
            <w:tcW w:w="3041" w:type="dxa"/>
            <w:vAlign w:val="center"/>
          </w:tcPr>
          <w:p w14:paraId="56520C9F" w14:textId="77777777" w:rsidR="00F70935" w:rsidRDefault="00F70935" w:rsidP="00410788">
            <w:pPr>
              <w:ind w:firstLine="0"/>
              <w:jc w:val="center"/>
            </w:pPr>
            <w:r>
              <w:t>Brique creuse</w:t>
            </w:r>
          </w:p>
        </w:tc>
        <w:tc>
          <w:tcPr>
            <w:tcW w:w="3041" w:type="dxa"/>
            <w:vAlign w:val="center"/>
          </w:tcPr>
          <w:p w14:paraId="24BB2314" w14:textId="77777777" w:rsidR="00F70935" w:rsidRDefault="00F70935" w:rsidP="00410788">
            <w:pPr>
              <w:ind w:firstLine="0"/>
              <w:jc w:val="center"/>
            </w:pPr>
            <w:r>
              <w:t>700 – 1 200</w:t>
            </w:r>
          </w:p>
        </w:tc>
        <w:tc>
          <w:tcPr>
            <w:tcW w:w="3041" w:type="dxa"/>
            <w:vAlign w:val="center"/>
          </w:tcPr>
          <w:p w14:paraId="3A3D7EA6" w14:textId="77777777" w:rsidR="00F70935" w:rsidRDefault="00F70935" w:rsidP="00410788">
            <w:pPr>
              <w:ind w:firstLine="0"/>
              <w:jc w:val="center"/>
            </w:pPr>
            <w:r>
              <w:t>0,27 – 0,65</w:t>
            </w:r>
          </w:p>
        </w:tc>
      </w:tr>
      <w:tr w:rsidR="00F70935" w14:paraId="66754CCC" w14:textId="77777777" w:rsidTr="002A0128">
        <w:tc>
          <w:tcPr>
            <w:tcW w:w="3041" w:type="dxa"/>
            <w:vAlign w:val="center"/>
          </w:tcPr>
          <w:p w14:paraId="309D408D" w14:textId="77777777" w:rsidR="00F70935" w:rsidRDefault="00F70935" w:rsidP="00410788">
            <w:pPr>
              <w:ind w:firstLine="0"/>
              <w:jc w:val="center"/>
            </w:pPr>
            <w:r>
              <w:t>Brique pleine</w:t>
            </w:r>
          </w:p>
        </w:tc>
        <w:tc>
          <w:tcPr>
            <w:tcW w:w="3041" w:type="dxa"/>
            <w:vAlign w:val="center"/>
          </w:tcPr>
          <w:p w14:paraId="1BC224E3" w14:textId="77777777" w:rsidR="00F70935" w:rsidRDefault="00F70935" w:rsidP="00410788">
            <w:pPr>
              <w:ind w:firstLine="0"/>
              <w:jc w:val="center"/>
            </w:pPr>
            <w:r>
              <w:t>1 600 – 1 900</w:t>
            </w:r>
          </w:p>
        </w:tc>
        <w:tc>
          <w:tcPr>
            <w:tcW w:w="3041" w:type="dxa"/>
            <w:vAlign w:val="center"/>
          </w:tcPr>
          <w:p w14:paraId="020DCCC5" w14:textId="77777777" w:rsidR="00F70935" w:rsidRDefault="00F70935" w:rsidP="00410788">
            <w:pPr>
              <w:ind w:firstLine="0"/>
              <w:jc w:val="center"/>
            </w:pPr>
            <w:r>
              <w:t>0,70 – 0,94</w:t>
            </w:r>
          </w:p>
        </w:tc>
      </w:tr>
      <w:tr w:rsidR="00F70935" w14:paraId="0F8A9B87" w14:textId="77777777" w:rsidTr="002A0128">
        <w:tc>
          <w:tcPr>
            <w:tcW w:w="3041" w:type="dxa"/>
            <w:vAlign w:val="center"/>
          </w:tcPr>
          <w:p w14:paraId="3D1026E6" w14:textId="77777777" w:rsidR="00F70935" w:rsidRDefault="00F70935" w:rsidP="00410788">
            <w:pPr>
              <w:ind w:firstLine="0"/>
              <w:jc w:val="center"/>
            </w:pPr>
            <w:r>
              <w:lastRenderedPageBreak/>
              <w:t>Parpaing creux</w:t>
            </w:r>
          </w:p>
        </w:tc>
        <w:tc>
          <w:tcPr>
            <w:tcW w:w="3041" w:type="dxa"/>
            <w:vAlign w:val="center"/>
          </w:tcPr>
          <w:p w14:paraId="2FB1088B" w14:textId="77777777" w:rsidR="00F70935" w:rsidRDefault="00F70935" w:rsidP="00410788">
            <w:pPr>
              <w:ind w:firstLine="0"/>
              <w:jc w:val="center"/>
            </w:pPr>
            <w:r>
              <w:t>1 000 – 1 400</w:t>
            </w:r>
          </w:p>
        </w:tc>
        <w:tc>
          <w:tcPr>
            <w:tcW w:w="3041" w:type="dxa"/>
            <w:vAlign w:val="center"/>
          </w:tcPr>
          <w:p w14:paraId="35A17ECF" w14:textId="77777777" w:rsidR="00F70935" w:rsidRDefault="00F70935" w:rsidP="00410788">
            <w:pPr>
              <w:ind w:firstLine="0"/>
              <w:jc w:val="center"/>
            </w:pPr>
            <w:r>
              <w:t>0,55 – 0,92</w:t>
            </w:r>
          </w:p>
        </w:tc>
      </w:tr>
      <w:tr w:rsidR="00F70935" w14:paraId="656139FF" w14:textId="77777777" w:rsidTr="002A0128">
        <w:tc>
          <w:tcPr>
            <w:tcW w:w="3041" w:type="dxa"/>
            <w:vAlign w:val="center"/>
          </w:tcPr>
          <w:p w14:paraId="537D32BA" w14:textId="77777777" w:rsidR="00F70935" w:rsidRDefault="00F70935" w:rsidP="00410788">
            <w:pPr>
              <w:ind w:firstLine="0"/>
              <w:jc w:val="center"/>
            </w:pPr>
            <w:r>
              <w:t>Laine de roche</w:t>
            </w:r>
          </w:p>
        </w:tc>
        <w:tc>
          <w:tcPr>
            <w:tcW w:w="3041" w:type="dxa"/>
            <w:vAlign w:val="center"/>
          </w:tcPr>
          <w:p w14:paraId="050FFB9D" w14:textId="77777777" w:rsidR="00F70935" w:rsidRDefault="00F70935" w:rsidP="00410788">
            <w:pPr>
              <w:ind w:firstLine="0"/>
              <w:jc w:val="center"/>
            </w:pPr>
            <w:r>
              <w:t>30 – 100</w:t>
            </w:r>
          </w:p>
        </w:tc>
        <w:tc>
          <w:tcPr>
            <w:tcW w:w="3041" w:type="dxa"/>
            <w:vAlign w:val="center"/>
          </w:tcPr>
          <w:p w14:paraId="51347B0B" w14:textId="77777777" w:rsidR="00F70935" w:rsidRDefault="00F70935" w:rsidP="00410788">
            <w:pPr>
              <w:ind w:firstLine="0"/>
              <w:jc w:val="center"/>
            </w:pPr>
            <w:r>
              <w:t>0,034 – 0,040</w:t>
            </w:r>
          </w:p>
        </w:tc>
      </w:tr>
      <w:tr w:rsidR="00F70935" w14:paraId="2FE0FF77" w14:textId="77777777" w:rsidTr="002A0128">
        <w:tc>
          <w:tcPr>
            <w:tcW w:w="3041" w:type="dxa"/>
            <w:vAlign w:val="center"/>
          </w:tcPr>
          <w:p w14:paraId="5DFAE625" w14:textId="77777777" w:rsidR="00F70935" w:rsidRDefault="00F70935" w:rsidP="00410788">
            <w:pPr>
              <w:ind w:firstLine="0"/>
              <w:jc w:val="center"/>
            </w:pPr>
            <w:r>
              <w:t>Polystyrène expansé (PSE)</w:t>
            </w:r>
          </w:p>
        </w:tc>
        <w:tc>
          <w:tcPr>
            <w:tcW w:w="3041" w:type="dxa"/>
            <w:vAlign w:val="center"/>
          </w:tcPr>
          <w:p w14:paraId="7D5BF29A" w14:textId="77777777" w:rsidR="00F70935" w:rsidRDefault="00F70935" w:rsidP="00410788">
            <w:pPr>
              <w:ind w:firstLine="0"/>
              <w:jc w:val="center"/>
            </w:pPr>
            <w:r>
              <w:t>15 – 30</w:t>
            </w:r>
          </w:p>
        </w:tc>
        <w:tc>
          <w:tcPr>
            <w:tcW w:w="3041" w:type="dxa"/>
            <w:vAlign w:val="center"/>
          </w:tcPr>
          <w:p w14:paraId="4B7703FE" w14:textId="77777777" w:rsidR="00F70935" w:rsidRDefault="00F70935" w:rsidP="00410788">
            <w:pPr>
              <w:ind w:firstLine="0"/>
              <w:jc w:val="center"/>
            </w:pPr>
            <w:r>
              <w:t>0,033 – 0,040</w:t>
            </w:r>
          </w:p>
        </w:tc>
      </w:tr>
      <w:tr w:rsidR="00F70935" w14:paraId="16C66069" w14:textId="77777777" w:rsidTr="002A0128">
        <w:tc>
          <w:tcPr>
            <w:tcW w:w="3041" w:type="dxa"/>
            <w:vAlign w:val="center"/>
          </w:tcPr>
          <w:p w14:paraId="65B54A0D" w14:textId="77777777" w:rsidR="00F70935" w:rsidRDefault="00F70935" w:rsidP="00410788">
            <w:pPr>
              <w:ind w:firstLine="0"/>
              <w:jc w:val="center"/>
            </w:pPr>
            <w:r>
              <w:t>Polystyrène extrudé (XPS)</w:t>
            </w:r>
          </w:p>
        </w:tc>
        <w:tc>
          <w:tcPr>
            <w:tcW w:w="3041" w:type="dxa"/>
            <w:vAlign w:val="center"/>
          </w:tcPr>
          <w:p w14:paraId="76E6BC0C" w14:textId="77777777" w:rsidR="00F70935" w:rsidRDefault="00F70935" w:rsidP="00410788">
            <w:pPr>
              <w:ind w:firstLine="0"/>
              <w:jc w:val="center"/>
            </w:pPr>
            <w:r>
              <w:t>25 – 45</w:t>
            </w:r>
          </w:p>
        </w:tc>
        <w:tc>
          <w:tcPr>
            <w:tcW w:w="3041" w:type="dxa"/>
            <w:vAlign w:val="center"/>
          </w:tcPr>
          <w:p w14:paraId="0CC904B6" w14:textId="77777777" w:rsidR="00F70935" w:rsidRDefault="00F70935" w:rsidP="00410788">
            <w:pPr>
              <w:ind w:firstLine="0"/>
              <w:jc w:val="center"/>
            </w:pPr>
            <w:r>
              <w:t>0,030 – 0,038</w:t>
            </w:r>
          </w:p>
        </w:tc>
      </w:tr>
      <w:tr w:rsidR="00F70935" w14:paraId="3ED7DED9" w14:textId="77777777" w:rsidTr="002A0128">
        <w:tc>
          <w:tcPr>
            <w:tcW w:w="3041" w:type="dxa"/>
            <w:vAlign w:val="center"/>
          </w:tcPr>
          <w:p w14:paraId="536D48A7" w14:textId="77777777" w:rsidR="00F70935" w:rsidRDefault="00F70935" w:rsidP="00410788">
            <w:pPr>
              <w:ind w:firstLine="0"/>
              <w:jc w:val="center"/>
            </w:pPr>
            <w:r>
              <w:t>Plâtre</w:t>
            </w:r>
          </w:p>
        </w:tc>
        <w:tc>
          <w:tcPr>
            <w:tcW w:w="3041" w:type="dxa"/>
            <w:vAlign w:val="center"/>
          </w:tcPr>
          <w:p w14:paraId="22890477" w14:textId="77777777" w:rsidR="00F70935" w:rsidRDefault="00F70935" w:rsidP="00410788">
            <w:pPr>
              <w:ind w:firstLine="0"/>
              <w:jc w:val="center"/>
            </w:pPr>
            <w:r>
              <w:t>800 – 1 200</w:t>
            </w:r>
          </w:p>
        </w:tc>
        <w:tc>
          <w:tcPr>
            <w:tcW w:w="3041" w:type="dxa"/>
            <w:vAlign w:val="center"/>
          </w:tcPr>
          <w:p w14:paraId="7D7CFBE1" w14:textId="77777777" w:rsidR="00F70935" w:rsidRDefault="00F70935" w:rsidP="00410788">
            <w:pPr>
              <w:ind w:firstLine="0"/>
              <w:jc w:val="center"/>
            </w:pPr>
            <w:r>
              <w:t>0,35 – 0,57</w:t>
            </w:r>
          </w:p>
        </w:tc>
      </w:tr>
      <w:tr w:rsidR="00F70935" w14:paraId="729A048B" w14:textId="77777777" w:rsidTr="002A0128">
        <w:tc>
          <w:tcPr>
            <w:tcW w:w="3041" w:type="dxa"/>
            <w:vAlign w:val="center"/>
          </w:tcPr>
          <w:p w14:paraId="7A8D0B43" w14:textId="77777777" w:rsidR="00F70935" w:rsidRDefault="00F70935" w:rsidP="00410788">
            <w:pPr>
              <w:ind w:firstLine="0"/>
              <w:jc w:val="center"/>
            </w:pPr>
            <w:r>
              <w:t>Air calme (référence)</w:t>
            </w:r>
          </w:p>
        </w:tc>
        <w:tc>
          <w:tcPr>
            <w:tcW w:w="3041" w:type="dxa"/>
            <w:vAlign w:val="center"/>
          </w:tcPr>
          <w:p w14:paraId="0FF600C7" w14:textId="77777777" w:rsidR="00F70935" w:rsidRDefault="00F70935" w:rsidP="00410788">
            <w:pPr>
              <w:ind w:firstLine="0"/>
              <w:jc w:val="center"/>
            </w:pPr>
            <w:r>
              <w:t>1,2</w:t>
            </w:r>
          </w:p>
        </w:tc>
        <w:tc>
          <w:tcPr>
            <w:tcW w:w="3041" w:type="dxa"/>
            <w:vAlign w:val="center"/>
          </w:tcPr>
          <w:p w14:paraId="6B889A72" w14:textId="77777777" w:rsidR="00F70935" w:rsidRDefault="00F70935" w:rsidP="00410788">
            <w:pPr>
              <w:ind w:firstLine="0"/>
              <w:jc w:val="center"/>
            </w:pPr>
            <w:r>
              <w:t>0,025</w:t>
            </w:r>
          </w:p>
        </w:tc>
      </w:tr>
    </w:tbl>
    <w:p w14:paraId="2404F83B" w14:textId="77777777" w:rsidR="00F70935" w:rsidRPr="001C4691" w:rsidRDefault="00F70935" w:rsidP="00410788">
      <w:pPr>
        <w:spacing w:before="200" w:after="100"/>
        <w:ind w:firstLine="0"/>
        <w:rPr>
          <w:iCs/>
        </w:rPr>
      </w:pPr>
      <w:r w:rsidRPr="001C4691">
        <w:rPr>
          <w:b/>
          <w:iCs/>
        </w:rPr>
        <w:t>III.3.2.3. Résistance thermique d'une paroi multicouche</w:t>
      </w:r>
    </w:p>
    <w:p w14:paraId="6DB3AD06" w14:textId="77777777" w:rsidR="00F70935" w:rsidRPr="002557AD" w:rsidRDefault="00F70935" w:rsidP="008C16A4">
      <w:r w:rsidRPr="002557AD">
        <w:t>Pour une paroi constituée de n couches planes en série (flux thermique perpendiculaire aux interfaces), la résistance thermique totale est la somme des résistances de chaque couche, augmentée des résistances superficielles :</w:t>
      </w:r>
    </w:p>
    <w:p w14:paraId="2101A4DC" w14:textId="0793CA9A" w:rsidR="00F70935" w:rsidRPr="002A0128"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R</m:t>
            </m:r>
          </m:e>
          <m:sub>
            <m:r>
              <m:rPr>
                <m:nor/>
              </m:rPr>
              <w:rPr>
                <w:rFonts w:cstheme="majorBidi"/>
                <w:lang w:val="en-US"/>
              </w:rPr>
              <m:t>tot</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1</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1</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2</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2</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n</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n</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Rₛₑ</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Σⱼ</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e</m:t>
                </m:r>
              </m:e>
              <m:sub>
                <m:r>
                  <m:rPr>
                    <m:nor/>
                  </m:rPr>
                  <w:rPr>
                    <w:rFonts w:cstheme="majorBidi"/>
                    <w:lang w:val="en-US"/>
                  </w:rPr>
                  <m:t>j</m:t>
                </m:r>
              </m:sub>
            </m:sSub>
          </m:num>
          <m:den>
            <m:sSub>
              <m:sSubPr>
                <m:ctrlPr>
                  <w:rPr>
                    <w:rFonts w:ascii="Cambria Math" w:hAnsi="Cambria Math" w:cstheme="majorBidi"/>
                    <w:i/>
                  </w:rPr>
                </m:ctrlPr>
              </m:sSubPr>
              <m:e>
                <m:r>
                  <m:rPr>
                    <m:nor/>
                  </m:rPr>
                  <w:rPr>
                    <w:rFonts w:cstheme="majorBidi"/>
                  </w:rPr>
                  <m:t>λ</m:t>
                </m:r>
              </m:e>
              <m:sub>
                <m:r>
                  <m:rPr>
                    <m:nor/>
                  </m:rPr>
                  <w:rPr>
                    <w:rFonts w:cstheme="majorBidi"/>
                    <w:lang w:val="en-US"/>
                  </w:rPr>
                  <m:t>j</m:t>
                </m:r>
              </m:sub>
            </m:sSub>
          </m:den>
        </m:f>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Rₛₑ</m:t>
        </m:r>
      </m:oMath>
      <w:r w:rsidR="00F70935" w:rsidRPr="002A0128">
        <w:rPr>
          <w:lang w:val="en-US"/>
        </w:rPr>
        <w:t xml:space="preserve">   (III.8)</w:t>
      </w:r>
    </w:p>
    <w:p w14:paraId="571E5221" w14:textId="77777777" w:rsidR="00F70935" w:rsidRPr="002557AD" w:rsidRDefault="00F70935" w:rsidP="008C16A4">
      <w:r w:rsidRPr="002557AD">
        <w:t>Et le coefficient de transmission K de la paroi multicouche est :</w:t>
      </w:r>
    </w:p>
    <w:p w14:paraId="41419D65" w14:textId="09BE4823" w:rsidR="00F70935" w:rsidRPr="002557AD" w:rsidRDefault="002A0128" w:rsidP="00410788">
      <w:pPr>
        <w:spacing w:before="160"/>
        <w:ind w:firstLine="0"/>
        <w:jc w:val="center"/>
      </w:pPr>
      <m:oMath>
        <m:r>
          <m:rPr>
            <m:nor/>
          </m:rPr>
          <w:rPr>
            <w:rFonts w:cstheme="majorBidi"/>
          </w:rPr>
          <m:t>K</m:t>
        </m:r>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sSub>
              <m:sSubPr>
                <m:ctrlPr>
                  <w:rPr>
                    <w:rFonts w:ascii="Cambria Math" w:hAnsi="Cambria Math" w:cstheme="majorBidi"/>
                    <w:i/>
                  </w:rPr>
                </m:ctrlPr>
              </m:sSubPr>
              <m:e>
                <m:r>
                  <m:rPr>
                    <m:nor/>
                  </m:rPr>
                  <w:rPr>
                    <w:rFonts w:cstheme="majorBidi"/>
                  </w:rPr>
                  <m:t>R</m:t>
                </m:r>
              </m:e>
              <m:sub>
                <m:r>
                  <m:rPr>
                    <m:nor/>
                  </m:rPr>
                  <w:rPr>
                    <w:rFonts w:cstheme="majorBidi"/>
                  </w:rPr>
                  <m:t>tot</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num>
          <m:den>
            <m:r>
              <m:rPr>
                <m:nor/>
              </m:rPr>
              <w:rPr>
                <w:rFonts w:cstheme="majorBidi"/>
              </w:rPr>
              <m:t>Rₛᵢ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m:t>
            </m:r>
            <m:f>
              <m:fPr>
                <m:ctrlPr>
                  <w:rPr>
                    <w:rFonts w:ascii="Cambria Math" w:hAnsi="Cambria Math" w:cstheme="majorBidi"/>
                    <w:i/>
                  </w:rPr>
                </m:ctrlPr>
              </m:fPr>
              <m:num>
                <m:r>
                  <m:rPr>
                    <m:nor/>
                  </m:rPr>
                  <w:rPr>
                    <w:rFonts w:cstheme="majorBidi"/>
                  </w:rPr>
                  <m:t>eⱼ</m:t>
                </m:r>
              </m:num>
              <m:den>
                <m:r>
                  <m:rPr>
                    <m:nor/>
                  </m:rPr>
                  <w:rPr>
                    <w:rFonts w:cstheme="majorBidi"/>
                  </w:rPr>
                  <m:t>λⱼ</m:t>
                </m:r>
              </m:den>
            </m:f>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Rₛₑ</m:t>
            </m:r>
          </m:den>
        </m:f>
      </m:oMath>
      <w:r w:rsidR="00F70935" w:rsidRPr="002557AD">
        <w:t xml:space="preserve">  (III.9)</w:t>
      </w:r>
    </w:p>
    <w:p w14:paraId="0D400AA1" w14:textId="77777777" w:rsidR="00F70935" w:rsidRPr="002557AD" w:rsidRDefault="00F70935" w:rsidP="008C16A4">
      <w:r w:rsidRPr="002557AD">
        <w:t>Cette formule s'applique directement aux parois courantes telles que les murs extérieurs (enduit + maçonnerie + enduit intérieur), les toitures terrasses (dalle béton + chape + isolation + étanchéité) et les planchers sur vide sanitaire (dalle béton + isolation + chape + revêtement).</w:t>
      </w:r>
    </w:p>
    <w:p w14:paraId="6CE47B48" w14:textId="77777777" w:rsidR="00F70935" w:rsidRPr="002A0128" w:rsidRDefault="00F70935" w:rsidP="00410788">
      <w:pPr>
        <w:ind w:firstLine="0"/>
        <w:rPr>
          <w:b/>
          <w:bCs/>
        </w:rPr>
      </w:pPr>
      <w:r w:rsidRPr="002A0128">
        <w:rPr>
          <w:b/>
          <w:bCs/>
        </w:rPr>
        <w:t>III.3.2.4. Résistance thermique d'une lame d'air</w:t>
      </w:r>
    </w:p>
    <w:p w14:paraId="145A6D39" w14:textId="77777777" w:rsidR="00F70935" w:rsidRPr="002557AD" w:rsidRDefault="00F70935" w:rsidP="008C16A4">
      <w:r w:rsidRPr="002557AD">
        <w:t xml:space="preserve">Les murs en double paroi, très répandus dans la construction algérienne, comportent une lame d'air entre les deux feuilles de maçonnerie. La résistance thermique d'une lame d'air non ventilée dépend de son épaisseur, de l'orientation du flux thermique et de l'émissivité des surfaces en regard. Pour une lame d'air d'épaisseur inférieure à 30 cm, le </w:t>
      </w:r>
      <w:r>
        <w:t xml:space="preserve">DTR </w:t>
      </w:r>
      <w:r w:rsidRPr="002557AD">
        <w:t>(Tableau 3.1) fournit les valeurs forfaitaires présentées dans le tableau III.3, qui intègrent les contributions convective et radiative de la lame.</w:t>
      </w:r>
    </w:p>
    <w:p w14:paraId="2B78A6C4" w14:textId="4DA1F90E" w:rsidR="008C16A4" w:rsidRPr="008C16A4" w:rsidRDefault="008C16A4" w:rsidP="001C4691">
      <w:pPr>
        <w:ind w:firstLine="0"/>
        <w:jc w:val="center"/>
        <w:rPr>
          <w:i/>
          <w:iCs/>
        </w:rPr>
      </w:pPr>
      <w:bookmarkStart w:id="92" w:name="_Toc230002856"/>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C16A4">
        <w:rPr>
          <w:b/>
          <w:bCs/>
        </w:rPr>
        <w:t xml:space="preserve"> :</w:t>
      </w:r>
      <w:r w:rsidRPr="008C16A4">
        <w:t xml:space="preserve"> </w:t>
      </w:r>
      <w:r w:rsidRPr="008C16A4">
        <w:rPr>
          <w:i/>
          <w:iCs/>
        </w:rPr>
        <w:t>Résistance thermique (m²·°C/W) d'une lame d'air non ventilée.</w:t>
      </w:r>
      <w:bookmarkEnd w:id="92"/>
    </w:p>
    <w:tbl>
      <w:tblPr>
        <w:tblStyle w:val="TableGrid"/>
        <w:tblW w:w="0" w:type="auto"/>
        <w:tblLook w:val="04A0" w:firstRow="1" w:lastRow="0" w:firstColumn="1" w:lastColumn="0" w:noHBand="0" w:noVBand="1"/>
      </w:tblPr>
      <w:tblGrid>
        <w:gridCol w:w="2280"/>
        <w:gridCol w:w="2280"/>
        <w:gridCol w:w="2280"/>
        <w:gridCol w:w="2280"/>
      </w:tblGrid>
      <w:tr w:rsidR="00F70935" w14:paraId="34B05FB4" w14:textId="77777777" w:rsidTr="002A0128">
        <w:tc>
          <w:tcPr>
            <w:tcW w:w="2280" w:type="dxa"/>
            <w:shd w:val="clear" w:color="auto" w:fill="D9D9D9"/>
            <w:vAlign w:val="center"/>
          </w:tcPr>
          <w:p w14:paraId="6C1CE51E" w14:textId="77777777" w:rsidR="00F70935" w:rsidRPr="002A0128" w:rsidRDefault="00F70935" w:rsidP="00410788">
            <w:pPr>
              <w:ind w:firstLine="0"/>
              <w:jc w:val="center"/>
              <w:rPr>
                <w:b/>
                <w:bCs/>
              </w:rPr>
            </w:pPr>
            <w:r w:rsidRPr="002A0128">
              <w:rPr>
                <w:b/>
                <w:bCs/>
              </w:rPr>
              <w:t>Épaisseur de la lame</w:t>
            </w:r>
          </w:p>
        </w:tc>
        <w:tc>
          <w:tcPr>
            <w:tcW w:w="2280" w:type="dxa"/>
            <w:shd w:val="clear" w:color="auto" w:fill="D9D9D9"/>
            <w:vAlign w:val="center"/>
          </w:tcPr>
          <w:p w14:paraId="2B8E9FB1" w14:textId="77777777" w:rsidR="00F70935" w:rsidRPr="002A0128" w:rsidRDefault="00F70935" w:rsidP="00410788">
            <w:pPr>
              <w:ind w:firstLine="0"/>
              <w:jc w:val="center"/>
              <w:rPr>
                <w:b/>
                <w:bCs/>
              </w:rPr>
            </w:pPr>
            <w:r w:rsidRPr="002A0128">
              <w:rPr>
                <w:b/>
                <w:bCs/>
              </w:rPr>
              <w:t>Flux horizontal</w:t>
            </w:r>
          </w:p>
        </w:tc>
        <w:tc>
          <w:tcPr>
            <w:tcW w:w="2280" w:type="dxa"/>
            <w:shd w:val="clear" w:color="auto" w:fill="D9D9D9"/>
            <w:vAlign w:val="center"/>
          </w:tcPr>
          <w:p w14:paraId="19912371" w14:textId="77777777" w:rsidR="00F70935" w:rsidRPr="002A0128" w:rsidRDefault="00F70935" w:rsidP="00410788">
            <w:pPr>
              <w:ind w:firstLine="0"/>
              <w:jc w:val="center"/>
              <w:rPr>
                <w:b/>
                <w:bCs/>
              </w:rPr>
            </w:pPr>
            <w:r w:rsidRPr="002A0128">
              <w:rPr>
                <w:b/>
                <w:bCs/>
              </w:rPr>
              <w:t>Flux ascendant</w:t>
            </w:r>
          </w:p>
        </w:tc>
        <w:tc>
          <w:tcPr>
            <w:tcW w:w="2280" w:type="dxa"/>
            <w:shd w:val="clear" w:color="auto" w:fill="D9D9D9"/>
            <w:vAlign w:val="center"/>
          </w:tcPr>
          <w:p w14:paraId="70096D3B" w14:textId="77777777" w:rsidR="00F70935" w:rsidRPr="002A0128" w:rsidRDefault="00F70935" w:rsidP="00410788">
            <w:pPr>
              <w:ind w:firstLine="0"/>
              <w:jc w:val="center"/>
              <w:rPr>
                <w:b/>
                <w:bCs/>
              </w:rPr>
            </w:pPr>
            <w:r w:rsidRPr="002A0128">
              <w:rPr>
                <w:b/>
                <w:bCs/>
              </w:rPr>
              <w:t>Flux descendant</w:t>
            </w:r>
          </w:p>
        </w:tc>
      </w:tr>
      <w:tr w:rsidR="00F70935" w14:paraId="458FB66C" w14:textId="77777777" w:rsidTr="002A0128">
        <w:tc>
          <w:tcPr>
            <w:tcW w:w="2280" w:type="dxa"/>
            <w:vAlign w:val="center"/>
          </w:tcPr>
          <w:p w14:paraId="6D544C30" w14:textId="77777777" w:rsidR="00F70935" w:rsidRDefault="00F70935" w:rsidP="00410788">
            <w:pPr>
              <w:ind w:firstLine="0"/>
              <w:jc w:val="center"/>
            </w:pPr>
            <w:r>
              <w:t>≤ 5 mm</w:t>
            </w:r>
          </w:p>
        </w:tc>
        <w:tc>
          <w:tcPr>
            <w:tcW w:w="2280" w:type="dxa"/>
            <w:vAlign w:val="center"/>
          </w:tcPr>
          <w:p w14:paraId="55FBB86F" w14:textId="77777777" w:rsidR="00F70935" w:rsidRDefault="00F70935" w:rsidP="00410788">
            <w:pPr>
              <w:ind w:firstLine="0"/>
              <w:jc w:val="center"/>
            </w:pPr>
            <w:r>
              <w:t>0,11</w:t>
            </w:r>
          </w:p>
        </w:tc>
        <w:tc>
          <w:tcPr>
            <w:tcW w:w="2280" w:type="dxa"/>
            <w:vAlign w:val="center"/>
          </w:tcPr>
          <w:p w14:paraId="34DF62DA" w14:textId="77777777" w:rsidR="00F70935" w:rsidRDefault="00F70935" w:rsidP="00410788">
            <w:pPr>
              <w:ind w:firstLine="0"/>
              <w:jc w:val="center"/>
            </w:pPr>
            <w:r>
              <w:t>0,11</w:t>
            </w:r>
          </w:p>
        </w:tc>
        <w:tc>
          <w:tcPr>
            <w:tcW w:w="2280" w:type="dxa"/>
            <w:vAlign w:val="center"/>
          </w:tcPr>
          <w:p w14:paraId="78E00794" w14:textId="77777777" w:rsidR="00F70935" w:rsidRDefault="00F70935" w:rsidP="00410788">
            <w:pPr>
              <w:ind w:firstLine="0"/>
              <w:jc w:val="center"/>
            </w:pPr>
            <w:r>
              <w:t>0,11</w:t>
            </w:r>
          </w:p>
        </w:tc>
      </w:tr>
      <w:tr w:rsidR="00F70935" w14:paraId="68DC4725" w14:textId="77777777" w:rsidTr="002A0128">
        <w:tc>
          <w:tcPr>
            <w:tcW w:w="2280" w:type="dxa"/>
            <w:vAlign w:val="center"/>
          </w:tcPr>
          <w:p w14:paraId="3556183D" w14:textId="77777777" w:rsidR="00F70935" w:rsidRDefault="00F70935" w:rsidP="00410788">
            <w:pPr>
              <w:ind w:firstLine="0"/>
              <w:jc w:val="center"/>
            </w:pPr>
            <w:r>
              <w:lastRenderedPageBreak/>
              <w:t>7 mm</w:t>
            </w:r>
          </w:p>
        </w:tc>
        <w:tc>
          <w:tcPr>
            <w:tcW w:w="2280" w:type="dxa"/>
            <w:vAlign w:val="center"/>
          </w:tcPr>
          <w:p w14:paraId="42ECAF2E" w14:textId="77777777" w:rsidR="00F70935" w:rsidRDefault="00F70935" w:rsidP="00410788">
            <w:pPr>
              <w:ind w:firstLine="0"/>
              <w:jc w:val="center"/>
            </w:pPr>
            <w:r>
              <w:t>0,13</w:t>
            </w:r>
          </w:p>
        </w:tc>
        <w:tc>
          <w:tcPr>
            <w:tcW w:w="2280" w:type="dxa"/>
            <w:vAlign w:val="center"/>
          </w:tcPr>
          <w:p w14:paraId="0D095B72" w14:textId="77777777" w:rsidR="00F70935" w:rsidRDefault="00F70935" w:rsidP="00410788">
            <w:pPr>
              <w:ind w:firstLine="0"/>
              <w:jc w:val="center"/>
            </w:pPr>
            <w:r>
              <w:t>0,13</w:t>
            </w:r>
          </w:p>
        </w:tc>
        <w:tc>
          <w:tcPr>
            <w:tcW w:w="2280" w:type="dxa"/>
            <w:vAlign w:val="center"/>
          </w:tcPr>
          <w:p w14:paraId="3B05CED3" w14:textId="77777777" w:rsidR="00F70935" w:rsidRDefault="00F70935" w:rsidP="00410788">
            <w:pPr>
              <w:ind w:firstLine="0"/>
              <w:jc w:val="center"/>
            </w:pPr>
            <w:r>
              <w:t>0,15</w:t>
            </w:r>
          </w:p>
        </w:tc>
      </w:tr>
      <w:tr w:rsidR="00F70935" w14:paraId="5B738AD2" w14:textId="77777777" w:rsidTr="002A0128">
        <w:tc>
          <w:tcPr>
            <w:tcW w:w="2280" w:type="dxa"/>
            <w:vAlign w:val="center"/>
          </w:tcPr>
          <w:p w14:paraId="65A2561E" w14:textId="77777777" w:rsidR="00F70935" w:rsidRDefault="00F70935" w:rsidP="00410788">
            <w:pPr>
              <w:ind w:firstLine="0"/>
              <w:jc w:val="center"/>
            </w:pPr>
            <w:r>
              <w:t>10 mm</w:t>
            </w:r>
          </w:p>
        </w:tc>
        <w:tc>
          <w:tcPr>
            <w:tcW w:w="2280" w:type="dxa"/>
            <w:vAlign w:val="center"/>
          </w:tcPr>
          <w:p w14:paraId="1FCEAA85" w14:textId="77777777" w:rsidR="00F70935" w:rsidRDefault="00F70935" w:rsidP="00410788">
            <w:pPr>
              <w:ind w:firstLine="0"/>
              <w:jc w:val="center"/>
            </w:pPr>
            <w:r>
              <w:t>0,15</w:t>
            </w:r>
          </w:p>
        </w:tc>
        <w:tc>
          <w:tcPr>
            <w:tcW w:w="2280" w:type="dxa"/>
            <w:vAlign w:val="center"/>
          </w:tcPr>
          <w:p w14:paraId="56708030" w14:textId="77777777" w:rsidR="00F70935" w:rsidRDefault="00F70935" w:rsidP="00410788">
            <w:pPr>
              <w:ind w:firstLine="0"/>
              <w:jc w:val="center"/>
            </w:pPr>
            <w:r>
              <w:t>0,13</w:t>
            </w:r>
          </w:p>
        </w:tc>
        <w:tc>
          <w:tcPr>
            <w:tcW w:w="2280" w:type="dxa"/>
            <w:vAlign w:val="center"/>
          </w:tcPr>
          <w:p w14:paraId="34F2A368" w14:textId="77777777" w:rsidR="00F70935" w:rsidRDefault="00F70935" w:rsidP="00410788">
            <w:pPr>
              <w:ind w:firstLine="0"/>
              <w:jc w:val="center"/>
            </w:pPr>
            <w:r>
              <w:t>0,16</w:t>
            </w:r>
          </w:p>
        </w:tc>
      </w:tr>
      <w:tr w:rsidR="00F70935" w14:paraId="0535D7D9" w14:textId="77777777" w:rsidTr="002A0128">
        <w:tc>
          <w:tcPr>
            <w:tcW w:w="2280" w:type="dxa"/>
            <w:vAlign w:val="center"/>
          </w:tcPr>
          <w:p w14:paraId="7AA18369" w14:textId="77777777" w:rsidR="00F70935" w:rsidRDefault="00F70935" w:rsidP="00410788">
            <w:pPr>
              <w:ind w:firstLine="0"/>
              <w:jc w:val="center"/>
            </w:pPr>
            <w:r>
              <w:t>15 mm</w:t>
            </w:r>
          </w:p>
        </w:tc>
        <w:tc>
          <w:tcPr>
            <w:tcW w:w="2280" w:type="dxa"/>
            <w:vAlign w:val="center"/>
          </w:tcPr>
          <w:p w14:paraId="213B4D48" w14:textId="77777777" w:rsidR="00F70935" w:rsidRDefault="00F70935" w:rsidP="00410788">
            <w:pPr>
              <w:ind w:firstLine="0"/>
              <w:jc w:val="center"/>
            </w:pPr>
            <w:r>
              <w:t>0,17</w:t>
            </w:r>
          </w:p>
        </w:tc>
        <w:tc>
          <w:tcPr>
            <w:tcW w:w="2280" w:type="dxa"/>
            <w:vAlign w:val="center"/>
          </w:tcPr>
          <w:p w14:paraId="7B1079A0" w14:textId="77777777" w:rsidR="00F70935" w:rsidRDefault="00F70935" w:rsidP="00410788">
            <w:pPr>
              <w:ind w:firstLine="0"/>
              <w:jc w:val="center"/>
            </w:pPr>
            <w:r>
              <w:t>0,14</w:t>
            </w:r>
          </w:p>
        </w:tc>
        <w:tc>
          <w:tcPr>
            <w:tcW w:w="2280" w:type="dxa"/>
            <w:vAlign w:val="center"/>
          </w:tcPr>
          <w:p w14:paraId="4216F15A" w14:textId="77777777" w:rsidR="00F70935" w:rsidRDefault="00F70935" w:rsidP="00410788">
            <w:pPr>
              <w:ind w:firstLine="0"/>
              <w:jc w:val="center"/>
            </w:pPr>
            <w:r>
              <w:t>0,17</w:t>
            </w:r>
          </w:p>
        </w:tc>
      </w:tr>
      <w:tr w:rsidR="00F70935" w14:paraId="036EBB46" w14:textId="77777777" w:rsidTr="002A0128">
        <w:tc>
          <w:tcPr>
            <w:tcW w:w="2280" w:type="dxa"/>
            <w:vAlign w:val="center"/>
          </w:tcPr>
          <w:p w14:paraId="7DA6649D" w14:textId="77777777" w:rsidR="00F70935" w:rsidRDefault="00F70935" w:rsidP="00410788">
            <w:pPr>
              <w:ind w:firstLine="0"/>
              <w:jc w:val="center"/>
            </w:pPr>
            <w:r>
              <w:t>25 mm</w:t>
            </w:r>
          </w:p>
        </w:tc>
        <w:tc>
          <w:tcPr>
            <w:tcW w:w="2280" w:type="dxa"/>
            <w:vAlign w:val="center"/>
          </w:tcPr>
          <w:p w14:paraId="736ED17E" w14:textId="77777777" w:rsidR="00F70935" w:rsidRDefault="00F70935" w:rsidP="00410788">
            <w:pPr>
              <w:ind w:firstLine="0"/>
              <w:jc w:val="center"/>
            </w:pPr>
            <w:r>
              <w:t>0,18</w:t>
            </w:r>
          </w:p>
        </w:tc>
        <w:tc>
          <w:tcPr>
            <w:tcW w:w="2280" w:type="dxa"/>
            <w:vAlign w:val="center"/>
          </w:tcPr>
          <w:p w14:paraId="7D67D5B7" w14:textId="77777777" w:rsidR="00F70935" w:rsidRDefault="00F70935" w:rsidP="00410788">
            <w:pPr>
              <w:ind w:firstLine="0"/>
              <w:jc w:val="center"/>
            </w:pPr>
            <w:r>
              <w:t>0,14</w:t>
            </w:r>
          </w:p>
        </w:tc>
        <w:tc>
          <w:tcPr>
            <w:tcW w:w="2280" w:type="dxa"/>
            <w:vAlign w:val="center"/>
          </w:tcPr>
          <w:p w14:paraId="137ED2EE" w14:textId="77777777" w:rsidR="00F70935" w:rsidRDefault="00F70935" w:rsidP="00410788">
            <w:pPr>
              <w:ind w:firstLine="0"/>
              <w:jc w:val="center"/>
            </w:pPr>
            <w:r>
              <w:t>0,19</w:t>
            </w:r>
          </w:p>
        </w:tc>
      </w:tr>
      <w:tr w:rsidR="00F70935" w14:paraId="5A511C0D" w14:textId="77777777" w:rsidTr="002A0128">
        <w:tc>
          <w:tcPr>
            <w:tcW w:w="2280" w:type="dxa"/>
            <w:vAlign w:val="center"/>
          </w:tcPr>
          <w:p w14:paraId="4A13127E" w14:textId="77777777" w:rsidR="00F70935" w:rsidRDefault="00F70935" w:rsidP="00410788">
            <w:pPr>
              <w:ind w:firstLine="0"/>
              <w:jc w:val="center"/>
            </w:pPr>
            <w:r>
              <w:t>≥ 50 mm</w:t>
            </w:r>
          </w:p>
        </w:tc>
        <w:tc>
          <w:tcPr>
            <w:tcW w:w="2280" w:type="dxa"/>
            <w:vAlign w:val="center"/>
          </w:tcPr>
          <w:p w14:paraId="58B9501A" w14:textId="77777777" w:rsidR="00F70935" w:rsidRDefault="00F70935" w:rsidP="00410788">
            <w:pPr>
              <w:ind w:firstLine="0"/>
              <w:jc w:val="center"/>
            </w:pPr>
            <w:r>
              <w:t>0,18</w:t>
            </w:r>
          </w:p>
        </w:tc>
        <w:tc>
          <w:tcPr>
            <w:tcW w:w="2280" w:type="dxa"/>
            <w:vAlign w:val="center"/>
          </w:tcPr>
          <w:p w14:paraId="5842D79A" w14:textId="77777777" w:rsidR="00F70935" w:rsidRDefault="00F70935" w:rsidP="00410788">
            <w:pPr>
              <w:ind w:firstLine="0"/>
              <w:jc w:val="center"/>
            </w:pPr>
            <w:r>
              <w:t>0,14</w:t>
            </w:r>
          </w:p>
        </w:tc>
        <w:tc>
          <w:tcPr>
            <w:tcW w:w="2280" w:type="dxa"/>
            <w:vAlign w:val="center"/>
          </w:tcPr>
          <w:p w14:paraId="175606D7" w14:textId="77777777" w:rsidR="00F70935" w:rsidRDefault="00F70935" w:rsidP="00410788">
            <w:pPr>
              <w:ind w:firstLine="0"/>
              <w:jc w:val="center"/>
            </w:pPr>
            <w:r>
              <w:t>0,21</w:t>
            </w:r>
          </w:p>
        </w:tc>
      </w:tr>
    </w:tbl>
    <w:p w14:paraId="55A34A41" w14:textId="77777777" w:rsidR="00F70935" w:rsidRPr="002557AD" w:rsidRDefault="00F70935" w:rsidP="008C16A4">
      <w:r w:rsidRPr="002557AD">
        <w:t xml:space="preserve">Pour les lames d'air faiblement ventilées (communicant avec l'extérieur par des ouvertures de petite section), le </w:t>
      </w:r>
      <w:r>
        <w:t xml:space="preserve">DTR </w:t>
      </w:r>
      <w:r w:rsidRPr="002557AD">
        <w:t>impose une réduction de moitié de la résistance thermique de la lame, tandis que pour les lames fortement ventilées, la résistance thermique de toutes les couches situées côté extérieur de la lame est ignorée et la résistance superficielle extérieure est portée à la valeur de la résistance superficielle intérieure.</w:t>
      </w:r>
    </w:p>
    <w:p w14:paraId="74647A59" w14:textId="30B931B4" w:rsidR="00F70935" w:rsidRPr="002557AD" w:rsidRDefault="00F70935" w:rsidP="00410788">
      <w:pPr>
        <w:pStyle w:val="Heading3"/>
        <w:ind w:left="0" w:firstLine="0"/>
      </w:pPr>
      <w:bookmarkStart w:id="93" w:name="_Toc229912219"/>
      <w:r w:rsidRPr="002557AD">
        <w:t>Coefficient de transmission K des parois vitrées</w:t>
      </w:r>
      <w:bookmarkEnd w:id="93"/>
    </w:p>
    <w:p w14:paraId="4DB6A743" w14:textId="77777777" w:rsidR="00F70935" w:rsidRPr="002557AD" w:rsidRDefault="00F70935" w:rsidP="008C16A4">
      <w:r w:rsidRPr="002557AD">
        <w:t>Les parois vitrées constituent des éléments singuliers de l'enveloppe thermique du bâtiment, dont le coefficient K est nettement plus élevé que celui des parois opaques en raison de la faible résistance thermique intrinsèque du verre (</w:t>
      </w:r>
      <w:r>
        <w:t>λ</w:t>
      </w:r>
      <w:r w:rsidRPr="002557AD">
        <w:t xml:space="preserve"> ≈ 1 W/m·°C) et de l'importance des échanges radiatifs dans le spectre de l'infrarouge thermique. Le coefficient K d'une fenêtre est le coefficient global de la paroi vitrée complète, comprenant le vitrage proprement dit et la menuiserie qui le porte. Il est calculé comme la moyenne pondérée par les surfaces des coefficients du vitrage Kg et de la menuiserie Kf :</w:t>
      </w:r>
    </w:p>
    <w:p w14:paraId="733B83C9" w14:textId="22A498E8" w:rsidR="00F70935" w:rsidRPr="00A43E0B"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K</m:t>
            </m:r>
          </m:e>
          <m:sub>
            <m:r>
              <m:rPr>
                <m:nor/>
              </m:rPr>
              <w:rPr>
                <w:rFonts w:cstheme="majorBidi"/>
                <w:lang w:val="en-US"/>
              </w:rPr>
              <m:t>w</m:t>
            </m:r>
          </m:sub>
        </m:sSub>
        <m:r>
          <m:rPr>
            <m:nor/>
          </m:rPr>
          <w:rPr>
            <w:rFonts w:cstheme="majorBidi"/>
            <w:lang w:val="en-US"/>
          </w:rPr>
          <m:t xml:space="preserve"> =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lang w:val="en-US"/>
                  </w:rPr>
                  <m:t>K</m:t>
                </m:r>
              </m:e>
              <m:sub>
                <m:r>
                  <m:rPr>
                    <m:nor/>
                  </m:rPr>
                  <w:rPr>
                    <w:rFonts w:cstheme="majorBidi"/>
                    <w:lang w:val="en-US"/>
                  </w:rPr>
                  <m:t>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A</m:t>
                </m:r>
              </m:e>
              <m:sub>
                <m:r>
                  <m:rPr>
                    <m:nor/>
                  </m:rPr>
                  <w:rPr>
                    <w:rFonts w:cstheme="majorBidi"/>
                    <w:lang w:val="en-US"/>
                  </w:rPr>
                  <m:t>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K</m:t>
                </m:r>
              </m:e>
              <m:sub>
                <m:r>
                  <m:rPr>
                    <m:nor/>
                  </m:rPr>
                  <w:rPr>
                    <w:rFonts w:cstheme="majorBidi"/>
                    <w:lang w:val="en-US"/>
                  </w:rPr>
                  <m:t>f</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A</m:t>
                </m:r>
              </m:e>
              <m:sub>
                <m:r>
                  <m:rPr>
                    <m:nor/>
                  </m:rPr>
                  <w:rPr>
                    <w:rFonts w:cstheme="majorBidi"/>
                    <w:lang w:val="en-US"/>
                  </w:rPr>
                  <m:t>f</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K</m:t>
                </m:r>
              </m:e>
              <m:sub>
                <m:r>
                  <m:rPr>
                    <m:nor/>
                  </m:rPr>
                  <w:rPr>
                    <w:rFonts w:cstheme="majorBidi"/>
                    <w:lang w:val="en-US"/>
                  </w:rPr>
                  <m:t>lg</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l</m:t>
                </m:r>
              </m:e>
              <m:sub>
                <m:r>
                  <m:rPr>
                    <m:nor/>
                  </m:rPr>
                  <w:rPr>
                    <w:rFonts w:cstheme="majorBidi"/>
                    <w:lang w:val="en-US"/>
                  </w:rPr>
                  <m:t>g</m:t>
                </m:r>
              </m:sub>
            </m:sSub>
          </m:num>
          <m:den>
            <m:sSub>
              <m:sSubPr>
                <m:ctrlPr>
                  <w:rPr>
                    <w:rFonts w:ascii="Cambria Math" w:hAnsi="Cambria Math" w:cstheme="majorBidi"/>
                    <w:i/>
                  </w:rPr>
                </m:ctrlPr>
              </m:sSubPr>
              <m:e>
                <m:r>
                  <m:rPr>
                    <m:nor/>
                  </m:rPr>
                  <w:rPr>
                    <w:rFonts w:cstheme="majorBidi"/>
                    <w:lang w:val="en-US"/>
                  </w:rPr>
                  <m:t>A</m:t>
                </m:r>
              </m:e>
              <m:sub>
                <m:r>
                  <m:rPr>
                    <m:nor/>
                  </m:rPr>
                  <w:rPr>
                    <w:rFonts w:cstheme="majorBidi"/>
                    <w:lang w:val="en-US"/>
                  </w:rPr>
                  <m:t>w</m:t>
                </m:r>
              </m:sub>
            </m:sSub>
          </m:den>
        </m:f>
      </m:oMath>
      <w:r w:rsidR="00F70935" w:rsidRPr="00A43E0B">
        <w:rPr>
          <w:lang w:val="en-US"/>
        </w:rPr>
        <w:t xml:space="preserve">   (III.10)</w:t>
      </w:r>
    </w:p>
    <w:p w14:paraId="4D3BBD0A" w14:textId="77777777" w:rsidR="00F70935" w:rsidRPr="00792E3F" w:rsidRDefault="00F70935" w:rsidP="00410788">
      <w:pPr>
        <w:ind w:firstLine="0"/>
      </w:pPr>
      <w:r w:rsidRPr="00792E3F">
        <w:t>Aw : surface totale de la fenêtre (m²)</w:t>
      </w:r>
    </w:p>
    <w:p w14:paraId="07D00EC4" w14:textId="77777777" w:rsidR="00F70935" w:rsidRPr="00792E3F" w:rsidRDefault="00F70935" w:rsidP="00410788">
      <w:pPr>
        <w:ind w:firstLine="0"/>
      </w:pPr>
      <w:r w:rsidRPr="00792E3F">
        <w:t>Ag : surface du vitrage (m²)</w:t>
      </w:r>
    </w:p>
    <w:p w14:paraId="53D3186B" w14:textId="77777777" w:rsidR="00F70935" w:rsidRPr="00792E3F" w:rsidRDefault="00F70935" w:rsidP="00410788">
      <w:pPr>
        <w:ind w:firstLine="0"/>
      </w:pPr>
      <w:r w:rsidRPr="00792E3F">
        <w:t>Af : surface de la menuiserie (m²)</w:t>
      </w:r>
      <w:r w:rsidRPr="00792E3F">
        <w:br/>
        <w:t>lg : longueur du joint vitrage–menuiserie (m)</w:t>
      </w:r>
    </w:p>
    <w:p w14:paraId="645CA8F2" w14:textId="77777777" w:rsidR="00F70935" w:rsidRPr="00792E3F" w:rsidRDefault="00F70935" w:rsidP="00410788">
      <w:pPr>
        <w:ind w:firstLine="0"/>
      </w:pPr>
      <w:r w:rsidRPr="00792E3F">
        <w:t>Klg : coefficient linéique de la liaison (W/m·°C)</w:t>
      </w:r>
    </w:p>
    <w:p w14:paraId="51CA3137" w14:textId="77777777" w:rsidR="00F70935" w:rsidRPr="002557AD" w:rsidRDefault="00F70935" w:rsidP="008C16A4">
      <w:r w:rsidRPr="002557AD">
        <w:t xml:space="preserve">Le coefficient Kg du vitrage seul dépend du type de vitrage (simple, double, triple), de l'épaisseur et de la nature du gaz remplissant les lames (air, argon, krypton) et des traitements de surface (dépôt bas-émissif). Le </w:t>
      </w:r>
      <w:r>
        <w:t xml:space="preserve">DTR </w:t>
      </w:r>
      <w:r w:rsidRPr="002557AD">
        <w:t xml:space="preserve">fournit au Tableau 3.3 les coefficients </w:t>
      </w:r>
      <m:oMath>
        <m:sSub>
          <m:sSubPr>
            <m:ctrlPr>
              <w:rPr>
                <w:rFonts w:ascii="Cambria Math" w:hAnsi="Cambria Math"/>
                <w:i/>
              </w:rPr>
            </m:ctrlPr>
          </m:sSubPr>
          <m:e>
            <m:r>
              <w:rPr>
                <w:rFonts w:ascii="Cambria Math" w:hAnsi="Cambria Math"/>
              </w:rPr>
              <m:t>K</m:t>
            </m:r>
          </m:e>
          <m:sub>
            <m:r>
              <w:rPr>
                <w:rFonts w:ascii="Cambria Math" w:hAnsi="Cambria Math"/>
              </w:rPr>
              <m:t>wn</m:t>
            </m:r>
          </m:sub>
        </m:sSub>
      </m:oMath>
      <w:r w:rsidRPr="002557AD">
        <w:t xml:space="preserve"> des vitrages nus (sans menuiserie) les plus courants.</w:t>
      </w:r>
    </w:p>
    <w:p w14:paraId="19F4EC84" w14:textId="7ACBAC42" w:rsidR="008C16A4" w:rsidRDefault="008C16A4" w:rsidP="008C16A4">
      <w:pPr>
        <w:ind w:firstLine="0"/>
        <w:jc w:val="center"/>
      </w:pPr>
      <w:bookmarkStart w:id="94" w:name="_Toc230002857"/>
      <w:r w:rsidRPr="008C16A4">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4</w:t>
      </w:r>
      <w:r w:rsidR="00F175E8">
        <w:rPr>
          <w:b/>
          <w:bCs/>
        </w:rPr>
        <w:fldChar w:fldCharType="end"/>
      </w:r>
      <w:r w:rsidRPr="008F0DC7">
        <w:rPr>
          <w:b/>
          <w:bCs/>
        </w:rPr>
        <w:t xml:space="preserve"> :</w:t>
      </w:r>
      <w:r w:rsidRPr="008F0DC7">
        <w:t xml:space="preserve"> </w:t>
      </w:r>
      <w:r w:rsidRPr="008F0DC7">
        <w:rPr>
          <w:i/>
          <w:iCs/>
        </w:rPr>
        <w:t>Coefficients K des vitrages nus courants.</w:t>
      </w:r>
      <w:bookmarkEnd w:id="94"/>
    </w:p>
    <w:tbl>
      <w:tblPr>
        <w:tblStyle w:val="TableGrid"/>
        <w:tblW w:w="0" w:type="auto"/>
        <w:tblInd w:w="490" w:type="dxa"/>
        <w:tblLook w:val="04A0" w:firstRow="1" w:lastRow="0" w:firstColumn="1" w:lastColumn="0" w:noHBand="0" w:noVBand="1"/>
      </w:tblPr>
      <w:tblGrid>
        <w:gridCol w:w="2622"/>
        <w:gridCol w:w="2280"/>
        <w:gridCol w:w="2280"/>
        <w:gridCol w:w="2280"/>
      </w:tblGrid>
      <w:tr w:rsidR="00F70935" w14:paraId="7886A15D" w14:textId="77777777" w:rsidTr="008C16A4">
        <w:tc>
          <w:tcPr>
            <w:tcW w:w="2622" w:type="dxa"/>
            <w:shd w:val="clear" w:color="auto" w:fill="D9D9D9"/>
            <w:vAlign w:val="center"/>
          </w:tcPr>
          <w:p w14:paraId="54CEFAFF" w14:textId="77777777" w:rsidR="00F70935" w:rsidRPr="00A43E0B" w:rsidRDefault="00F70935" w:rsidP="00410788">
            <w:pPr>
              <w:ind w:firstLine="0"/>
              <w:jc w:val="center"/>
              <w:rPr>
                <w:b/>
                <w:bCs/>
              </w:rPr>
            </w:pPr>
            <w:r w:rsidRPr="00A43E0B">
              <w:rPr>
                <w:b/>
                <w:bCs/>
              </w:rPr>
              <w:lastRenderedPageBreak/>
              <w:t>Type de vitrage</w:t>
            </w:r>
          </w:p>
        </w:tc>
        <w:tc>
          <w:tcPr>
            <w:tcW w:w="2280" w:type="dxa"/>
            <w:shd w:val="clear" w:color="auto" w:fill="D9D9D9"/>
            <w:vAlign w:val="center"/>
          </w:tcPr>
          <w:p w14:paraId="237FF7AF" w14:textId="77777777" w:rsidR="00F70935" w:rsidRPr="00A43E0B" w:rsidRDefault="00F70935" w:rsidP="00410788">
            <w:pPr>
              <w:ind w:firstLine="0"/>
              <w:jc w:val="center"/>
              <w:rPr>
                <w:b/>
                <w:bCs/>
              </w:rPr>
            </w:pPr>
            <w:r w:rsidRPr="00A43E0B">
              <w:rPr>
                <w:b/>
                <w:bCs/>
              </w:rPr>
              <w:t>Épaisseur de la lame</w:t>
            </w:r>
          </w:p>
        </w:tc>
        <w:tc>
          <w:tcPr>
            <w:tcW w:w="2280" w:type="dxa"/>
            <w:shd w:val="clear" w:color="auto" w:fill="D9D9D9"/>
            <w:vAlign w:val="center"/>
          </w:tcPr>
          <w:p w14:paraId="7F4DAF64" w14:textId="77777777" w:rsidR="00F70935" w:rsidRPr="00A43E0B" w:rsidRDefault="00F70935" w:rsidP="00410788">
            <w:pPr>
              <w:ind w:firstLine="0"/>
              <w:jc w:val="center"/>
              <w:rPr>
                <w:b/>
                <w:bCs/>
              </w:rPr>
            </w:pPr>
            <w:r w:rsidRPr="00A43E0B">
              <w:rPr>
                <w:b/>
                <w:bCs/>
              </w:rPr>
              <w:t>Gaz de remplissage</w:t>
            </w:r>
          </w:p>
        </w:tc>
        <w:tc>
          <w:tcPr>
            <w:tcW w:w="2280" w:type="dxa"/>
            <w:shd w:val="clear" w:color="auto" w:fill="D9D9D9"/>
            <w:vAlign w:val="center"/>
          </w:tcPr>
          <w:p w14:paraId="624E7FB8" w14:textId="1147CD24" w:rsidR="00F70935" w:rsidRPr="00A43E0B" w:rsidRDefault="00F70935" w:rsidP="00410788">
            <w:pPr>
              <w:ind w:firstLine="0"/>
              <w:jc w:val="center"/>
              <w:rPr>
                <w:b/>
                <w:bCs/>
              </w:rPr>
            </w:pPr>
            <w:r w:rsidRPr="00A43E0B">
              <w:rPr>
                <w:b/>
                <w:bCs/>
              </w:rPr>
              <w:t>K</w:t>
            </w:r>
            <w:r w:rsidRPr="00A43E0B">
              <w:rPr>
                <w:b/>
                <w:bCs/>
                <w:vertAlign w:val="subscript"/>
              </w:rPr>
              <w:t>wn</w:t>
            </w:r>
            <w:r w:rsidRPr="00A43E0B">
              <w:rPr>
                <w:b/>
                <w:bCs/>
              </w:rPr>
              <w:t xml:space="preserve"> (W/m²·°C)</w:t>
            </w:r>
          </w:p>
        </w:tc>
      </w:tr>
      <w:tr w:rsidR="00F70935" w14:paraId="2043CC6B" w14:textId="77777777" w:rsidTr="008C16A4">
        <w:tc>
          <w:tcPr>
            <w:tcW w:w="2622" w:type="dxa"/>
            <w:vAlign w:val="center"/>
          </w:tcPr>
          <w:p w14:paraId="5FE95FB9" w14:textId="77777777" w:rsidR="00F70935" w:rsidRDefault="00F70935" w:rsidP="00410788">
            <w:pPr>
              <w:ind w:firstLine="0"/>
              <w:jc w:val="center"/>
            </w:pPr>
            <w:r>
              <w:t>Simple vitrage</w:t>
            </w:r>
          </w:p>
        </w:tc>
        <w:tc>
          <w:tcPr>
            <w:tcW w:w="2280" w:type="dxa"/>
            <w:vAlign w:val="center"/>
          </w:tcPr>
          <w:p w14:paraId="170A2EA0" w14:textId="77777777" w:rsidR="00F70935" w:rsidRDefault="00F70935" w:rsidP="00410788">
            <w:pPr>
              <w:ind w:firstLine="0"/>
              <w:jc w:val="center"/>
            </w:pPr>
            <w:r>
              <w:t>—</w:t>
            </w:r>
          </w:p>
        </w:tc>
        <w:tc>
          <w:tcPr>
            <w:tcW w:w="2280" w:type="dxa"/>
            <w:vAlign w:val="center"/>
          </w:tcPr>
          <w:p w14:paraId="7CAB719C" w14:textId="77777777" w:rsidR="00F70935" w:rsidRDefault="00F70935" w:rsidP="00410788">
            <w:pPr>
              <w:ind w:firstLine="0"/>
              <w:jc w:val="center"/>
            </w:pPr>
            <w:r>
              <w:t>—</w:t>
            </w:r>
          </w:p>
        </w:tc>
        <w:tc>
          <w:tcPr>
            <w:tcW w:w="2280" w:type="dxa"/>
            <w:vAlign w:val="center"/>
          </w:tcPr>
          <w:p w14:paraId="5832646F" w14:textId="77777777" w:rsidR="00F70935" w:rsidRDefault="00F70935" w:rsidP="00410788">
            <w:pPr>
              <w:ind w:firstLine="0"/>
              <w:jc w:val="center"/>
            </w:pPr>
            <w:r>
              <w:t>5,7</w:t>
            </w:r>
          </w:p>
        </w:tc>
      </w:tr>
      <w:tr w:rsidR="00F70935" w14:paraId="0B957292" w14:textId="77777777" w:rsidTr="008C16A4">
        <w:tc>
          <w:tcPr>
            <w:tcW w:w="2622" w:type="dxa"/>
            <w:vAlign w:val="center"/>
          </w:tcPr>
          <w:p w14:paraId="6405F365" w14:textId="77777777" w:rsidR="00F70935" w:rsidRDefault="00F70935" w:rsidP="00410788">
            <w:pPr>
              <w:ind w:firstLine="0"/>
              <w:jc w:val="center"/>
            </w:pPr>
            <w:r>
              <w:t>Double vitrage</w:t>
            </w:r>
          </w:p>
        </w:tc>
        <w:tc>
          <w:tcPr>
            <w:tcW w:w="2280" w:type="dxa"/>
            <w:vAlign w:val="center"/>
          </w:tcPr>
          <w:p w14:paraId="53575151" w14:textId="77777777" w:rsidR="00F70935" w:rsidRDefault="00F70935" w:rsidP="00410788">
            <w:pPr>
              <w:ind w:firstLine="0"/>
              <w:jc w:val="center"/>
            </w:pPr>
            <w:r>
              <w:t>6 mm</w:t>
            </w:r>
          </w:p>
        </w:tc>
        <w:tc>
          <w:tcPr>
            <w:tcW w:w="2280" w:type="dxa"/>
            <w:vAlign w:val="center"/>
          </w:tcPr>
          <w:p w14:paraId="57D77248" w14:textId="77777777" w:rsidR="00F70935" w:rsidRDefault="00F70935" w:rsidP="00410788">
            <w:pPr>
              <w:ind w:firstLine="0"/>
              <w:jc w:val="center"/>
            </w:pPr>
            <w:r>
              <w:t>Air</w:t>
            </w:r>
          </w:p>
        </w:tc>
        <w:tc>
          <w:tcPr>
            <w:tcW w:w="2280" w:type="dxa"/>
            <w:vAlign w:val="center"/>
          </w:tcPr>
          <w:p w14:paraId="7F481689" w14:textId="77777777" w:rsidR="00F70935" w:rsidRDefault="00F70935" w:rsidP="00410788">
            <w:pPr>
              <w:ind w:firstLine="0"/>
              <w:jc w:val="center"/>
            </w:pPr>
            <w:r>
              <w:t>3,7</w:t>
            </w:r>
          </w:p>
        </w:tc>
      </w:tr>
      <w:tr w:rsidR="00F70935" w14:paraId="4A80FB89" w14:textId="77777777" w:rsidTr="008C16A4">
        <w:tc>
          <w:tcPr>
            <w:tcW w:w="2622" w:type="dxa"/>
            <w:vAlign w:val="center"/>
          </w:tcPr>
          <w:p w14:paraId="7F58F49F" w14:textId="77777777" w:rsidR="00F70935" w:rsidRDefault="00F70935" w:rsidP="00410788">
            <w:pPr>
              <w:ind w:firstLine="0"/>
              <w:jc w:val="center"/>
            </w:pPr>
            <w:r>
              <w:t>Double vitrage</w:t>
            </w:r>
          </w:p>
        </w:tc>
        <w:tc>
          <w:tcPr>
            <w:tcW w:w="2280" w:type="dxa"/>
            <w:vAlign w:val="center"/>
          </w:tcPr>
          <w:p w14:paraId="12AD70B3" w14:textId="77777777" w:rsidR="00F70935" w:rsidRDefault="00F70935" w:rsidP="00410788">
            <w:pPr>
              <w:ind w:firstLine="0"/>
              <w:jc w:val="center"/>
            </w:pPr>
            <w:r>
              <w:t>12 mm</w:t>
            </w:r>
          </w:p>
        </w:tc>
        <w:tc>
          <w:tcPr>
            <w:tcW w:w="2280" w:type="dxa"/>
            <w:vAlign w:val="center"/>
          </w:tcPr>
          <w:p w14:paraId="22C93D19" w14:textId="77777777" w:rsidR="00F70935" w:rsidRDefault="00F70935" w:rsidP="00410788">
            <w:pPr>
              <w:ind w:firstLine="0"/>
              <w:jc w:val="center"/>
            </w:pPr>
            <w:r>
              <w:t>Air</w:t>
            </w:r>
          </w:p>
        </w:tc>
        <w:tc>
          <w:tcPr>
            <w:tcW w:w="2280" w:type="dxa"/>
            <w:vAlign w:val="center"/>
          </w:tcPr>
          <w:p w14:paraId="1D39B928" w14:textId="77777777" w:rsidR="00F70935" w:rsidRDefault="00F70935" w:rsidP="00410788">
            <w:pPr>
              <w:ind w:firstLine="0"/>
              <w:jc w:val="center"/>
            </w:pPr>
            <w:r>
              <w:t>2,8</w:t>
            </w:r>
          </w:p>
        </w:tc>
      </w:tr>
      <w:tr w:rsidR="00F70935" w14:paraId="032CA5F7" w14:textId="77777777" w:rsidTr="008C16A4">
        <w:tc>
          <w:tcPr>
            <w:tcW w:w="2622" w:type="dxa"/>
            <w:vAlign w:val="center"/>
          </w:tcPr>
          <w:p w14:paraId="513EA5F6" w14:textId="77777777" w:rsidR="00F70935" w:rsidRDefault="00F70935" w:rsidP="00410788">
            <w:pPr>
              <w:ind w:firstLine="0"/>
              <w:jc w:val="center"/>
            </w:pPr>
            <w:r>
              <w:t>Double vitrage</w:t>
            </w:r>
          </w:p>
        </w:tc>
        <w:tc>
          <w:tcPr>
            <w:tcW w:w="2280" w:type="dxa"/>
            <w:vAlign w:val="center"/>
          </w:tcPr>
          <w:p w14:paraId="6B71BD7C" w14:textId="77777777" w:rsidR="00F70935" w:rsidRDefault="00F70935" w:rsidP="00410788">
            <w:pPr>
              <w:ind w:firstLine="0"/>
              <w:jc w:val="center"/>
            </w:pPr>
            <w:r>
              <w:t>16 mm</w:t>
            </w:r>
          </w:p>
        </w:tc>
        <w:tc>
          <w:tcPr>
            <w:tcW w:w="2280" w:type="dxa"/>
            <w:vAlign w:val="center"/>
          </w:tcPr>
          <w:p w14:paraId="057F2633" w14:textId="77777777" w:rsidR="00F70935" w:rsidRDefault="00F70935" w:rsidP="00410788">
            <w:pPr>
              <w:ind w:firstLine="0"/>
              <w:jc w:val="center"/>
            </w:pPr>
            <w:r>
              <w:t>Air</w:t>
            </w:r>
          </w:p>
        </w:tc>
        <w:tc>
          <w:tcPr>
            <w:tcW w:w="2280" w:type="dxa"/>
            <w:vAlign w:val="center"/>
          </w:tcPr>
          <w:p w14:paraId="79E93895" w14:textId="77777777" w:rsidR="00F70935" w:rsidRDefault="00F70935" w:rsidP="00410788">
            <w:pPr>
              <w:ind w:firstLine="0"/>
              <w:jc w:val="center"/>
            </w:pPr>
            <w:r>
              <w:t>2,6</w:t>
            </w:r>
          </w:p>
        </w:tc>
      </w:tr>
      <w:tr w:rsidR="00F70935" w14:paraId="14CA5FD3" w14:textId="77777777" w:rsidTr="008C16A4">
        <w:tc>
          <w:tcPr>
            <w:tcW w:w="2622" w:type="dxa"/>
            <w:vAlign w:val="center"/>
          </w:tcPr>
          <w:p w14:paraId="62E7B5B1" w14:textId="77777777" w:rsidR="00F70935" w:rsidRDefault="00F70935" w:rsidP="00410788">
            <w:pPr>
              <w:ind w:firstLine="0"/>
              <w:jc w:val="center"/>
            </w:pPr>
            <w:r>
              <w:t>Double vitrage</w:t>
            </w:r>
          </w:p>
        </w:tc>
        <w:tc>
          <w:tcPr>
            <w:tcW w:w="2280" w:type="dxa"/>
            <w:vAlign w:val="center"/>
          </w:tcPr>
          <w:p w14:paraId="6E3233A6" w14:textId="77777777" w:rsidR="00F70935" w:rsidRDefault="00F70935" w:rsidP="00410788">
            <w:pPr>
              <w:ind w:firstLine="0"/>
              <w:jc w:val="center"/>
            </w:pPr>
            <w:r>
              <w:t>12 mm</w:t>
            </w:r>
          </w:p>
        </w:tc>
        <w:tc>
          <w:tcPr>
            <w:tcW w:w="2280" w:type="dxa"/>
            <w:vAlign w:val="center"/>
          </w:tcPr>
          <w:p w14:paraId="16F44AD0" w14:textId="77777777" w:rsidR="00F70935" w:rsidRDefault="00F70935" w:rsidP="00410788">
            <w:pPr>
              <w:ind w:firstLine="0"/>
              <w:jc w:val="center"/>
            </w:pPr>
            <w:r>
              <w:t>Argon (85%)</w:t>
            </w:r>
          </w:p>
        </w:tc>
        <w:tc>
          <w:tcPr>
            <w:tcW w:w="2280" w:type="dxa"/>
            <w:vAlign w:val="center"/>
          </w:tcPr>
          <w:p w14:paraId="34E6C96E" w14:textId="77777777" w:rsidR="00F70935" w:rsidRDefault="00F70935" w:rsidP="00410788">
            <w:pPr>
              <w:ind w:firstLine="0"/>
              <w:jc w:val="center"/>
            </w:pPr>
            <w:r>
              <w:t>2,5</w:t>
            </w:r>
          </w:p>
        </w:tc>
      </w:tr>
      <w:tr w:rsidR="00F70935" w14:paraId="6E7A1385" w14:textId="77777777" w:rsidTr="008C16A4">
        <w:tc>
          <w:tcPr>
            <w:tcW w:w="2622" w:type="dxa"/>
            <w:vAlign w:val="center"/>
          </w:tcPr>
          <w:p w14:paraId="32CAD37B" w14:textId="77777777" w:rsidR="00F70935" w:rsidRDefault="00F70935" w:rsidP="00410788">
            <w:pPr>
              <w:ind w:firstLine="0"/>
              <w:jc w:val="center"/>
            </w:pPr>
            <w:r>
              <w:t>Double vitrage bas-émissif</w:t>
            </w:r>
          </w:p>
        </w:tc>
        <w:tc>
          <w:tcPr>
            <w:tcW w:w="2280" w:type="dxa"/>
            <w:vAlign w:val="center"/>
          </w:tcPr>
          <w:p w14:paraId="2A1FE782" w14:textId="77777777" w:rsidR="00F70935" w:rsidRDefault="00F70935" w:rsidP="00410788">
            <w:pPr>
              <w:ind w:firstLine="0"/>
              <w:jc w:val="center"/>
            </w:pPr>
            <w:r>
              <w:t>12 mm</w:t>
            </w:r>
          </w:p>
        </w:tc>
        <w:tc>
          <w:tcPr>
            <w:tcW w:w="2280" w:type="dxa"/>
            <w:vAlign w:val="center"/>
          </w:tcPr>
          <w:p w14:paraId="25012731" w14:textId="77777777" w:rsidR="00F70935" w:rsidRDefault="00F70935" w:rsidP="00410788">
            <w:pPr>
              <w:ind w:firstLine="0"/>
              <w:jc w:val="center"/>
            </w:pPr>
            <w:r>
              <w:t>Argon</w:t>
            </w:r>
          </w:p>
        </w:tc>
        <w:tc>
          <w:tcPr>
            <w:tcW w:w="2280" w:type="dxa"/>
            <w:vAlign w:val="center"/>
          </w:tcPr>
          <w:p w14:paraId="384948C9" w14:textId="77777777" w:rsidR="00F70935" w:rsidRDefault="00F70935" w:rsidP="00410788">
            <w:pPr>
              <w:ind w:firstLine="0"/>
              <w:jc w:val="center"/>
            </w:pPr>
            <w:r>
              <w:t>1,4 – 1,8</w:t>
            </w:r>
          </w:p>
        </w:tc>
      </w:tr>
      <w:tr w:rsidR="00F70935" w14:paraId="2EFB6B55" w14:textId="77777777" w:rsidTr="008C16A4">
        <w:tc>
          <w:tcPr>
            <w:tcW w:w="2622" w:type="dxa"/>
            <w:vAlign w:val="center"/>
          </w:tcPr>
          <w:p w14:paraId="5C4BC09D" w14:textId="77777777" w:rsidR="00F70935" w:rsidRDefault="00F70935" w:rsidP="00410788">
            <w:pPr>
              <w:ind w:firstLine="0"/>
              <w:jc w:val="center"/>
            </w:pPr>
            <w:r>
              <w:t>Triple vitrage</w:t>
            </w:r>
          </w:p>
        </w:tc>
        <w:tc>
          <w:tcPr>
            <w:tcW w:w="2280" w:type="dxa"/>
            <w:vAlign w:val="center"/>
          </w:tcPr>
          <w:p w14:paraId="61292512" w14:textId="77777777" w:rsidR="00F70935" w:rsidRDefault="00F70935" w:rsidP="00410788">
            <w:pPr>
              <w:ind w:firstLine="0"/>
              <w:jc w:val="center"/>
            </w:pPr>
            <w:r>
              <w:t>2×12 mm</w:t>
            </w:r>
          </w:p>
        </w:tc>
        <w:tc>
          <w:tcPr>
            <w:tcW w:w="2280" w:type="dxa"/>
            <w:vAlign w:val="center"/>
          </w:tcPr>
          <w:p w14:paraId="027FFBCF" w14:textId="77777777" w:rsidR="00F70935" w:rsidRDefault="00F70935" w:rsidP="00410788">
            <w:pPr>
              <w:ind w:firstLine="0"/>
              <w:jc w:val="center"/>
            </w:pPr>
            <w:r>
              <w:t>Air</w:t>
            </w:r>
          </w:p>
        </w:tc>
        <w:tc>
          <w:tcPr>
            <w:tcW w:w="2280" w:type="dxa"/>
            <w:vAlign w:val="center"/>
          </w:tcPr>
          <w:p w14:paraId="02EBE6A1" w14:textId="77777777" w:rsidR="00F70935" w:rsidRDefault="00F70935" w:rsidP="00410788">
            <w:pPr>
              <w:ind w:firstLine="0"/>
              <w:jc w:val="center"/>
            </w:pPr>
            <w:r>
              <w:t>1,8 – 2,1</w:t>
            </w:r>
          </w:p>
        </w:tc>
      </w:tr>
    </w:tbl>
    <w:p w14:paraId="16A4D16F" w14:textId="77777777" w:rsidR="00F70935" w:rsidRPr="002557AD" w:rsidRDefault="00F70935" w:rsidP="008C16A4">
      <w:r w:rsidRPr="002557AD">
        <w:t>Le coefficient Kf de la menuiserie dépend de son matériau (bois, métal, PVC, métal avec rupteur de pont thermique) et de son épaisseur selon les Tableaux 3.6 et 3.7 du DTR C 3.2. Les menuiseries métalliques sans rupteur de pont thermique présentent des valeurs Kf élevées (5 à 7 W/m²·°C), contribuant significativement aux déperditions par les fenêtres, ce qui souligne l'importance du choix du type de menuiserie dans la conception thermique d'un bâtiment.</w:t>
      </w:r>
    </w:p>
    <w:p w14:paraId="4C0352AF" w14:textId="4276C3F4" w:rsidR="00F70935" w:rsidRPr="002557AD" w:rsidRDefault="00F70935" w:rsidP="00410788">
      <w:pPr>
        <w:pStyle w:val="Heading3"/>
        <w:ind w:left="0" w:firstLine="0"/>
      </w:pPr>
      <w:bookmarkStart w:id="95" w:name="_Toc229912220"/>
      <w:r w:rsidRPr="002557AD">
        <w:t>Coefficient de transmission K des portes</w:t>
      </w:r>
      <w:bookmarkEnd w:id="95"/>
    </w:p>
    <w:p w14:paraId="3687E8BA" w14:textId="0A959887" w:rsidR="00F70935" w:rsidRPr="002557AD" w:rsidRDefault="00F70935" w:rsidP="008C16A4">
      <w:r w:rsidRPr="002557AD">
        <w:t xml:space="preserve">Les portes opaques ou partiellement vitrées sont traitées comme des parois particulières dont le coefficient K est fourni forfaitairement au Tableau 3.10 du </w:t>
      </w:r>
      <w:r>
        <w:t>DTR</w:t>
      </w:r>
      <w:r w:rsidR="00A43E0B">
        <w:t xml:space="preserve"> </w:t>
      </w:r>
      <w:r w:rsidRPr="002557AD">
        <w:t>selon le matériau du vantail et la proportion de vitrage. Le tableau III.5 présente ces valeurs pour les configurations les plus courantes.</w:t>
      </w:r>
    </w:p>
    <w:p w14:paraId="013BC899" w14:textId="491066DA" w:rsidR="008F0DC7" w:rsidRDefault="008F0DC7" w:rsidP="008F0DC7">
      <w:pPr>
        <w:ind w:firstLine="0"/>
        <w:jc w:val="center"/>
      </w:pPr>
      <w:bookmarkStart w:id="96" w:name="_Toc230002858"/>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III</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5</w:t>
      </w:r>
      <w:r w:rsidR="00F175E8">
        <w:rPr>
          <w:b/>
          <w:bCs/>
        </w:rPr>
        <w:fldChar w:fldCharType="end"/>
      </w:r>
      <w:r w:rsidRPr="008F0DC7">
        <w:rPr>
          <w:b/>
          <w:bCs/>
        </w:rPr>
        <w:t xml:space="preserve"> :</w:t>
      </w:r>
      <w:r w:rsidRPr="008F0DC7">
        <w:t xml:space="preserve"> </w:t>
      </w:r>
      <w:r w:rsidRPr="008F0DC7">
        <w:rPr>
          <w:i/>
          <w:iCs/>
        </w:rPr>
        <w:t>Coefficients K des portes.</w:t>
      </w:r>
      <w:bookmarkEnd w:id="96"/>
    </w:p>
    <w:tbl>
      <w:tblPr>
        <w:tblStyle w:val="TableGrid"/>
        <w:tblW w:w="0" w:type="auto"/>
        <w:tblInd w:w="651" w:type="dxa"/>
        <w:tblLook w:val="04A0" w:firstRow="1" w:lastRow="0" w:firstColumn="1" w:lastColumn="0" w:noHBand="0" w:noVBand="1"/>
      </w:tblPr>
      <w:tblGrid>
        <w:gridCol w:w="3041"/>
        <w:gridCol w:w="3041"/>
        <w:gridCol w:w="3041"/>
      </w:tblGrid>
      <w:tr w:rsidR="00F70935" w14:paraId="0A74C0F5" w14:textId="77777777" w:rsidTr="001C4691">
        <w:tc>
          <w:tcPr>
            <w:tcW w:w="3041" w:type="dxa"/>
            <w:shd w:val="clear" w:color="auto" w:fill="D9D9D9"/>
            <w:vAlign w:val="center"/>
          </w:tcPr>
          <w:p w14:paraId="16F809A7" w14:textId="77777777" w:rsidR="00F70935" w:rsidRPr="00A43E0B" w:rsidRDefault="00F70935" w:rsidP="00410788">
            <w:pPr>
              <w:ind w:firstLine="0"/>
              <w:jc w:val="center"/>
              <w:rPr>
                <w:b/>
                <w:bCs/>
              </w:rPr>
            </w:pPr>
            <w:r w:rsidRPr="00A43E0B">
              <w:rPr>
                <w:b/>
                <w:bCs/>
              </w:rPr>
              <w:t>Matériau du vantail</w:t>
            </w:r>
          </w:p>
        </w:tc>
        <w:tc>
          <w:tcPr>
            <w:tcW w:w="3041" w:type="dxa"/>
            <w:shd w:val="clear" w:color="auto" w:fill="D9D9D9"/>
            <w:vAlign w:val="center"/>
          </w:tcPr>
          <w:p w14:paraId="44971C97" w14:textId="77777777" w:rsidR="00F70935" w:rsidRPr="00A43E0B" w:rsidRDefault="00F70935" w:rsidP="00410788">
            <w:pPr>
              <w:ind w:firstLine="0"/>
              <w:jc w:val="center"/>
              <w:rPr>
                <w:b/>
                <w:bCs/>
              </w:rPr>
            </w:pPr>
            <w:r w:rsidRPr="00A43E0B">
              <w:rPr>
                <w:b/>
                <w:bCs/>
              </w:rPr>
              <w:t>Proportion de vitrage</w:t>
            </w:r>
          </w:p>
        </w:tc>
        <w:tc>
          <w:tcPr>
            <w:tcW w:w="3041" w:type="dxa"/>
            <w:shd w:val="clear" w:color="auto" w:fill="D9D9D9"/>
            <w:vAlign w:val="center"/>
          </w:tcPr>
          <w:p w14:paraId="7430AD49" w14:textId="77777777" w:rsidR="00F70935" w:rsidRPr="00A43E0B" w:rsidRDefault="00F70935" w:rsidP="00410788">
            <w:pPr>
              <w:ind w:firstLine="0"/>
              <w:jc w:val="center"/>
              <w:rPr>
                <w:b/>
                <w:bCs/>
              </w:rPr>
            </w:pPr>
            <w:r w:rsidRPr="00A43E0B">
              <w:rPr>
                <w:b/>
                <w:bCs/>
              </w:rPr>
              <w:t>K (W/m²·°C)</w:t>
            </w:r>
          </w:p>
        </w:tc>
      </w:tr>
      <w:tr w:rsidR="00A43E0B" w14:paraId="118CA00B" w14:textId="77777777" w:rsidTr="001C4691">
        <w:tc>
          <w:tcPr>
            <w:tcW w:w="3041" w:type="dxa"/>
            <w:vMerge w:val="restart"/>
            <w:vAlign w:val="center"/>
          </w:tcPr>
          <w:p w14:paraId="3C1B3F29" w14:textId="5FA7337B" w:rsidR="00A43E0B" w:rsidRDefault="00A43E0B" w:rsidP="00410788">
            <w:pPr>
              <w:ind w:firstLine="0"/>
              <w:jc w:val="center"/>
            </w:pPr>
            <w:r>
              <w:t>Bois</w:t>
            </w:r>
          </w:p>
        </w:tc>
        <w:tc>
          <w:tcPr>
            <w:tcW w:w="3041" w:type="dxa"/>
            <w:vAlign w:val="center"/>
          </w:tcPr>
          <w:p w14:paraId="7C52DEA8" w14:textId="77777777" w:rsidR="00A43E0B" w:rsidRDefault="00A43E0B" w:rsidP="00410788">
            <w:pPr>
              <w:ind w:firstLine="0"/>
              <w:jc w:val="center"/>
            </w:pPr>
            <w:r>
              <w:t>Opaque (&lt; 30%)</w:t>
            </w:r>
          </w:p>
        </w:tc>
        <w:tc>
          <w:tcPr>
            <w:tcW w:w="3041" w:type="dxa"/>
            <w:vAlign w:val="center"/>
          </w:tcPr>
          <w:p w14:paraId="1234E046" w14:textId="77777777" w:rsidR="00A43E0B" w:rsidRDefault="00A43E0B" w:rsidP="00410788">
            <w:pPr>
              <w:ind w:firstLine="0"/>
              <w:jc w:val="center"/>
            </w:pPr>
            <w:r>
              <w:t>3,5</w:t>
            </w:r>
          </w:p>
        </w:tc>
      </w:tr>
      <w:tr w:rsidR="00A43E0B" w14:paraId="0E4DE4A5" w14:textId="77777777" w:rsidTr="001C4691">
        <w:tc>
          <w:tcPr>
            <w:tcW w:w="3041" w:type="dxa"/>
            <w:vMerge/>
            <w:vAlign w:val="center"/>
          </w:tcPr>
          <w:p w14:paraId="5AE48BD4" w14:textId="2CBA3050" w:rsidR="00A43E0B" w:rsidRDefault="00A43E0B" w:rsidP="00410788">
            <w:pPr>
              <w:ind w:firstLine="0"/>
              <w:jc w:val="center"/>
            </w:pPr>
          </w:p>
        </w:tc>
        <w:tc>
          <w:tcPr>
            <w:tcW w:w="3041" w:type="dxa"/>
            <w:vAlign w:val="center"/>
          </w:tcPr>
          <w:p w14:paraId="0CD528F3" w14:textId="77777777" w:rsidR="00A43E0B" w:rsidRDefault="00A43E0B" w:rsidP="00410788">
            <w:pPr>
              <w:ind w:firstLine="0"/>
              <w:jc w:val="center"/>
            </w:pPr>
            <w:r>
              <w:t>Semi-vitré (30–60%)</w:t>
            </w:r>
          </w:p>
        </w:tc>
        <w:tc>
          <w:tcPr>
            <w:tcW w:w="3041" w:type="dxa"/>
            <w:vAlign w:val="center"/>
          </w:tcPr>
          <w:p w14:paraId="68909917" w14:textId="77777777" w:rsidR="00A43E0B" w:rsidRDefault="00A43E0B" w:rsidP="00410788">
            <w:pPr>
              <w:ind w:firstLine="0"/>
              <w:jc w:val="center"/>
            </w:pPr>
            <w:r>
              <w:t>4,0</w:t>
            </w:r>
          </w:p>
        </w:tc>
      </w:tr>
      <w:tr w:rsidR="00A43E0B" w14:paraId="43AAF97E" w14:textId="77777777" w:rsidTr="001C4691">
        <w:tc>
          <w:tcPr>
            <w:tcW w:w="3041" w:type="dxa"/>
            <w:vMerge/>
            <w:vAlign w:val="center"/>
          </w:tcPr>
          <w:p w14:paraId="5D4946E3" w14:textId="2C8534C6" w:rsidR="00A43E0B" w:rsidRDefault="00A43E0B" w:rsidP="00410788">
            <w:pPr>
              <w:ind w:firstLine="0"/>
              <w:jc w:val="center"/>
            </w:pPr>
          </w:p>
        </w:tc>
        <w:tc>
          <w:tcPr>
            <w:tcW w:w="3041" w:type="dxa"/>
            <w:vAlign w:val="center"/>
          </w:tcPr>
          <w:p w14:paraId="5F314E1A" w14:textId="77777777" w:rsidR="00A43E0B" w:rsidRDefault="00A43E0B" w:rsidP="00410788">
            <w:pPr>
              <w:ind w:firstLine="0"/>
              <w:jc w:val="center"/>
            </w:pPr>
            <w:r>
              <w:t>Entièrement vitré (&gt; 60%)</w:t>
            </w:r>
          </w:p>
        </w:tc>
        <w:tc>
          <w:tcPr>
            <w:tcW w:w="3041" w:type="dxa"/>
            <w:vAlign w:val="center"/>
          </w:tcPr>
          <w:p w14:paraId="018E1AE8" w14:textId="77777777" w:rsidR="00A43E0B" w:rsidRDefault="00A43E0B" w:rsidP="00410788">
            <w:pPr>
              <w:ind w:firstLine="0"/>
              <w:jc w:val="center"/>
            </w:pPr>
            <w:r>
              <w:t>4,5</w:t>
            </w:r>
          </w:p>
        </w:tc>
      </w:tr>
      <w:tr w:rsidR="00A43E0B" w14:paraId="443028D7" w14:textId="77777777" w:rsidTr="001C4691">
        <w:tc>
          <w:tcPr>
            <w:tcW w:w="3041" w:type="dxa"/>
            <w:vMerge w:val="restart"/>
            <w:vAlign w:val="center"/>
          </w:tcPr>
          <w:p w14:paraId="11322DFF" w14:textId="347334DF" w:rsidR="00A43E0B" w:rsidRDefault="00A43E0B" w:rsidP="00410788">
            <w:pPr>
              <w:ind w:firstLine="0"/>
              <w:jc w:val="center"/>
            </w:pPr>
            <w:r>
              <w:t>Métal</w:t>
            </w:r>
          </w:p>
        </w:tc>
        <w:tc>
          <w:tcPr>
            <w:tcW w:w="3041" w:type="dxa"/>
            <w:vAlign w:val="center"/>
          </w:tcPr>
          <w:p w14:paraId="4D1B38B2" w14:textId="77777777" w:rsidR="00A43E0B" w:rsidRDefault="00A43E0B" w:rsidP="00410788">
            <w:pPr>
              <w:ind w:firstLine="0"/>
              <w:jc w:val="center"/>
            </w:pPr>
            <w:r>
              <w:t>Opaque</w:t>
            </w:r>
          </w:p>
        </w:tc>
        <w:tc>
          <w:tcPr>
            <w:tcW w:w="3041" w:type="dxa"/>
            <w:vAlign w:val="center"/>
          </w:tcPr>
          <w:p w14:paraId="285AF32F" w14:textId="77777777" w:rsidR="00A43E0B" w:rsidRDefault="00A43E0B" w:rsidP="00410788">
            <w:pPr>
              <w:ind w:firstLine="0"/>
              <w:jc w:val="center"/>
            </w:pPr>
            <w:r>
              <w:t>5,8</w:t>
            </w:r>
          </w:p>
        </w:tc>
      </w:tr>
      <w:tr w:rsidR="00A43E0B" w14:paraId="7FD0D09B" w14:textId="77777777" w:rsidTr="001C4691">
        <w:tc>
          <w:tcPr>
            <w:tcW w:w="3041" w:type="dxa"/>
            <w:vMerge/>
            <w:vAlign w:val="center"/>
          </w:tcPr>
          <w:p w14:paraId="069BA6FC" w14:textId="1B13FB36" w:rsidR="00A43E0B" w:rsidRDefault="00A43E0B" w:rsidP="00410788">
            <w:pPr>
              <w:ind w:firstLine="0"/>
              <w:jc w:val="center"/>
            </w:pPr>
          </w:p>
        </w:tc>
        <w:tc>
          <w:tcPr>
            <w:tcW w:w="3041" w:type="dxa"/>
            <w:vAlign w:val="center"/>
          </w:tcPr>
          <w:p w14:paraId="1C61D416" w14:textId="77777777" w:rsidR="00A43E0B" w:rsidRDefault="00A43E0B" w:rsidP="00410788">
            <w:pPr>
              <w:ind w:firstLine="0"/>
              <w:jc w:val="center"/>
            </w:pPr>
            <w:r>
              <w:t>Semi-vitré ou vitré</w:t>
            </w:r>
          </w:p>
        </w:tc>
        <w:tc>
          <w:tcPr>
            <w:tcW w:w="3041" w:type="dxa"/>
            <w:vAlign w:val="center"/>
          </w:tcPr>
          <w:p w14:paraId="70120EDB" w14:textId="77777777" w:rsidR="00A43E0B" w:rsidRDefault="00A43E0B" w:rsidP="00410788">
            <w:pPr>
              <w:ind w:firstLine="0"/>
              <w:jc w:val="center"/>
            </w:pPr>
            <w:r>
              <w:t>5,8</w:t>
            </w:r>
          </w:p>
        </w:tc>
      </w:tr>
      <w:tr w:rsidR="00A43E0B" w14:paraId="1DBC0F2D" w14:textId="77777777" w:rsidTr="001C4691">
        <w:tc>
          <w:tcPr>
            <w:tcW w:w="3041" w:type="dxa"/>
            <w:vMerge w:val="restart"/>
            <w:vAlign w:val="center"/>
          </w:tcPr>
          <w:p w14:paraId="08DFBDA0" w14:textId="036671D8" w:rsidR="00A43E0B" w:rsidRDefault="00A43E0B" w:rsidP="00410788">
            <w:pPr>
              <w:ind w:firstLine="0"/>
              <w:jc w:val="center"/>
            </w:pPr>
            <w:r>
              <w:t>Bois</w:t>
            </w:r>
          </w:p>
        </w:tc>
        <w:tc>
          <w:tcPr>
            <w:tcW w:w="3041" w:type="dxa"/>
            <w:vAlign w:val="center"/>
          </w:tcPr>
          <w:p w14:paraId="0A7A6B96" w14:textId="77777777" w:rsidR="00A43E0B" w:rsidRDefault="00A43E0B" w:rsidP="00410788">
            <w:pPr>
              <w:ind w:firstLine="0"/>
              <w:jc w:val="center"/>
            </w:pPr>
            <w:r>
              <w:t>Sur LNC — opaque</w:t>
            </w:r>
          </w:p>
        </w:tc>
        <w:tc>
          <w:tcPr>
            <w:tcW w:w="3041" w:type="dxa"/>
            <w:vAlign w:val="center"/>
          </w:tcPr>
          <w:p w14:paraId="157DFF69" w14:textId="77777777" w:rsidR="00A43E0B" w:rsidRDefault="00A43E0B" w:rsidP="00410788">
            <w:pPr>
              <w:ind w:firstLine="0"/>
              <w:jc w:val="center"/>
            </w:pPr>
            <w:r>
              <w:t>2,0</w:t>
            </w:r>
          </w:p>
        </w:tc>
      </w:tr>
      <w:tr w:rsidR="00A43E0B" w14:paraId="6CD6C888" w14:textId="77777777" w:rsidTr="001C4691">
        <w:tc>
          <w:tcPr>
            <w:tcW w:w="3041" w:type="dxa"/>
            <w:vMerge/>
            <w:vAlign w:val="center"/>
          </w:tcPr>
          <w:p w14:paraId="529EF562" w14:textId="573B6620" w:rsidR="00A43E0B" w:rsidRDefault="00A43E0B" w:rsidP="00410788">
            <w:pPr>
              <w:ind w:firstLine="0"/>
              <w:jc w:val="center"/>
            </w:pPr>
          </w:p>
        </w:tc>
        <w:tc>
          <w:tcPr>
            <w:tcW w:w="3041" w:type="dxa"/>
            <w:vAlign w:val="center"/>
          </w:tcPr>
          <w:p w14:paraId="373887BE" w14:textId="77777777" w:rsidR="00A43E0B" w:rsidRDefault="00A43E0B" w:rsidP="00410788">
            <w:pPr>
              <w:ind w:firstLine="0"/>
              <w:jc w:val="center"/>
            </w:pPr>
            <w:r>
              <w:t>Sur LNC — semi-vitré</w:t>
            </w:r>
          </w:p>
        </w:tc>
        <w:tc>
          <w:tcPr>
            <w:tcW w:w="3041" w:type="dxa"/>
            <w:vAlign w:val="center"/>
          </w:tcPr>
          <w:p w14:paraId="0EBC6762" w14:textId="77777777" w:rsidR="00A43E0B" w:rsidRDefault="00A43E0B" w:rsidP="00410788">
            <w:pPr>
              <w:ind w:firstLine="0"/>
              <w:jc w:val="center"/>
            </w:pPr>
            <w:r>
              <w:t>2,4</w:t>
            </w:r>
          </w:p>
        </w:tc>
      </w:tr>
    </w:tbl>
    <w:p w14:paraId="253282AB" w14:textId="61073AE1" w:rsidR="00F70935" w:rsidRPr="002557AD" w:rsidRDefault="00F70935" w:rsidP="00410788">
      <w:pPr>
        <w:pStyle w:val="Heading3"/>
        <w:ind w:left="0" w:firstLine="0"/>
      </w:pPr>
      <w:bookmarkStart w:id="97" w:name="_Toc229912221"/>
      <w:r w:rsidRPr="002557AD">
        <w:lastRenderedPageBreak/>
        <w:t>Déperditions à travers les parois en contact avec le sol</w:t>
      </w:r>
      <w:bookmarkEnd w:id="97"/>
    </w:p>
    <w:p w14:paraId="1DCBB2FD" w14:textId="77777777" w:rsidR="00F70935" w:rsidRPr="00F70935" w:rsidRDefault="00F70935" w:rsidP="00410788">
      <w:pPr>
        <w:ind w:firstLine="0"/>
        <w:rPr>
          <w:b/>
          <w:bCs/>
        </w:rPr>
      </w:pPr>
      <w:r w:rsidRPr="00F70935">
        <w:rPr>
          <w:b/>
          <w:bCs/>
        </w:rPr>
        <w:t>III.3.5.1. Principe de la méthode du périmètre</w:t>
      </w:r>
    </w:p>
    <w:p w14:paraId="2A9E57B9" w14:textId="77777777" w:rsidR="00F70935" w:rsidRPr="002557AD" w:rsidRDefault="00F70935" w:rsidP="001C4691">
      <w:r w:rsidRPr="002557AD">
        <w:t xml:space="preserve">Les transferts thermiques à travers les parois en contact avec le sol (planchers bas sur terre-plein, planchers bas enterrés et murs enterrés) obéissent à une physique bidimensionnelle voire tridimensionnelle, le sol jouant le rôle d'un milieu de diffusion à très grande inertie thermique. La méthode réglementaire du </w:t>
      </w:r>
      <w:r>
        <w:t xml:space="preserve">DTR </w:t>
      </w:r>
      <w:r w:rsidRPr="002557AD">
        <w:t>(Chapitre V) simplifie ce problème en introduisant un coefficient de déperdition linéique ks (en W/m·°C), fonction de l'altitude thermique z et du type d'isolation, qui pondère le périmètre exposé P (en m) de la paroi au sol. Les déperditions vers le sol sont alors :</w:t>
      </w:r>
    </w:p>
    <w:p w14:paraId="17981672" w14:textId="2BAB0C86"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sol</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ₛ</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P</m:t>
        </m:r>
      </m:oMath>
      <w:r w:rsidR="00F70935" w:rsidRPr="002557AD">
        <w:t xml:space="preserve">   (III.11)</w:t>
      </w:r>
    </w:p>
    <w:p w14:paraId="40A1DCC5" w14:textId="674466D6" w:rsidR="00F70935" w:rsidRPr="00792E3F" w:rsidRDefault="00F70935" w:rsidP="001C4691">
      <w:pPr>
        <w:pStyle w:val="ListParagraph"/>
        <w:numPr>
          <w:ilvl w:val="0"/>
          <w:numId w:val="44"/>
        </w:numPr>
      </w:pPr>
      <w:r w:rsidRPr="00792E3F">
        <w:t>P : périmètre intérieur du plancher bas (m)</w:t>
      </w:r>
      <w:r w:rsidR="001C4691">
        <w:t>.</w:t>
      </w:r>
    </w:p>
    <w:p w14:paraId="1C9F44BD" w14:textId="450EE3C2" w:rsidR="00F70935" w:rsidRPr="00792E3F" w:rsidRDefault="00F70935" w:rsidP="001C4691">
      <w:pPr>
        <w:pStyle w:val="ListParagraph"/>
        <w:numPr>
          <w:ilvl w:val="0"/>
          <w:numId w:val="44"/>
        </w:numPr>
      </w:pPr>
      <w:r w:rsidRPr="00792E3F">
        <w:t>kₛ : coefficient de déperdition linéique (W/m·°C)</w:t>
      </w:r>
      <w:r w:rsidR="001C4691">
        <w:t>.</w:t>
      </w:r>
    </w:p>
    <w:p w14:paraId="251CD1F7" w14:textId="77777777" w:rsidR="00F70935" w:rsidRPr="002557AD" w:rsidRDefault="00F70935" w:rsidP="001C4691">
      <w:r w:rsidRPr="002557AD">
        <w:t>L'altitude thermique z est définie par le DTR comme la différence de niveau entre la surface du sol extérieur adjacent et le niveau du plancher bas, comptée positivement vers le bas (z &gt; 0 pour un plancher enterré, z &lt; 0 pour un plancher surélevé par rapport au terrain). Cette grandeur détermine le gradient de température entre le plancher et le sol environnant et conditionne donc l'intensité des déperditions.</w:t>
      </w:r>
    </w:p>
    <w:p w14:paraId="5DAFB942" w14:textId="77777777" w:rsidR="00F70935" w:rsidRPr="00A43E0B" w:rsidRDefault="00F70935" w:rsidP="00410788">
      <w:pPr>
        <w:ind w:firstLine="0"/>
        <w:rPr>
          <w:b/>
          <w:bCs/>
        </w:rPr>
      </w:pPr>
      <w:r w:rsidRPr="00A43E0B">
        <w:rPr>
          <w:b/>
          <w:bCs/>
        </w:rPr>
        <w:t>III.3.5.2. Valeurs du coefficient kₛ</w:t>
      </w:r>
    </w:p>
    <w:p w14:paraId="39631296" w14:textId="77777777" w:rsidR="00F70935" w:rsidRPr="002557AD" w:rsidRDefault="00F70935" w:rsidP="001C4691">
      <w:r w:rsidRPr="002557AD">
        <w:t xml:space="preserve">Le coefficient ks est extrait des Tableaux 5.2 à 5.6 du </w:t>
      </w:r>
      <w:r>
        <w:t>DTR</w:t>
      </w:r>
      <w:r w:rsidRPr="002557AD">
        <w:t>selon la valeur de z et le type d'isolation du plancher. Pour les planchers sans isolation spécifique (Tableau 5.2), le tableau III.6 donne les valeurs de ks pour les plages d'altitude thermique les plus représentatives.</w:t>
      </w:r>
    </w:p>
    <w:p w14:paraId="1451F986" w14:textId="3143423B" w:rsidR="00F175E8" w:rsidRPr="00F175E8" w:rsidRDefault="00F175E8" w:rsidP="00F175E8">
      <w:pPr>
        <w:ind w:firstLine="0"/>
        <w:jc w:val="center"/>
        <w:rPr>
          <w:i/>
          <w:iCs/>
        </w:rPr>
      </w:pPr>
      <w:bookmarkStart w:id="98" w:name="_Toc230002859"/>
      <w:r w:rsidRPr="00F175E8">
        <w:rPr>
          <w:b/>
          <w:bCs/>
        </w:rPr>
        <w:t xml:space="preserve">Tableau </w:t>
      </w:r>
      <w:r w:rsidRPr="00F175E8">
        <w:rPr>
          <w:b/>
          <w:bCs/>
        </w:rPr>
        <w:fldChar w:fldCharType="begin"/>
      </w:r>
      <w:r w:rsidRPr="00F175E8">
        <w:rPr>
          <w:b/>
          <w:bCs/>
        </w:rPr>
        <w:instrText xml:space="preserve"> STYLEREF 1 \s </w:instrText>
      </w:r>
      <w:r w:rsidRPr="00F175E8">
        <w:rPr>
          <w:b/>
          <w:bCs/>
        </w:rPr>
        <w:fldChar w:fldCharType="separate"/>
      </w:r>
      <w:r w:rsidRPr="00F175E8">
        <w:rPr>
          <w:b/>
          <w:bCs/>
          <w:noProof/>
          <w:cs/>
        </w:rPr>
        <w:t>‎</w:t>
      </w:r>
      <w:r w:rsidRPr="00F175E8">
        <w:rPr>
          <w:b/>
          <w:bCs/>
          <w:noProof/>
        </w:rPr>
        <w:t>III</w:t>
      </w:r>
      <w:r w:rsidRPr="00F175E8">
        <w:rPr>
          <w:b/>
          <w:bCs/>
        </w:rPr>
        <w:fldChar w:fldCharType="end"/>
      </w:r>
      <w:r w:rsidRPr="00F175E8">
        <w:rPr>
          <w:b/>
          <w:bCs/>
        </w:rPr>
        <w:noBreakHyphen/>
      </w:r>
      <w:r w:rsidRPr="00F175E8">
        <w:rPr>
          <w:b/>
          <w:bCs/>
        </w:rPr>
        <w:fldChar w:fldCharType="begin"/>
      </w:r>
      <w:r w:rsidRPr="00F175E8">
        <w:rPr>
          <w:b/>
          <w:bCs/>
        </w:rPr>
        <w:instrText xml:space="preserve"> SEQ Tableau \* ARABIC \s 1 </w:instrText>
      </w:r>
      <w:r w:rsidRPr="00F175E8">
        <w:rPr>
          <w:b/>
          <w:bCs/>
        </w:rPr>
        <w:fldChar w:fldCharType="separate"/>
      </w:r>
      <w:r w:rsidRPr="00F175E8">
        <w:rPr>
          <w:b/>
          <w:bCs/>
          <w:noProof/>
        </w:rPr>
        <w:t>6</w:t>
      </w:r>
      <w:r w:rsidRPr="00F175E8">
        <w:rPr>
          <w:b/>
          <w:bCs/>
        </w:rPr>
        <w:fldChar w:fldCharType="end"/>
      </w:r>
      <w:r w:rsidRPr="00F175E8">
        <w:rPr>
          <w:b/>
          <w:bCs/>
        </w:rPr>
        <w:t xml:space="preserve"> :</w:t>
      </w:r>
      <w:r w:rsidRPr="00F175E8">
        <w:t xml:space="preserve"> </w:t>
      </w:r>
      <w:r w:rsidRPr="00F175E8">
        <w:rPr>
          <w:i/>
          <w:iCs/>
        </w:rPr>
        <w:t>Coefficient kₛ (W/m·°C) pour plancher sans isolation sur terre-plein.</w:t>
      </w:r>
      <w:bookmarkEnd w:id="98"/>
    </w:p>
    <w:tbl>
      <w:tblPr>
        <w:tblStyle w:val="TableGrid"/>
        <w:tblW w:w="0" w:type="auto"/>
        <w:tblLook w:val="04A0" w:firstRow="1" w:lastRow="0" w:firstColumn="1" w:lastColumn="0" w:noHBand="0" w:noVBand="1"/>
      </w:tblPr>
      <w:tblGrid>
        <w:gridCol w:w="4561"/>
        <w:gridCol w:w="4561"/>
      </w:tblGrid>
      <w:tr w:rsidR="00F70935" w:rsidRPr="006406F6" w14:paraId="277717A8" w14:textId="77777777" w:rsidTr="00A43E0B">
        <w:tc>
          <w:tcPr>
            <w:tcW w:w="4561" w:type="dxa"/>
            <w:shd w:val="clear" w:color="auto" w:fill="D9D9D9"/>
            <w:vAlign w:val="center"/>
          </w:tcPr>
          <w:p w14:paraId="28CCD6C4" w14:textId="77777777" w:rsidR="00F70935" w:rsidRPr="00A43E0B" w:rsidRDefault="00F70935" w:rsidP="00410788">
            <w:pPr>
              <w:ind w:firstLine="0"/>
              <w:jc w:val="center"/>
              <w:rPr>
                <w:b/>
                <w:bCs/>
              </w:rPr>
            </w:pPr>
            <w:r w:rsidRPr="00A43E0B">
              <w:rPr>
                <w:b/>
                <w:bCs/>
              </w:rPr>
              <w:t>Plage de z (m)</w:t>
            </w:r>
          </w:p>
        </w:tc>
        <w:tc>
          <w:tcPr>
            <w:tcW w:w="4561" w:type="dxa"/>
            <w:shd w:val="clear" w:color="auto" w:fill="D9D9D9"/>
            <w:vAlign w:val="center"/>
          </w:tcPr>
          <w:p w14:paraId="5557E19D" w14:textId="77777777" w:rsidR="00F70935" w:rsidRPr="00A43E0B" w:rsidRDefault="00F70935" w:rsidP="00410788">
            <w:pPr>
              <w:ind w:firstLine="0"/>
              <w:jc w:val="center"/>
              <w:rPr>
                <w:b/>
                <w:bCs/>
              </w:rPr>
            </w:pPr>
            <w:r w:rsidRPr="00A43E0B">
              <w:rPr>
                <w:b/>
                <w:bCs/>
              </w:rPr>
              <w:t>kₛ (W/m·°C) — sans isolation</w:t>
            </w:r>
          </w:p>
        </w:tc>
      </w:tr>
      <w:tr w:rsidR="00F70935" w14:paraId="38B9D025" w14:textId="77777777" w:rsidTr="00A43E0B">
        <w:tc>
          <w:tcPr>
            <w:tcW w:w="4561" w:type="dxa"/>
            <w:vAlign w:val="center"/>
          </w:tcPr>
          <w:p w14:paraId="1ED356C9" w14:textId="77777777" w:rsidR="00F70935" w:rsidRDefault="00F70935" w:rsidP="00410788">
            <w:pPr>
              <w:ind w:firstLine="0"/>
              <w:jc w:val="center"/>
            </w:pPr>
            <w:r>
              <w:t>z &lt; −6</w:t>
            </w:r>
          </w:p>
        </w:tc>
        <w:tc>
          <w:tcPr>
            <w:tcW w:w="4561" w:type="dxa"/>
            <w:vAlign w:val="center"/>
          </w:tcPr>
          <w:p w14:paraId="2CB50CD3" w14:textId="77777777" w:rsidR="00F70935" w:rsidRDefault="00F70935" w:rsidP="00410788">
            <w:pPr>
              <w:ind w:firstLine="0"/>
              <w:jc w:val="center"/>
            </w:pPr>
            <w:r>
              <w:t>0,00</w:t>
            </w:r>
          </w:p>
        </w:tc>
      </w:tr>
      <w:tr w:rsidR="00F70935" w14:paraId="6C60A64C" w14:textId="77777777" w:rsidTr="00A43E0B">
        <w:tc>
          <w:tcPr>
            <w:tcW w:w="4561" w:type="dxa"/>
            <w:vAlign w:val="center"/>
          </w:tcPr>
          <w:p w14:paraId="4B72FEF2" w14:textId="77777777" w:rsidR="00F70935" w:rsidRDefault="00F70935" w:rsidP="00410788">
            <w:pPr>
              <w:ind w:firstLine="0"/>
              <w:jc w:val="center"/>
            </w:pPr>
            <w:r>
              <w:t>−6 ≤ z &lt; −4</w:t>
            </w:r>
          </w:p>
        </w:tc>
        <w:tc>
          <w:tcPr>
            <w:tcW w:w="4561" w:type="dxa"/>
            <w:vAlign w:val="center"/>
          </w:tcPr>
          <w:p w14:paraId="15AB6C26" w14:textId="77777777" w:rsidR="00F70935" w:rsidRDefault="00F70935" w:rsidP="00410788">
            <w:pPr>
              <w:ind w:firstLine="0"/>
              <w:jc w:val="center"/>
            </w:pPr>
            <w:r>
              <w:t>0,20</w:t>
            </w:r>
          </w:p>
        </w:tc>
      </w:tr>
      <w:tr w:rsidR="00F70935" w14:paraId="1D647F77" w14:textId="77777777" w:rsidTr="00A43E0B">
        <w:tc>
          <w:tcPr>
            <w:tcW w:w="4561" w:type="dxa"/>
            <w:vAlign w:val="center"/>
          </w:tcPr>
          <w:p w14:paraId="52D8B02A" w14:textId="77777777" w:rsidR="00F70935" w:rsidRDefault="00F70935" w:rsidP="00410788">
            <w:pPr>
              <w:ind w:firstLine="0"/>
              <w:jc w:val="center"/>
            </w:pPr>
            <w:r>
              <w:t>−4 ≤ z &lt; −2,5</w:t>
            </w:r>
          </w:p>
        </w:tc>
        <w:tc>
          <w:tcPr>
            <w:tcW w:w="4561" w:type="dxa"/>
            <w:vAlign w:val="center"/>
          </w:tcPr>
          <w:p w14:paraId="5DEB0D27" w14:textId="77777777" w:rsidR="00F70935" w:rsidRDefault="00F70935" w:rsidP="00410788">
            <w:pPr>
              <w:ind w:firstLine="0"/>
              <w:jc w:val="center"/>
            </w:pPr>
            <w:r>
              <w:t>0,40</w:t>
            </w:r>
          </w:p>
        </w:tc>
      </w:tr>
      <w:tr w:rsidR="00F70935" w14:paraId="2BC469FF" w14:textId="77777777" w:rsidTr="00A43E0B">
        <w:tc>
          <w:tcPr>
            <w:tcW w:w="4561" w:type="dxa"/>
            <w:vAlign w:val="center"/>
          </w:tcPr>
          <w:p w14:paraId="337ABA18" w14:textId="77777777" w:rsidR="00F70935" w:rsidRDefault="00F70935" w:rsidP="00410788">
            <w:pPr>
              <w:ind w:firstLine="0"/>
              <w:jc w:val="center"/>
            </w:pPr>
            <w:r>
              <w:t>−2,5 ≤ z &lt; −1,8</w:t>
            </w:r>
          </w:p>
        </w:tc>
        <w:tc>
          <w:tcPr>
            <w:tcW w:w="4561" w:type="dxa"/>
            <w:vAlign w:val="center"/>
          </w:tcPr>
          <w:p w14:paraId="0641F799" w14:textId="77777777" w:rsidR="00F70935" w:rsidRDefault="00F70935" w:rsidP="00410788">
            <w:pPr>
              <w:ind w:firstLine="0"/>
              <w:jc w:val="center"/>
            </w:pPr>
            <w:r>
              <w:t>0,60</w:t>
            </w:r>
          </w:p>
        </w:tc>
      </w:tr>
      <w:tr w:rsidR="00F70935" w14:paraId="12BE059C" w14:textId="77777777" w:rsidTr="00A43E0B">
        <w:tc>
          <w:tcPr>
            <w:tcW w:w="4561" w:type="dxa"/>
            <w:vAlign w:val="center"/>
          </w:tcPr>
          <w:p w14:paraId="29232511" w14:textId="77777777" w:rsidR="00F70935" w:rsidRDefault="00F70935" w:rsidP="00410788">
            <w:pPr>
              <w:ind w:firstLine="0"/>
              <w:jc w:val="center"/>
            </w:pPr>
            <w:r>
              <w:t>−1,8 ≤ z &lt; −1,2</w:t>
            </w:r>
          </w:p>
        </w:tc>
        <w:tc>
          <w:tcPr>
            <w:tcW w:w="4561" w:type="dxa"/>
            <w:vAlign w:val="center"/>
          </w:tcPr>
          <w:p w14:paraId="4451D751" w14:textId="77777777" w:rsidR="00F70935" w:rsidRDefault="00F70935" w:rsidP="00410788">
            <w:pPr>
              <w:ind w:firstLine="0"/>
              <w:jc w:val="center"/>
            </w:pPr>
            <w:r>
              <w:t>0,80</w:t>
            </w:r>
          </w:p>
        </w:tc>
      </w:tr>
      <w:tr w:rsidR="00F70935" w14:paraId="31AAD271" w14:textId="77777777" w:rsidTr="00A43E0B">
        <w:tc>
          <w:tcPr>
            <w:tcW w:w="4561" w:type="dxa"/>
            <w:vAlign w:val="center"/>
          </w:tcPr>
          <w:p w14:paraId="1EE9FA94" w14:textId="77777777" w:rsidR="00F70935" w:rsidRDefault="00F70935" w:rsidP="00410788">
            <w:pPr>
              <w:ind w:firstLine="0"/>
              <w:jc w:val="center"/>
            </w:pPr>
            <w:r>
              <w:t>−1,2 ≤ z &lt; −0,7</w:t>
            </w:r>
          </w:p>
        </w:tc>
        <w:tc>
          <w:tcPr>
            <w:tcW w:w="4561" w:type="dxa"/>
            <w:vAlign w:val="center"/>
          </w:tcPr>
          <w:p w14:paraId="113ECF7E" w14:textId="77777777" w:rsidR="00F70935" w:rsidRDefault="00F70935" w:rsidP="00410788">
            <w:pPr>
              <w:ind w:firstLine="0"/>
              <w:jc w:val="center"/>
            </w:pPr>
            <w:r>
              <w:t>1,00</w:t>
            </w:r>
          </w:p>
        </w:tc>
      </w:tr>
      <w:tr w:rsidR="00F70935" w14:paraId="083FC06E" w14:textId="77777777" w:rsidTr="00A43E0B">
        <w:tc>
          <w:tcPr>
            <w:tcW w:w="4561" w:type="dxa"/>
            <w:vAlign w:val="center"/>
          </w:tcPr>
          <w:p w14:paraId="0157FF56" w14:textId="77777777" w:rsidR="00F70935" w:rsidRDefault="00F70935" w:rsidP="00410788">
            <w:pPr>
              <w:ind w:firstLine="0"/>
              <w:jc w:val="center"/>
            </w:pPr>
            <w:r>
              <w:lastRenderedPageBreak/>
              <w:t>−0,7 ≤ z &lt; −0,4</w:t>
            </w:r>
          </w:p>
        </w:tc>
        <w:tc>
          <w:tcPr>
            <w:tcW w:w="4561" w:type="dxa"/>
            <w:vAlign w:val="center"/>
          </w:tcPr>
          <w:p w14:paraId="27EB4841" w14:textId="77777777" w:rsidR="00F70935" w:rsidRDefault="00F70935" w:rsidP="00410788">
            <w:pPr>
              <w:ind w:firstLine="0"/>
              <w:jc w:val="center"/>
            </w:pPr>
            <w:r>
              <w:t>1,20</w:t>
            </w:r>
          </w:p>
        </w:tc>
      </w:tr>
      <w:tr w:rsidR="00F70935" w14:paraId="53B329B8" w14:textId="77777777" w:rsidTr="00A43E0B">
        <w:tc>
          <w:tcPr>
            <w:tcW w:w="4561" w:type="dxa"/>
            <w:vAlign w:val="center"/>
          </w:tcPr>
          <w:p w14:paraId="10C600A3" w14:textId="77777777" w:rsidR="00F70935" w:rsidRDefault="00F70935" w:rsidP="00410788">
            <w:pPr>
              <w:ind w:firstLine="0"/>
              <w:jc w:val="center"/>
            </w:pPr>
            <w:r>
              <w:t>−0,4 ≤ z &lt; −0,2</w:t>
            </w:r>
          </w:p>
        </w:tc>
        <w:tc>
          <w:tcPr>
            <w:tcW w:w="4561" w:type="dxa"/>
            <w:vAlign w:val="center"/>
          </w:tcPr>
          <w:p w14:paraId="17131FAF" w14:textId="77777777" w:rsidR="00F70935" w:rsidRDefault="00F70935" w:rsidP="00410788">
            <w:pPr>
              <w:ind w:firstLine="0"/>
              <w:jc w:val="center"/>
            </w:pPr>
            <w:r>
              <w:t>1,40</w:t>
            </w:r>
          </w:p>
        </w:tc>
      </w:tr>
      <w:tr w:rsidR="00F70935" w14:paraId="563C6AC9" w14:textId="77777777" w:rsidTr="00A43E0B">
        <w:tc>
          <w:tcPr>
            <w:tcW w:w="4561" w:type="dxa"/>
            <w:vAlign w:val="center"/>
          </w:tcPr>
          <w:p w14:paraId="1B544F53" w14:textId="77777777" w:rsidR="00F70935" w:rsidRDefault="00F70935" w:rsidP="00410788">
            <w:pPr>
              <w:ind w:firstLine="0"/>
              <w:jc w:val="center"/>
            </w:pPr>
            <w:r>
              <w:t>−0,2 ≤ z &lt; 0,25</w:t>
            </w:r>
          </w:p>
        </w:tc>
        <w:tc>
          <w:tcPr>
            <w:tcW w:w="4561" w:type="dxa"/>
            <w:vAlign w:val="center"/>
          </w:tcPr>
          <w:p w14:paraId="0C73EC49" w14:textId="77777777" w:rsidR="00F70935" w:rsidRDefault="00F70935" w:rsidP="00410788">
            <w:pPr>
              <w:ind w:firstLine="0"/>
              <w:jc w:val="center"/>
            </w:pPr>
            <w:r>
              <w:t>1,75</w:t>
            </w:r>
          </w:p>
        </w:tc>
      </w:tr>
      <w:tr w:rsidR="00F70935" w14:paraId="1E7470C8" w14:textId="77777777" w:rsidTr="00A43E0B">
        <w:tc>
          <w:tcPr>
            <w:tcW w:w="4561" w:type="dxa"/>
            <w:vAlign w:val="center"/>
          </w:tcPr>
          <w:p w14:paraId="66D978AF" w14:textId="77777777" w:rsidR="00F70935" w:rsidRDefault="00F70935" w:rsidP="00410788">
            <w:pPr>
              <w:ind w:firstLine="0"/>
              <w:jc w:val="center"/>
            </w:pPr>
            <w:r>
              <w:t>0,25 ≤ z &lt; 0,45</w:t>
            </w:r>
          </w:p>
        </w:tc>
        <w:tc>
          <w:tcPr>
            <w:tcW w:w="4561" w:type="dxa"/>
            <w:vAlign w:val="center"/>
          </w:tcPr>
          <w:p w14:paraId="3FF7BF58" w14:textId="77777777" w:rsidR="00F70935" w:rsidRDefault="00F70935" w:rsidP="00410788">
            <w:pPr>
              <w:ind w:firstLine="0"/>
              <w:jc w:val="center"/>
            </w:pPr>
            <w:r>
              <w:t>2,10</w:t>
            </w:r>
          </w:p>
        </w:tc>
      </w:tr>
      <w:tr w:rsidR="00F70935" w14:paraId="74DEAE89" w14:textId="77777777" w:rsidTr="00A43E0B">
        <w:tc>
          <w:tcPr>
            <w:tcW w:w="4561" w:type="dxa"/>
            <w:vAlign w:val="center"/>
          </w:tcPr>
          <w:p w14:paraId="74176C04" w14:textId="77777777" w:rsidR="00F70935" w:rsidRDefault="00F70935" w:rsidP="00410788">
            <w:pPr>
              <w:ind w:firstLine="0"/>
              <w:jc w:val="center"/>
            </w:pPr>
            <w:r>
              <w:t>0,45 ≤ z &lt; 1,05</w:t>
            </w:r>
          </w:p>
        </w:tc>
        <w:tc>
          <w:tcPr>
            <w:tcW w:w="4561" w:type="dxa"/>
            <w:vAlign w:val="center"/>
          </w:tcPr>
          <w:p w14:paraId="4197BA9B" w14:textId="77777777" w:rsidR="00F70935" w:rsidRDefault="00F70935" w:rsidP="00410788">
            <w:pPr>
              <w:ind w:firstLine="0"/>
              <w:jc w:val="center"/>
            </w:pPr>
            <w:r>
              <w:t>2,35</w:t>
            </w:r>
          </w:p>
        </w:tc>
      </w:tr>
      <w:tr w:rsidR="00F70935" w14:paraId="3B0F00CB" w14:textId="77777777" w:rsidTr="00A43E0B">
        <w:tc>
          <w:tcPr>
            <w:tcW w:w="4561" w:type="dxa"/>
            <w:vAlign w:val="center"/>
          </w:tcPr>
          <w:p w14:paraId="1DDAC2FF" w14:textId="77777777" w:rsidR="00F70935" w:rsidRDefault="00F70935" w:rsidP="00410788">
            <w:pPr>
              <w:ind w:firstLine="0"/>
              <w:jc w:val="center"/>
            </w:pPr>
            <w:r>
              <w:t>z ≥ 1,05</w:t>
            </w:r>
          </w:p>
        </w:tc>
        <w:tc>
          <w:tcPr>
            <w:tcW w:w="4561" w:type="dxa"/>
            <w:vAlign w:val="center"/>
          </w:tcPr>
          <w:p w14:paraId="6C77629D" w14:textId="77777777" w:rsidR="00F70935" w:rsidRDefault="00F70935" w:rsidP="00410788">
            <w:pPr>
              <w:ind w:firstLine="0"/>
              <w:jc w:val="center"/>
            </w:pPr>
            <w:r>
              <w:t>2,55</w:t>
            </w:r>
          </w:p>
        </w:tc>
      </w:tr>
    </w:tbl>
    <w:p w14:paraId="58AF53DA" w14:textId="77777777" w:rsidR="00F70935" w:rsidRPr="002557AD" w:rsidRDefault="00F70935" w:rsidP="001C4691">
      <w:r w:rsidRPr="002557AD">
        <w:t>Pour les murs enterrés, la méthode fait intervenir le coefficient de transmission surfacique K du mur (calculé selon l'équation III.9) et une correction tabulaire kₛ(z, K) issue du Tableau 5.8 du DTR. La déperdition à travers le mur enterré de périmètre P est alors : Dsol = kₛ(z, K) × P, le coefficient ks intégrant l'effet de masse thermique du sol environnant sur l'atténuation du flux.</w:t>
      </w:r>
    </w:p>
    <w:p w14:paraId="5930B5C6" w14:textId="24270AB5" w:rsidR="00F70935" w:rsidRPr="002557AD" w:rsidRDefault="00F70935" w:rsidP="00410788">
      <w:pPr>
        <w:pStyle w:val="Heading3"/>
        <w:ind w:left="0" w:firstLine="0"/>
      </w:pPr>
      <w:bookmarkStart w:id="99" w:name="_Toc229912222"/>
      <w:r w:rsidRPr="002557AD">
        <w:t>Déperditions à travers les parois en contact avec les locaux non chauffés</w:t>
      </w:r>
      <w:bookmarkEnd w:id="99"/>
    </w:p>
    <w:p w14:paraId="3CBA5621" w14:textId="77777777" w:rsidR="00F70935" w:rsidRPr="002557AD" w:rsidRDefault="00F70935" w:rsidP="001C4691">
      <w:r w:rsidRPr="002557AD">
        <w:t xml:space="preserve">Pour une paroi en contact avec un local non chauffé LNC, la déperdition thermique élémentaire est obtenue en multipliant la déperdition calculée comme si la paroi était en contact direct avec l'extérieur par le coefficient de réduction </w:t>
      </w:r>
      <w:r>
        <w:t>τ</w:t>
      </w:r>
      <w:r w:rsidRPr="002557AD">
        <w:t xml:space="preserve"> défini à l'équation (III.2) :</w:t>
      </w:r>
    </w:p>
    <w:p w14:paraId="53870ABA" w14:textId="293A269B"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lnc,j</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τⱼ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oMath>
      <w:r w:rsidR="00F70935" w:rsidRPr="002557AD">
        <w:t xml:space="preserve">  (III.12)</w:t>
      </w:r>
    </w:p>
    <w:p w14:paraId="7EB35A22" w14:textId="7B5F7A29" w:rsidR="00F70935" w:rsidRPr="002557AD" w:rsidRDefault="009A0F20" w:rsidP="001C4691">
      <w:r w:rsidRPr="002557AD">
        <w:t>Et</w:t>
      </w:r>
      <w:r w:rsidR="00F70935" w:rsidRPr="002557AD">
        <w:t xml:space="preserve"> les déperditions totales vers les LNC sont :</w:t>
      </w:r>
    </w:p>
    <w:p w14:paraId="4195BF04" w14:textId="4E512B05"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Σⱼτⱼ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oMath>
      <w:r w:rsidR="00F70935" w:rsidRPr="002557AD">
        <w:t xml:space="preserve">   (III.13)</w:t>
      </w:r>
    </w:p>
    <w:p w14:paraId="28CDCF40" w14:textId="77777777" w:rsidR="00F70935" w:rsidRPr="002557AD" w:rsidRDefault="00F70935" w:rsidP="001C4691">
      <w:r w:rsidRPr="002557AD">
        <w:t xml:space="preserve">La détermination rigoureuse de </w:t>
      </w:r>
      <w:r>
        <w:t>τ</w:t>
      </w:r>
      <w:r w:rsidRPr="002557AD">
        <w:t xml:space="preserve"> pour un LNC donné nécessite d'établir son bilan thermique en régime permanent, en équilibrant les apports de chaleur (par transmission depuis le logement, par les parois extérieures du LNC et par les éventuels équipements thermiques présents) avec les pertes par transmission vers l'extérieur et par renouvellement d'air. L'équation de bilan du LNC s'écrit, conformément au §VI.2.2 du </w:t>
      </w:r>
      <w:r>
        <w:t>DTR</w:t>
      </w:r>
      <w:r w:rsidRPr="002557AD">
        <w:t>:</w:t>
      </w:r>
    </w:p>
    <w:p w14:paraId="7A949912" w14:textId="71FD7965" w:rsidR="00F70935" w:rsidRPr="002557AD" w:rsidRDefault="009A0F20" w:rsidP="00410788">
      <w:pPr>
        <w:ind w:firstLine="0"/>
        <w:jc w:val="center"/>
      </w:pPr>
      <m:oMath>
        <m:r>
          <m:rPr>
            <m:nor/>
          </m:rPr>
          <w:rPr>
            <w:rFonts w:cstheme="majorBidi"/>
          </w:rPr>
          <m:t>τ</m:t>
        </m:r>
        <m:r>
          <m:rPr>
            <m:nor/>
          </m:rPr>
          <w:rPr>
            <w:rFonts w:ascii="Cambria Math" w:cstheme="majorBidi"/>
          </w:rPr>
          <m:t xml:space="preserve"> </m:t>
        </m:r>
        <m:r>
          <m:rPr>
            <m:nor/>
          </m:rPr>
          <w:rPr>
            <w:rFonts w:cstheme="majorBidi"/>
          </w:rPr>
          <m:t xml:space="preserve">= </m:t>
        </m:r>
        <m:f>
          <m:fPr>
            <m:ctrlPr>
              <w:rPr>
                <w:rFonts w:ascii="Cambria Math" w:hAnsi="Cambria Math" w:cstheme="majorBidi"/>
                <w:i/>
              </w:rPr>
            </m:ctrlPr>
          </m:fPr>
          <m:num>
            <m:r>
              <m:rPr>
                <m:nor/>
              </m:rPr>
              <w:rPr>
                <w:rFonts w:cstheme="majorBidi"/>
              </w:rPr>
              <m:t>ΣᵢKᵢ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Aᵢ</m:t>
            </m:r>
            <m:d>
              <m:dPr>
                <m:ctrlPr>
                  <w:rPr>
                    <w:rFonts w:ascii="Cambria Math" w:hAnsi="Cambria Math" w:cstheme="majorBidi"/>
                    <w:i/>
                  </w:rPr>
                </m:ctrlPr>
              </m:dPr>
              <m:e>
                <m:r>
                  <m:rPr>
                    <m:nor/>
                  </m:rPr>
                  <w:rPr>
                    <w:rFonts w:cstheme="majorBidi"/>
                  </w:rPr>
                  <m:t>ext</m:t>
                </m:r>
              </m:e>
            </m:d>
          </m:num>
          <m:den>
            <m:r>
              <m:rPr>
                <m:nor/>
              </m:rPr>
              <w:rPr>
                <w:rFonts w:cstheme="majorBidi"/>
              </w:rPr>
              <m:t>ΣᵢKᵢ</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Aᵢ</m:t>
            </m:r>
            <m:d>
              <m:dPr>
                <m:ctrlPr>
                  <w:rPr>
                    <w:rFonts w:ascii="Cambria Math" w:hAnsi="Cambria Math" w:cstheme="majorBidi"/>
                    <w:i/>
                  </w:rPr>
                </m:ctrlPr>
              </m:dPr>
              <m:e>
                <m:r>
                  <m:rPr>
                    <m:nor/>
                  </m:rPr>
                  <w:rPr>
                    <w:rFonts w:cstheme="majorBidi"/>
                  </w:rPr>
                  <m:t>ext</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ΣⱼKⱼ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Aⱼ</m:t>
            </m:r>
            <m:d>
              <m:dPr>
                <m:ctrlPr>
                  <w:rPr>
                    <w:rFonts w:ascii="Cambria Math" w:hAnsi="Cambria Math" w:cstheme="majorBidi"/>
                    <w:i/>
                  </w:rPr>
                </m:ctrlPr>
              </m:dPr>
              <m:e>
                <m:r>
                  <m:rPr>
                    <m:nor/>
                  </m:rPr>
                  <w:rPr>
                    <w:rFonts w:cstheme="majorBidi"/>
                  </w:rPr>
                  <m:t>int</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lnc</m:t>
                </m:r>
              </m:sub>
            </m:sSub>
          </m:den>
        </m:f>
      </m:oMath>
      <w:r w:rsidR="00F70935" w:rsidRPr="002557AD">
        <w:t xml:space="preserve">   (III.14)</w:t>
      </w:r>
    </w:p>
    <w:p w14:paraId="31C14B0A" w14:textId="77777777" w:rsidR="00F70935" w:rsidRPr="00792E3F" w:rsidRDefault="00F70935" w:rsidP="001C4691">
      <w:pPr>
        <w:rPr>
          <w:iCs/>
        </w:rPr>
      </w:pPr>
      <w:r w:rsidRPr="001C4691">
        <w:t>Les indices (ext) désignent les parois entre le LNC et l'extérieur, (int) celles entre le LNC et le logement</w:t>
      </w:r>
      <w:r w:rsidRPr="00792E3F">
        <w:rPr>
          <w:iCs/>
          <w:sz w:val="22"/>
        </w:rPr>
        <w:br/>
      </w:r>
      <m:oMath>
        <m:sSub>
          <m:sSubPr>
            <m:ctrlPr>
              <w:rPr>
                <w:rFonts w:ascii="Cambria Math" w:hAnsi="Cambria Math"/>
                <w:iCs/>
                <w:sz w:val="22"/>
              </w:rPr>
            </m:ctrlPr>
          </m:sSubPr>
          <m:e>
            <m:r>
              <m:rPr>
                <m:sty m:val="p"/>
              </m:rPr>
              <w:rPr>
                <w:rFonts w:ascii="Cambria Math" w:hAnsi="Cambria Math"/>
                <w:sz w:val="22"/>
              </w:rPr>
              <m:t>q</m:t>
            </m:r>
          </m:e>
          <m:sub>
            <m:r>
              <m:rPr>
                <m:sty m:val="p"/>
              </m:rPr>
              <w:rPr>
                <w:rFonts w:ascii="Cambria Math" w:hAnsi="Cambria Math"/>
                <w:sz w:val="22"/>
              </w:rPr>
              <m:t>lnc</m:t>
            </m:r>
          </m:sub>
        </m:sSub>
      </m:oMath>
      <w:r w:rsidRPr="00792E3F">
        <w:rPr>
          <w:iCs/>
          <w:sz w:val="22"/>
        </w:rPr>
        <w:t xml:space="preserve"> : débit de renouvellement d'air du LNC (m³/h)</w:t>
      </w:r>
    </w:p>
    <w:p w14:paraId="5F689014" w14:textId="0305DBFB" w:rsidR="00F70935" w:rsidRPr="002557AD" w:rsidRDefault="00F70935" w:rsidP="001C4691">
      <w:r w:rsidRPr="002557AD">
        <w:lastRenderedPageBreak/>
        <w:t xml:space="preserve">En pratique, le </w:t>
      </w:r>
      <w:r>
        <w:t xml:space="preserve">DTR </w:t>
      </w:r>
      <w:r w:rsidRPr="002557AD">
        <w:t xml:space="preserve">recommande l'utilisation des valeurs forfaitaires de </w:t>
      </w:r>
      <w:r>
        <w:t>τ</w:t>
      </w:r>
      <w:r w:rsidRPr="002557AD">
        <w:t xml:space="preserve"> tabulées aux Tableaux 6.4 à 6.6, qui permettent de traiter rapidement et de </w:t>
      </w:r>
      <w:r w:rsidRPr="00835294">
        <w:t>manière réglementairement sûre</w:t>
      </w:r>
      <w:r w:rsidR="00835294" w:rsidRPr="00835294">
        <w:t>,</w:t>
      </w:r>
      <w:r w:rsidRPr="00835294">
        <w:t xml:space="preserve"> les cas les</w:t>
      </w:r>
      <w:r w:rsidRPr="002557AD">
        <w:t xml:space="preserve"> plus courants sans avoir à résoudre explicitement l'équation (III.14).</w:t>
      </w:r>
    </w:p>
    <w:p w14:paraId="496C3A1D" w14:textId="77777777" w:rsidR="00F70935" w:rsidRPr="002557AD" w:rsidRDefault="00F70935" w:rsidP="00410788">
      <w:pPr>
        <w:pStyle w:val="Heading2"/>
        <w:ind w:left="0" w:firstLine="0"/>
      </w:pPr>
      <w:bookmarkStart w:id="100" w:name="_Toc229912223"/>
      <w:r w:rsidRPr="002557AD">
        <w:t>III.4. Déperditions par renouvellement d'air</w:t>
      </w:r>
      <w:bookmarkEnd w:id="100"/>
    </w:p>
    <w:p w14:paraId="57FE451F" w14:textId="7DEEAF2C" w:rsidR="00F70935" w:rsidRPr="002557AD" w:rsidRDefault="00F70935" w:rsidP="00410788">
      <w:pPr>
        <w:pStyle w:val="Heading3"/>
        <w:ind w:left="0" w:firstLine="0"/>
      </w:pPr>
      <w:bookmarkStart w:id="101" w:name="_Toc229912224"/>
      <w:r w:rsidRPr="002557AD">
        <w:t>Principe physique</w:t>
      </w:r>
      <w:bookmarkEnd w:id="101"/>
    </w:p>
    <w:p w14:paraId="50AEA741" w14:textId="77777777" w:rsidR="00F70935" w:rsidRPr="002557AD" w:rsidRDefault="00F70935" w:rsidP="00F929C6">
      <w:r w:rsidRPr="002557AD">
        <w:t>Outre les transferts par conduction à travers les parois, les bâtiments perdent de la chaleur par un mécanisme d'advection massique : l'air intérieur chaud est remplacé par de l'air extérieur froid, soit par ventilation contrôlée (apport d'air neuf hygiénique), soit par infiltration à travers les défauts d'étanchéité des menuiseries sous l'effet de la pression du vent. L'énergie thermique perdue par unité de temps lors de ce renouvellement d'air est :</w:t>
      </w:r>
    </w:p>
    <w:p w14:paraId="57533F28" w14:textId="76E658EF" w:rsidR="00F70935" w:rsidRPr="00554E22" w:rsidRDefault="00000000" w:rsidP="00F929C6">
      <w:pPr>
        <w:ind w:firstLine="0"/>
        <w:jc w:val="center"/>
      </w:pPr>
      <m:oMath>
        <m:sSub>
          <m:sSubPr>
            <m:ctrlPr>
              <w:rPr>
                <w:rFonts w:ascii="Cambria Math" w:hAnsi="Cambria Math"/>
                <w:i/>
              </w:rPr>
            </m:ctrlPr>
          </m:sSubPr>
          <m:e>
            <m:r>
              <m:rPr>
                <m:nor/>
              </m:rPr>
              <m:t>P</m:t>
            </m:r>
          </m:e>
          <m:sub>
            <m:r>
              <m:rPr>
                <m:nor/>
              </m:rPr>
              <m:t>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ρ</m:t>
            </m:r>
          </m:e>
          <m:sub>
            <m:r>
              <m:rPr>
                <m:nor/>
              </m:rPr>
              <m:t>air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C</m:t>
            </m:r>
          </m:e>
          <m:sub>
            <m:r>
              <m:rPr>
                <m:nor/>
              </m:rPr>
              <m:t>p,air</m:t>
            </m:r>
          </m:sub>
        </m:sSub>
        <m:r>
          <m:rPr>
            <m:nor/>
          </m:rPr>
          <w:rPr>
            <w:rFonts w:ascii="Cambria Math"/>
          </w:rPr>
          <m:t xml:space="preserve"> </m:t>
        </m:r>
        <m:r>
          <m:rPr>
            <m:nor/>
          </m:rPr>
          <m:t>×</m:t>
        </m:r>
        <m:r>
          <m:rPr>
            <m:nor/>
          </m:rPr>
          <w:rPr>
            <w:rFonts w:ascii="Cambria Math"/>
          </w:rPr>
          <m:t xml:space="preserve"> </m:t>
        </m:r>
        <m:sSub>
          <m:sSubPr>
            <m:ctrlPr>
              <w:rPr>
                <w:rFonts w:ascii="Cambria Math" w:hAnsi="Cambria Math"/>
                <w:i/>
              </w:rPr>
            </m:ctrlPr>
          </m:sSubPr>
          <m:e>
            <m:r>
              <m:rPr>
                <m:nor/>
              </m:rPr>
              <m:t>Q</m:t>
            </m:r>
          </m:e>
          <m:sub>
            <m:r>
              <m:rPr>
                <m:nor/>
              </m:rPr>
              <m:t>air</m:t>
            </m:r>
          </m:sub>
        </m:sSub>
        <m:r>
          <m:rPr>
            <m:nor/>
          </m:rPr>
          <w:rPr>
            <w:rFonts w:ascii="Cambria Math"/>
          </w:rPr>
          <m:t xml:space="preserve"> </m:t>
        </m:r>
        <m:r>
          <m:rPr>
            <m:nor/>
          </m:rPr>
          <m:t>×</m:t>
        </m:r>
        <m:r>
          <m:rPr>
            <m:nor/>
          </m:rPr>
          <w:rPr>
            <w:rFonts w:ascii="Cambria Math"/>
          </w:rPr>
          <m:t xml:space="preserve"> </m:t>
        </m:r>
        <m:r>
          <m:rPr>
            <m:nor/>
          </m:rPr>
          <m:t>ΔT</m:t>
        </m:r>
      </m:oMath>
      <w:r w:rsidR="00F70935" w:rsidRPr="00554E22">
        <w:t xml:space="preserve">   (III.15)</w:t>
      </w:r>
    </w:p>
    <w:p w14:paraId="2FAAB381" w14:textId="77777777" w:rsidR="00F70935" w:rsidRPr="00554E22" w:rsidRDefault="00000000" w:rsidP="00F929C6">
      <m:oMath>
        <m:sSub>
          <m:sSubPr>
            <m:ctrlPr>
              <w:rPr>
                <w:rFonts w:ascii="Cambria Math" w:hAnsi="Cambria Math"/>
                <w:i/>
              </w:rPr>
            </m:ctrlPr>
          </m:sSubPr>
          <m:e>
            <m:r>
              <w:rPr>
                <w:rFonts w:ascii="Cambria Math" w:hAnsi="Cambria Math"/>
              </w:rPr>
              <m:t>ρ</m:t>
            </m:r>
          </m:e>
          <m:sub>
            <m:r>
              <w:rPr>
                <w:rFonts w:ascii="Cambria Math" w:hAnsi="Cambria Math"/>
              </w:rPr>
              <m:t>air</m:t>
            </m:r>
          </m:sub>
        </m:sSub>
      </m:oMath>
      <w:r w:rsidR="00F70935" w:rsidRPr="00554E22">
        <w:t xml:space="preserve"> ≈ 1,2 kg/m³</w:t>
      </w:r>
    </w:p>
    <w:p w14:paraId="42B52AC3" w14:textId="77777777" w:rsidR="00F70935" w:rsidRPr="002D4829" w:rsidRDefault="00F70935" w:rsidP="00F929C6">
      <w:r w:rsidRPr="002D4829">
        <w:t>Cₚ,</w:t>
      </w:r>
      <w:r w:rsidRPr="002D4829">
        <w:rPr>
          <w:vertAlign w:val="subscript"/>
        </w:rPr>
        <w:t>air</w:t>
      </w:r>
      <w:r w:rsidRPr="002D4829">
        <w:t xml:space="preserve"> ≈ 1 007 J/kg·°C</w:t>
      </w:r>
    </w:p>
    <w:p w14:paraId="3B365EF2" w14:textId="77777777" w:rsidR="00F70935" w:rsidRPr="002557AD" w:rsidRDefault="00000000" w:rsidP="00F929C6">
      <m:oMath>
        <m:sSub>
          <m:sSubPr>
            <m:ctrlPr>
              <w:rPr>
                <w:rFonts w:ascii="Cambria Math" w:hAnsi="Cambria Math"/>
              </w:rPr>
            </m:ctrlPr>
          </m:sSubPr>
          <m:e>
            <m:r>
              <w:rPr>
                <w:rFonts w:ascii="Cambria Math" w:hAnsi="Cambria Math"/>
              </w:rPr>
              <m:t>Q</m:t>
            </m:r>
          </m:e>
          <m:sub>
            <m:r>
              <w:rPr>
                <w:rFonts w:ascii="Cambria Math" w:hAnsi="Cambria Math"/>
              </w:rPr>
              <m:t>air</m:t>
            </m:r>
          </m:sub>
        </m:sSub>
      </m:oMath>
      <w:r w:rsidR="00F70935" w:rsidRPr="002557AD">
        <w:t xml:space="preserve"> : débit volumique d'air (m³/s)</w:t>
      </w:r>
    </w:p>
    <w:p w14:paraId="2FE5372B" w14:textId="77777777" w:rsidR="00F70935" w:rsidRPr="002557AD" w:rsidRDefault="00F70935" w:rsidP="001C4691">
      <w:r w:rsidRPr="002557AD">
        <w:t>En adoptant le débit d'air en m³/h et en regroupant les constantes physiques de l'air, le coefficient massique volumique de l'air vaut :</w:t>
      </w:r>
    </w:p>
    <w:p w14:paraId="07822A84" w14:textId="41FD6A9B" w:rsidR="00F70935" w:rsidRPr="009A0F20" w:rsidRDefault="00000000" w:rsidP="00F929C6">
      <w:pPr>
        <w:ind w:firstLine="0"/>
        <w:jc w:val="center"/>
        <w:rPr>
          <w:lang w:val="en-US"/>
        </w:rPr>
      </w:pPr>
      <m:oMath>
        <m:sSub>
          <m:sSubPr>
            <m:ctrlPr>
              <w:rPr>
                <w:rFonts w:ascii="Cambria Math" w:hAnsi="Cambria Math" w:cstheme="majorBidi"/>
                <w:i/>
              </w:rPr>
            </m:ctrlPr>
          </m:sSubPr>
          <m:e>
            <m:r>
              <m:rPr>
                <m:nor/>
              </m:rPr>
              <w:rPr>
                <w:rFonts w:cstheme="majorBidi"/>
              </w:rPr>
              <m:t>ρ</m:t>
            </m:r>
          </m:e>
          <m:sub>
            <m:r>
              <m:rPr>
                <m:nor/>
              </m:rPr>
              <w:rPr>
                <w:rFonts w:cstheme="majorBidi"/>
                <w:lang w:val="en-US"/>
              </w:rPr>
              <m:t>air</m:t>
            </m:r>
          </m:sub>
        </m:sSub>
        <m:r>
          <m:rPr>
            <m:nor/>
          </m:rPr>
          <w:rPr>
            <w:rFonts w:cstheme="majorBidi"/>
            <w:lang w:val="en-US"/>
          </w:rPr>
          <m:t xml:space="preserve"> × </m:t>
        </m:r>
        <m:sSub>
          <m:sSubPr>
            <m:ctrlPr>
              <w:rPr>
                <w:rFonts w:ascii="Cambria Math" w:hAnsi="Cambria Math" w:cstheme="majorBidi"/>
                <w:i/>
              </w:rPr>
            </m:ctrlPr>
          </m:sSubPr>
          <m:e>
            <m:r>
              <m:rPr>
                <m:nor/>
              </m:rPr>
              <w:rPr>
                <w:rFonts w:cstheme="majorBidi"/>
                <w:lang w:val="en-US"/>
              </w:rPr>
              <m:t>C</m:t>
            </m:r>
          </m:e>
          <m:sub>
            <m:r>
              <m:rPr>
                <m:nor/>
              </m:rPr>
              <w:rPr>
                <w:rFonts w:cstheme="majorBidi"/>
                <w:lang w:val="en-US"/>
              </w:rPr>
              <m:t>p,air</m:t>
            </m:r>
          </m:sub>
        </m:sSub>
        <m:r>
          <m:rPr>
            <m:nor/>
          </m:rPr>
          <w:rPr>
            <w:rFonts w:cstheme="majorBidi"/>
            <w:lang w:val="en-US"/>
          </w:rPr>
          <m:t xml:space="preserve"> = 1,2 × </m:t>
        </m:r>
        <m:f>
          <m:fPr>
            <m:ctrlPr>
              <w:rPr>
                <w:rFonts w:ascii="Cambria Math" w:hAnsi="Cambria Math" w:cstheme="majorBidi"/>
                <w:i/>
              </w:rPr>
            </m:ctrlPr>
          </m:fPr>
          <m:num>
            <m:r>
              <m:rPr>
                <m:nor/>
              </m:rPr>
              <w:rPr>
                <w:rFonts w:cstheme="majorBidi"/>
                <w:lang w:val="en-US"/>
              </w:rPr>
              <m:t>1700</m:t>
            </m:r>
          </m:num>
          <m:den>
            <m:r>
              <m:rPr>
                <m:nor/>
              </m:rPr>
              <w:rPr>
                <w:rFonts w:cstheme="majorBidi"/>
                <w:lang w:val="en-US"/>
              </w:rPr>
              <m:t>3600</m:t>
            </m:r>
          </m:den>
        </m:f>
        <m:r>
          <m:rPr>
            <m:nor/>
          </m:rPr>
          <w:rPr>
            <w:rFonts w:cstheme="majorBidi"/>
            <w:lang w:val="en-US"/>
          </w:rPr>
          <m:t xml:space="preserve"> ≈ 0,34 [Wh</m:t>
        </m:r>
        <m:r>
          <m:rPr>
            <m:lit/>
            <m:nor/>
          </m:rPr>
          <w:rPr>
            <w:rFonts w:cstheme="majorBidi"/>
            <w:lang w:val="en-US"/>
          </w:rPr>
          <m:t>/</m:t>
        </m:r>
        <m:sSup>
          <m:sSupPr>
            <m:ctrlPr>
              <w:rPr>
                <w:rFonts w:ascii="Cambria Math" w:hAnsi="Cambria Math" w:cstheme="majorBidi"/>
                <w:i/>
              </w:rPr>
            </m:ctrlPr>
          </m:sSupPr>
          <m:e>
            <m:r>
              <m:rPr>
                <m:nor/>
              </m:rPr>
              <w:rPr>
                <w:rFonts w:cstheme="majorBidi"/>
                <w:lang w:val="en-US"/>
              </w:rPr>
              <m:t>m</m:t>
            </m:r>
          </m:e>
          <m:sup>
            <m:r>
              <m:rPr>
                <m:nor/>
              </m:rPr>
              <w:rPr>
                <w:rFonts w:cstheme="majorBidi"/>
                <w:lang w:val="en-US"/>
              </w:rPr>
              <m:t>3</m:t>
            </m:r>
          </m:sup>
        </m:sSup>
        <m:r>
          <m:rPr>
            <m:nor/>
          </m:rPr>
          <w:rPr>
            <w:rFonts w:cstheme="majorBidi"/>
            <w:lang w:val="en-US"/>
          </w:rPr>
          <m:t>·°C]</m:t>
        </m:r>
      </m:oMath>
      <w:r w:rsidR="00F70935" w:rsidRPr="009A0F20">
        <w:rPr>
          <w:lang w:val="en-US"/>
        </w:rPr>
        <w:t xml:space="preserve">   (III.16)</w:t>
      </w:r>
    </w:p>
    <w:p w14:paraId="27A5BEC8" w14:textId="77777777" w:rsidR="00F70935" w:rsidRPr="002557AD" w:rsidRDefault="00F70935" w:rsidP="001C4691">
      <w:r w:rsidRPr="002557AD">
        <w:t>Le coefficient de déperdition par renouvellement d'air DR (en W/°C) est alors :</w:t>
      </w:r>
    </w:p>
    <w:p w14:paraId="1C94B44F" w14:textId="04912174" w:rsidR="00F70935" w:rsidRPr="002557AD" w:rsidRDefault="00000000" w:rsidP="00F929C6">
      <m:oMath>
        <m:sSub>
          <m:sSubPr>
            <m:ctrlPr>
              <w:rPr>
                <w:rFonts w:ascii="Cambria Math" w:hAnsi="Cambria Math"/>
                <w:iCs/>
              </w:rPr>
            </m:ctrlPr>
          </m:sSubPr>
          <m:e>
            <m:r>
              <m:rPr>
                <m:nor/>
              </m:rPr>
              <w:rPr>
                <w:iCs/>
              </w:rPr>
              <m:t>D</m:t>
            </m:r>
          </m:e>
          <m:sub>
            <m:r>
              <m:rPr>
                <m:nor/>
              </m:rPr>
              <w:rPr>
                <w:iCs/>
              </w:rPr>
              <m:t>R</m:t>
            </m:r>
          </m:sub>
        </m:sSub>
        <m:r>
          <m:rPr>
            <m:nor/>
          </m:rPr>
          <w:rPr>
            <w:rFonts w:ascii="Cambria Math"/>
            <w:iCs/>
          </w:rPr>
          <m:t xml:space="preserve"> </m:t>
        </m:r>
        <m:r>
          <m:rPr>
            <m:nor/>
          </m:rPr>
          <w:rPr>
            <w:iCs/>
          </w:rPr>
          <m:t>=</m:t>
        </m:r>
        <m:r>
          <m:rPr>
            <m:nor/>
          </m:rPr>
          <w:rPr>
            <w:rFonts w:ascii="Cambria Math"/>
            <w:iCs/>
          </w:rPr>
          <m:t xml:space="preserve"> </m:t>
        </m:r>
        <m:r>
          <m:rPr>
            <m:nor/>
          </m:rPr>
          <w:rPr>
            <w:iCs/>
          </w:rPr>
          <m:t>0,34</m:t>
        </m:r>
        <m:r>
          <m:rPr>
            <m:nor/>
          </m:rPr>
          <w:rPr>
            <w:rFonts w:ascii="Cambria Math"/>
            <w:iCs/>
          </w:rPr>
          <m:t xml:space="preserve"> </m:t>
        </m:r>
        <m:r>
          <m:rPr>
            <m:nor/>
          </m:rPr>
          <w:rPr>
            <w:iCs/>
          </w:rPr>
          <m:t>×</m:t>
        </m:r>
        <m:r>
          <m:rPr>
            <m:nor/>
          </m:rPr>
          <w:rPr>
            <w:rFonts w:ascii="Cambria Math"/>
            <w:iCs/>
          </w:rPr>
          <m:t xml:space="preserve"> </m:t>
        </m:r>
        <m:sSub>
          <m:sSubPr>
            <m:ctrlPr>
              <w:rPr>
                <w:rFonts w:ascii="Cambria Math" w:hAnsi="Cambria Math"/>
                <w:iCs/>
              </w:rPr>
            </m:ctrlPr>
          </m:sSubPr>
          <m:e>
            <m:r>
              <m:rPr>
                <m:nor/>
              </m:rPr>
              <w:rPr>
                <w:iCs/>
              </w:rPr>
              <m:t>Q</m:t>
            </m:r>
          </m:e>
          <m:sub>
            <m:sSub>
              <m:sSubPr>
                <m:ctrlPr>
                  <w:rPr>
                    <w:rFonts w:ascii="Cambria Math" w:hAnsi="Cambria Math"/>
                    <w:iCs/>
                  </w:rPr>
                </m:ctrlPr>
              </m:sSubPr>
              <m:e>
                <m:r>
                  <m:rPr>
                    <m:nor/>
                  </m:rPr>
                  <w:rPr>
                    <w:iCs/>
                  </w:rPr>
                  <m:t>air</m:t>
                </m:r>
              </m:e>
              <m:sub>
                <m:r>
                  <m:rPr>
                    <m:nor/>
                  </m:rPr>
                  <w:rPr>
                    <w:iCs/>
                  </w:rPr>
                  <m:t>total</m:t>
                </m:r>
              </m:sub>
            </m:sSub>
          </m:sub>
        </m:sSub>
      </m:oMath>
      <w:r w:rsidR="00F70935" w:rsidRPr="002557AD">
        <w:t xml:space="preserve">   (III.17)</w:t>
      </w:r>
    </w:p>
    <w:p w14:paraId="0FD5F047" w14:textId="5877A7EC" w:rsidR="00F70935" w:rsidRPr="00557EC6" w:rsidRDefault="00000000" w:rsidP="001C4691">
      <w:pPr>
        <w:pStyle w:val="ListParagraph"/>
        <w:numPr>
          <w:ilvl w:val="0"/>
          <w:numId w:val="46"/>
        </w:numPr>
      </w:pPr>
      <m:oMath>
        <m:sSub>
          <m:sSubPr>
            <m:ctrlPr>
              <w:rPr>
                <w:rFonts w:ascii="Cambria Math" w:hAnsi="Cambria Math"/>
              </w:rPr>
            </m:ctrlPr>
          </m:sSubPr>
          <m:e>
            <m:r>
              <m:rPr>
                <m:sty m:val="p"/>
              </m:rPr>
              <w:rPr>
                <w:rFonts w:ascii="Cambria Math" w:hAnsi="Cambria Math"/>
              </w:rPr>
              <m:t>Q</m:t>
            </m:r>
          </m:e>
          <m:sub>
            <m:sSub>
              <m:sSubPr>
                <m:ctrlPr>
                  <w:rPr>
                    <w:rFonts w:ascii="Cambria Math" w:hAnsi="Cambria Math"/>
                  </w:rPr>
                </m:ctrlPr>
              </m:sSubPr>
              <m:e>
                <m:r>
                  <m:rPr>
                    <m:sty m:val="p"/>
                  </m:rPr>
                  <w:rPr>
                    <w:rFonts w:ascii="Cambria Math" w:hAnsi="Cambria Math"/>
                  </w:rPr>
                  <m:t>air</m:t>
                </m:r>
              </m:e>
              <m:sub>
                <m:r>
                  <m:rPr>
                    <m:sty m:val="p"/>
                  </m:rPr>
                  <w:rPr>
                    <w:rFonts w:ascii="Cambria Math" w:hAnsi="Cambria Math"/>
                  </w:rPr>
                  <m:t>total</m:t>
                </m:r>
              </m:sub>
            </m:sSub>
          </m:sub>
        </m:sSub>
      </m:oMath>
      <w:r w:rsidR="00F70935">
        <w:t xml:space="preserve"> </w:t>
      </w:r>
      <w:r w:rsidR="00F70935" w:rsidRPr="00557EC6">
        <w:t>en m³/h</w:t>
      </w:r>
      <w:r w:rsidR="001C4691">
        <w:t>.</w:t>
      </w:r>
    </w:p>
    <w:p w14:paraId="1D6F8267" w14:textId="261BC8AA" w:rsidR="00F70935" w:rsidRPr="002557AD" w:rsidRDefault="00F70935" w:rsidP="00410788">
      <w:pPr>
        <w:pStyle w:val="Heading3"/>
        <w:ind w:left="0" w:firstLine="0"/>
      </w:pPr>
      <w:bookmarkStart w:id="102" w:name="_Toc229912225"/>
      <w:r w:rsidRPr="002557AD">
        <w:t xml:space="preserve">Débit minimal d'air neuf </w:t>
      </w:r>
      <w:r>
        <w:t>(</w:t>
      </w:r>
      <w:r w:rsidRPr="002557AD">
        <w:t>ventilation hygiénique Qv</w:t>
      </w:r>
      <w:r>
        <w:t>)</w:t>
      </w:r>
      <w:bookmarkEnd w:id="102"/>
    </w:p>
    <w:p w14:paraId="59EA5C25" w14:textId="77777777" w:rsidR="00F70935" w:rsidRPr="002557AD" w:rsidRDefault="00F70935" w:rsidP="001C4691">
      <w:r w:rsidRPr="002557AD">
        <w:t>Le débit de ventilation hygiénique Qv est le débit minimal d'air neuf à introduire dans un logement pour maintenir une qualité d'air intérieur acceptable, en évacuant les polluants et l'humidité produits par l'occupation. Conformément au §VII.2.3 du DTR C 3.2, pour les logements d'habitation, ce débit est déterminé par les conditions aux limites suivantes :</w:t>
      </w:r>
    </w:p>
    <w:p w14:paraId="0EDDD029" w14:textId="635278A0" w:rsidR="00F70935" w:rsidRPr="002557AD" w:rsidRDefault="00F70935" w:rsidP="001C4691">
      <w:r w:rsidRPr="002557AD">
        <w:lastRenderedPageBreak/>
        <w:t xml:space="preserve">La première condition est relative au débit minimal global </w:t>
      </w:r>
      <m:oMath>
        <m:r>
          <m:rPr>
            <m:nor/>
          </m:rPr>
          <w:rPr>
            <w:rFonts w:cstheme="majorBidi"/>
          </w:rPr>
          <m:t>Q</m:t>
        </m:r>
        <m:sSub>
          <m:sSubPr>
            <m:ctrlPr>
              <w:rPr>
                <w:rFonts w:ascii="Cambria Math" w:hAnsi="Cambria Math" w:cstheme="majorBidi"/>
                <w:i/>
              </w:rPr>
            </m:ctrlPr>
          </m:sSubPr>
          <m:e>
            <m:r>
              <m:rPr>
                <m:nor/>
              </m:rPr>
              <w:rPr>
                <w:rFonts w:cstheme="majorBidi"/>
              </w:rPr>
              <m:t>v</m:t>
            </m:r>
          </m:e>
          <m:sub>
            <m:r>
              <m:rPr>
                <m:nor/>
              </m:rPr>
              <w:rPr>
                <w:rFonts w:cstheme="majorBidi"/>
              </w:rPr>
              <m:t>min</m:t>
            </m:r>
          </m:sub>
        </m:sSub>
      </m:oMath>
      <w:r w:rsidRPr="002557AD">
        <w:t xml:space="preserve"> du logement, qui dépend du nombre de pièces principales np et est donné par le Tableau 7.1 du DTR :</w:t>
      </w:r>
    </w:p>
    <w:p w14:paraId="204C3A78" w14:textId="67E41728" w:rsidR="00F175E8" w:rsidRDefault="00F175E8" w:rsidP="00F175E8">
      <w:pPr>
        <w:ind w:firstLine="0"/>
        <w:jc w:val="center"/>
      </w:pPr>
      <w:bookmarkStart w:id="103" w:name="_Toc230002860"/>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7</w:t>
      </w:r>
      <w:r>
        <w:rPr>
          <w:b/>
          <w:bCs/>
        </w:rPr>
        <w:fldChar w:fldCharType="end"/>
      </w:r>
      <w:r w:rsidRPr="00F175E8">
        <w:rPr>
          <w:b/>
          <w:bCs/>
        </w:rPr>
        <w:t xml:space="preserve"> :</w:t>
      </w:r>
      <w:r w:rsidRPr="00F175E8">
        <w:t xml:space="preserve"> </w:t>
      </w:r>
      <w:r w:rsidRPr="00F175E8">
        <w:rPr>
          <w:i/>
          <w:iCs/>
        </w:rPr>
        <w:t>Débits minimaux d'air neuf selon le nombre de pièces.</w:t>
      </w:r>
      <w:bookmarkEnd w:id="103"/>
    </w:p>
    <w:tbl>
      <w:tblPr>
        <w:tblStyle w:val="TableGrid"/>
        <w:tblW w:w="0" w:type="auto"/>
        <w:tblLook w:val="04A0" w:firstRow="1" w:lastRow="0" w:firstColumn="1" w:lastColumn="0" w:noHBand="0" w:noVBand="1"/>
      </w:tblPr>
      <w:tblGrid>
        <w:gridCol w:w="5125"/>
        <w:gridCol w:w="803"/>
        <w:gridCol w:w="803"/>
        <w:gridCol w:w="804"/>
        <w:gridCol w:w="803"/>
        <w:gridCol w:w="804"/>
      </w:tblGrid>
      <w:tr w:rsidR="00F70935" w14:paraId="590E1D34" w14:textId="77777777" w:rsidTr="009A0F20">
        <w:tc>
          <w:tcPr>
            <w:tcW w:w="5125" w:type="dxa"/>
            <w:shd w:val="clear" w:color="auto" w:fill="D9D9D9"/>
            <w:vAlign w:val="center"/>
          </w:tcPr>
          <w:p w14:paraId="6E876AC4" w14:textId="77777777" w:rsidR="00F70935" w:rsidRPr="002557AD" w:rsidRDefault="00F70935" w:rsidP="00410788">
            <w:pPr>
              <w:ind w:firstLine="0"/>
              <w:jc w:val="center"/>
            </w:pPr>
            <w:r w:rsidRPr="002557AD">
              <w:t>Nombre de pièces principales np</w:t>
            </w:r>
          </w:p>
        </w:tc>
        <w:tc>
          <w:tcPr>
            <w:tcW w:w="803" w:type="dxa"/>
            <w:shd w:val="clear" w:color="auto" w:fill="D9D9D9"/>
            <w:vAlign w:val="center"/>
          </w:tcPr>
          <w:p w14:paraId="5C17D20B" w14:textId="77777777" w:rsidR="00F70935" w:rsidRDefault="00F70935" w:rsidP="00410788">
            <w:pPr>
              <w:ind w:firstLine="0"/>
              <w:jc w:val="center"/>
            </w:pPr>
            <w:r>
              <w:t>1</w:t>
            </w:r>
          </w:p>
        </w:tc>
        <w:tc>
          <w:tcPr>
            <w:tcW w:w="803" w:type="dxa"/>
            <w:shd w:val="clear" w:color="auto" w:fill="D9D9D9"/>
            <w:vAlign w:val="center"/>
          </w:tcPr>
          <w:p w14:paraId="18E1DF1E" w14:textId="77777777" w:rsidR="00F70935" w:rsidRDefault="00F70935" w:rsidP="00410788">
            <w:pPr>
              <w:ind w:firstLine="0"/>
              <w:jc w:val="center"/>
            </w:pPr>
            <w:r>
              <w:t>2</w:t>
            </w:r>
          </w:p>
        </w:tc>
        <w:tc>
          <w:tcPr>
            <w:tcW w:w="804" w:type="dxa"/>
            <w:shd w:val="clear" w:color="auto" w:fill="D9D9D9"/>
            <w:vAlign w:val="center"/>
          </w:tcPr>
          <w:p w14:paraId="2C3943B0" w14:textId="77777777" w:rsidR="00F70935" w:rsidRDefault="00F70935" w:rsidP="00410788">
            <w:pPr>
              <w:ind w:firstLine="0"/>
              <w:jc w:val="center"/>
            </w:pPr>
            <w:r>
              <w:t>3</w:t>
            </w:r>
          </w:p>
        </w:tc>
        <w:tc>
          <w:tcPr>
            <w:tcW w:w="803" w:type="dxa"/>
            <w:shd w:val="clear" w:color="auto" w:fill="D9D9D9"/>
            <w:vAlign w:val="center"/>
          </w:tcPr>
          <w:p w14:paraId="2BE67CD9" w14:textId="77777777" w:rsidR="00F70935" w:rsidRDefault="00F70935" w:rsidP="00410788">
            <w:pPr>
              <w:ind w:firstLine="0"/>
              <w:jc w:val="center"/>
            </w:pPr>
            <w:r>
              <w:t>4</w:t>
            </w:r>
          </w:p>
        </w:tc>
        <w:tc>
          <w:tcPr>
            <w:tcW w:w="804" w:type="dxa"/>
            <w:shd w:val="clear" w:color="auto" w:fill="D9D9D9"/>
            <w:vAlign w:val="center"/>
          </w:tcPr>
          <w:p w14:paraId="4450565E" w14:textId="77777777" w:rsidR="00F70935" w:rsidRDefault="00F70935" w:rsidP="00410788">
            <w:pPr>
              <w:ind w:firstLine="0"/>
              <w:jc w:val="center"/>
            </w:pPr>
            <w:r>
              <w:t>≥ 5</w:t>
            </w:r>
          </w:p>
        </w:tc>
      </w:tr>
      <w:tr w:rsidR="00F70935" w14:paraId="5E13B762" w14:textId="77777777" w:rsidTr="009A0F20">
        <w:tc>
          <w:tcPr>
            <w:tcW w:w="5125" w:type="dxa"/>
            <w:vAlign w:val="center"/>
          </w:tcPr>
          <w:p w14:paraId="0D83318E" w14:textId="77777777" w:rsidR="00F70935" w:rsidRDefault="00000000" w:rsidP="00410788">
            <w:pPr>
              <w:ind w:firstLine="0"/>
              <w:jc w:val="center"/>
            </w:pPr>
            <m:oMath>
              <m:sSub>
                <m:sSubPr>
                  <m:ctrlPr>
                    <w:rPr>
                      <w:rFonts w:ascii="Cambria Math" w:hAnsi="Cambria Math"/>
                      <w:i/>
                    </w:rPr>
                  </m:ctrlPr>
                </m:sSubPr>
                <m:e>
                  <m:r>
                    <w:rPr>
                      <w:rFonts w:ascii="Cambria Math" w:hAnsi="Cambria Math"/>
                    </w:rPr>
                    <m:t>Q</m:t>
                  </m:r>
                </m:e>
                <m:sub>
                  <m:r>
                    <w:rPr>
                      <w:rFonts w:ascii="Cambria Math" w:hAnsi="Cambria Math"/>
                    </w:rPr>
                    <m:t>v,min</m:t>
                  </m:r>
                </m:sub>
              </m:sSub>
            </m:oMath>
            <w:r w:rsidR="00F70935">
              <w:t xml:space="preserve"> (m³/h)</w:t>
            </w:r>
          </w:p>
        </w:tc>
        <w:tc>
          <w:tcPr>
            <w:tcW w:w="803" w:type="dxa"/>
            <w:vAlign w:val="center"/>
          </w:tcPr>
          <w:p w14:paraId="7D10CA02" w14:textId="77777777" w:rsidR="00F70935" w:rsidRDefault="00F70935" w:rsidP="00410788">
            <w:pPr>
              <w:ind w:firstLine="0"/>
              <w:jc w:val="center"/>
            </w:pPr>
            <w:r>
              <w:t>25</w:t>
            </w:r>
          </w:p>
        </w:tc>
        <w:tc>
          <w:tcPr>
            <w:tcW w:w="803" w:type="dxa"/>
            <w:vAlign w:val="center"/>
          </w:tcPr>
          <w:p w14:paraId="08229C20" w14:textId="77777777" w:rsidR="00F70935" w:rsidRDefault="00F70935" w:rsidP="00410788">
            <w:pPr>
              <w:ind w:firstLine="0"/>
              <w:jc w:val="center"/>
            </w:pPr>
            <w:r>
              <w:t>50</w:t>
            </w:r>
          </w:p>
        </w:tc>
        <w:tc>
          <w:tcPr>
            <w:tcW w:w="804" w:type="dxa"/>
            <w:vAlign w:val="center"/>
          </w:tcPr>
          <w:p w14:paraId="32CC3298" w14:textId="77777777" w:rsidR="00F70935" w:rsidRDefault="00F70935" w:rsidP="00410788">
            <w:pPr>
              <w:ind w:firstLine="0"/>
              <w:jc w:val="center"/>
            </w:pPr>
            <w:r>
              <w:t>75</w:t>
            </w:r>
          </w:p>
        </w:tc>
        <w:tc>
          <w:tcPr>
            <w:tcW w:w="803" w:type="dxa"/>
            <w:vAlign w:val="center"/>
          </w:tcPr>
          <w:p w14:paraId="5EBDC92F" w14:textId="77777777" w:rsidR="00F70935" w:rsidRDefault="00F70935" w:rsidP="00410788">
            <w:pPr>
              <w:ind w:firstLine="0"/>
              <w:jc w:val="center"/>
            </w:pPr>
            <w:r>
              <w:t>100</w:t>
            </w:r>
          </w:p>
        </w:tc>
        <w:tc>
          <w:tcPr>
            <w:tcW w:w="804" w:type="dxa"/>
            <w:vAlign w:val="center"/>
          </w:tcPr>
          <w:p w14:paraId="31DBF35B" w14:textId="77777777" w:rsidR="00F70935" w:rsidRDefault="00F70935" w:rsidP="00410788">
            <w:pPr>
              <w:ind w:firstLine="0"/>
              <w:jc w:val="center"/>
            </w:pPr>
            <w:r>
              <w:t>110</w:t>
            </w:r>
          </w:p>
        </w:tc>
      </w:tr>
    </w:tbl>
    <w:p w14:paraId="01A516B9" w14:textId="5EF49FCD" w:rsidR="00F70935" w:rsidRPr="002557AD" w:rsidRDefault="00F70935" w:rsidP="001C4691">
      <w:r w:rsidRPr="002557AD">
        <w:t xml:space="preserve">La deuxième condition est relative au débit d'extraction maximal </w:t>
      </w:r>
      <m:oMath>
        <m:r>
          <m:rPr>
            <m:nor/>
          </m:rPr>
          <w:rPr>
            <w:rFonts w:cstheme="majorBidi"/>
          </w:rPr>
          <m:t>Q</m:t>
        </m:r>
        <m:sSub>
          <m:sSubPr>
            <m:ctrlPr>
              <w:rPr>
                <w:rFonts w:ascii="Cambria Math" w:hAnsi="Cambria Math" w:cstheme="majorBidi"/>
                <w:i/>
              </w:rPr>
            </m:ctrlPr>
          </m:sSubPr>
          <m:e>
            <m:r>
              <m:rPr>
                <m:nor/>
              </m:rPr>
              <w:rPr>
                <w:rFonts w:cstheme="majorBidi"/>
              </w:rPr>
              <m:t>v</m:t>
            </m:r>
          </m:e>
          <m:sub>
            <m:r>
              <m:rPr>
                <m:nor/>
              </m:rPr>
              <w:rPr>
                <w:rFonts w:cstheme="majorBidi"/>
              </w:rPr>
              <m:t>m</m:t>
            </m:r>
            <m:r>
              <m:rPr>
                <m:nor/>
              </m:rPr>
              <w:rPr>
                <w:rFonts w:ascii="Cambria Math" w:cstheme="majorBidi"/>
              </w:rPr>
              <m:t>ax</m:t>
            </m:r>
          </m:sub>
        </m:sSub>
      </m:oMath>
      <w:r w:rsidRPr="002557AD">
        <w:t>, déterminé par la capacité d'extraction des locaux de service (cuisine, salle de bain, WC) selon le Tableau 7.2 du DTR :</w:t>
      </w:r>
    </w:p>
    <w:p w14:paraId="35656D3B" w14:textId="1FCF16C5"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v,max</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v,max,cui</m:t>
            </m:r>
          </m:sub>
        </m:sSub>
        <m:r>
          <m:rPr>
            <m:nor/>
          </m:rPr>
          <w:rPr>
            <w:rFonts w:cstheme="majorBidi"/>
          </w:rPr>
          <m:t xml:space="preserve"> + </m:t>
        </m:r>
        <m:sSub>
          <m:sSubPr>
            <m:ctrlPr>
              <w:rPr>
                <w:rFonts w:ascii="Cambria Math" w:hAnsi="Cambria Math" w:cstheme="majorBidi"/>
                <w:i/>
              </w:rPr>
            </m:ctrlPr>
          </m:sSubPr>
          <m:e>
            <m:r>
              <m:rPr>
                <m:nor/>
              </m:rPr>
              <w:rPr>
                <w:rFonts w:cstheme="majorBidi"/>
              </w:rPr>
              <m:t>n</m:t>
            </m:r>
          </m:e>
          <m:sub>
            <m:r>
              <m:rPr>
                <m:nor/>
              </m:rPr>
              <w:rPr>
                <w:rFonts w:cstheme="majorBidi"/>
              </w:rPr>
              <m:t>sdb</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v,max,sdb</m:t>
            </m:r>
          </m:sub>
        </m:sSub>
        <m:r>
          <m:rPr>
            <m:nor/>
          </m:rPr>
          <w:rPr>
            <w:rFonts w:cstheme="majorBidi"/>
          </w:rPr>
          <m:t xml:space="preserve"> +</m:t>
        </m:r>
        <m:sSub>
          <m:sSubPr>
            <m:ctrlPr>
              <w:rPr>
                <w:rFonts w:ascii="Cambria Math" w:hAnsi="Cambria Math" w:cstheme="majorBidi"/>
                <w:i/>
              </w:rPr>
            </m:ctrlPr>
          </m:sSubPr>
          <m:e>
            <m:r>
              <m:rPr>
                <m:nor/>
              </m:rPr>
              <w:rPr>
                <w:rFonts w:cstheme="majorBidi"/>
              </w:rPr>
              <m:t xml:space="preserve"> n</m:t>
            </m:r>
          </m:e>
          <m:sub>
            <m:r>
              <m:rPr>
                <m:nor/>
              </m:rPr>
              <w:rPr>
                <w:rFonts w:cstheme="majorBidi"/>
              </w:rPr>
              <m:t>wc</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v,max,wc</m:t>
            </m:r>
          </m:sub>
        </m:sSub>
        <m:r>
          <m:rPr>
            <m:nor/>
          </m:rPr>
          <w:rPr>
            <w:rFonts w:cstheme="majorBidi"/>
          </w:rPr>
          <m:t xml:space="preserve"> + </m:t>
        </m:r>
        <m:sSub>
          <m:sSubPr>
            <m:ctrlPr>
              <w:rPr>
                <w:rFonts w:ascii="Cambria Math" w:hAnsi="Cambria Math" w:cstheme="majorBidi"/>
                <w:i/>
              </w:rPr>
            </m:ctrlPr>
          </m:sSubPr>
          <m:e>
            <m:r>
              <m:rPr>
                <m:nor/>
              </m:rPr>
              <w:rPr>
                <w:rFonts w:cstheme="majorBidi"/>
              </w:rPr>
              <m:t>n</m:t>
            </m:r>
          </m:e>
          <m:sub>
            <m:r>
              <m:rPr>
                <m:nor/>
              </m:rPr>
              <w:rPr>
                <w:rFonts w:cstheme="majorBidi"/>
              </w:rPr>
              <m:t>eau</m:t>
            </m:r>
          </m:sub>
        </m:sSub>
        <m:r>
          <m:rPr>
            <m:nor/>
          </m:rPr>
          <w:rPr>
            <w:rFonts w:cstheme="majorBidi"/>
          </w:rPr>
          <m:t xml:space="preserve"> × 15</m:t>
        </m:r>
      </m:oMath>
      <w:r w:rsidR="00F70935" w:rsidRPr="002557AD">
        <w:t xml:space="preserve">   (III.18)</w:t>
      </w:r>
    </w:p>
    <w:p w14:paraId="0F1C48DA" w14:textId="77777777" w:rsidR="00F70935"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s</m:t>
            </m:r>
            <m:r>
              <m:rPr>
                <m:sty m:val="p"/>
              </m:rPr>
              <w:rPr>
                <w:rFonts w:ascii="Cambria Math" w:hAnsi="Cambria Math"/>
              </w:rPr>
              <m:t>db</m:t>
            </m:r>
          </m:sub>
        </m:sSub>
      </m:oMath>
      <w:r w:rsidR="00F70935" w:rsidRPr="002557AD">
        <w:t xml:space="preserve"> : nombre de salles de bain</w:t>
      </w:r>
    </w:p>
    <w:p w14:paraId="4B239F06" w14:textId="77777777" w:rsidR="00F70935"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w</m:t>
            </m:r>
            <m:r>
              <m:rPr>
                <m:sty m:val="p"/>
              </m:rPr>
              <w:rPr>
                <w:rFonts w:ascii="Cambria Math" w:hAnsi="Cambria Math"/>
              </w:rPr>
              <m:t>c</m:t>
            </m:r>
          </m:sub>
        </m:sSub>
      </m:oMath>
      <w:r w:rsidR="00F70935" w:rsidRPr="002557AD">
        <w:t xml:space="preserve"> : nombre de WC</w:t>
      </w:r>
    </w:p>
    <w:p w14:paraId="30987C20" w14:textId="77777777" w:rsidR="00F70935" w:rsidRPr="002557AD" w:rsidRDefault="00000000" w:rsidP="001C4691">
      <w:pPr>
        <w:pStyle w:val="ListParagraph"/>
        <w:numPr>
          <w:ilvl w:val="0"/>
          <w:numId w:val="46"/>
        </w:numPr>
      </w:pPr>
      <m:oMath>
        <m:sSub>
          <m:sSubPr>
            <m:ctrlPr>
              <w:rPr>
                <w:rFonts w:ascii="Cambria Math" w:hAnsi="Cambria Math"/>
              </w:rPr>
            </m:ctrlPr>
          </m:sSubPr>
          <m:e>
            <m:r>
              <w:rPr>
                <w:rFonts w:ascii="Cambria Math" w:hAnsi="Cambria Math"/>
              </w:rPr>
              <m:t>n</m:t>
            </m:r>
          </m:e>
          <m:sub>
            <m:r>
              <w:rPr>
                <w:rFonts w:ascii="Cambria Math" w:hAnsi="Cambria Math"/>
              </w:rPr>
              <m:t>e</m:t>
            </m:r>
            <m:r>
              <m:rPr>
                <m:sty m:val="p"/>
              </m:rPr>
              <w:rPr>
                <w:rFonts w:ascii="Cambria Math" w:hAnsi="Cambria Math"/>
              </w:rPr>
              <m:t>au</m:t>
            </m:r>
          </m:sub>
        </m:sSub>
      </m:oMath>
      <w:r w:rsidR="00F70935" w:rsidRPr="002557AD">
        <w:t xml:space="preserve"> : nombre d'autres points d'eau</w:t>
      </w:r>
    </w:p>
    <w:p w14:paraId="64DEB462" w14:textId="3FEB4DE4" w:rsidR="00F70935" w:rsidRPr="002557AD" w:rsidRDefault="00F70935" w:rsidP="001C4691">
      <w:r w:rsidRPr="002557AD">
        <w:t>Le débit de référence Q</w:t>
      </w:r>
      <w:r w:rsidR="009A0F20">
        <w:rPr>
          <w:vertAlign w:val="subscript"/>
        </w:rPr>
        <w:t>V</w:t>
      </w:r>
      <w:r w:rsidRPr="009A0F20">
        <w:rPr>
          <w:vertAlign w:val="subscript"/>
        </w:rPr>
        <w:t>r</w:t>
      </w:r>
      <w:r w:rsidR="009A0F20" w:rsidRPr="009A0F20">
        <w:rPr>
          <w:vertAlign w:val="subscript"/>
          <w:lang w:bidi="ar-DZ"/>
        </w:rPr>
        <w:t>é</w:t>
      </w:r>
      <w:r w:rsidRPr="009A0F20">
        <w:rPr>
          <w:vertAlign w:val="subscript"/>
        </w:rPr>
        <w:t>f</w:t>
      </w:r>
      <w:r w:rsidRPr="002557AD">
        <w:t xml:space="preserve"> est ensuite calculé comme la moyenne pondérée de ces deux valeurs limites selon la formule prescrite au §VII.2.3 du DTR :</w:t>
      </w:r>
    </w:p>
    <w:p w14:paraId="4EBB0EDC" w14:textId="2D1E05FB"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v,r</m:t>
            </m:r>
            <m:r>
              <m:rPr>
                <m:nor/>
              </m:rPr>
              <w:rPr>
                <w:rFonts w:cstheme="majorBidi"/>
                <w:lang w:bidi="ar-DZ"/>
              </w:rPr>
              <m:t>éf</m:t>
            </m:r>
          </m:sub>
        </m:sSub>
        <m:r>
          <m:rPr>
            <m:nor/>
          </m:rPr>
          <w:rPr>
            <w:rFonts w:cstheme="majorBidi"/>
          </w:rPr>
          <m:t xml:space="preserve"> = </m:t>
        </m:r>
        <m:f>
          <m:fPr>
            <m:ctrlPr>
              <w:rPr>
                <w:rFonts w:ascii="Cambria Math" w:hAnsi="Cambria Math" w:cstheme="majorBidi"/>
                <w:i/>
              </w:rPr>
            </m:ctrlPr>
          </m:fPr>
          <m:num>
            <m:r>
              <m:rPr>
                <m:nor/>
              </m:rPr>
              <w:rPr>
                <w:rFonts w:cstheme="majorBidi"/>
              </w:rPr>
              <m:t xml:space="preserve">5 × </m:t>
            </m:r>
            <m:sSub>
              <m:sSubPr>
                <m:ctrlPr>
                  <w:rPr>
                    <w:rFonts w:ascii="Cambria Math" w:hAnsi="Cambria Math" w:cstheme="majorBidi"/>
                    <w:i/>
                  </w:rPr>
                </m:ctrlPr>
              </m:sSubPr>
              <m:e>
                <m:r>
                  <m:rPr>
                    <m:nor/>
                  </m:rPr>
                  <w:rPr>
                    <w:rFonts w:cstheme="majorBidi"/>
                  </w:rPr>
                  <m:t>Q</m:t>
                </m:r>
              </m:e>
              <m:sub>
                <m:r>
                  <m:rPr>
                    <m:nor/>
                  </m:rPr>
                  <w:rPr>
                    <w:rFonts w:cstheme="majorBidi"/>
                  </w:rPr>
                  <m:t>v,min</m:t>
                </m:r>
              </m:sub>
            </m:sSub>
            <m:r>
              <m:rPr>
                <m:nor/>
              </m:rPr>
              <w:rPr>
                <w:rFonts w:cstheme="majorBidi"/>
              </w:rPr>
              <m:t xml:space="preserve"> + </m:t>
            </m:r>
            <m:sSub>
              <m:sSubPr>
                <m:ctrlPr>
                  <w:rPr>
                    <w:rFonts w:ascii="Cambria Math" w:hAnsi="Cambria Math" w:cstheme="majorBidi"/>
                    <w:i/>
                  </w:rPr>
                </m:ctrlPr>
              </m:sSubPr>
              <m:e>
                <m:r>
                  <m:rPr>
                    <m:nor/>
                  </m:rPr>
                  <w:rPr>
                    <w:rFonts w:cstheme="majorBidi"/>
                  </w:rPr>
                  <m:t>Q</m:t>
                </m:r>
              </m:e>
              <m:sub>
                <m:r>
                  <m:rPr>
                    <m:nor/>
                  </m:rPr>
                  <w:rPr>
                    <w:rFonts w:cstheme="majorBidi"/>
                  </w:rPr>
                  <m:t>v,max</m:t>
                </m:r>
              </m:sub>
            </m:sSub>
          </m:num>
          <m:den>
            <m:r>
              <m:rPr>
                <m:nor/>
              </m:rPr>
              <w:rPr>
                <w:rFonts w:cstheme="majorBidi"/>
              </w:rPr>
              <m:t>6</m:t>
            </m:r>
          </m:den>
        </m:f>
      </m:oMath>
      <w:r w:rsidR="00F70935" w:rsidRPr="002557AD">
        <w:t xml:space="preserve">   (III.19)</w:t>
      </w:r>
    </w:p>
    <w:p w14:paraId="7935E00A" w14:textId="61734128" w:rsidR="00F70935" w:rsidRPr="002557AD" w:rsidRDefault="00F70935" w:rsidP="001C4691">
      <w:r w:rsidRPr="002557AD">
        <w:t>Enfin, le débit de ventilation hygiénique effectif Q</w:t>
      </w:r>
      <w:r w:rsidR="009A0F20" w:rsidRPr="009A0F20">
        <w:rPr>
          <w:vertAlign w:val="subscript"/>
        </w:rPr>
        <w:t>V</w:t>
      </w:r>
      <w:r w:rsidRPr="002557AD">
        <w:t xml:space="preserve"> retenu pour le calcul des déperditions est le maximum entre </w:t>
      </w:r>
      <w:r w:rsidR="00152132" w:rsidRPr="002557AD">
        <w:t>Q</w:t>
      </w:r>
      <w:r w:rsidR="00152132">
        <w:rPr>
          <w:vertAlign w:val="subscript"/>
        </w:rPr>
        <w:t>V</w:t>
      </w:r>
      <w:r w:rsidR="00152132" w:rsidRPr="009A0F20">
        <w:rPr>
          <w:vertAlign w:val="subscript"/>
        </w:rPr>
        <w:t>r</w:t>
      </w:r>
      <w:r w:rsidR="00152132" w:rsidRPr="009A0F20">
        <w:rPr>
          <w:vertAlign w:val="subscript"/>
          <w:lang w:bidi="ar-DZ"/>
        </w:rPr>
        <w:t>é</w:t>
      </w:r>
      <w:r w:rsidR="00152132" w:rsidRPr="009A0F20">
        <w:rPr>
          <w:vertAlign w:val="subscript"/>
        </w:rPr>
        <w:t>f</w:t>
      </w:r>
      <w:r w:rsidR="00152132" w:rsidRPr="002557AD">
        <w:t xml:space="preserve"> </w:t>
      </w:r>
      <w:r w:rsidRPr="002557AD">
        <w:t>et 60% du volume habitable Vh, pour garantir un taux de renouvellement d'air minimum d'au moins 0,6 volume/heure :</w:t>
      </w:r>
    </w:p>
    <w:p w14:paraId="22E0E2D6" w14:textId="6A8C5EC0" w:rsidR="00F70935" w:rsidRPr="00557EC6" w:rsidRDefault="00000000" w:rsidP="00410788">
      <w:pPr>
        <w:ind w:firstLine="0"/>
        <w:jc w:val="center"/>
        <w:rPr>
          <w:iCs/>
        </w:rPr>
      </w:pPr>
      <m:oMath>
        <m:sSub>
          <m:sSubPr>
            <m:ctrlPr>
              <w:rPr>
                <w:rFonts w:ascii="Cambria Math" w:hAnsi="Cambria Math" w:cstheme="majorBidi"/>
                <w:iCs/>
              </w:rPr>
            </m:ctrlPr>
          </m:sSubPr>
          <m:e>
            <m:r>
              <m:rPr>
                <m:nor/>
              </m:rPr>
              <w:rPr>
                <w:rFonts w:cstheme="majorBidi"/>
                <w:iCs/>
              </w:rPr>
              <m:t>Q</m:t>
            </m:r>
          </m:e>
          <m:sub>
            <m:r>
              <m:rPr>
                <m:nor/>
              </m:rPr>
              <w:rPr>
                <w:rFonts w:cstheme="majorBidi"/>
                <w:iCs/>
              </w:rPr>
              <m:t>v</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max</m:t>
        </m:r>
        <m:r>
          <m:rPr>
            <m:nor/>
          </m:rPr>
          <w:rPr>
            <w:rFonts w:ascii="Cambria Math" w:cstheme="majorBidi"/>
            <w:iCs/>
          </w:rPr>
          <m:t xml:space="preserve"> </m:t>
        </m:r>
        <m:d>
          <m:dPr>
            <m:ctrlPr>
              <w:rPr>
                <w:rFonts w:ascii="Cambria Math" w:hAnsi="Cambria Math" w:cstheme="majorBidi"/>
                <w:iCs/>
              </w:rPr>
            </m:ctrlPr>
          </m:dPr>
          <m:e>
            <m:r>
              <m:rPr>
                <m:nor/>
              </m:rPr>
              <w:rPr>
                <w:rFonts w:cstheme="majorBidi"/>
                <w:iCs/>
              </w:rPr>
              <m:t>0,6</m:t>
            </m:r>
            <m:r>
              <m:rPr>
                <m:nor/>
              </m:rPr>
              <w:rPr>
                <w:rFonts w:ascii="Cambria Math" w:cstheme="majorBidi"/>
                <w:iCs/>
              </w:rPr>
              <m:t xml:space="preserve"> </m:t>
            </m:r>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V</m:t>
                </m:r>
              </m:e>
              <m:sub>
                <m:r>
                  <m:rPr>
                    <m:nor/>
                  </m:rPr>
                  <w:rPr>
                    <w:rFonts w:cstheme="majorBidi"/>
                    <w:iCs/>
                  </w:rPr>
                  <m:t>h</m:t>
                </m:r>
              </m:sub>
            </m:sSub>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Q</m:t>
                </m:r>
              </m:e>
              <m:sub>
                <m:r>
                  <m:rPr>
                    <m:nor/>
                  </m:rPr>
                  <w:rPr>
                    <w:rFonts w:cstheme="majorBidi"/>
                    <w:iCs/>
                  </w:rPr>
                  <m:t>v,r</m:t>
                </m:r>
                <m:r>
                  <m:rPr>
                    <m:nor/>
                  </m:rPr>
                  <w:rPr>
                    <w:rFonts w:cstheme="majorBidi"/>
                    <w:iCs/>
                    <w:lang w:bidi="ar-DZ"/>
                  </w:rPr>
                  <m:t>éf</m:t>
                </m:r>
              </m:sub>
            </m:sSub>
          </m:e>
        </m:d>
      </m:oMath>
      <w:r w:rsidR="00F70935" w:rsidRPr="00557EC6">
        <w:rPr>
          <w:iCs/>
        </w:rPr>
        <w:t xml:space="preserve">   (III.20)</w:t>
      </w:r>
    </w:p>
    <w:p w14:paraId="286AE151" w14:textId="77777777" w:rsidR="00F70935" w:rsidRPr="002557AD" w:rsidRDefault="00F70935" w:rsidP="001C4691">
      <w:pPr>
        <w:pStyle w:val="ListParagraph"/>
        <w:numPr>
          <w:ilvl w:val="0"/>
          <w:numId w:val="47"/>
        </w:numPr>
      </w:pPr>
      <w:r w:rsidRPr="002557AD">
        <w:t>Vh : volume habitable total du logement (m³)</w:t>
      </w:r>
    </w:p>
    <w:p w14:paraId="2752B565" w14:textId="5F59217E" w:rsidR="00F70935" w:rsidRPr="002557AD" w:rsidRDefault="00F70935" w:rsidP="00410788">
      <w:pPr>
        <w:pStyle w:val="Heading3"/>
        <w:ind w:left="0" w:firstLine="0"/>
      </w:pPr>
      <w:bookmarkStart w:id="104" w:name="_Toc229912226"/>
      <w:r w:rsidRPr="002557AD">
        <w:t xml:space="preserve">Débit d'infiltration par le vent </w:t>
      </w:r>
      <w:r>
        <w:t>(</w:t>
      </w:r>
      <w:r w:rsidRPr="002557AD">
        <w:t>déperditions Qs</w:t>
      </w:r>
      <w:r>
        <w:t>)</w:t>
      </w:r>
      <w:bookmarkEnd w:id="104"/>
    </w:p>
    <w:p w14:paraId="2B05BCC8" w14:textId="77777777" w:rsidR="00F70935" w:rsidRPr="002557AD" w:rsidRDefault="00F70935" w:rsidP="001C4691">
      <w:r w:rsidRPr="002557AD">
        <w:t>Les infiltrations d'air à travers les défauts d'étanchéité des menuiseries extérieures constituent une source supplémentaire de déperditions thermiques qui dépend directement du vent. Conformément au §VII.2.5 du DTR C 3.2, le débit d'infiltration par le vent Qs est calculé à partir des caractéristiques de chaque ouverture (fenêtre, porte) et de la pression dynamique du vent en façade. La relation fondamentale reliant le débit d'infiltration à la pression différentielle est de type loi puissance :</w:t>
      </w:r>
    </w:p>
    <w:p w14:paraId="16281D60" w14:textId="1388BA9C" w:rsidR="00F70935" w:rsidRPr="00A43E0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s,i</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Pₒ</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e</m:t>
            </m:r>
          </m:e>
          <m:sub>
            <m:r>
              <m:rPr>
                <m:nor/>
              </m:rPr>
              <w:rPr>
                <w:rFonts w:cstheme="majorBidi"/>
                <w:lang w:val="en-US"/>
              </w:rPr>
              <m:t>v</m:t>
            </m:r>
          </m:sub>
        </m:sSub>
      </m:oMath>
      <w:r w:rsidR="00F70935" w:rsidRPr="00A43E0B">
        <w:rPr>
          <w:lang w:val="en-US"/>
        </w:rPr>
        <w:t xml:space="preserve"> (III.21)</w:t>
      </w:r>
    </w:p>
    <w:p w14:paraId="1BFBA1C0" w14:textId="1E2E1D70" w:rsidR="00F70935" w:rsidRDefault="00F70935" w:rsidP="001C4691">
      <w:pPr>
        <w:pStyle w:val="ListParagraph"/>
        <w:numPr>
          <w:ilvl w:val="0"/>
          <w:numId w:val="47"/>
        </w:numPr>
      </w:pPr>
      <w:r w:rsidRPr="002557AD">
        <w:t xml:space="preserve">Pₒ : coefficient de </w:t>
      </w:r>
      <w:r w:rsidRPr="001C4691">
        <w:rPr>
          <w:highlight w:val="yellow"/>
        </w:rPr>
        <w:t>perméabilité à l'air (m³/h·m²·(Pa)^0.5)</w:t>
      </w:r>
      <w:r w:rsidR="001C4691" w:rsidRPr="001C4691">
        <w:rPr>
          <w:highlight w:val="yellow"/>
        </w:rPr>
        <w:t>.</w:t>
      </w:r>
    </w:p>
    <w:p w14:paraId="5C9DEF65" w14:textId="77777777" w:rsidR="001C4691" w:rsidRDefault="00F70935" w:rsidP="001C4691">
      <w:pPr>
        <w:pStyle w:val="ListParagraph"/>
        <w:numPr>
          <w:ilvl w:val="0"/>
          <w:numId w:val="47"/>
        </w:numPr>
      </w:pPr>
      <w:r w:rsidRPr="002557AD">
        <w:t>A : surface de l'ouverture (m²)</w:t>
      </w:r>
      <w:r w:rsidR="001C4691">
        <w:t>.</w:t>
      </w:r>
    </w:p>
    <w:p w14:paraId="1F790D3B" w14:textId="644C4272" w:rsidR="00F70935" w:rsidRPr="002557AD" w:rsidRDefault="00000000" w:rsidP="001C4691">
      <w:pPr>
        <w:pStyle w:val="ListParagraph"/>
        <w:numPr>
          <w:ilvl w:val="0"/>
          <w:numId w:val="47"/>
        </w:numPr>
      </w:pPr>
      <m:oMath>
        <m:sSub>
          <m:sSubPr>
            <m:ctrlPr>
              <w:rPr>
                <w:rFonts w:ascii="Cambria Math" w:hAnsi="Cambria Math"/>
                <w:i/>
              </w:rPr>
            </m:ctrlPr>
          </m:sSubPr>
          <m:e>
            <m:r>
              <w:rPr>
                <w:rFonts w:ascii="Cambria Math" w:hAnsi="Cambria Math"/>
              </w:rPr>
              <m:t>e</m:t>
            </m:r>
          </m:e>
          <m:sub>
            <m:r>
              <w:rPr>
                <w:rFonts w:ascii="Cambria Math" w:hAnsi="Cambria Math"/>
              </w:rPr>
              <m:t>v</m:t>
            </m:r>
          </m:sub>
        </m:sSub>
      </m:oMath>
      <w:r w:rsidR="00F70935" w:rsidRPr="002557AD">
        <w:t xml:space="preserve"> : pression dynamique du vent à hauteur H (Pa) issue du Tableau 7.4 du DTR</w:t>
      </w:r>
      <w:r w:rsidR="001C4691">
        <w:t>.</w:t>
      </w:r>
    </w:p>
    <w:p w14:paraId="01FD590B" w14:textId="77777777" w:rsidR="00F70935" w:rsidRPr="002557AD" w:rsidRDefault="00F70935" w:rsidP="001C4691">
      <w:r w:rsidRPr="002557AD">
        <w:t>Le débit total d'infiltration du logement est la demi-somme des débits calculés pour toutes les ouvertures extérieures, en considérant que les infiltrations interviennent simultanément sur les façades au vent et sous le vent :</w:t>
      </w:r>
    </w:p>
    <w:p w14:paraId="6F4DAED8" w14:textId="7FAEBEA6" w:rsidR="00F70935" w:rsidRPr="00A43E0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Σᵢ</m:t>
        </m:r>
        <m:d>
          <m:dPr>
            <m:ctrlPr>
              <w:rPr>
                <w:rFonts w:ascii="Cambria Math" w:hAnsi="Cambria Math" w:cstheme="majorBidi"/>
                <w:i/>
              </w:rPr>
            </m:ctrlPr>
          </m:dPr>
          <m:e>
            <m:r>
              <m:rPr>
                <m:nor/>
              </m:rPr>
              <w:rPr>
                <w:rFonts w:cstheme="majorBidi"/>
                <w:lang w:val="en-US"/>
              </w:rPr>
              <m:t>Pₒ</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e</m:t>
                </m:r>
              </m:e>
              <m:sub>
                <m:r>
                  <m:rPr>
                    <m:nor/>
                  </m:rPr>
                  <w:rPr>
                    <w:rFonts w:cstheme="majorBidi"/>
                    <w:lang w:val="en-US"/>
                  </w:rPr>
                  <m:t>v</m:t>
                </m:r>
              </m:sub>
            </m:sSub>
          </m:e>
        </m:d>
      </m:oMath>
      <w:r w:rsidR="00F70935" w:rsidRPr="00A43E0B">
        <w:rPr>
          <w:lang w:val="en-US"/>
        </w:rPr>
        <w:t xml:space="preserve">  (III.22)</w:t>
      </w:r>
    </w:p>
    <w:p w14:paraId="123988FD" w14:textId="77777777" w:rsidR="00F70935" w:rsidRPr="002557AD" w:rsidRDefault="00F70935" w:rsidP="001C4691">
      <w:r w:rsidRPr="002557AD">
        <w:t>La pression dynamique du vent e</w:t>
      </w:r>
      <w:r>
        <w:t>ᵥ</w:t>
      </w:r>
      <w:r w:rsidRPr="002557AD">
        <w:t xml:space="preserve">(H, rugosité) est une fonction croissante de la hauteur H et décroissante de la rugosité du site (rugosité I : mer ouverte ou lac, rugosité V : centre-ville dense). Les valeurs tabulaires du Tableau 7.4 du </w:t>
      </w:r>
      <w:r>
        <w:t xml:space="preserve">DTR </w:t>
      </w:r>
      <w:r w:rsidRPr="002557AD">
        <w:t>sont reproduites dans le tableau III.8 pour les classes de rugosité les plus représentatives.</w:t>
      </w:r>
    </w:p>
    <w:p w14:paraId="0EDB7711" w14:textId="2B56A34D" w:rsidR="00F175E8" w:rsidRPr="00F175E8" w:rsidRDefault="00F175E8" w:rsidP="00F175E8">
      <w:pPr>
        <w:ind w:firstLine="0"/>
        <w:jc w:val="center"/>
        <w:rPr>
          <w:i/>
          <w:iCs/>
        </w:rPr>
      </w:pPr>
      <w:bookmarkStart w:id="105" w:name="_Toc230002861"/>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8</w:t>
      </w:r>
      <w:r>
        <w:rPr>
          <w:b/>
          <w:bCs/>
        </w:rPr>
        <w:fldChar w:fldCharType="end"/>
      </w:r>
      <w:r w:rsidRPr="00F175E8">
        <w:rPr>
          <w:b/>
          <w:bCs/>
        </w:rPr>
        <w:t xml:space="preserve"> :</w:t>
      </w:r>
      <w:r w:rsidRPr="00F175E8">
        <w:t xml:space="preserve"> </w:t>
      </w:r>
      <w:r w:rsidRPr="00F175E8">
        <w:rPr>
          <w:i/>
          <w:iCs/>
        </w:rPr>
        <w:t>Pression dynamique du vent e</w:t>
      </w:r>
      <w:r w:rsidRPr="00F175E8">
        <w:rPr>
          <w:i/>
          <w:iCs/>
          <w:lang w:val="en-US"/>
        </w:rPr>
        <w:t>ᵥ</w:t>
      </w:r>
      <w:r w:rsidRPr="00F175E8">
        <w:rPr>
          <w:i/>
          <w:iCs/>
        </w:rPr>
        <w:t xml:space="preserve"> (Pa) selon la hauteur et la rugosité.</w:t>
      </w:r>
      <w:bookmarkEnd w:id="105"/>
    </w:p>
    <w:tbl>
      <w:tblPr>
        <w:tblStyle w:val="TableGrid"/>
        <w:tblW w:w="0" w:type="auto"/>
        <w:tblLook w:val="04A0" w:firstRow="1" w:lastRow="0" w:firstColumn="1" w:lastColumn="0" w:noHBand="0" w:noVBand="1"/>
      </w:tblPr>
      <w:tblGrid>
        <w:gridCol w:w="1520"/>
        <w:gridCol w:w="1520"/>
        <w:gridCol w:w="1520"/>
        <w:gridCol w:w="1520"/>
        <w:gridCol w:w="1520"/>
        <w:gridCol w:w="1520"/>
      </w:tblGrid>
      <w:tr w:rsidR="00F70935" w14:paraId="5F51FB3A" w14:textId="77777777" w:rsidTr="00A43E0B">
        <w:tc>
          <w:tcPr>
            <w:tcW w:w="1520" w:type="dxa"/>
            <w:shd w:val="clear" w:color="auto" w:fill="D9D9D9"/>
            <w:vAlign w:val="center"/>
          </w:tcPr>
          <w:p w14:paraId="44490756" w14:textId="77777777" w:rsidR="00F70935" w:rsidRPr="00A43E0B" w:rsidRDefault="00F70935" w:rsidP="00410788">
            <w:pPr>
              <w:ind w:firstLine="0"/>
              <w:jc w:val="center"/>
              <w:rPr>
                <w:b/>
                <w:bCs/>
              </w:rPr>
            </w:pPr>
            <w:r w:rsidRPr="00A43E0B">
              <w:rPr>
                <w:b/>
                <w:bCs/>
              </w:rPr>
              <w:t>Hauteur H (m)</w:t>
            </w:r>
          </w:p>
        </w:tc>
        <w:tc>
          <w:tcPr>
            <w:tcW w:w="1520" w:type="dxa"/>
            <w:shd w:val="clear" w:color="auto" w:fill="D9D9D9"/>
            <w:vAlign w:val="center"/>
          </w:tcPr>
          <w:p w14:paraId="40AB3546" w14:textId="77777777" w:rsidR="00F70935" w:rsidRPr="00A43E0B" w:rsidRDefault="00F70935" w:rsidP="00410788">
            <w:pPr>
              <w:ind w:firstLine="0"/>
              <w:jc w:val="center"/>
              <w:rPr>
                <w:b/>
                <w:bCs/>
              </w:rPr>
            </w:pPr>
            <w:r w:rsidRPr="00A43E0B">
              <w:rPr>
                <w:b/>
                <w:bCs/>
              </w:rPr>
              <w:t>Rugosité I (mer)</w:t>
            </w:r>
          </w:p>
        </w:tc>
        <w:tc>
          <w:tcPr>
            <w:tcW w:w="1520" w:type="dxa"/>
            <w:shd w:val="clear" w:color="auto" w:fill="D9D9D9"/>
            <w:vAlign w:val="center"/>
          </w:tcPr>
          <w:p w14:paraId="03279FC4" w14:textId="77777777" w:rsidR="00F70935" w:rsidRPr="00A43E0B" w:rsidRDefault="00F70935" w:rsidP="00410788">
            <w:pPr>
              <w:ind w:firstLine="0"/>
              <w:jc w:val="center"/>
              <w:rPr>
                <w:b/>
                <w:bCs/>
              </w:rPr>
            </w:pPr>
            <w:r w:rsidRPr="00A43E0B">
              <w:rPr>
                <w:b/>
                <w:bCs/>
              </w:rPr>
              <w:t>Rugosité II (plaine)</w:t>
            </w:r>
          </w:p>
        </w:tc>
        <w:tc>
          <w:tcPr>
            <w:tcW w:w="1520" w:type="dxa"/>
            <w:shd w:val="clear" w:color="auto" w:fill="D9D9D9"/>
            <w:vAlign w:val="center"/>
          </w:tcPr>
          <w:p w14:paraId="2228D3CF" w14:textId="77777777" w:rsidR="00F70935" w:rsidRPr="00A43E0B" w:rsidRDefault="00F70935" w:rsidP="00410788">
            <w:pPr>
              <w:ind w:firstLine="0"/>
              <w:jc w:val="center"/>
              <w:rPr>
                <w:b/>
                <w:bCs/>
              </w:rPr>
            </w:pPr>
            <w:r w:rsidRPr="00A43E0B">
              <w:rPr>
                <w:b/>
                <w:bCs/>
              </w:rPr>
              <w:t>Rugosité III (campagne)</w:t>
            </w:r>
          </w:p>
        </w:tc>
        <w:tc>
          <w:tcPr>
            <w:tcW w:w="1520" w:type="dxa"/>
            <w:shd w:val="clear" w:color="auto" w:fill="D9D9D9"/>
            <w:vAlign w:val="center"/>
          </w:tcPr>
          <w:p w14:paraId="1352691F" w14:textId="77777777" w:rsidR="00F70935" w:rsidRPr="00A43E0B" w:rsidRDefault="00F70935" w:rsidP="00410788">
            <w:pPr>
              <w:ind w:firstLine="0"/>
              <w:jc w:val="center"/>
              <w:rPr>
                <w:b/>
                <w:bCs/>
              </w:rPr>
            </w:pPr>
            <w:r w:rsidRPr="00A43E0B">
              <w:rPr>
                <w:b/>
                <w:bCs/>
              </w:rPr>
              <w:t>Rugosité IV (urbain)</w:t>
            </w:r>
          </w:p>
        </w:tc>
        <w:tc>
          <w:tcPr>
            <w:tcW w:w="1520" w:type="dxa"/>
            <w:shd w:val="clear" w:color="auto" w:fill="D9D9D9"/>
            <w:vAlign w:val="center"/>
          </w:tcPr>
          <w:p w14:paraId="5B97883A" w14:textId="77777777" w:rsidR="00F70935" w:rsidRPr="00A43E0B" w:rsidRDefault="00F70935" w:rsidP="00410788">
            <w:pPr>
              <w:ind w:firstLine="0"/>
              <w:jc w:val="center"/>
              <w:rPr>
                <w:b/>
                <w:bCs/>
              </w:rPr>
            </w:pPr>
            <w:r w:rsidRPr="00A43E0B">
              <w:rPr>
                <w:b/>
                <w:bCs/>
              </w:rPr>
              <w:t>Rugosité V (centre-ville)</w:t>
            </w:r>
          </w:p>
        </w:tc>
      </w:tr>
      <w:tr w:rsidR="00F70935" w14:paraId="46EDDBEE" w14:textId="77777777" w:rsidTr="00A43E0B">
        <w:tc>
          <w:tcPr>
            <w:tcW w:w="1520" w:type="dxa"/>
            <w:vAlign w:val="center"/>
          </w:tcPr>
          <w:p w14:paraId="671FB7F6" w14:textId="77777777" w:rsidR="00F70935" w:rsidRDefault="00F70935" w:rsidP="00410788">
            <w:pPr>
              <w:ind w:firstLine="0"/>
              <w:jc w:val="center"/>
            </w:pPr>
            <w:r>
              <w:t>4</w:t>
            </w:r>
          </w:p>
        </w:tc>
        <w:tc>
          <w:tcPr>
            <w:tcW w:w="1520" w:type="dxa"/>
            <w:vAlign w:val="center"/>
          </w:tcPr>
          <w:p w14:paraId="46E134AE" w14:textId="77777777" w:rsidR="00F70935" w:rsidRDefault="00F70935" w:rsidP="00410788">
            <w:pPr>
              <w:ind w:firstLine="0"/>
              <w:jc w:val="center"/>
            </w:pPr>
            <w:r>
              <w:t>6,36</w:t>
            </w:r>
          </w:p>
        </w:tc>
        <w:tc>
          <w:tcPr>
            <w:tcW w:w="1520" w:type="dxa"/>
            <w:vAlign w:val="center"/>
          </w:tcPr>
          <w:p w14:paraId="48AEC8A8" w14:textId="77777777" w:rsidR="00F70935" w:rsidRDefault="00F70935" w:rsidP="00410788">
            <w:pPr>
              <w:ind w:firstLine="0"/>
              <w:jc w:val="center"/>
            </w:pPr>
            <w:r>
              <w:t>4,06</w:t>
            </w:r>
          </w:p>
        </w:tc>
        <w:tc>
          <w:tcPr>
            <w:tcW w:w="1520" w:type="dxa"/>
            <w:vAlign w:val="center"/>
          </w:tcPr>
          <w:p w14:paraId="7454BFE0" w14:textId="77777777" w:rsidR="00F70935" w:rsidRDefault="00F70935" w:rsidP="00410788">
            <w:pPr>
              <w:ind w:firstLine="0"/>
              <w:jc w:val="center"/>
            </w:pPr>
            <w:r>
              <w:t>2,71</w:t>
            </w:r>
          </w:p>
        </w:tc>
        <w:tc>
          <w:tcPr>
            <w:tcW w:w="1520" w:type="dxa"/>
            <w:vAlign w:val="center"/>
          </w:tcPr>
          <w:p w14:paraId="7251F553" w14:textId="77777777" w:rsidR="00F70935" w:rsidRDefault="00F70935" w:rsidP="00410788">
            <w:pPr>
              <w:ind w:firstLine="0"/>
              <w:jc w:val="center"/>
            </w:pPr>
            <w:r>
              <w:t>1,47</w:t>
            </w:r>
          </w:p>
        </w:tc>
        <w:tc>
          <w:tcPr>
            <w:tcW w:w="1520" w:type="dxa"/>
            <w:vAlign w:val="center"/>
          </w:tcPr>
          <w:p w14:paraId="4D3D6238" w14:textId="77777777" w:rsidR="00F70935" w:rsidRDefault="00F70935" w:rsidP="00410788">
            <w:pPr>
              <w:ind w:firstLine="0"/>
              <w:jc w:val="center"/>
            </w:pPr>
            <w:r>
              <w:t>0,40</w:t>
            </w:r>
          </w:p>
        </w:tc>
      </w:tr>
      <w:tr w:rsidR="00F70935" w14:paraId="58B9306A" w14:textId="77777777" w:rsidTr="00A43E0B">
        <w:tc>
          <w:tcPr>
            <w:tcW w:w="1520" w:type="dxa"/>
            <w:vAlign w:val="center"/>
          </w:tcPr>
          <w:p w14:paraId="2E1B0E48" w14:textId="77777777" w:rsidR="00F70935" w:rsidRDefault="00F70935" w:rsidP="00410788">
            <w:pPr>
              <w:ind w:firstLine="0"/>
              <w:jc w:val="center"/>
            </w:pPr>
            <w:r>
              <w:t>7</w:t>
            </w:r>
          </w:p>
        </w:tc>
        <w:tc>
          <w:tcPr>
            <w:tcW w:w="1520" w:type="dxa"/>
            <w:vAlign w:val="center"/>
          </w:tcPr>
          <w:p w14:paraId="5EFFAB4F" w14:textId="77777777" w:rsidR="00F70935" w:rsidRDefault="00F70935" w:rsidP="00410788">
            <w:pPr>
              <w:ind w:firstLine="0"/>
              <w:jc w:val="center"/>
            </w:pPr>
            <w:r>
              <w:t>7,08</w:t>
            </w:r>
          </w:p>
        </w:tc>
        <w:tc>
          <w:tcPr>
            <w:tcW w:w="1520" w:type="dxa"/>
            <w:vAlign w:val="center"/>
          </w:tcPr>
          <w:p w14:paraId="115BD6A9" w14:textId="77777777" w:rsidR="00F70935" w:rsidRDefault="00F70935" w:rsidP="00410788">
            <w:pPr>
              <w:ind w:firstLine="0"/>
              <w:jc w:val="center"/>
            </w:pPr>
            <w:r>
              <w:t>4,82</w:t>
            </w:r>
          </w:p>
        </w:tc>
        <w:tc>
          <w:tcPr>
            <w:tcW w:w="1520" w:type="dxa"/>
            <w:vAlign w:val="center"/>
          </w:tcPr>
          <w:p w14:paraId="0B46C686" w14:textId="77777777" w:rsidR="00F70935" w:rsidRDefault="00F70935" w:rsidP="00410788">
            <w:pPr>
              <w:ind w:firstLine="0"/>
              <w:jc w:val="center"/>
            </w:pPr>
            <w:r>
              <w:t>3,51</w:t>
            </w:r>
          </w:p>
        </w:tc>
        <w:tc>
          <w:tcPr>
            <w:tcW w:w="1520" w:type="dxa"/>
            <w:vAlign w:val="center"/>
          </w:tcPr>
          <w:p w14:paraId="353AADD7" w14:textId="77777777" w:rsidR="00F70935" w:rsidRDefault="00F70935" w:rsidP="00410788">
            <w:pPr>
              <w:ind w:firstLine="0"/>
              <w:jc w:val="center"/>
            </w:pPr>
            <w:r>
              <w:t>2,30</w:t>
            </w:r>
          </w:p>
        </w:tc>
        <w:tc>
          <w:tcPr>
            <w:tcW w:w="1520" w:type="dxa"/>
            <w:vAlign w:val="center"/>
          </w:tcPr>
          <w:p w14:paraId="272BDC8F" w14:textId="77777777" w:rsidR="00F70935" w:rsidRDefault="00F70935" w:rsidP="00410788">
            <w:pPr>
              <w:ind w:firstLine="0"/>
              <w:jc w:val="center"/>
            </w:pPr>
            <w:r>
              <w:t>1,10</w:t>
            </w:r>
          </w:p>
        </w:tc>
      </w:tr>
      <w:tr w:rsidR="00F70935" w14:paraId="58A7ADA3" w14:textId="77777777" w:rsidTr="00A43E0B">
        <w:tc>
          <w:tcPr>
            <w:tcW w:w="1520" w:type="dxa"/>
            <w:vAlign w:val="center"/>
          </w:tcPr>
          <w:p w14:paraId="538343E0" w14:textId="77777777" w:rsidR="00F70935" w:rsidRDefault="00F70935" w:rsidP="00410788">
            <w:pPr>
              <w:ind w:firstLine="0"/>
              <w:jc w:val="center"/>
            </w:pPr>
            <w:r>
              <w:t>11</w:t>
            </w:r>
          </w:p>
        </w:tc>
        <w:tc>
          <w:tcPr>
            <w:tcW w:w="1520" w:type="dxa"/>
            <w:vAlign w:val="center"/>
          </w:tcPr>
          <w:p w14:paraId="6DCFBB65" w14:textId="77777777" w:rsidR="00F70935" w:rsidRDefault="00F70935" w:rsidP="00410788">
            <w:pPr>
              <w:ind w:firstLine="0"/>
              <w:jc w:val="center"/>
            </w:pPr>
            <w:r>
              <w:t>7,67</w:t>
            </w:r>
          </w:p>
        </w:tc>
        <w:tc>
          <w:tcPr>
            <w:tcW w:w="1520" w:type="dxa"/>
            <w:vAlign w:val="center"/>
          </w:tcPr>
          <w:p w14:paraId="5554F56C" w14:textId="77777777" w:rsidR="00F70935" w:rsidRDefault="00F70935" w:rsidP="00410788">
            <w:pPr>
              <w:ind w:firstLine="0"/>
              <w:jc w:val="center"/>
            </w:pPr>
            <w:r>
              <w:t>5,46</w:t>
            </w:r>
          </w:p>
        </w:tc>
        <w:tc>
          <w:tcPr>
            <w:tcW w:w="1520" w:type="dxa"/>
            <w:vAlign w:val="center"/>
          </w:tcPr>
          <w:p w14:paraId="37580115" w14:textId="77777777" w:rsidR="00F70935" w:rsidRDefault="00F70935" w:rsidP="00410788">
            <w:pPr>
              <w:ind w:firstLine="0"/>
              <w:jc w:val="center"/>
            </w:pPr>
            <w:r>
              <w:t>4,19</w:t>
            </w:r>
          </w:p>
        </w:tc>
        <w:tc>
          <w:tcPr>
            <w:tcW w:w="1520" w:type="dxa"/>
            <w:vAlign w:val="center"/>
          </w:tcPr>
          <w:p w14:paraId="462E5C18" w14:textId="77777777" w:rsidR="00F70935" w:rsidRDefault="00F70935" w:rsidP="00410788">
            <w:pPr>
              <w:ind w:firstLine="0"/>
              <w:jc w:val="center"/>
            </w:pPr>
            <w:r>
              <w:t>3,00</w:t>
            </w:r>
          </w:p>
        </w:tc>
        <w:tc>
          <w:tcPr>
            <w:tcW w:w="1520" w:type="dxa"/>
            <w:vAlign w:val="center"/>
          </w:tcPr>
          <w:p w14:paraId="7B8FD9E9" w14:textId="77777777" w:rsidR="00F70935" w:rsidRDefault="00F70935" w:rsidP="00410788">
            <w:pPr>
              <w:ind w:firstLine="0"/>
              <w:jc w:val="center"/>
            </w:pPr>
            <w:r>
              <w:t>1,76</w:t>
            </w:r>
          </w:p>
        </w:tc>
      </w:tr>
      <w:tr w:rsidR="00F70935" w14:paraId="54D20D18" w14:textId="77777777" w:rsidTr="00A43E0B">
        <w:tc>
          <w:tcPr>
            <w:tcW w:w="1520" w:type="dxa"/>
            <w:vAlign w:val="center"/>
          </w:tcPr>
          <w:p w14:paraId="33BD38EE" w14:textId="77777777" w:rsidR="00F70935" w:rsidRDefault="00F70935" w:rsidP="00410788">
            <w:pPr>
              <w:ind w:firstLine="0"/>
              <w:jc w:val="center"/>
            </w:pPr>
            <w:r>
              <w:t>18</w:t>
            </w:r>
          </w:p>
        </w:tc>
        <w:tc>
          <w:tcPr>
            <w:tcW w:w="1520" w:type="dxa"/>
            <w:vAlign w:val="center"/>
          </w:tcPr>
          <w:p w14:paraId="7D3DDFD1" w14:textId="77777777" w:rsidR="00F70935" w:rsidRDefault="00F70935" w:rsidP="00410788">
            <w:pPr>
              <w:ind w:firstLine="0"/>
              <w:jc w:val="center"/>
            </w:pPr>
            <w:r>
              <w:t>8,32</w:t>
            </w:r>
          </w:p>
        </w:tc>
        <w:tc>
          <w:tcPr>
            <w:tcW w:w="1520" w:type="dxa"/>
            <w:vAlign w:val="center"/>
          </w:tcPr>
          <w:p w14:paraId="49C06191" w14:textId="77777777" w:rsidR="00F70935" w:rsidRDefault="00F70935" w:rsidP="00410788">
            <w:pPr>
              <w:ind w:firstLine="0"/>
              <w:jc w:val="center"/>
            </w:pPr>
            <w:r>
              <w:t>6,17</w:t>
            </w:r>
          </w:p>
        </w:tc>
        <w:tc>
          <w:tcPr>
            <w:tcW w:w="1520" w:type="dxa"/>
            <w:vAlign w:val="center"/>
          </w:tcPr>
          <w:p w14:paraId="746BCF44" w14:textId="77777777" w:rsidR="00F70935" w:rsidRDefault="00F70935" w:rsidP="00410788">
            <w:pPr>
              <w:ind w:firstLine="0"/>
              <w:jc w:val="center"/>
            </w:pPr>
            <w:r>
              <w:t>4,97</w:t>
            </w:r>
          </w:p>
        </w:tc>
        <w:tc>
          <w:tcPr>
            <w:tcW w:w="1520" w:type="dxa"/>
            <w:vAlign w:val="center"/>
          </w:tcPr>
          <w:p w14:paraId="66FB4A81" w14:textId="77777777" w:rsidR="00F70935" w:rsidRDefault="00F70935" w:rsidP="00410788">
            <w:pPr>
              <w:ind w:firstLine="0"/>
              <w:jc w:val="center"/>
            </w:pPr>
            <w:r>
              <w:t>3,87</w:t>
            </w:r>
          </w:p>
        </w:tc>
        <w:tc>
          <w:tcPr>
            <w:tcW w:w="1520" w:type="dxa"/>
            <w:vAlign w:val="center"/>
          </w:tcPr>
          <w:p w14:paraId="516618CB" w14:textId="77777777" w:rsidR="00F70935" w:rsidRDefault="00F70935" w:rsidP="00410788">
            <w:pPr>
              <w:ind w:firstLine="0"/>
              <w:jc w:val="center"/>
            </w:pPr>
            <w:r>
              <w:t>2,57</w:t>
            </w:r>
          </w:p>
        </w:tc>
      </w:tr>
      <w:tr w:rsidR="00F70935" w14:paraId="1F1817CC" w14:textId="77777777" w:rsidTr="00A43E0B">
        <w:tc>
          <w:tcPr>
            <w:tcW w:w="1520" w:type="dxa"/>
            <w:vAlign w:val="center"/>
          </w:tcPr>
          <w:p w14:paraId="194D3A65" w14:textId="77777777" w:rsidR="00F70935" w:rsidRDefault="00F70935" w:rsidP="00410788">
            <w:pPr>
              <w:ind w:firstLine="0"/>
              <w:jc w:val="center"/>
            </w:pPr>
            <w:r>
              <w:t>30</w:t>
            </w:r>
          </w:p>
        </w:tc>
        <w:tc>
          <w:tcPr>
            <w:tcW w:w="1520" w:type="dxa"/>
            <w:vAlign w:val="center"/>
          </w:tcPr>
          <w:p w14:paraId="42C60504" w14:textId="77777777" w:rsidR="00F70935" w:rsidRDefault="00F70935" w:rsidP="00410788">
            <w:pPr>
              <w:ind w:firstLine="0"/>
              <w:jc w:val="center"/>
            </w:pPr>
            <w:r>
              <w:t>9,02</w:t>
            </w:r>
          </w:p>
        </w:tc>
        <w:tc>
          <w:tcPr>
            <w:tcW w:w="1520" w:type="dxa"/>
            <w:vAlign w:val="center"/>
          </w:tcPr>
          <w:p w14:paraId="41BB3981" w14:textId="77777777" w:rsidR="00F70935" w:rsidRDefault="00F70935" w:rsidP="00410788">
            <w:pPr>
              <w:ind w:firstLine="0"/>
              <w:jc w:val="center"/>
            </w:pPr>
            <w:r>
              <w:t>6,93</w:t>
            </w:r>
          </w:p>
        </w:tc>
        <w:tc>
          <w:tcPr>
            <w:tcW w:w="1520" w:type="dxa"/>
            <w:vAlign w:val="center"/>
          </w:tcPr>
          <w:p w14:paraId="4699D58A" w14:textId="77777777" w:rsidR="00F70935" w:rsidRDefault="00F70935" w:rsidP="00410788">
            <w:pPr>
              <w:ind w:firstLine="0"/>
              <w:jc w:val="center"/>
            </w:pPr>
            <w:r>
              <w:t>5,80</w:t>
            </w:r>
          </w:p>
        </w:tc>
        <w:tc>
          <w:tcPr>
            <w:tcW w:w="1520" w:type="dxa"/>
            <w:vAlign w:val="center"/>
          </w:tcPr>
          <w:p w14:paraId="16A1FA82" w14:textId="77777777" w:rsidR="00F70935" w:rsidRDefault="00F70935" w:rsidP="00410788">
            <w:pPr>
              <w:ind w:firstLine="0"/>
              <w:jc w:val="center"/>
            </w:pPr>
            <w:r>
              <w:t>4,80</w:t>
            </w:r>
          </w:p>
        </w:tc>
        <w:tc>
          <w:tcPr>
            <w:tcW w:w="1520" w:type="dxa"/>
            <w:vAlign w:val="center"/>
          </w:tcPr>
          <w:p w14:paraId="5F140BDD" w14:textId="77777777" w:rsidR="00F70935" w:rsidRDefault="00F70935" w:rsidP="00410788">
            <w:pPr>
              <w:ind w:firstLine="0"/>
              <w:jc w:val="center"/>
            </w:pPr>
            <w:r>
              <w:t>3,50</w:t>
            </w:r>
          </w:p>
        </w:tc>
      </w:tr>
      <w:tr w:rsidR="00F70935" w14:paraId="597DACDF" w14:textId="77777777" w:rsidTr="00A43E0B">
        <w:tc>
          <w:tcPr>
            <w:tcW w:w="1520" w:type="dxa"/>
            <w:vAlign w:val="center"/>
          </w:tcPr>
          <w:p w14:paraId="7A559FE8" w14:textId="77777777" w:rsidR="00F70935" w:rsidRDefault="00F70935" w:rsidP="00410788">
            <w:pPr>
              <w:ind w:firstLine="0"/>
              <w:jc w:val="center"/>
            </w:pPr>
            <w:r>
              <w:t>50</w:t>
            </w:r>
          </w:p>
        </w:tc>
        <w:tc>
          <w:tcPr>
            <w:tcW w:w="1520" w:type="dxa"/>
            <w:vAlign w:val="center"/>
          </w:tcPr>
          <w:p w14:paraId="41E48D54" w14:textId="77777777" w:rsidR="00F70935" w:rsidRDefault="00F70935" w:rsidP="00410788">
            <w:pPr>
              <w:ind w:firstLine="0"/>
              <w:jc w:val="center"/>
            </w:pPr>
            <w:r>
              <w:t>9,72</w:t>
            </w:r>
          </w:p>
        </w:tc>
        <w:tc>
          <w:tcPr>
            <w:tcW w:w="1520" w:type="dxa"/>
            <w:vAlign w:val="center"/>
          </w:tcPr>
          <w:p w14:paraId="780EA7B4" w14:textId="77777777" w:rsidR="00F70935" w:rsidRDefault="00F70935" w:rsidP="00410788">
            <w:pPr>
              <w:ind w:firstLine="0"/>
              <w:jc w:val="center"/>
            </w:pPr>
            <w:r>
              <w:t>7,71</w:t>
            </w:r>
          </w:p>
        </w:tc>
        <w:tc>
          <w:tcPr>
            <w:tcW w:w="1520" w:type="dxa"/>
            <w:vAlign w:val="center"/>
          </w:tcPr>
          <w:p w14:paraId="65449C93" w14:textId="77777777" w:rsidR="00F70935" w:rsidRDefault="00F70935" w:rsidP="00410788">
            <w:pPr>
              <w:ind w:firstLine="0"/>
              <w:jc w:val="center"/>
            </w:pPr>
            <w:r>
              <w:t>6,66</w:t>
            </w:r>
          </w:p>
        </w:tc>
        <w:tc>
          <w:tcPr>
            <w:tcW w:w="1520" w:type="dxa"/>
            <w:vAlign w:val="center"/>
          </w:tcPr>
          <w:p w14:paraId="14379ABB" w14:textId="77777777" w:rsidR="00F70935" w:rsidRDefault="00F70935" w:rsidP="00410788">
            <w:pPr>
              <w:ind w:firstLine="0"/>
              <w:jc w:val="center"/>
            </w:pPr>
            <w:r>
              <w:t>5,78</w:t>
            </w:r>
          </w:p>
        </w:tc>
        <w:tc>
          <w:tcPr>
            <w:tcW w:w="1520" w:type="dxa"/>
            <w:vAlign w:val="center"/>
          </w:tcPr>
          <w:p w14:paraId="3437BDEB" w14:textId="77777777" w:rsidR="00F70935" w:rsidRDefault="00F70935" w:rsidP="00410788">
            <w:pPr>
              <w:ind w:firstLine="0"/>
              <w:jc w:val="center"/>
            </w:pPr>
            <w:r>
              <w:t>4,47</w:t>
            </w:r>
          </w:p>
        </w:tc>
      </w:tr>
    </w:tbl>
    <w:p w14:paraId="3B59FEBC" w14:textId="77777777" w:rsidR="00F70935" w:rsidRPr="002557AD" w:rsidRDefault="00F70935" w:rsidP="001C4691">
      <w:r w:rsidRPr="002557AD">
        <w:t>Les coefficients de perméabilité à l'air Pₒ des différents types de menuiseries, exprimés en m³/h·m²·(Pa)^0.5, sont issus du Tableau 7.3 du DTR C 3.2. Pour une fenêtre standard, Pₒ = 4,0 ; pour une porte avec joint, Pₒ = 1,2 ; pour une porte sans joint, Pₒ = 6,0 ; pour une double fenêtre, Pₒ = 2,4.</w:t>
      </w:r>
    </w:p>
    <w:p w14:paraId="068E4A91" w14:textId="16A6BB93" w:rsidR="00F70935" w:rsidRPr="002557AD" w:rsidRDefault="00F70935" w:rsidP="00410788">
      <w:pPr>
        <w:pStyle w:val="Heading3"/>
        <w:ind w:left="0" w:firstLine="0"/>
      </w:pPr>
      <w:bookmarkStart w:id="106" w:name="_Toc229912227"/>
      <w:r w:rsidRPr="002557AD">
        <w:t>Coefficient global de déperdition par renouvellement d'air DR</w:t>
      </w:r>
      <w:bookmarkEnd w:id="106"/>
    </w:p>
    <w:p w14:paraId="1BCF4F1B" w14:textId="77777777" w:rsidR="00F70935" w:rsidRPr="002557AD" w:rsidRDefault="00F70935" w:rsidP="001C4691">
      <w:r w:rsidRPr="002557AD">
        <w:t>En regroupant les contributions de la ventilation hygiénique et des infiltrations par le vent, le coefficient global de déperdition par renouvellement d'air DR est obtenu en substituant le débit d'air total dans l'équation (III.17) :</w:t>
      </w:r>
    </w:p>
    <w:p w14:paraId="7B1A7BA6" w14:textId="1EDA3860"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F70935" w:rsidRPr="002557AD">
        <w:t xml:space="preserve">   (III.23)</w:t>
      </w:r>
    </w:p>
    <w:p w14:paraId="42067C07" w14:textId="77777777" w:rsidR="00F70935" w:rsidRPr="002557AD" w:rsidRDefault="00F70935" w:rsidP="001C4691">
      <w:r w:rsidRPr="002557AD">
        <w:t xml:space="preserve">Ce coefficient, exprimé en W/°C, est identique dans sa forme au coefficient de déperdition surfacique Ds : il suffit de le multiplier par l'écart de température </w:t>
      </w:r>
      <w:r>
        <w:t>Δ</w:t>
      </w:r>
      <w:r w:rsidRPr="002557AD">
        <w:t>T pour obtenir la puissance thermique perdue par renouvellement d'air. On distingue la contribution de la ventilation DRv = 0,34 × Qv et la contribution des infiltrations DRs = 0,34 × Qs, dont la somme donne DR.</w:t>
      </w:r>
    </w:p>
    <w:p w14:paraId="0DD0E19A" w14:textId="1576C41B" w:rsidR="00F70935" w:rsidRPr="002557AD" w:rsidRDefault="00F70935" w:rsidP="00410788">
      <w:pPr>
        <w:pStyle w:val="Heading2"/>
        <w:ind w:left="0" w:firstLine="0"/>
      </w:pPr>
      <w:bookmarkStart w:id="107" w:name="_Toc229912228"/>
      <w:r w:rsidRPr="002557AD">
        <w:t>Déperditions totales et vérification réglementaire</w:t>
      </w:r>
      <w:bookmarkEnd w:id="107"/>
    </w:p>
    <w:p w14:paraId="216B883F" w14:textId="084E0126" w:rsidR="00F70935" w:rsidRPr="002557AD" w:rsidRDefault="00F70935" w:rsidP="00410788">
      <w:pPr>
        <w:pStyle w:val="Heading3"/>
        <w:ind w:left="0" w:firstLine="0"/>
      </w:pPr>
      <w:bookmarkStart w:id="108" w:name="_Toc229912229"/>
      <w:r w:rsidRPr="002557AD">
        <w:t>Expression des déperditions totales par transmission DT</w:t>
      </w:r>
      <w:bookmarkEnd w:id="108"/>
    </w:p>
    <w:p w14:paraId="35568E50" w14:textId="77777777" w:rsidR="00F70935" w:rsidRPr="002557AD" w:rsidRDefault="00F70935" w:rsidP="001C4691">
      <w:r w:rsidRPr="002557AD">
        <w:t>Conformément au §II.2.1 du DTR C 3.2, les déperditions totales par transmission d'un logement résultent de la superposition des quatre composantes identifiées aux sections précédentes : les déperditions surfaciques vis-à-vis de l'extérieur Ds, les déperditions linéiques par ponts thermiques Dli (abordées en détail à la section III.6), les déperditions vers les locaux non chauffés Dlnc et les déperditions vers le sol Dsol :</w:t>
      </w:r>
    </w:p>
    <w:p w14:paraId="549E5A18" w14:textId="3633D83D"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Dₛ</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li</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sol</m:t>
            </m:r>
          </m:sub>
        </m:sSub>
      </m:oMath>
      <w:r w:rsidR="00F70935" w:rsidRPr="002557AD">
        <w:t xml:space="preserve">   (III.24)</w:t>
      </w:r>
    </w:p>
    <w:p w14:paraId="59F32C0D" w14:textId="77777777" w:rsidR="00F70935" w:rsidRPr="002557AD" w:rsidRDefault="00F70935" w:rsidP="001C4691">
      <w:r w:rsidRPr="002557AD">
        <w:t xml:space="preserve">Chacune de ces composantes est un coefficient de déperdition exprimé en W/°C, indépendant de l'écart de température de base </w:t>
      </w:r>
      <w:r>
        <w:t>Δ</w:t>
      </w:r>
      <w:r w:rsidRPr="002557AD">
        <w:t xml:space="preserve">T. Le flux thermique total perdu par transmission est alors : </w:t>
      </w:r>
      <w:r>
        <w:t>Φ</w:t>
      </w:r>
      <w:r w:rsidRPr="002557AD">
        <w:t xml:space="preserve">T = DT × </w:t>
      </w:r>
      <w:r>
        <w:t>Δ</w:t>
      </w:r>
      <w:r w:rsidRPr="002557AD">
        <w:t xml:space="preserve">T (en W). Le </w:t>
      </w:r>
      <w:r>
        <w:t xml:space="preserve">DTR </w:t>
      </w:r>
      <w:r w:rsidRPr="002557AD">
        <w:t>introduit la notion de déperditions totales du logement DL, qui comprend DT et les déperditions par renouvellement d'air DR :</w:t>
      </w:r>
    </w:p>
    <w:p w14:paraId="60EDC6B0" w14:textId="616B7B76"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L</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Dₛ</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m:t>
                </m:r>
                <m:r>
                  <m:rPr>
                    <m:nor/>
                  </m:rPr>
                  <w:rPr>
                    <w:rFonts w:ascii="Cambria Math" w:cstheme="majorBidi"/>
                  </w:rPr>
                  <m:t>i</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lnc</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sol</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F70935" w:rsidRPr="002557AD">
        <w:t xml:space="preserve">   (III.25)</w:t>
      </w:r>
    </w:p>
    <w:p w14:paraId="1CEC3138" w14:textId="5813C580" w:rsidR="00F70935" w:rsidRPr="002557AD" w:rsidRDefault="00F70935" w:rsidP="00410788">
      <w:pPr>
        <w:pStyle w:val="Heading3"/>
        <w:ind w:left="0" w:firstLine="0"/>
      </w:pPr>
      <w:bookmarkStart w:id="109" w:name="_Toc229912230"/>
      <w:r w:rsidRPr="002557AD">
        <w:t>Températures de base et écart de calcul</w:t>
      </w:r>
      <w:bookmarkEnd w:id="109"/>
    </w:p>
    <w:p w14:paraId="2C28FEAC" w14:textId="77777777" w:rsidR="00F70935" w:rsidRPr="002557AD" w:rsidRDefault="00F70935" w:rsidP="001C4691">
      <w:r w:rsidRPr="002557AD">
        <w:t>La température intérieure de base tbi représente la température minimale de consigne en période de chauffage. Conformément au §II.4.3 du DTR C 3.2, sa valeur est fixée à 21°C pour les locaux à usage d'habitation principale et à des valeurs spécifiques pour d'autres types de locaux (18°C pour les couloirs, 16°C pour les garages, etc.).</w:t>
      </w:r>
    </w:p>
    <w:p w14:paraId="3BBED158" w14:textId="77777777" w:rsidR="00F70935" w:rsidRPr="002557AD" w:rsidRDefault="00F70935" w:rsidP="001C4691">
      <w:r w:rsidRPr="002557AD">
        <w:t xml:space="preserve">La température extérieure de base tbe est définie au §II.4.4 et au Tableau 2.2 du </w:t>
      </w:r>
      <w:r>
        <w:t>DTR</w:t>
      </w:r>
      <w:r w:rsidRPr="002557AD">
        <w:t xml:space="preserve">pour chacune des sept zones climatiques algériennes (A, A1, B, B', C, D, D'), en fonction de l'altitude du site. Ces valeurs représentent les températures minimales susceptibles d'être atteintes lors des vagues de froid les plus </w:t>
      </w:r>
      <w:r w:rsidRPr="002557AD">
        <w:lastRenderedPageBreak/>
        <w:t>sévères, avec une probabilité d'occurrence très faible. Le tableau III.9 présente un extrait de ces températures pour les zones principales.</w:t>
      </w:r>
    </w:p>
    <w:p w14:paraId="776B414E" w14:textId="67669C0F" w:rsidR="00F175E8" w:rsidRDefault="00F175E8" w:rsidP="00F175E8">
      <w:pPr>
        <w:ind w:firstLine="0"/>
        <w:jc w:val="center"/>
      </w:pPr>
      <w:bookmarkStart w:id="110" w:name="_Toc230002862"/>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9</w:t>
      </w:r>
      <w:r>
        <w:rPr>
          <w:b/>
          <w:bCs/>
        </w:rPr>
        <w:fldChar w:fldCharType="end"/>
      </w:r>
      <w:r w:rsidRPr="00F175E8">
        <w:rPr>
          <w:b/>
          <w:bCs/>
        </w:rPr>
        <w:t xml:space="preserve"> :</w:t>
      </w:r>
      <w:r w:rsidRPr="00F175E8">
        <w:t xml:space="preserve"> </w:t>
      </w:r>
      <w:r w:rsidRPr="00F175E8">
        <w:rPr>
          <w:i/>
          <w:iCs/>
        </w:rPr>
        <w:t>Températures extérieures de base.</w:t>
      </w:r>
      <w:bookmarkEnd w:id="110"/>
    </w:p>
    <w:tbl>
      <w:tblPr>
        <w:tblStyle w:val="TableGrid"/>
        <w:tblW w:w="0" w:type="auto"/>
        <w:tblLook w:val="04A0" w:firstRow="1" w:lastRow="0" w:firstColumn="1" w:lastColumn="0" w:noHBand="0" w:noVBand="1"/>
      </w:tblPr>
      <w:tblGrid>
        <w:gridCol w:w="3041"/>
        <w:gridCol w:w="3041"/>
        <w:gridCol w:w="3041"/>
      </w:tblGrid>
      <w:tr w:rsidR="00F70935" w14:paraId="31CE2E24" w14:textId="77777777" w:rsidTr="00A43E0B">
        <w:tc>
          <w:tcPr>
            <w:tcW w:w="3041" w:type="dxa"/>
            <w:shd w:val="clear" w:color="auto" w:fill="D9D9D9"/>
            <w:vAlign w:val="center"/>
          </w:tcPr>
          <w:p w14:paraId="2271F40A" w14:textId="77777777" w:rsidR="00F70935" w:rsidRPr="00A43E0B" w:rsidRDefault="00F70935" w:rsidP="00410788">
            <w:pPr>
              <w:ind w:firstLine="0"/>
              <w:jc w:val="center"/>
              <w:rPr>
                <w:b/>
                <w:bCs/>
              </w:rPr>
            </w:pPr>
            <w:r w:rsidRPr="00A43E0B">
              <w:rPr>
                <w:b/>
                <w:bCs/>
              </w:rPr>
              <w:t>Zone climatique</w:t>
            </w:r>
          </w:p>
        </w:tc>
        <w:tc>
          <w:tcPr>
            <w:tcW w:w="3041" w:type="dxa"/>
            <w:shd w:val="clear" w:color="auto" w:fill="D9D9D9"/>
            <w:vAlign w:val="center"/>
          </w:tcPr>
          <w:p w14:paraId="08ABD9A9" w14:textId="77777777" w:rsidR="00F70935" w:rsidRPr="00A43E0B" w:rsidRDefault="00F70935" w:rsidP="00410788">
            <w:pPr>
              <w:ind w:firstLine="0"/>
              <w:jc w:val="center"/>
              <w:rPr>
                <w:b/>
                <w:bCs/>
              </w:rPr>
            </w:pPr>
            <w:r w:rsidRPr="00A43E0B">
              <w:rPr>
                <w:b/>
                <w:bCs/>
              </w:rPr>
              <w:t>Altitude z (m)</w:t>
            </w:r>
          </w:p>
        </w:tc>
        <w:tc>
          <w:tcPr>
            <w:tcW w:w="3041" w:type="dxa"/>
            <w:shd w:val="clear" w:color="auto" w:fill="D9D9D9"/>
            <w:vAlign w:val="center"/>
          </w:tcPr>
          <w:p w14:paraId="43C9DA72" w14:textId="77777777" w:rsidR="00F70935" w:rsidRPr="00A43E0B" w:rsidRDefault="00F70935" w:rsidP="00410788">
            <w:pPr>
              <w:ind w:firstLine="0"/>
              <w:jc w:val="center"/>
              <w:rPr>
                <w:b/>
                <w:bCs/>
              </w:rPr>
            </w:pPr>
            <w:r w:rsidRPr="00A43E0B">
              <w:rPr>
                <w:b/>
                <w:bCs/>
              </w:rPr>
              <w:t>tbe (°C)</w:t>
            </w:r>
          </w:p>
        </w:tc>
      </w:tr>
      <w:tr w:rsidR="00F70935" w14:paraId="0DAF4F3C" w14:textId="77777777" w:rsidTr="00A43E0B">
        <w:tc>
          <w:tcPr>
            <w:tcW w:w="3041" w:type="dxa"/>
            <w:vAlign w:val="center"/>
          </w:tcPr>
          <w:p w14:paraId="4DCCF60A" w14:textId="77777777" w:rsidR="00F70935" w:rsidRDefault="00F70935" w:rsidP="00410788">
            <w:pPr>
              <w:ind w:firstLine="0"/>
              <w:jc w:val="center"/>
            </w:pPr>
            <w:r>
              <w:t>A (Côtière)</w:t>
            </w:r>
          </w:p>
        </w:tc>
        <w:tc>
          <w:tcPr>
            <w:tcW w:w="3041" w:type="dxa"/>
            <w:vAlign w:val="center"/>
          </w:tcPr>
          <w:p w14:paraId="4B07CB1A" w14:textId="77777777" w:rsidR="00F70935" w:rsidRDefault="00F70935" w:rsidP="00410788">
            <w:pPr>
              <w:ind w:firstLine="0"/>
              <w:jc w:val="center"/>
            </w:pPr>
            <w:r>
              <w:t>0</w:t>
            </w:r>
          </w:p>
        </w:tc>
        <w:tc>
          <w:tcPr>
            <w:tcW w:w="3041" w:type="dxa"/>
            <w:vAlign w:val="center"/>
          </w:tcPr>
          <w:p w14:paraId="05078CC0" w14:textId="77777777" w:rsidR="00F70935" w:rsidRDefault="00F70935" w:rsidP="00410788">
            <w:pPr>
              <w:ind w:firstLine="0"/>
              <w:jc w:val="center"/>
            </w:pPr>
            <w:r>
              <w:t>3,0</w:t>
            </w:r>
          </w:p>
        </w:tc>
      </w:tr>
      <w:tr w:rsidR="00F70935" w14:paraId="79BFEB87" w14:textId="77777777" w:rsidTr="00A43E0B">
        <w:tc>
          <w:tcPr>
            <w:tcW w:w="3041" w:type="dxa"/>
            <w:vAlign w:val="center"/>
          </w:tcPr>
          <w:p w14:paraId="197F6E17" w14:textId="77777777" w:rsidR="00F70935" w:rsidRDefault="00F70935" w:rsidP="00410788">
            <w:pPr>
              <w:ind w:firstLine="0"/>
              <w:jc w:val="center"/>
            </w:pPr>
            <w:r>
              <w:t>A (Côtière)</w:t>
            </w:r>
          </w:p>
        </w:tc>
        <w:tc>
          <w:tcPr>
            <w:tcW w:w="3041" w:type="dxa"/>
            <w:vAlign w:val="center"/>
          </w:tcPr>
          <w:p w14:paraId="48AF3229" w14:textId="77777777" w:rsidR="00F70935" w:rsidRDefault="00F70935" w:rsidP="00410788">
            <w:pPr>
              <w:ind w:firstLine="0"/>
              <w:jc w:val="center"/>
            </w:pPr>
            <w:r>
              <w:t>300</w:t>
            </w:r>
          </w:p>
        </w:tc>
        <w:tc>
          <w:tcPr>
            <w:tcW w:w="3041" w:type="dxa"/>
            <w:vAlign w:val="center"/>
          </w:tcPr>
          <w:p w14:paraId="04242584" w14:textId="77777777" w:rsidR="00F70935" w:rsidRDefault="00F70935" w:rsidP="00410788">
            <w:pPr>
              <w:ind w:firstLine="0"/>
              <w:jc w:val="center"/>
            </w:pPr>
            <w:r>
              <w:t>2,0</w:t>
            </w:r>
          </w:p>
        </w:tc>
      </w:tr>
      <w:tr w:rsidR="00F70935" w14:paraId="5FE75201" w14:textId="77777777" w:rsidTr="00A43E0B">
        <w:tc>
          <w:tcPr>
            <w:tcW w:w="3041" w:type="dxa"/>
            <w:vAlign w:val="center"/>
          </w:tcPr>
          <w:p w14:paraId="52BB8B2F" w14:textId="77777777" w:rsidR="00F70935" w:rsidRDefault="00F70935" w:rsidP="00410788">
            <w:pPr>
              <w:ind w:firstLine="0"/>
              <w:jc w:val="center"/>
            </w:pPr>
            <w:r>
              <w:t>A (Côtière)</w:t>
            </w:r>
          </w:p>
        </w:tc>
        <w:tc>
          <w:tcPr>
            <w:tcW w:w="3041" w:type="dxa"/>
            <w:vAlign w:val="center"/>
          </w:tcPr>
          <w:p w14:paraId="7FD76EB3" w14:textId="77777777" w:rsidR="00F70935" w:rsidRDefault="00F70935" w:rsidP="00410788">
            <w:pPr>
              <w:ind w:firstLine="0"/>
              <w:jc w:val="center"/>
            </w:pPr>
            <w:r>
              <w:t>600</w:t>
            </w:r>
          </w:p>
        </w:tc>
        <w:tc>
          <w:tcPr>
            <w:tcW w:w="3041" w:type="dxa"/>
            <w:vAlign w:val="center"/>
          </w:tcPr>
          <w:p w14:paraId="06BEC710" w14:textId="77777777" w:rsidR="00F70935" w:rsidRDefault="00F70935" w:rsidP="00410788">
            <w:pPr>
              <w:ind w:firstLine="0"/>
              <w:jc w:val="center"/>
            </w:pPr>
            <w:r>
              <w:t>0,0</w:t>
            </w:r>
          </w:p>
        </w:tc>
      </w:tr>
      <w:tr w:rsidR="00F70935" w14:paraId="5289AF13" w14:textId="77777777" w:rsidTr="00A43E0B">
        <w:tc>
          <w:tcPr>
            <w:tcW w:w="3041" w:type="dxa"/>
            <w:vAlign w:val="center"/>
          </w:tcPr>
          <w:p w14:paraId="4841DC1C" w14:textId="77777777" w:rsidR="00F70935" w:rsidRDefault="00F70935" w:rsidP="00410788">
            <w:pPr>
              <w:ind w:firstLine="0"/>
              <w:jc w:val="center"/>
            </w:pPr>
            <w:r>
              <w:t>B (Tell Nord)</w:t>
            </w:r>
          </w:p>
        </w:tc>
        <w:tc>
          <w:tcPr>
            <w:tcW w:w="3041" w:type="dxa"/>
            <w:vAlign w:val="center"/>
          </w:tcPr>
          <w:p w14:paraId="21A5FFA8" w14:textId="77777777" w:rsidR="00F70935" w:rsidRDefault="00F70935" w:rsidP="00410788">
            <w:pPr>
              <w:ind w:firstLine="0"/>
              <w:jc w:val="center"/>
            </w:pPr>
            <w:r>
              <w:t>0</w:t>
            </w:r>
          </w:p>
        </w:tc>
        <w:tc>
          <w:tcPr>
            <w:tcW w:w="3041" w:type="dxa"/>
            <w:vAlign w:val="center"/>
          </w:tcPr>
          <w:p w14:paraId="784D8F91" w14:textId="77777777" w:rsidR="00F70935" w:rsidRDefault="00F70935" w:rsidP="00410788">
            <w:pPr>
              <w:ind w:firstLine="0"/>
              <w:jc w:val="center"/>
            </w:pPr>
            <w:r>
              <w:t>−2,0</w:t>
            </w:r>
          </w:p>
        </w:tc>
      </w:tr>
      <w:tr w:rsidR="00F70935" w14:paraId="19AA9080" w14:textId="77777777" w:rsidTr="00A43E0B">
        <w:tc>
          <w:tcPr>
            <w:tcW w:w="3041" w:type="dxa"/>
            <w:vAlign w:val="center"/>
          </w:tcPr>
          <w:p w14:paraId="070E606B" w14:textId="77777777" w:rsidR="00F70935" w:rsidRDefault="00F70935" w:rsidP="00410788">
            <w:pPr>
              <w:ind w:firstLine="0"/>
              <w:jc w:val="center"/>
            </w:pPr>
            <w:r>
              <w:t>B (Tell Nord)</w:t>
            </w:r>
          </w:p>
        </w:tc>
        <w:tc>
          <w:tcPr>
            <w:tcW w:w="3041" w:type="dxa"/>
            <w:vAlign w:val="center"/>
          </w:tcPr>
          <w:p w14:paraId="4D95ADA8" w14:textId="77777777" w:rsidR="00F70935" w:rsidRDefault="00F70935" w:rsidP="00410788">
            <w:pPr>
              <w:ind w:firstLine="0"/>
              <w:jc w:val="center"/>
            </w:pPr>
            <w:r>
              <w:t>600</w:t>
            </w:r>
          </w:p>
        </w:tc>
        <w:tc>
          <w:tcPr>
            <w:tcW w:w="3041" w:type="dxa"/>
            <w:vAlign w:val="center"/>
          </w:tcPr>
          <w:p w14:paraId="0233D622" w14:textId="77777777" w:rsidR="00F70935" w:rsidRDefault="00F70935" w:rsidP="00410788">
            <w:pPr>
              <w:ind w:firstLine="0"/>
              <w:jc w:val="center"/>
            </w:pPr>
            <w:r>
              <w:t>−4,0</w:t>
            </w:r>
          </w:p>
        </w:tc>
      </w:tr>
      <w:tr w:rsidR="00F70935" w14:paraId="42DEFD0D" w14:textId="77777777" w:rsidTr="00A43E0B">
        <w:tc>
          <w:tcPr>
            <w:tcW w:w="3041" w:type="dxa"/>
            <w:vAlign w:val="center"/>
          </w:tcPr>
          <w:p w14:paraId="3F76302E" w14:textId="77777777" w:rsidR="00F70935" w:rsidRDefault="00F70935" w:rsidP="00410788">
            <w:pPr>
              <w:ind w:firstLine="0"/>
              <w:jc w:val="center"/>
            </w:pPr>
            <w:r>
              <w:t>C (Hauts-Plateaux)</w:t>
            </w:r>
          </w:p>
        </w:tc>
        <w:tc>
          <w:tcPr>
            <w:tcW w:w="3041" w:type="dxa"/>
            <w:vAlign w:val="center"/>
          </w:tcPr>
          <w:p w14:paraId="34232F9A" w14:textId="77777777" w:rsidR="00F70935" w:rsidRDefault="00F70935" w:rsidP="00410788">
            <w:pPr>
              <w:ind w:firstLine="0"/>
              <w:jc w:val="center"/>
            </w:pPr>
            <w:r>
              <w:t>0</w:t>
            </w:r>
          </w:p>
        </w:tc>
        <w:tc>
          <w:tcPr>
            <w:tcW w:w="3041" w:type="dxa"/>
            <w:vAlign w:val="center"/>
          </w:tcPr>
          <w:p w14:paraId="44E5E715" w14:textId="77777777" w:rsidR="00F70935" w:rsidRDefault="00F70935" w:rsidP="00410788">
            <w:pPr>
              <w:ind w:firstLine="0"/>
              <w:jc w:val="center"/>
            </w:pPr>
            <w:r>
              <w:t>1,0</w:t>
            </w:r>
          </w:p>
        </w:tc>
      </w:tr>
      <w:tr w:rsidR="00F70935" w14:paraId="1F7B860D" w14:textId="77777777" w:rsidTr="00A43E0B">
        <w:tc>
          <w:tcPr>
            <w:tcW w:w="3041" w:type="dxa"/>
            <w:vAlign w:val="center"/>
          </w:tcPr>
          <w:p w14:paraId="7F9EAF30" w14:textId="77777777" w:rsidR="00F70935" w:rsidRDefault="00F70935" w:rsidP="00410788">
            <w:pPr>
              <w:ind w:firstLine="0"/>
              <w:jc w:val="center"/>
            </w:pPr>
            <w:r>
              <w:t>C (Hauts-Plateaux)</w:t>
            </w:r>
          </w:p>
        </w:tc>
        <w:tc>
          <w:tcPr>
            <w:tcW w:w="3041" w:type="dxa"/>
            <w:vAlign w:val="center"/>
          </w:tcPr>
          <w:p w14:paraId="05B3D1FB" w14:textId="77777777" w:rsidR="00F70935" w:rsidRDefault="00F70935" w:rsidP="00410788">
            <w:pPr>
              <w:ind w:firstLine="0"/>
              <w:jc w:val="center"/>
            </w:pPr>
            <w:r>
              <w:t>600</w:t>
            </w:r>
          </w:p>
        </w:tc>
        <w:tc>
          <w:tcPr>
            <w:tcW w:w="3041" w:type="dxa"/>
            <w:vAlign w:val="center"/>
          </w:tcPr>
          <w:p w14:paraId="5E8B424E" w14:textId="77777777" w:rsidR="00F70935" w:rsidRDefault="00F70935" w:rsidP="00410788">
            <w:pPr>
              <w:ind w:firstLine="0"/>
              <w:jc w:val="center"/>
            </w:pPr>
            <w:r>
              <w:t>−2,0</w:t>
            </w:r>
          </w:p>
        </w:tc>
      </w:tr>
      <w:tr w:rsidR="00F70935" w14:paraId="002E5AAB" w14:textId="77777777" w:rsidTr="00A43E0B">
        <w:tc>
          <w:tcPr>
            <w:tcW w:w="3041" w:type="dxa"/>
            <w:vAlign w:val="center"/>
          </w:tcPr>
          <w:p w14:paraId="60D260C9" w14:textId="77777777" w:rsidR="00F70935" w:rsidRDefault="00F70935" w:rsidP="00410788">
            <w:pPr>
              <w:ind w:firstLine="0"/>
              <w:jc w:val="center"/>
            </w:pPr>
            <w:r>
              <w:t>D (Sahara)</w:t>
            </w:r>
          </w:p>
        </w:tc>
        <w:tc>
          <w:tcPr>
            <w:tcW w:w="3041" w:type="dxa"/>
            <w:vAlign w:val="center"/>
          </w:tcPr>
          <w:p w14:paraId="01D7E47A" w14:textId="77777777" w:rsidR="00F70935" w:rsidRDefault="00F70935" w:rsidP="00410788">
            <w:pPr>
              <w:ind w:firstLine="0"/>
              <w:jc w:val="center"/>
            </w:pPr>
            <w:r>
              <w:t>0</w:t>
            </w:r>
          </w:p>
        </w:tc>
        <w:tc>
          <w:tcPr>
            <w:tcW w:w="3041" w:type="dxa"/>
            <w:vAlign w:val="center"/>
          </w:tcPr>
          <w:p w14:paraId="5264CD8C" w14:textId="77777777" w:rsidR="00F70935" w:rsidRDefault="00F70935" w:rsidP="00410788">
            <w:pPr>
              <w:ind w:firstLine="0"/>
              <w:jc w:val="center"/>
            </w:pPr>
            <w:r>
              <w:t>4,0</w:t>
            </w:r>
          </w:p>
        </w:tc>
      </w:tr>
      <w:tr w:rsidR="00F70935" w14:paraId="30A1AB24" w14:textId="77777777" w:rsidTr="00A43E0B">
        <w:tc>
          <w:tcPr>
            <w:tcW w:w="3041" w:type="dxa"/>
            <w:vAlign w:val="center"/>
          </w:tcPr>
          <w:p w14:paraId="0D58FE55" w14:textId="77777777" w:rsidR="00F70935" w:rsidRDefault="00F70935" w:rsidP="00410788">
            <w:pPr>
              <w:ind w:firstLine="0"/>
              <w:jc w:val="center"/>
            </w:pPr>
            <w:r>
              <w:t>D (Sahara)</w:t>
            </w:r>
          </w:p>
        </w:tc>
        <w:tc>
          <w:tcPr>
            <w:tcW w:w="3041" w:type="dxa"/>
            <w:vAlign w:val="center"/>
          </w:tcPr>
          <w:p w14:paraId="2A21BCCD" w14:textId="77777777" w:rsidR="00F70935" w:rsidRDefault="00F70935" w:rsidP="00410788">
            <w:pPr>
              <w:ind w:firstLine="0"/>
              <w:jc w:val="center"/>
            </w:pPr>
            <w:r>
              <w:t>600</w:t>
            </w:r>
          </w:p>
        </w:tc>
        <w:tc>
          <w:tcPr>
            <w:tcW w:w="3041" w:type="dxa"/>
            <w:vAlign w:val="center"/>
          </w:tcPr>
          <w:p w14:paraId="6B54D5F9" w14:textId="77777777" w:rsidR="00F70935" w:rsidRDefault="00F70935" w:rsidP="00410788">
            <w:pPr>
              <w:ind w:firstLine="0"/>
              <w:jc w:val="center"/>
            </w:pPr>
            <w:r>
              <w:t>1,0</w:t>
            </w:r>
          </w:p>
        </w:tc>
      </w:tr>
    </w:tbl>
    <w:p w14:paraId="451BD314" w14:textId="77777777" w:rsidR="00F70935" w:rsidRPr="002557AD" w:rsidRDefault="00F70935" w:rsidP="001C4691">
      <w:r w:rsidRPr="002557AD">
        <w:t xml:space="preserve">Pour les sites dont l'altitude ne correspond pas exactement aux valeurs tabulées, le </w:t>
      </w:r>
      <w:r>
        <w:t xml:space="preserve">DTR </w:t>
      </w:r>
      <w:r w:rsidRPr="002557AD">
        <w:t>recommande une interpolation linéaire entre les deux valeurs d'altitude encadrantes. Cette interpolation, qui améliore la précision du calcul par rapport à l'utilisation des valeurs discrètes tabulées, est formalisée par la relation :</w:t>
      </w:r>
    </w:p>
    <w:p w14:paraId="577D7A42" w14:textId="25736C70"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r>
              <m:rPr>
                <m:nor/>
              </m:rPr>
              <w:rPr>
                <w:rFonts w:cstheme="majorBidi"/>
                <w:iCs/>
              </w:rPr>
              <m:t>z</m:t>
            </m:r>
          </m:e>
        </m:d>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1</m:t>
                </m:r>
              </m:sup>
            </m:sSup>
          </m:e>
        </m:d>
        <m:r>
          <m:rPr>
            <m:nor/>
          </m:rPr>
          <w:rPr>
            <w:rFonts w:ascii="Cambria Math" w:cstheme="majorBidi"/>
          </w:rPr>
          <m:t xml:space="preserve"> </m:t>
        </m:r>
        <m:r>
          <m:rPr>
            <m:nor/>
          </m:rPr>
          <w:rPr>
            <w:rFonts w:cstheme="majorBidi"/>
          </w:rPr>
          <m:t>+</m:t>
        </m:r>
        <m:r>
          <m:rPr>
            <m:nor/>
          </m:rPr>
          <w:rPr>
            <w:rFonts w:ascii="Cambria Math" w:cstheme="majorBidi"/>
          </w:rPr>
          <m:t xml:space="preserve"> </m:t>
        </m:r>
        <m:d>
          <m:dPr>
            <m:begChr m:val="["/>
            <m:endChr m:val="]"/>
            <m:ctrlPr>
              <w:rPr>
                <w:rFonts w:ascii="Cambria Math" w:hAnsi="Cambria Math" w:cstheme="majorBidi"/>
              </w:rPr>
            </m:ctrlPr>
          </m:dPr>
          <m:e>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2</m:t>
                    </m:r>
                  </m:sup>
                </m:sSup>
              </m:e>
            </m:d>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t</m:t>
                </m:r>
              </m:e>
              <m:sub>
                <m:r>
                  <m:rPr>
                    <m:nor/>
                  </m:rPr>
                  <w:rPr>
                    <w:rFonts w:cstheme="majorBidi"/>
                    <w:iCs/>
                  </w:rPr>
                  <m:t>be</m:t>
                </m:r>
              </m:sub>
            </m:sSub>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z</m:t>
                    </m:r>
                  </m:e>
                  <m:sup>
                    <m:r>
                      <m:rPr>
                        <m:nor/>
                      </m:rPr>
                      <w:rPr>
                        <w:rFonts w:cstheme="majorBidi"/>
                      </w:rPr>
                      <m:t>1</m:t>
                    </m:r>
                  </m:sup>
                </m:sSup>
              </m:e>
            </m:d>
          </m:e>
        </m:d>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rPr>
            </m:ctrlPr>
          </m:fPr>
          <m:num>
            <m:r>
              <m:rPr>
                <m:nor/>
              </m:rPr>
              <w:rPr>
                <w:rFonts w:cstheme="majorBidi"/>
                <w:iCs/>
              </w:rPr>
              <m:t>Z</m:t>
            </m:r>
            <m:r>
              <m:rPr>
                <m:nor/>
              </m:rPr>
              <w:rPr>
                <w:rFonts w:ascii="Cambria Math" w:cstheme="majorBidi"/>
                <w:iCs/>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Z</m:t>
                </m:r>
              </m:e>
              <m:sub>
                <m:r>
                  <m:rPr>
                    <m:nor/>
                  </m:rPr>
                  <w:rPr>
                    <w:rFonts w:cstheme="majorBidi"/>
                  </w:rPr>
                  <m:t>1</m:t>
                </m:r>
              </m:sub>
            </m:sSub>
          </m:num>
          <m:den>
            <m:sSub>
              <m:sSubPr>
                <m:ctrlPr>
                  <w:rPr>
                    <w:rFonts w:ascii="Cambria Math" w:hAnsi="Cambria Math" w:cstheme="majorBidi"/>
                  </w:rPr>
                </m:ctrlPr>
              </m:sSubPr>
              <m:e>
                <m:r>
                  <m:rPr>
                    <m:nor/>
                  </m:rPr>
                  <w:rPr>
                    <w:rFonts w:cstheme="majorBidi"/>
                    <w:iCs/>
                  </w:rPr>
                  <m:t>Z</m:t>
                </m:r>
              </m:e>
              <m:sub>
                <m:r>
                  <m:rPr>
                    <m:nor/>
                  </m:rPr>
                  <w:rPr>
                    <w:rFonts w:cstheme="majorBidi"/>
                  </w:rPr>
                  <m:t>2</m:t>
                </m:r>
                <m:r>
                  <m:rPr>
                    <m:nor/>
                  </m:rPr>
                  <w:rPr>
                    <w:rFonts w:ascii="Cambria Math" w:cstheme="majorBidi"/>
                  </w:rPr>
                  <m:t xml:space="preserve"> </m:t>
                </m:r>
              </m:sub>
            </m:sSub>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iCs/>
                  </w:rPr>
                  <m:t>Z</m:t>
                </m:r>
              </m:e>
              <m:sub>
                <m:r>
                  <m:rPr>
                    <m:nor/>
                  </m:rPr>
                  <w:rPr>
                    <w:rFonts w:cstheme="majorBidi"/>
                  </w:rPr>
                  <m:t>2</m:t>
                </m:r>
              </m:sub>
            </m:sSub>
          </m:den>
        </m:f>
      </m:oMath>
      <w:r w:rsidR="00F70935" w:rsidRPr="002557AD">
        <w:t xml:space="preserve">   (III.26)</w:t>
      </w:r>
    </w:p>
    <w:p w14:paraId="03C82792" w14:textId="73D85DA7" w:rsidR="00F70935" w:rsidRPr="00557EC6" w:rsidRDefault="00F70935" w:rsidP="001C4691">
      <w:pPr>
        <w:pStyle w:val="ListParagraph"/>
        <w:numPr>
          <w:ilvl w:val="0"/>
          <w:numId w:val="48"/>
        </w:numPr>
      </w:pPr>
      <w:r w:rsidRPr="00557EC6">
        <w:t>z₁ &lt; z &lt; z₂ : altitudes des points d'ancrage encadrant le site</w:t>
      </w:r>
      <w:r w:rsidR="001C4691">
        <w:t>.</w:t>
      </w:r>
    </w:p>
    <w:p w14:paraId="30A2CD9A" w14:textId="77777777" w:rsidR="00F70935" w:rsidRPr="002557AD" w:rsidRDefault="00F70935" w:rsidP="001C4691">
      <w:r w:rsidRPr="002557AD">
        <w:t>L'écart de température de base, qui multiplie l'ensemble des coefficients de déperdition pour obtenir les flux thermiques, est alors :</w:t>
      </w:r>
    </w:p>
    <w:p w14:paraId="70B6644F" w14:textId="77777777" w:rsidR="00F70935" w:rsidRPr="002557AD" w:rsidRDefault="00F70935" w:rsidP="00410788">
      <w:pPr>
        <w:ind w:firstLine="0"/>
        <w:jc w:val="center"/>
      </w:pPr>
      <m:oMath>
        <m:r>
          <w:rPr>
            <w:rFonts w:ascii="Cambria Math" w:hAnsi="Cambria Math"/>
          </w:rPr>
          <m:t>ΔT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be</m:t>
            </m:r>
          </m:sub>
        </m:sSub>
      </m:oMath>
      <w:r w:rsidRPr="002557AD">
        <w:t xml:space="preserve">   (III.27)</w:t>
      </w:r>
    </w:p>
    <w:p w14:paraId="203322F6" w14:textId="34E9EE48" w:rsidR="00F70935" w:rsidRPr="002557AD" w:rsidRDefault="00F70935" w:rsidP="00410788">
      <w:pPr>
        <w:pStyle w:val="Heading3"/>
        <w:ind w:left="0" w:firstLine="0"/>
      </w:pPr>
      <w:bookmarkStart w:id="111" w:name="_Toc229912231"/>
      <w:r w:rsidRPr="002557AD">
        <w:t xml:space="preserve">Vérification réglementaire : critère </w:t>
      </w:r>
      <w:r>
        <w:t>Dréf</w:t>
      </w:r>
      <w:bookmarkEnd w:id="111"/>
    </w:p>
    <w:p w14:paraId="64D0FF5F" w14:textId="4429D91B" w:rsidR="00F70935" w:rsidRPr="002557AD" w:rsidRDefault="00F70935" w:rsidP="001C4691">
      <w:r w:rsidRPr="002557AD">
        <w:t>La réglementation thermique algérienne ne se contente pas d'imposer le calcul de la puissance de chauffage</w:t>
      </w:r>
      <w:r w:rsidR="001C4691">
        <w:t>,</w:t>
      </w:r>
      <w:r w:rsidRPr="002557AD">
        <w:t xml:space="preserve"> elle impose également une exigence de performance de l'enveloppe thermique du bâtiment, indépendamment du système de chauffage choisi. Cette exigence est exprimée sous la forme d'une valeur limite des déperditions par transmission, appelée déperditions de référence </w:t>
      </w:r>
      <w:r>
        <w:t>Dréf</w:t>
      </w:r>
      <w:r w:rsidRPr="002557AD">
        <w:t>.</w:t>
      </w:r>
    </w:p>
    <w:p w14:paraId="40E1CEB5" w14:textId="6C69E102" w:rsidR="00F70935" w:rsidRPr="002557AD" w:rsidRDefault="00F70935" w:rsidP="000565EC">
      <w:r w:rsidRPr="002557AD">
        <w:lastRenderedPageBreak/>
        <w:t xml:space="preserve">Le Tableau 2.1 du </w:t>
      </w:r>
      <w:r>
        <w:t>DTR</w:t>
      </w:r>
      <w:r w:rsidR="002A0128">
        <w:t xml:space="preserve"> </w:t>
      </w:r>
      <w:r w:rsidRPr="002557AD">
        <w:t>définit cinq coefficients réglementaires a, b, c, d, e selon la zone climatique et le type de logement (individuel ou collectif), qui pondèrent respectivement les surfaces de toiture S1, de plancher bas S2, de murs extérieurs S3, de portes S4 et de fenêtres S5 (toutes en m²) :</w:t>
      </w:r>
    </w:p>
    <w:p w14:paraId="31C3BE83" w14:textId="4FC0DFC5" w:rsidR="00F70935" w:rsidRPr="002A0128" w:rsidRDefault="00000000" w:rsidP="00410788">
      <w:pPr>
        <w:spacing w:before="160"/>
        <w:ind w:firstLine="0"/>
        <w:jc w:val="center"/>
        <w:rPr>
          <w:lang w:val="en-US"/>
        </w:rPr>
      </w:pPr>
      <m:oMath>
        <m:sSub>
          <m:sSubPr>
            <m:ctrlPr>
              <w:rPr>
                <w:rFonts w:ascii="Cambria Math" w:hAnsi="Cambria Math" w:cstheme="majorBidi"/>
                <w:i/>
              </w:rPr>
            </m:ctrlPr>
          </m:sSubPr>
          <m:e>
            <m:r>
              <m:rPr>
                <m:nor/>
              </m:rPr>
              <w:rPr>
                <w:rFonts w:cstheme="majorBidi"/>
                <w:lang w:val="en-US"/>
              </w:rPr>
              <m:t>D</m:t>
            </m:r>
          </m:e>
          <m:sub>
            <m:r>
              <m:rPr>
                <m:nor/>
              </m:rPr>
              <w:rPr>
                <w:rFonts w:cstheme="majorBidi"/>
                <w:lang w:val="en-US"/>
              </w:rPr>
              <m:t>r</m:t>
            </m:r>
            <m:r>
              <m:rPr>
                <m:nor/>
              </m:rPr>
              <w:rPr>
                <w:rFonts w:cstheme="majorBidi"/>
                <w:lang w:val="en-US" w:bidi="ar-DZ"/>
              </w:rPr>
              <m:t>éf</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1</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b</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2</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c</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3</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d</m:t>
        </m:r>
        <m:r>
          <m:rPr>
            <m:nor/>
          </m:rPr>
          <w:rPr>
            <w:rFonts w:ascii="Cambria Math" w:cstheme="majorBidi"/>
            <w:lang w:val="en-US"/>
          </w:rPr>
          <m:t xml:space="preserve"> </m:t>
        </m:r>
        <m:r>
          <m:rPr>
            <m:nor/>
          </m:rPr>
          <w:rPr>
            <w:rFonts w:cstheme="majorBidi"/>
            <w:lang w:val="en-US"/>
          </w:rPr>
          <m:t>×</m:t>
        </m:r>
        <m:sSub>
          <m:sSubPr>
            <m:ctrlPr>
              <w:rPr>
                <w:rFonts w:ascii="Cambria Math" w:hAnsi="Cambria Math" w:cstheme="majorBidi"/>
                <w:i/>
              </w:rPr>
            </m:ctrlPr>
          </m:sSubPr>
          <m:e>
            <m:r>
              <m:rPr>
                <m:nor/>
              </m:rPr>
              <w:rPr>
                <w:rFonts w:ascii="Cambria Math" w:cstheme="majorBidi"/>
                <w:lang w:val="en-US"/>
              </w:rPr>
              <m:t xml:space="preserve"> </m:t>
            </m:r>
            <m:r>
              <m:rPr>
                <m:nor/>
              </m:rPr>
              <w:rPr>
                <w:rFonts w:cstheme="majorBidi"/>
                <w:lang w:val="en-US"/>
              </w:rPr>
              <m:t>S</m:t>
            </m:r>
          </m:e>
          <m:sub>
            <m:r>
              <m:rPr>
                <m:nor/>
              </m:rPr>
              <w:rPr>
                <w:rFonts w:cstheme="majorBidi"/>
                <w:lang w:val="en-US"/>
              </w:rPr>
              <m:t>4</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e</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hAnsi="Cambria Math" w:cstheme="majorBidi"/>
                <w:i/>
              </w:rPr>
            </m:ctrlPr>
          </m:sSubPr>
          <m:e>
            <m:r>
              <m:rPr>
                <m:nor/>
              </m:rPr>
              <w:rPr>
                <w:rFonts w:cstheme="majorBidi"/>
                <w:lang w:val="en-US"/>
              </w:rPr>
              <m:t>S</m:t>
            </m:r>
          </m:e>
          <m:sub>
            <m:r>
              <m:rPr>
                <m:nor/>
              </m:rPr>
              <w:rPr>
                <w:rFonts w:cstheme="majorBidi"/>
                <w:lang w:val="en-US"/>
              </w:rPr>
              <m:t>5</m:t>
            </m:r>
          </m:sub>
        </m:sSub>
      </m:oMath>
      <w:r w:rsidR="00F70935" w:rsidRPr="002A0128">
        <w:rPr>
          <w:lang w:val="en-US"/>
        </w:rPr>
        <w:t xml:space="preserve">   (III.28)</w:t>
      </w:r>
    </w:p>
    <w:p w14:paraId="3D706961" w14:textId="77777777" w:rsidR="00F70935" w:rsidRPr="002557AD" w:rsidRDefault="00F70935" w:rsidP="000565EC">
      <w:r w:rsidRPr="002557AD">
        <w:t>Le critère de conformité thermique réglementaire est alors :</w:t>
      </w:r>
    </w:p>
    <w:p w14:paraId="1C877426" w14:textId="3E39F2C4" w:rsidR="00F70935" w:rsidRPr="002557AD" w:rsidRDefault="00000000" w:rsidP="00410788">
      <w:pPr>
        <w:spacing w:before="160"/>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1,05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r>
              <m:rPr>
                <m:nor/>
              </m:rPr>
              <w:rPr>
                <w:rFonts w:cstheme="majorBidi"/>
                <w:lang w:bidi="ar-DZ"/>
              </w:rPr>
              <m:t>éf</m:t>
            </m:r>
          </m:sub>
        </m:sSub>
      </m:oMath>
      <w:r w:rsidR="00F70935" w:rsidRPr="002557AD">
        <w:t xml:space="preserve">   (III.29)</w:t>
      </w:r>
    </w:p>
    <w:p w14:paraId="137F9B57" w14:textId="77777777" w:rsidR="00F70935" w:rsidRPr="002557AD" w:rsidRDefault="00F70935" w:rsidP="000565EC">
      <w:r w:rsidRPr="002557AD">
        <w:t>Ce critère garantit que les déperditions effectives par transmission du bâtiment ne dépassent pas de plus de 5% les déperditions d'un bâtiment de référence hypothétique respectant les niveaux d'isolation prescrits par le DTR pour chaque type de paroi. Le facteur 1,05 introduit une tolérance de 5% qui permet de compenser les légères imprécisions de mesure des surfaces et d'aller dans le sens de la sécurité pour le concepteur. Si ce critère n'est pas satisfait, le projet doit être revu (amélioration de l'isolation des parois, réduction des surfaces vitrées, etc.) avant de procéder au calcul de la puissance de chauffage à installer.</w:t>
      </w:r>
    </w:p>
    <w:p w14:paraId="217721AA" w14:textId="552B3169" w:rsidR="00F70935" w:rsidRPr="002557AD" w:rsidRDefault="00F70935" w:rsidP="00410788">
      <w:pPr>
        <w:pStyle w:val="Heading3"/>
        <w:ind w:left="0" w:firstLine="0"/>
      </w:pPr>
      <w:bookmarkStart w:id="112" w:name="_Toc229912232"/>
      <w:r w:rsidRPr="002557AD">
        <w:t>Puissance de chauffage à installer</w:t>
      </w:r>
      <w:bookmarkEnd w:id="112"/>
    </w:p>
    <w:p w14:paraId="72532E0D" w14:textId="77777777" w:rsidR="00F70935" w:rsidRPr="002557AD" w:rsidRDefault="00F70935" w:rsidP="000565EC">
      <w:r w:rsidRPr="002557AD">
        <w:t>La puissance de chauffage à installer Q représente la puissance thermique maximale que le système de chauffage doit pouvoir délivrer pour maintenir la température de consigne dans les conditions climatiques de base. Conformément au §II.5.2 du DTR C 3.2, cette puissance est calculée en multipliant les déperditions totales par l'écart de température de base, puis en les corrigeant par des coefficients tenant compte de la nature et du mode de fonctionnement du système de chauffage :</w:t>
      </w:r>
    </w:p>
    <w:p w14:paraId="7C1AAADF" w14:textId="12A7649B" w:rsidR="00F70935" w:rsidRPr="002557AD" w:rsidRDefault="002A0128" w:rsidP="00410788">
      <w:pPr>
        <w:spacing w:before="160"/>
        <w:ind w:firstLine="0"/>
        <w:jc w:val="center"/>
      </w:pPr>
      <m:oMath>
        <m:r>
          <m:rPr>
            <m:nor/>
          </m:rPr>
          <w:rPr>
            <w:rFonts w:cstheme="majorBidi"/>
          </w:rPr>
          <m:t>Q</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ΔT</m:t>
        </m:r>
        <m:r>
          <m:rPr>
            <m:nor/>
          </m:rPr>
          <w:rPr>
            <w:rFonts w:ascii="Cambria Math" w:cstheme="majorBidi"/>
          </w:rPr>
          <m:t xml:space="preserve"> </m:t>
        </m:r>
        <m:r>
          <m:rPr>
            <m:nor/>
          </m:rPr>
          <w:rPr>
            <w:rFonts w:cstheme="majorBidi"/>
          </w:rPr>
          <m:t>×</m:t>
        </m:r>
        <m:r>
          <m:rPr>
            <m:nor/>
          </m:rPr>
          <w:rPr>
            <w:rFonts w:ascii="Cambria Math" w:cstheme="majorBidi"/>
          </w:rPr>
          <m:t xml:space="preserve"> </m:t>
        </m:r>
        <m:d>
          <m:dPr>
            <m:begChr m:val="["/>
            <m:endChr m:val="]"/>
            <m:ctrlPr>
              <w:rPr>
                <w:rFonts w:ascii="Cambria Math" w:hAnsi="Cambria Math" w:cstheme="majorBidi"/>
                <w:i/>
              </w:rPr>
            </m:ctrlPr>
          </m:dPr>
          <m:e>
            <m:d>
              <m:dPr>
                <m:ctrlPr>
                  <w:rPr>
                    <w:rFonts w:ascii="Cambria Math" w:hAnsi="Cambria Math" w:cstheme="majorBidi"/>
                    <w:i/>
                  </w:rPr>
                </m:ctrlPr>
              </m:dPr>
              <m:e>
                <m:r>
                  <m:rPr>
                    <m:nor/>
                  </m:rPr>
                  <w:rPr>
                    <w:rFonts w:cstheme="majorBidi"/>
                  </w:rPr>
                  <m:t>1</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max</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c</m:t>
                        </m:r>
                      </m:e>
                      <m:sub>
                        <m:r>
                          <m:rPr>
                            <m:nor/>
                          </m:rPr>
                          <w:rPr>
                            <w:rFonts w:cstheme="majorBidi"/>
                          </w:rPr>
                          <m:t>r</m:t>
                        </m:r>
                      </m:sub>
                    </m:sSub>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c</m:t>
                        </m:r>
                      </m:e>
                      <m:sub>
                        <m:r>
                          <m:rPr>
                            <m:nor/>
                          </m:rPr>
                          <w:rPr>
                            <w:rFonts w:cstheme="majorBidi"/>
                          </w:rPr>
                          <m:t>in</m:t>
                        </m:r>
                      </m:sub>
                    </m:sSub>
                  </m:e>
                </m:d>
              </m:e>
            </m:d>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D</m:t>
                </m:r>
              </m:e>
              <m:sub>
                <m:r>
                  <m:rPr>
                    <m:nor/>
                  </m:rPr>
                  <w:rPr>
                    <w:rFonts w:cstheme="majorBidi"/>
                  </w:rPr>
                  <m:t>T</m:t>
                </m:r>
              </m:sub>
            </m:sSub>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1</m:t>
                </m:r>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c</m:t>
                    </m:r>
                  </m:e>
                  <m:sub>
                    <m:r>
                      <m:rPr>
                        <m:nor/>
                      </m:rPr>
                      <w:rPr>
                        <w:rFonts w:cstheme="majorBidi"/>
                      </w:rPr>
                      <m:t>r</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m:t>
                </m:r>
              </m:sub>
            </m:sSub>
          </m:e>
        </m:d>
      </m:oMath>
      <w:r w:rsidR="00F70935" w:rsidRPr="002557AD">
        <w:t xml:space="preserve">   (III.30)</w:t>
      </w:r>
    </w:p>
    <w:p w14:paraId="261A1A7C" w14:textId="77777777" w:rsidR="00F70935" w:rsidRPr="002557AD" w:rsidRDefault="00F70935" w:rsidP="000565EC">
      <w:r w:rsidRPr="002557AD">
        <w:t>Le coefficient cr traduit les pertes par distribution de chaleur liées au réseau de canalisations du système de chauffage central :</w:t>
      </w:r>
    </w:p>
    <w:p w14:paraId="5276C90F" w14:textId="7DE040BB" w:rsidR="00F70935" w:rsidRPr="002557AD" w:rsidRDefault="00F70935" w:rsidP="000565EC">
      <w:pPr>
        <w:pStyle w:val="ListParagraph"/>
        <w:numPr>
          <w:ilvl w:val="0"/>
          <w:numId w:val="50"/>
        </w:numPr>
      </w:pPr>
      <w:r w:rsidRPr="002557AD">
        <w:t>cr = 0,00</w:t>
      </w:r>
      <w:r>
        <w:t> :</w:t>
      </w:r>
      <w:r w:rsidRPr="002557AD">
        <w:t xml:space="preserve"> chauffage individuel (pas de réseau de distribution)</w:t>
      </w:r>
      <w:r w:rsidR="000565EC">
        <w:t>.</w:t>
      </w:r>
    </w:p>
    <w:p w14:paraId="320C1F43" w14:textId="056AF627" w:rsidR="00F70935" w:rsidRPr="002557AD" w:rsidRDefault="00F70935" w:rsidP="000565EC">
      <w:pPr>
        <w:pStyle w:val="ListParagraph"/>
        <w:numPr>
          <w:ilvl w:val="0"/>
          <w:numId w:val="50"/>
        </w:numPr>
      </w:pPr>
      <w:r w:rsidRPr="002557AD">
        <w:t>cr = 0,05</w:t>
      </w:r>
      <w:r>
        <w:t> :</w:t>
      </w:r>
      <w:r w:rsidRPr="002557AD">
        <w:t xml:space="preserve"> chauffage central, réseau entièrement isolé</w:t>
      </w:r>
      <w:r w:rsidR="000565EC">
        <w:t>.</w:t>
      </w:r>
    </w:p>
    <w:p w14:paraId="16182CE0" w14:textId="71E9C9F5" w:rsidR="00F70935" w:rsidRPr="002557AD" w:rsidRDefault="00F70935" w:rsidP="000565EC">
      <w:pPr>
        <w:pStyle w:val="ListParagraph"/>
        <w:numPr>
          <w:ilvl w:val="0"/>
          <w:numId w:val="50"/>
        </w:numPr>
      </w:pPr>
      <w:r w:rsidRPr="002557AD">
        <w:t>cr = 0,10</w:t>
      </w:r>
      <w:r>
        <w:t> :</w:t>
      </w:r>
      <w:r w:rsidRPr="002557AD">
        <w:t xml:space="preserve"> chauffage central, réseau partiellement isolé</w:t>
      </w:r>
      <w:r w:rsidR="000565EC">
        <w:t>.</w:t>
      </w:r>
    </w:p>
    <w:p w14:paraId="387E578E" w14:textId="77777777" w:rsidR="00F70935" w:rsidRPr="002557AD" w:rsidRDefault="00F70935" w:rsidP="000565EC">
      <w:pPr>
        <w:pStyle w:val="ListParagraph"/>
        <w:numPr>
          <w:ilvl w:val="0"/>
          <w:numId w:val="50"/>
        </w:numPr>
      </w:pPr>
      <w:r w:rsidRPr="002557AD">
        <w:t>cr = 0,20</w:t>
      </w:r>
      <w:r>
        <w:t> :</w:t>
      </w:r>
      <w:r w:rsidRPr="002557AD">
        <w:t xml:space="preserve"> chauffage central, réseau sans isolation.</w:t>
      </w:r>
    </w:p>
    <w:p w14:paraId="61F1B5AE" w14:textId="77777777" w:rsidR="00F70935" w:rsidRPr="002557AD" w:rsidRDefault="00F70935" w:rsidP="000565EC">
      <w:pPr>
        <w:pStyle w:val="ListParagraph"/>
        <w:numPr>
          <w:ilvl w:val="0"/>
          <w:numId w:val="50"/>
        </w:numPr>
      </w:pPr>
      <w:r w:rsidRPr="002557AD">
        <w:t>Le coefficient cin représente la surpuissance nécessaire pour compenser l'inertie thermique du bâtiment lors du relancement du chauffage après une période d'arrêt (nuit, week-end) :</w:t>
      </w:r>
    </w:p>
    <w:p w14:paraId="10D3BEE9" w14:textId="71747AB0" w:rsidR="00F70935" w:rsidRPr="002557AD" w:rsidRDefault="00F70935" w:rsidP="000565EC">
      <w:pPr>
        <w:pStyle w:val="ListParagraph"/>
        <w:numPr>
          <w:ilvl w:val="0"/>
          <w:numId w:val="51"/>
        </w:numPr>
      </w:pPr>
      <w:r w:rsidRPr="002557AD">
        <w:t>cin = 0,10</w:t>
      </w:r>
      <w:r w:rsidR="002A0128">
        <w:t> :</w:t>
      </w:r>
      <w:r w:rsidRPr="002557AD">
        <w:t xml:space="preserve"> régime de chauffage continu (24h/24)</w:t>
      </w:r>
      <w:r w:rsidR="000565EC">
        <w:t>.</w:t>
      </w:r>
    </w:p>
    <w:p w14:paraId="264FBD4C" w14:textId="0AFE6BF6" w:rsidR="00F70935" w:rsidRPr="002557AD" w:rsidRDefault="00F70935" w:rsidP="000565EC">
      <w:pPr>
        <w:pStyle w:val="ListParagraph"/>
        <w:numPr>
          <w:ilvl w:val="0"/>
          <w:numId w:val="51"/>
        </w:numPr>
      </w:pPr>
      <w:r w:rsidRPr="002557AD">
        <w:lastRenderedPageBreak/>
        <w:t>cin = 0,15</w:t>
      </w:r>
      <w:r w:rsidR="002A0128">
        <w:t> :</w:t>
      </w:r>
      <w:r w:rsidRPr="002557AD">
        <w:t xml:space="preserve"> régime discontinu, inertie thermique moyenne ou faible</w:t>
      </w:r>
      <w:r w:rsidR="000565EC">
        <w:t>.</w:t>
      </w:r>
    </w:p>
    <w:p w14:paraId="5C1DDF7B" w14:textId="51BD9573" w:rsidR="00F70935" w:rsidRPr="002557AD" w:rsidRDefault="00F70935" w:rsidP="000565EC">
      <w:pPr>
        <w:pStyle w:val="ListParagraph"/>
        <w:numPr>
          <w:ilvl w:val="0"/>
          <w:numId w:val="51"/>
        </w:numPr>
      </w:pPr>
      <w:r w:rsidRPr="002557AD">
        <w:t>cin = 0,20</w:t>
      </w:r>
      <w:r w:rsidR="002A0128">
        <w:t> :</w:t>
      </w:r>
      <w:r w:rsidRPr="002557AD">
        <w:t xml:space="preserve"> régime discontinu, inertie thermique forte.</w:t>
      </w:r>
    </w:p>
    <w:p w14:paraId="0113477B" w14:textId="77777777" w:rsidR="00F70935" w:rsidRPr="002557AD" w:rsidRDefault="00F70935" w:rsidP="000565EC">
      <w:r w:rsidRPr="002557AD">
        <w:t>L'application de max(cr, cin) dans l'équation (III.30) reflète le fait que les corrections de distribution et de relancement ne s'additionnent pas : c'est la contrainte la plus pénalisante qui dimensionne la puissance installée. La correction (1 + cr) appliquée aux seules déperditions par renouvellement d'air DR prend en compte le fait que les pertes par distribution affectent uniquement le circuit de chauffage et non le traitement de l'air.</w:t>
      </w:r>
    </w:p>
    <w:p w14:paraId="5BA9EC55" w14:textId="1288792D" w:rsidR="00F70935" w:rsidRPr="002557AD" w:rsidRDefault="00F70935" w:rsidP="00410788">
      <w:pPr>
        <w:pStyle w:val="Heading2"/>
        <w:ind w:left="0" w:firstLine="0"/>
      </w:pPr>
      <w:bookmarkStart w:id="113" w:name="_Toc229912233"/>
      <w:r w:rsidRPr="002557AD">
        <w:t>Intégration des ponts thermiques</w:t>
      </w:r>
      <w:bookmarkEnd w:id="113"/>
    </w:p>
    <w:p w14:paraId="20DC70FE" w14:textId="00FABF49" w:rsidR="00F70935" w:rsidRPr="002557AD" w:rsidRDefault="00F70935" w:rsidP="00410788">
      <w:pPr>
        <w:pStyle w:val="Heading3"/>
        <w:ind w:left="0" w:firstLine="0"/>
      </w:pPr>
      <w:bookmarkStart w:id="114" w:name="_Toc229912234"/>
      <w:r w:rsidRPr="002557AD">
        <w:t>Nature et origine des ponts thermiques</w:t>
      </w:r>
      <w:bookmarkEnd w:id="114"/>
    </w:p>
    <w:p w14:paraId="43E785BB" w14:textId="77777777" w:rsidR="00F70935" w:rsidRPr="002557AD" w:rsidRDefault="00F70935" w:rsidP="00A12EE4">
      <w:r w:rsidRPr="002557AD">
        <w:t>Un pont thermique désigne toute zone localisée de l'enveloppe d'un bâtiment où le flux thermique est significativement plus élevé que dans les zones courantes, en raison d'une discontinuité géométrique ou matérielle de l'isolation thermique. Les ponts thermiques apparaissent aux jonctions entre parois (liaison mur/plancher, mur/toiture, mur/refend), aux encadrements de menuiseries, aux piliers et poteaux traversant l'isolation et aux balcons. Ils constituent une source de déperdition que la méthode surfacique classique, fondée sur l'hypothèse de parois planes infinies, ne peut pas capturer directement, car elle ne modélise que les transferts unidimensionnels perpendiculaires aux parois.</w:t>
      </w:r>
    </w:p>
    <w:p w14:paraId="24023F63" w14:textId="77777777" w:rsidR="00F70935" w:rsidRPr="002557AD" w:rsidRDefault="00F70935" w:rsidP="00A12EE4">
      <w:r w:rsidRPr="002557AD">
        <w:t>Les conséquences des ponts thermiques sont doubles : d'une part, une augmentation des déperditions thermiques totales par rapport aux valeurs calculées par la méthode surfacique ; d'autre part, un abaissement local de la température de la surface intérieure de la paroi au droit du pont thermique, pouvant conduire à de la condensation superficielle ou interstitielle et à des problèmes de moisissures si la température de surface descend en dessous du point de rosée de l'air intérieur.</w:t>
      </w:r>
    </w:p>
    <w:p w14:paraId="05467463" w14:textId="5160D896" w:rsidR="00F70935" w:rsidRPr="002557AD" w:rsidRDefault="00F70935" w:rsidP="00410788">
      <w:pPr>
        <w:pStyle w:val="Heading3"/>
        <w:ind w:left="0" w:firstLine="0"/>
      </w:pPr>
      <w:bookmarkStart w:id="115" w:name="_Toc229912235"/>
      <w:r w:rsidRPr="002557AD">
        <w:t>Méthode simplifiée forfaitaire du DTR C 3.2</w:t>
      </w:r>
      <w:bookmarkEnd w:id="115"/>
    </w:p>
    <w:p w14:paraId="7AEBAF03" w14:textId="0A33DAC9" w:rsidR="00F70935" w:rsidRPr="002557AD" w:rsidRDefault="00F70935" w:rsidP="00A12EE4">
      <w:r w:rsidRPr="002557AD">
        <w:t xml:space="preserve">Le </w:t>
      </w:r>
      <w:r>
        <w:t>DTR</w:t>
      </w:r>
      <w:r w:rsidR="002A0128">
        <w:t xml:space="preserve"> </w:t>
      </w:r>
      <w:r w:rsidRPr="002557AD">
        <w:t>adopte, au §IV.2, une méthode simplifiée consistant à évaluer forfaitairement les déperditions linéiques par ponts thermiques à 20% des déperditions surfaciques extérieures Ds. Cette approche, qui évite la complexité d'un calcul détaillé des ponts thermiques, est fondée sur un retour d'expérience statistique sur le parc immobilier algérien et fournit une estimation conservatrice (par excès) des déperditions réelles pour les constructions courantes :</w:t>
      </w:r>
    </w:p>
    <w:p w14:paraId="3EA5F702" w14:textId="44ABB462" w:rsidR="00F70935" w:rsidRPr="002A0128" w:rsidRDefault="00000000" w:rsidP="00410788">
      <w:pPr>
        <w:ind w:firstLine="0"/>
        <w:jc w:val="center"/>
        <w:rPr>
          <w:rFonts w:cstheme="majorBidi"/>
        </w:rPr>
      </w:pPr>
      <m:oMath>
        <m:sSub>
          <m:sSubPr>
            <m:ctrlPr>
              <w:rPr>
                <w:rFonts w:ascii="Cambria Math" w:hAnsi="Cambria Math" w:cstheme="majorBidi"/>
                <w:iCs/>
              </w:rPr>
            </m:ctrlPr>
          </m:sSubPr>
          <m:e>
            <m:r>
              <m:rPr>
                <m:nor/>
              </m:rPr>
              <w:rPr>
                <w:rFonts w:cstheme="majorBidi"/>
                <w:iCs/>
              </w:rPr>
              <m:t>D</m:t>
            </m:r>
          </m:e>
          <m:sub>
            <m:r>
              <m:rPr>
                <m:nor/>
              </m:rPr>
              <w:rPr>
                <w:rFonts w:cstheme="majorBidi"/>
                <w:iCs/>
              </w:rPr>
              <m:t>li</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0,20</m:t>
        </m:r>
        <m:r>
          <m:rPr>
            <m:nor/>
          </m:rPr>
          <w:rPr>
            <w:rFonts w:ascii="Cambria Math" w:cstheme="majorBidi"/>
            <w:iCs/>
          </w:rPr>
          <m:t xml:space="preserve"> </m:t>
        </m:r>
        <m:r>
          <m:rPr>
            <m:nor/>
          </m:rPr>
          <w:rPr>
            <w:rFonts w:cstheme="majorBidi"/>
            <w:iCs/>
          </w:rPr>
          <m:t>×</m:t>
        </m:r>
        <m:r>
          <m:rPr>
            <m:nor/>
          </m:rPr>
          <w:rPr>
            <w:rFonts w:ascii="Cambria Math" w:cstheme="majorBidi"/>
            <w:iCs/>
          </w:rPr>
          <m:t xml:space="preserve"> </m:t>
        </m:r>
        <m:r>
          <m:rPr>
            <m:nor/>
          </m:rPr>
          <w:rPr>
            <w:rFonts w:cstheme="majorBidi"/>
            <w:iCs/>
          </w:rPr>
          <m:t>Dₛ</m:t>
        </m:r>
      </m:oMath>
      <w:r w:rsidR="00F70935" w:rsidRPr="002A0128">
        <w:rPr>
          <w:rFonts w:cstheme="majorBidi"/>
        </w:rPr>
        <w:t xml:space="preserve">   (III.31)</w:t>
      </w:r>
    </w:p>
    <w:p w14:paraId="0001D761" w14:textId="77777777" w:rsidR="00F70935" w:rsidRPr="002557AD" w:rsidRDefault="00F70935" w:rsidP="00A12EE4">
      <w:r w:rsidRPr="002A0128">
        <w:lastRenderedPageBreak/>
        <w:t>Cette formule s'applique à l'ensemble des parois en contact direct avec l'extérieur et ne couvre pas les ponts thermiques vers les LNC (qui sont implicitement inclus dans la valeur du</w:t>
      </w:r>
      <w:r w:rsidRPr="002557AD">
        <w:t xml:space="preserve"> </w:t>
      </w:r>
      <w:r w:rsidRPr="002A0128">
        <w:t>coefficient τ) ni vers le sol (dont les déperditions sont calculées par la méthode du périmètre qui intègre déjà les effets bidimensionnels du transfert vers le sol).</w:t>
      </w:r>
    </w:p>
    <w:p w14:paraId="61B05AEF" w14:textId="5FA6EEEC" w:rsidR="00F70935" w:rsidRPr="002557AD" w:rsidRDefault="00F70935" w:rsidP="00410788">
      <w:pPr>
        <w:pStyle w:val="Heading3"/>
        <w:ind w:left="0" w:firstLine="0"/>
      </w:pPr>
      <w:bookmarkStart w:id="116" w:name="_Toc229912236"/>
      <w:r w:rsidRPr="002557AD">
        <w:t>Méthode détaillée par coefficients linéiques</w:t>
      </w:r>
      <w:bookmarkEnd w:id="116"/>
    </w:p>
    <w:p w14:paraId="459D7398" w14:textId="77777777" w:rsidR="00F70935" w:rsidRPr="002557AD" w:rsidRDefault="00F70935" w:rsidP="00A12EE4">
      <w:r w:rsidRPr="002557AD">
        <w:t xml:space="preserve">Pour les projets nécessitant une évaluation plus précise des ponts thermiques </w:t>
      </w:r>
      <w:r>
        <w:t>(</w:t>
      </w:r>
      <w:r w:rsidRPr="002557AD">
        <w:t>notamment dans le cadre d'une certification de performance énergétique ou d'une optimisation de l'isolation</w:t>
      </w:r>
      <w:r>
        <w:t>)</w:t>
      </w:r>
      <w:r w:rsidRPr="002557AD">
        <w:t xml:space="preserve">, le </w:t>
      </w:r>
      <w:r>
        <w:t>DTR</w:t>
      </w:r>
      <w:r w:rsidRPr="002557AD">
        <w:t>(§IV.3) décrit une méthode détaillée faisant intervenir des coefficients de transmission thermique linéiques kl (en W/m·°C) associés à chaque type de liaison constructive. La déperdition linéique par un pont thermique de longueur Lk est :</w:t>
      </w:r>
    </w:p>
    <w:p w14:paraId="44685DB8" w14:textId="286CE5AC" w:rsidR="00F70935" w:rsidRPr="002A0128"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d</m:t>
            </m:r>
          </m:e>
          <m:sub>
            <m:r>
              <m:rPr>
                <m:nor/>
              </m:rPr>
              <w:rPr>
                <w:rFonts w:cstheme="majorBidi"/>
                <w:lang w:val="en-US"/>
              </w:rPr>
              <m:t>li,k</m:t>
            </m:r>
          </m:sub>
        </m:sSub>
        <m:r>
          <m:rPr>
            <m:nor/>
          </m:rPr>
          <w:rPr>
            <w:rFonts w:cstheme="majorBidi"/>
            <w:lang w:val="en-US"/>
          </w:rPr>
          <m:t xml:space="preserve"> = kl,k × </m:t>
        </m:r>
        <m:sSub>
          <m:sSubPr>
            <m:ctrlPr>
              <w:rPr>
                <w:rFonts w:ascii="Cambria Math" w:hAnsi="Cambria Math" w:cstheme="majorBidi"/>
                <w:i/>
              </w:rPr>
            </m:ctrlPr>
          </m:sSubPr>
          <m:e>
            <m:r>
              <m:rPr>
                <m:nor/>
              </m:rPr>
              <w:rPr>
                <w:rFonts w:cstheme="majorBidi"/>
                <w:lang w:val="en-US"/>
              </w:rPr>
              <m:t>L</m:t>
            </m:r>
          </m:e>
          <m:sub>
            <m:r>
              <m:rPr>
                <m:nor/>
              </m:rPr>
              <w:rPr>
                <w:rFonts w:cstheme="majorBidi"/>
                <w:lang w:val="en-US"/>
              </w:rPr>
              <m:t>k</m:t>
            </m:r>
          </m:sub>
        </m:sSub>
      </m:oMath>
      <w:r w:rsidR="00F70935" w:rsidRPr="002A0128">
        <w:rPr>
          <w:lang w:val="en-US"/>
        </w:rPr>
        <w:t xml:space="preserve">  (III.32)</w:t>
      </w:r>
    </w:p>
    <w:p w14:paraId="72E02AF7" w14:textId="0301785A" w:rsidR="00F70935" w:rsidRPr="002557AD" w:rsidRDefault="00F70935" w:rsidP="00A12EE4">
      <w:r w:rsidRPr="002557AD">
        <w:t>Et les déperditions linéiques totales par ponts thermiques sont :</w:t>
      </w:r>
    </w:p>
    <w:p w14:paraId="1CDD3EBE" w14:textId="4EEE28F6" w:rsidR="00F70935" w:rsidRPr="002557AD" w:rsidRDefault="00000000" w:rsidP="00410788">
      <w:pPr>
        <w:ind w:firstLine="0"/>
        <w:jc w:val="center"/>
      </w:pPr>
      <m:oMath>
        <m:sSub>
          <m:sSubPr>
            <m:ctrlPr>
              <w:rPr>
                <w:rFonts w:ascii="Cambria Math" w:hAnsi="Cambria Math" w:cstheme="majorBidi"/>
              </w:rPr>
            </m:ctrlPr>
          </m:sSubPr>
          <m:e>
            <m:r>
              <m:rPr>
                <m:nor/>
              </m:rPr>
              <w:rPr>
                <w:rFonts w:cstheme="majorBidi"/>
              </w:rPr>
              <m:t>D</m:t>
            </m:r>
          </m:e>
          <m:sub>
            <m:r>
              <m:rPr>
                <m:nor/>
              </m:rPr>
              <w:rPr>
                <w:rFonts w:cstheme="majorBidi"/>
              </w:rPr>
              <m:t>li</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Σₖkl,k</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rPr>
            </m:ctrlPr>
          </m:sSubPr>
          <m:e>
            <m:r>
              <m:rPr>
                <m:nor/>
              </m:rPr>
              <w:rPr>
                <w:rFonts w:cstheme="majorBidi"/>
              </w:rPr>
              <m:t>L</m:t>
            </m:r>
          </m:e>
          <m:sub>
            <m:r>
              <m:rPr>
                <m:nor/>
              </m:rPr>
              <w:rPr>
                <w:rFonts w:cstheme="majorBidi"/>
              </w:rPr>
              <m:t>k</m:t>
            </m:r>
          </m:sub>
        </m:sSub>
      </m:oMath>
      <w:r w:rsidR="00F70935" w:rsidRPr="002557AD">
        <w:t xml:space="preserve">   (III.33)</w:t>
      </w:r>
    </w:p>
    <w:p w14:paraId="6EBCBFFC" w14:textId="77777777" w:rsidR="00F70935" w:rsidRPr="002557AD" w:rsidRDefault="00F70935" w:rsidP="00A12EE4">
      <w:r w:rsidRPr="002557AD">
        <w:t xml:space="preserve">Les valeurs des coefficients kl sont tabulées aux Tableaux 4.1 à 4.9 du </w:t>
      </w:r>
      <w:r>
        <w:t>DTR</w:t>
      </w:r>
      <w:r w:rsidRPr="002557AD">
        <w:t>pour les quatre types de liaisons les plus courants : liaison entre un mur extérieur et une menuiserie, liaison entre deux parois extérieures du même type d'isolation (angle saillant ou rentrant), liaison entre une paroi extérieure et une paroi intérieure (plancher intermédiaire, refend), et liaison de deux parois extérieures par une ossature métallique. Ces coefficients dépendent du type d'isolation des parois (isolation répartie, isolation intérieure, isolation extérieure) et des caractéristiques géométriques de la liaison.</w:t>
      </w:r>
    </w:p>
    <w:p w14:paraId="5A1E12E4" w14:textId="77777777" w:rsidR="00F70935" w:rsidRPr="002557AD" w:rsidRDefault="00F70935" w:rsidP="00A12EE4">
      <w:r w:rsidRPr="002557AD">
        <w:t>À titre d'exemple, le tableau III.10 présente quelques valeurs caractéristiques du coefficient kl pour des liaisons courantes en construction algérienne.</w:t>
      </w:r>
    </w:p>
    <w:p w14:paraId="569F895C" w14:textId="39C65E0C" w:rsidR="00F175E8" w:rsidRPr="00F175E8" w:rsidRDefault="00F175E8" w:rsidP="00F175E8">
      <w:pPr>
        <w:ind w:firstLine="0"/>
        <w:jc w:val="center"/>
      </w:pPr>
      <w:bookmarkStart w:id="117" w:name="_Toc230002863"/>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III</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10</w:t>
      </w:r>
      <w:r>
        <w:rPr>
          <w:b/>
          <w:bCs/>
        </w:rPr>
        <w:fldChar w:fldCharType="end"/>
      </w:r>
      <w:r w:rsidRPr="00F175E8">
        <w:rPr>
          <w:b/>
          <w:bCs/>
        </w:rPr>
        <w:t xml:space="preserve"> :</w:t>
      </w:r>
      <w:r w:rsidRPr="00F175E8">
        <w:t xml:space="preserve"> </w:t>
      </w:r>
      <w:r w:rsidRPr="00F175E8">
        <w:rPr>
          <w:i/>
          <w:iCs/>
        </w:rPr>
        <w:t>Ordre de grandeur des coefficients linéiques kl.</w:t>
      </w:r>
      <w:bookmarkEnd w:id="117"/>
    </w:p>
    <w:tbl>
      <w:tblPr>
        <w:tblStyle w:val="TableGrid"/>
        <w:tblW w:w="0" w:type="auto"/>
        <w:tblLook w:val="04A0" w:firstRow="1" w:lastRow="0" w:firstColumn="1" w:lastColumn="0" w:noHBand="0" w:noVBand="1"/>
      </w:tblPr>
      <w:tblGrid>
        <w:gridCol w:w="3798"/>
        <w:gridCol w:w="3510"/>
        <w:gridCol w:w="1815"/>
      </w:tblGrid>
      <w:tr w:rsidR="00F70935" w14:paraId="36A2E112" w14:textId="77777777" w:rsidTr="00F70935">
        <w:tc>
          <w:tcPr>
            <w:tcW w:w="3798" w:type="dxa"/>
            <w:shd w:val="clear" w:color="auto" w:fill="D9D9D9"/>
            <w:vAlign w:val="center"/>
          </w:tcPr>
          <w:p w14:paraId="4EC7A7D8" w14:textId="77777777" w:rsidR="00F70935" w:rsidRPr="00F70935" w:rsidRDefault="00F70935" w:rsidP="00410788">
            <w:pPr>
              <w:ind w:firstLine="0"/>
              <w:jc w:val="center"/>
              <w:rPr>
                <w:b/>
                <w:bCs/>
              </w:rPr>
            </w:pPr>
            <w:r w:rsidRPr="00F70935">
              <w:rPr>
                <w:b/>
                <w:bCs/>
              </w:rPr>
              <w:t>Type de liaison</w:t>
            </w:r>
          </w:p>
        </w:tc>
        <w:tc>
          <w:tcPr>
            <w:tcW w:w="3510" w:type="dxa"/>
            <w:shd w:val="clear" w:color="auto" w:fill="D9D9D9"/>
            <w:vAlign w:val="center"/>
          </w:tcPr>
          <w:p w14:paraId="5C7EDC57" w14:textId="77777777" w:rsidR="00F70935" w:rsidRPr="00F70935" w:rsidRDefault="00F70935" w:rsidP="00410788">
            <w:pPr>
              <w:ind w:firstLine="0"/>
              <w:jc w:val="center"/>
              <w:rPr>
                <w:b/>
                <w:bCs/>
              </w:rPr>
            </w:pPr>
            <w:r w:rsidRPr="00F70935">
              <w:rPr>
                <w:b/>
                <w:bCs/>
              </w:rPr>
              <w:t>Type d'isolation</w:t>
            </w:r>
          </w:p>
        </w:tc>
        <w:tc>
          <w:tcPr>
            <w:tcW w:w="1815" w:type="dxa"/>
            <w:shd w:val="clear" w:color="auto" w:fill="D9D9D9"/>
            <w:vAlign w:val="center"/>
          </w:tcPr>
          <w:p w14:paraId="09D7CB67" w14:textId="77777777" w:rsidR="00F70935" w:rsidRPr="00F70935" w:rsidRDefault="00F70935" w:rsidP="00410788">
            <w:pPr>
              <w:ind w:firstLine="0"/>
              <w:jc w:val="center"/>
              <w:rPr>
                <w:b/>
                <w:bCs/>
              </w:rPr>
            </w:pPr>
            <w:r w:rsidRPr="00F70935">
              <w:rPr>
                <w:b/>
                <w:bCs/>
              </w:rPr>
              <w:t>kl (W/m·°C)</w:t>
            </w:r>
          </w:p>
        </w:tc>
      </w:tr>
      <w:tr w:rsidR="00F70935" w14:paraId="22689C99" w14:textId="77777777" w:rsidTr="00F70935">
        <w:tc>
          <w:tcPr>
            <w:tcW w:w="3798" w:type="dxa"/>
            <w:vAlign w:val="center"/>
          </w:tcPr>
          <w:p w14:paraId="21A1414A" w14:textId="77777777" w:rsidR="00F70935" w:rsidRDefault="00F70935" w:rsidP="00410788">
            <w:pPr>
              <w:ind w:firstLine="0"/>
              <w:jc w:val="center"/>
            </w:pPr>
            <w:r>
              <w:t>Mur/menuiserie (tableau)</w:t>
            </w:r>
          </w:p>
        </w:tc>
        <w:tc>
          <w:tcPr>
            <w:tcW w:w="3510" w:type="dxa"/>
            <w:vAlign w:val="center"/>
          </w:tcPr>
          <w:p w14:paraId="42526DE1" w14:textId="77777777" w:rsidR="00F70935" w:rsidRDefault="00F70935" w:rsidP="00410788">
            <w:pPr>
              <w:ind w:firstLine="0"/>
              <w:jc w:val="center"/>
            </w:pPr>
            <w:r>
              <w:t>Isolation répartie (double paroi)</w:t>
            </w:r>
          </w:p>
        </w:tc>
        <w:tc>
          <w:tcPr>
            <w:tcW w:w="1815" w:type="dxa"/>
            <w:vAlign w:val="center"/>
          </w:tcPr>
          <w:p w14:paraId="6F4E1AD7" w14:textId="77777777" w:rsidR="00F70935" w:rsidRDefault="00F70935" w:rsidP="00410788">
            <w:pPr>
              <w:ind w:firstLine="0"/>
              <w:jc w:val="center"/>
            </w:pPr>
            <w:r>
              <w:t>0,10 – 0,20</w:t>
            </w:r>
          </w:p>
        </w:tc>
      </w:tr>
      <w:tr w:rsidR="00F70935" w14:paraId="70B32DAA" w14:textId="77777777" w:rsidTr="00F70935">
        <w:tc>
          <w:tcPr>
            <w:tcW w:w="3798" w:type="dxa"/>
            <w:vAlign w:val="center"/>
          </w:tcPr>
          <w:p w14:paraId="224C620A" w14:textId="77777777" w:rsidR="00F70935" w:rsidRDefault="00F70935" w:rsidP="00410788">
            <w:pPr>
              <w:ind w:firstLine="0"/>
              <w:jc w:val="center"/>
            </w:pPr>
            <w:r>
              <w:t>Angle saillant mur/mur</w:t>
            </w:r>
          </w:p>
        </w:tc>
        <w:tc>
          <w:tcPr>
            <w:tcW w:w="3510" w:type="dxa"/>
            <w:vAlign w:val="center"/>
          </w:tcPr>
          <w:p w14:paraId="6759E5E8" w14:textId="77777777" w:rsidR="00F70935" w:rsidRDefault="00F70935" w:rsidP="00410788">
            <w:pPr>
              <w:ind w:firstLine="0"/>
              <w:jc w:val="center"/>
            </w:pPr>
            <w:r>
              <w:t>Isolation répartie</w:t>
            </w:r>
          </w:p>
        </w:tc>
        <w:tc>
          <w:tcPr>
            <w:tcW w:w="1815" w:type="dxa"/>
            <w:vAlign w:val="center"/>
          </w:tcPr>
          <w:p w14:paraId="7ED5F209" w14:textId="77777777" w:rsidR="00F70935" w:rsidRDefault="00F70935" w:rsidP="00410788">
            <w:pPr>
              <w:ind w:firstLine="0"/>
              <w:jc w:val="center"/>
            </w:pPr>
            <w:r>
              <w:t>0,05 – 0,15</w:t>
            </w:r>
          </w:p>
        </w:tc>
      </w:tr>
      <w:tr w:rsidR="00F70935" w14:paraId="2BE5ACFF" w14:textId="77777777" w:rsidTr="00F70935">
        <w:tc>
          <w:tcPr>
            <w:tcW w:w="3798" w:type="dxa"/>
            <w:vAlign w:val="center"/>
          </w:tcPr>
          <w:p w14:paraId="24EBD044" w14:textId="77777777" w:rsidR="00F70935" w:rsidRDefault="00F70935" w:rsidP="00410788">
            <w:pPr>
              <w:ind w:firstLine="0"/>
              <w:jc w:val="center"/>
            </w:pPr>
            <w:r>
              <w:t>Angle rentrant mur/mur</w:t>
            </w:r>
          </w:p>
        </w:tc>
        <w:tc>
          <w:tcPr>
            <w:tcW w:w="3510" w:type="dxa"/>
            <w:vAlign w:val="center"/>
          </w:tcPr>
          <w:p w14:paraId="05A17DC6" w14:textId="77777777" w:rsidR="00F70935" w:rsidRDefault="00F70935" w:rsidP="00410788">
            <w:pPr>
              <w:ind w:firstLine="0"/>
              <w:jc w:val="center"/>
            </w:pPr>
            <w:r>
              <w:t>Isolation répartie</w:t>
            </w:r>
          </w:p>
        </w:tc>
        <w:tc>
          <w:tcPr>
            <w:tcW w:w="1815" w:type="dxa"/>
            <w:vAlign w:val="center"/>
          </w:tcPr>
          <w:p w14:paraId="1F62C9D5" w14:textId="77777777" w:rsidR="00F70935" w:rsidRDefault="00F70935" w:rsidP="00410788">
            <w:pPr>
              <w:ind w:firstLine="0"/>
              <w:jc w:val="center"/>
            </w:pPr>
            <w:r>
              <w:t>−0,10 – 0,00</w:t>
            </w:r>
          </w:p>
        </w:tc>
      </w:tr>
      <w:tr w:rsidR="00F70935" w14:paraId="7542D4A8" w14:textId="77777777" w:rsidTr="00F70935">
        <w:tc>
          <w:tcPr>
            <w:tcW w:w="3798" w:type="dxa"/>
            <w:vAlign w:val="center"/>
          </w:tcPr>
          <w:p w14:paraId="252A8A74" w14:textId="77777777" w:rsidR="00F70935" w:rsidRDefault="00F70935" w:rsidP="00410788">
            <w:pPr>
              <w:ind w:firstLine="0"/>
              <w:jc w:val="center"/>
            </w:pPr>
            <w:r>
              <w:t>Liaison mur/plancher intermédiaire</w:t>
            </w:r>
          </w:p>
        </w:tc>
        <w:tc>
          <w:tcPr>
            <w:tcW w:w="3510" w:type="dxa"/>
            <w:vAlign w:val="center"/>
          </w:tcPr>
          <w:p w14:paraId="6C0E597B" w14:textId="77777777" w:rsidR="00F70935" w:rsidRDefault="00F70935" w:rsidP="00410788">
            <w:pPr>
              <w:ind w:firstLine="0"/>
              <w:jc w:val="center"/>
            </w:pPr>
            <w:r>
              <w:t>Isolation intérieure</w:t>
            </w:r>
          </w:p>
        </w:tc>
        <w:tc>
          <w:tcPr>
            <w:tcW w:w="1815" w:type="dxa"/>
            <w:vAlign w:val="center"/>
          </w:tcPr>
          <w:p w14:paraId="7D8BBF9D" w14:textId="77777777" w:rsidR="00F70935" w:rsidRDefault="00F70935" w:rsidP="00410788">
            <w:pPr>
              <w:ind w:firstLine="0"/>
              <w:jc w:val="center"/>
            </w:pPr>
            <w:r>
              <w:t>0,50 – 0,80</w:t>
            </w:r>
          </w:p>
        </w:tc>
      </w:tr>
      <w:tr w:rsidR="00F70935" w14:paraId="62F48552" w14:textId="77777777" w:rsidTr="00F70935">
        <w:tc>
          <w:tcPr>
            <w:tcW w:w="3798" w:type="dxa"/>
            <w:vAlign w:val="center"/>
          </w:tcPr>
          <w:p w14:paraId="1FE51D28" w14:textId="77777777" w:rsidR="00F70935" w:rsidRDefault="00F70935" w:rsidP="00410788">
            <w:pPr>
              <w:ind w:firstLine="0"/>
              <w:jc w:val="center"/>
            </w:pPr>
            <w:r>
              <w:lastRenderedPageBreak/>
              <w:t>Liaison mur/plancher intermédiaire</w:t>
            </w:r>
          </w:p>
        </w:tc>
        <w:tc>
          <w:tcPr>
            <w:tcW w:w="3510" w:type="dxa"/>
            <w:vAlign w:val="center"/>
          </w:tcPr>
          <w:p w14:paraId="339C3F34" w14:textId="77777777" w:rsidR="00F70935" w:rsidRDefault="00F70935" w:rsidP="00410788">
            <w:pPr>
              <w:ind w:firstLine="0"/>
              <w:jc w:val="center"/>
            </w:pPr>
            <w:r>
              <w:t>Isolation extérieure</w:t>
            </w:r>
          </w:p>
        </w:tc>
        <w:tc>
          <w:tcPr>
            <w:tcW w:w="1815" w:type="dxa"/>
            <w:vAlign w:val="center"/>
          </w:tcPr>
          <w:p w14:paraId="0C318629" w14:textId="77777777" w:rsidR="00F70935" w:rsidRDefault="00F70935" w:rsidP="00410788">
            <w:pPr>
              <w:ind w:firstLine="0"/>
              <w:jc w:val="center"/>
            </w:pPr>
            <w:r>
              <w:t>0,05 – 0,15</w:t>
            </w:r>
          </w:p>
        </w:tc>
      </w:tr>
      <w:tr w:rsidR="00F70935" w14:paraId="529A7417" w14:textId="77777777" w:rsidTr="00F70935">
        <w:tc>
          <w:tcPr>
            <w:tcW w:w="3798" w:type="dxa"/>
            <w:vAlign w:val="center"/>
          </w:tcPr>
          <w:p w14:paraId="59AB7DFE" w14:textId="77777777" w:rsidR="00F70935" w:rsidRDefault="00F70935" w:rsidP="00410788">
            <w:pPr>
              <w:ind w:firstLine="0"/>
              <w:jc w:val="center"/>
            </w:pPr>
            <w:r>
              <w:t>Liaison mur/toiture terrasse</w:t>
            </w:r>
          </w:p>
        </w:tc>
        <w:tc>
          <w:tcPr>
            <w:tcW w:w="3510" w:type="dxa"/>
            <w:vAlign w:val="center"/>
          </w:tcPr>
          <w:p w14:paraId="230D65FF" w14:textId="77777777" w:rsidR="00F70935" w:rsidRDefault="00F70935" w:rsidP="00410788">
            <w:pPr>
              <w:ind w:firstLine="0"/>
              <w:jc w:val="center"/>
            </w:pPr>
            <w:r>
              <w:t>Isolation répartie</w:t>
            </w:r>
          </w:p>
        </w:tc>
        <w:tc>
          <w:tcPr>
            <w:tcW w:w="1815" w:type="dxa"/>
            <w:vAlign w:val="center"/>
          </w:tcPr>
          <w:p w14:paraId="540EB09E" w14:textId="77777777" w:rsidR="00F70935" w:rsidRDefault="00F70935" w:rsidP="00410788">
            <w:pPr>
              <w:ind w:firstLine="0"/>
              <w:jc w:val="center"/>
            </w:pPr>
            <w:r>
              <w:t>0,10 – 0,30</w:t>
            </w:r>
          </w:p>
        </w:tc>
      </w:tr>
      <w:tr w:rsidR="00F70935" w14:paraId="5E25DD00" w14:textId="77777777" w:rsidTr="00F70935">
        <w:tc>
          <w:tcPr>
            <w:tcW w:w="3798" w:type="dxa"/>
            <w:vAlign w:val="center"/>
          </w:tcPr>
          <w:p w14:paraId="0A647644" w14:textId="77777777" w:rsidR="00F70935" w:rsidRPr="002557AD" w:rsidRDefault="00F70935" w:rsidP="00410788">
            <w:pPr>
              <w:ind w:firstLine="0"/>
              <w:jc w:val="center"/>
            </w:pPr>
            <w:r w:rsidRPr="002557AD">
              <w:t>Balcon traversant la paroi extérieure</w:t>
            </w:r>
          </w:p>
        </w:tc>
        <w:tc>
          <w:tcPr>
            <w:tcW w:w="3510" w:type="dxa"/>
            <w:vAlign w:val="center"/>
          </w:tcPr>
          <w:p w14:paraId="4B19D55C" w14:textId="77777777" w:rsidR="00F70935" w:rsidRDefault="00F70935" w:rsidP="00410788">
            <w:pPr>
              <w:ind w:firstLine="0"/>
              <w:jc w:val="center"/>
            </w:pPr>
            <w:r>
              <w:t>Isolation intérieure</w:t>
            </w:r>
          </w:p>
        </w:tc>
        <w:tc>
          <w:tcPr>
            <w:tcW w:w="1815" w:type="dxa"/>
            <w:vAlign w:val="center"/>
          </w:tcPr>
          <w:p w14:paraId="391B0F47" w14:textId="77777777" w:rsidR="00F70935" w:rsidRDefault="00F70935" w:rsidP="00410788">
            <w:pPr>
              <w:ind w:firstLine="0"/>
              <w:jc w:val="center"/>
            </w:pPr>
            <w:r>
              <w:t>0,60 – 1,20</w:t>
            </w:r>
          </w:p>
        </w:tc>
      </w:tr>
    </w:tbl>
    <w:p w14:paraId="1B13B6B8" w14:textId="77777777" w:rsidR="00F70935" w:rsidRPr="002557AD" w:rsidRDefault="00F70935" w:rsidP="00A12EE4">
      <w:r w:rsidRPr="002557AD">
        <w:t>La comparaison entre la méthode simplifiée (équation III.31) et la méthode détaillée (équation III.33) révèle que la majoration forfaitaire de 20% est généralement conservative pour les bâtiments à isolation répartie (double paroi brique), où les ponts thermiques sont modérés, mais peut être insuffisante pour les bâtiments à isolation intérieure avec de nombreuses liaisons traversantes (planchers, balcons, acrotères), où les ponts thermiques peuvent représenter 30 à 50% des déperditions surfaciques totales.</w:t>
      </w:r>
    </w:p>
    <w:p w14:paraId="5E5569B6" w14:textId="2228CE8B" w:rsidR="00F70935" w:rsidRPr="002557AD" w:rsidRDefault="00F70935" w:rsidP="00410788">
      <w:pPr>
        <w:pStyle w:val="Heading3"/>
        <w:ind w:left="0" w:firstLine="0"/>
      </w:pPr>
      <w:bookmarkStart w:id="118" w:name="_Toc229912237"/>
      <w:r w:rsidRPr="002557AD">
        <w:t>Impact des ponts thermiques sur la température de surface intérieure</w:t>
      </w:r>
      <w:bookmarkEnd w:id="118"/>
    </w:p>
    <w:p w14:paraId="0DC56627" w14:textId="77777777" w:rsidR="00F70935" w:rsidRPr="002557AD" w:rsidRDefault="00F70935" w:rsidP="00A12EE4">
      <w:r w:rsidRPr="002557AD">
        <w:t xml:space="preserve">Au-delà de leur impact énergétique, les ponts thermiques créent des zones de faiblesse thermique à la surface intérieure des parois. La température minimale de surface intérieure </w:t>
      </w:r>
      <w:r>
        <w:t>θ</w:t>
      </w:r>
      <w:r w:rsidRPr="002557AD">
        <w:t>ₛ,min au niveau d'un pont thermique peut être estimée à partir de la résistance thermique réduite R_min de la zone singulière et des conditions aux limites :</w:t>
      </w:r>
    </w:p>
    <w:p w14:paraId="68ECA362" w14:textId="2E067145" w:rsidR="00F70935" w:rsidRPr="002557AD" w:rsidRDefault="00000000" w:rsidP="00410788">
      <w:pPr>
        <w:spacing w:before="160"/>
        <w:ind w:firstLine="0"/>
        <w:jc w:val="center"/>
      </w:pPr>
      <m:oMath>
        <m:sSub>
          <m:sSubPr>
            <m:ctrlPr>
              <w:rPr>
                <w:rFonts w:ascii="Cambria Math" w:hAnsi="Cambria Math" w:cstheme="majorBidi"/>
                <w:i/>
              </w:rPr>
            </m:ctrlPr>
          </m:sSubPr>
          <m:e>
            <m:r>
              <m:rPr>
                <m:nor/>
              </m:rPr>
              <w:rPr>
                <w:rFonts w:cstheme="majorBidi"/>
              </w:rPr>
              <m:t>θ</m:t>
            </m:r>
          </m:e>
          <m:sub>
            <m:r>
              <m:rPr>
                <m:nor/>
              </m:rPr>
              <w:rPr>
                <w:rFonts w:cstheme="majorBidi"/>
              </w:rPr>
              <m:t>s,min</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t</m:t>
                </m:r>
              </m:e>
              <m:sub>
                <m:r>
                  <m:rPr>
                    <m:nor/>
                  </m:rPr>
                  <w:rPr>
                    <w:rFonts w:cstheme="majorBidi"/>
                  </w:rPr>
                  <m:t>be</m:t>
                </m:r>
              </m:sub>
            </m:sSub>
          </m:e>
        </m:d>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Rₛᵢ</m:t>
            </m:r>
          </m:num>
          <m:den>
            <m:sSub>
              <m:sSubPr>
                <m:ctrlPr>
                  <w:rPr>
                    <w:rFonts w:ascii="Cambria Math" w:hAnsi="Cambria Math" w:cstheme="majorBidi"/>
                    <w:i/>
                  </w:rPr>
                </m:ctrlPr>
              </m:sSubPr>
              <m:e>
                <m:r>
                  <m:rPr>
                    <m:nor/>
                  </m:rPr>
                  <w:rPr>
                    <w:rFonts w:cstheme="majorBidi"/>
                  </w:rPr>
                  <m:t>R</m:t>
                </m:r>
              </m:e>
              <m:sub>
                <m:r>
                  <m:rPr>
                    <m:nor/>
                  </m:rPr>
                  <w:rPr>
                    <w:rFonts w:cstheme="majorBidi"/>
                  </w:rPr>
                  <m:t>min</m:t>
                </m:r>
              </m:sub>
            </m:sSub>
          </m:den>
        </m:f>
      </m:oMath>
      <w:r w:rsidR="00F70935" w:rsidRPr="002557AD">
        <w:t xml:space="preserve">   (III.34)</w:t>
      </w:r>
    </w:p>
    <w:p w14:paraId="5944CFCD" w14:textId="77777777" w:rsidR="00F70935" w:rsidRPr="002557AD" w:rsidRDefault="00F70935" w:rsidP="00A12EE4">
      <w:r w:rsidRPr="002557AD">
        <w:t xml:space="preserve">La condition de non-condensation sur la surface intérieure impose que </w:t>
      </w:r>
      <w:r>
        <w:t>θ</w:t>
      </w:r>
      <w:r w:rsidRPr="002557AD">
        <w:t xml:space="preserve">s,min soit supérieure à la température de rosée de l'air intérieur </w:t>
      </w:r>
      <w:r>
        <w:t>θ</w:t>
      </w:r>
      <w:r w:rsidRPr="002557AD">
        <w:t xml:space="preserve">_rosée, elle-même fonction de la température intérieure tbi et de l'humidité relative intérieure </w:t>
      </w:r>
      <m:oMath>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i</m:t>
            </m:r>
          </m:sub>
        </m:sSub>
      </m:oMath>
      <w:r w:rsidRPr="002557AD">
        <w:t xml:space="preserve">. Pour un logement d'habitation à tbi = 20°C et </w:t>
      </w:r>
      <m:oMath>
        <m:r>
          <w:rPr>
            <w:rFonts w:ascii="Cambria Math" w:hAnsi="Cambria Math"/>
          </w:rPr>
          <m:t>H</m:t>
        </m:r>
        <m:sSub>
          <m:sSubPr>
            <m:ctrlPr>
              <w:rPr>
                <w:rFonts w:ascii="Cambria Math" w:hAnsi="Cambria Math"/>
                <w:i/>
              </w:rPr>
            </m:ctrlPr>
          </m:sSubPr>
          <m:e>
            <m:r>
              <w:rPr>
                <w:rFonts w:ascii="Cambria Math" w:hAnsi="Cambria Math"/>
              </w:rPr>
              <m:t>R</m:t>
            </m:r>
          </m:e>
          <m:sub>
            <m:r>
              <w:rPr>
                <w:rFonts w:ascii="Cambria Math" w:hAnsi="Cambria Math"/>
              </w:rPr>
              <m:t>i</m:t>
            </m:r>
          </m:sub>
        </m:sSub>
      </m:oMath>
      <w:r w:rsidRPr="002557AD">
        <w:t xml:space="preserve"> = 50%, la température de rosée est </w:t>
      </w:r>
      <m:oMath>
        <m:sSub>
          <m:sSubPr>
            <m:ctrlPr>
              <w:rPr>
                <w:rFonts w:ascii="Cambria Math" w:hAnsi="Cambria Math"/>
                <w:i/>
              </w:rPr>
            </m:ctrlPr>
          </m:sSubPr>
          <m:e>
            <m:r>
              <w:rPr>
                <w:rFonts w:ascii="Cambria Math" w:hAnsi="Cambria Math"/>
              </w:rPr>
              <m:t>θ</m:t>
            </m:r>
          </m:e>
          <m:sub>
            <m:r>
              <w:rPr>
                <w:rFonts w:ascii="Cambria Math" w:hAnsi="Cambria Math"/>
              </w:rPr>
              <m:t>rosée</m:t>
            </m:r>
            <m:r>
              <m:rPr>
                <m:sty m:val="p"/>
              </m:rPr>
              <w:rPr>
                <w:rFonts w:ascii="Cambria Math" w:hAnsi="Cambria Math"/>
              </w:rPr>
              <m:t xml:space="preserve"> </m:t>
            </m:r>
          </m:sub>
        </m:sSub>
      </m:oMath>
      <w:r w:rsidRPr="002557AD">
        <w:t>≈ 9,3°C. Cette condition peut s'exprimer sous la forme d'un facteur de température de surface minimal :</w:t>
      </w:r>
    </w:p>
    <w:p w14:paraId="3FE4C636" w14:textId="65C36E49" w:rsidR="00F70935" w:rsidRPr="002557AD" w:rsidRDefault="00000000" w:rsidP="00410788">
      <w:pPr>
        <w:ind w:firstLine="0"/>
        <w:jc w:val="center"/>
      </w:pPr>
      <m:oMath>
        <m:sSub>
          <m:sSubPr>
            <m:ctrlPr>
              <w:rPr>
                <w:rFonts w:ascii="Cambria Math" w:hAnsi="Cambria Math" w:cstheme="majorBidi"/>
                <w:i/>
              </w:rPr>
            </m:ctrlPr>
          </m:sSubPr>
          <m:e>
            <m:r>
              <m:rPr>
                <m:nor/>
              </m:rPr>
              <w:rPr>
                <w:rFonts w:cstheme="majorBidi"/>
              </w:rPr>
              <m:t>f</m:t>
            </m:r>
          </m:e>
          <m:sub>
            <m:r>
              <m:rPr>
                <m:nor/>
              </m:rPr>
              <w:rPr>
                <w:rFonts w:cstheme="majorBidi"/>
              </w:rPr>
              <m:t>Rsi,min</m:t>
            </m:r>
          </m:sub>
        </m:sSub>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sSub>
              <m:sSubPr>
                <m:ctrlPr>
                  <w:rPr>
                    <w:rFonts w:ascii="Cambria Math" w:hAnsi="Cambria Math" w:cstheme="majorBidi"/>
                    <w:i/>
                  </w:rPr>
                </m:ctrlPr>
              </m:sSubPr>
              <m:e>
                <m:r>
                  <m:rPr>
                    <m:nor/>
                  </m:rPr>
                  <w:rPr>
                    <w:rFonts w:cstheme="majorBidi"/>
                  </w:rPr>
                  <m:t>θ</m:t>
                </m:r>
              </m:e>
              <m:sub>
                <m:r>
                  <m:rPr>
                    <m:nor/>
                  </m:rPr>
                  <w:rPr>
                    <w:rFonts w:cstheme="majorBidi"/>
                  </w:rPr>
                  <m:t>s,min</m:t>
                </m:r>
              </m:sub>
            </m:sSub>
            <m:r>
              <w:rPr>
                <w:rFonts w:ascii="Cambria Math" w:hAns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t</m:t>
                </m:r>
              </m:e>
              <m:sub>
                <m:r>
                  <m:rPr>
                    <m:nor/>
                  </m:rPr>
                  <w:rPr>
                    <w:rFonts w:cstheme="majorBidi"/>
                  </w:rPr>
                  <m:t>be</m:t>
                </m:r>
              </m:sub>
            </m:sSub>
          </m:num>
          <m:den>
            <m:sSub>
              <m:sSubPr>
                <m:ctrlPr>
                  <w:rPr>
                    <w:rFonts w:ascii="Cambria Math" w:hAnsi="Cambria Math" w:cstheme="majorBidi"/>
                    <w:i/>
                  </w:rPr>
                </m:ctrlPr>
              </m:sSubPr>
              <m:e>
                <m:r>
                  <m:rPr>
                    <m:nor/>
                  </m:rPr>
                  <w:rPr>
                    <w:rFonts w:cstheme="majorBidi"/>
                  </w:rPr>
                  <m:t>t</m:t>
                </m:r>
              </m:e>
              <m:sub>
                <m:r>
                  <m:rPr>
                    <m:nor/>
                  </m:rPr>
                  <w:rPr>
                    <w:rFonts w:cstheme="majorBidi"/>
                  </w:rPr>
                  <m:t>bi</m:t>
                </m:r>
              </m:sub>
            </m:sSub>
            <m:r>
              <w:rPr>
                <w:rFonts w:ascii="Cambria Math" w:hAns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t</m:t>
                </m:r>
              </m:e>
              <m:sub>
                <m:r>
                  <m:rPr>
                    <m:nor/>
                  </m:rPr>
                  <w:rPr>
                    <w:rFonts w:cstheme="majorBidi"/>
                  </w:rPr>
                  <m:t>be</m:t>
                </m:r>
              </m:sub>
            </m:sSub>
          </m:den>
        </m:f>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hAnsi="Cambria Math" w:cstheme="majorBidi"/>
                <w:i/>
              </w:rPr>
            </m:ctrlPr>
          </m:fPr>
          <m:num>
            <m:r>
              <m:rPr>
                <m:nor/>
              </m:rPr>
              <w:rPr>
                <w:rFonts w:cstheme="majorBidi"/>
              </w:rPr>
              <m:t>1</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Rₛᵢ</m:t>
            </m:r>
          </m:num>
          <m:den>
            <m:sSub>
              <m:sSubPr>
                <m:ctrlPr>
                  <w:rPr>
                    <w:rFonts w:ascii="Cambria Math" w:hAnsi="Cambria Math" w:cstheme="majorBidi"/>
                    <w:i/>
                  </w:rPr>
                </m:ctrlPr>
              </m:sSubPr>
              <m:e>
                <m:r>
                  <m:rPr>
                    <m:nor/>
                  </m:rPr>
                  <w:rPr>
                    <w:rFonts w:cstheme="majorBidi"/>
                  </w:rPr>
                  <m:t>R</m:t>
                </m:r>
              </m:e>
              <m:sub>
                <m:r>
                  <m:rPr>
                    <m:nor/>
                  </m:rPr>
                  <w:rPr>
                    <w:rFonts w:cstheme="majorBidi"/>
                  </w:rPr>
                  <m:t>min</m:t>
                </m:r>
              </m:sub>
            </m:sSub>
          </m:den>
        </m:f>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f</m:t>
            </m:r>
          </m:e>
          <m:sub>
            <m:r>
              <m:rPr>
                <m:nor/>
              </m:rPr>
              <w:rPr>
                <w:rFonts w:cstheme="majorBidi"/>
              </w:rPr>
              <m:t>Rsi,critique</m:t>
            </m:r>
          </m:sub>
        </m:sSub>
      </m:oMath>
      <w:r w:rsidR="00F70935" w:rsidRPr="002557AD">
        <w:t xml:space="preserve">   (III.35)</w:t>
      </w:r>
    </w:p>
    <w:p w14:paraId="1746377C" w14:textId="6EE242AF" w:rsidR="00F70935" w:rsidRDefault="00F70935" w:rsidP="00A12EE4">
      <w:r w:rsidRPr="002557AD">
        <w:t>Où fRsi,critique dépend des conditions intérieures d'humidité et vaut environ 0,72 à 0,75 pour les logements d'habitation en Algérie. Cette condition de facteur de température de surface est distincte du critère d'isolation thermique réglementaire (équation III.29) et constitue une exigence complémentaire de confort hygrothermique.</w:t>
      </w:r>
    </w:p>
    <w:p w14:paraId="4D73E406" w14:textId="5BC0A01E" w:rsidR="00F70935" w:rsidRDefault="00F70935" w:rsidP="00410788">
      <w:pPr>
        <w:pStyle w:val="Heading2"/>
        <w:ind w:left="0" w:firstLine="0"/>
      </w:pPr>
      <w:bookmarkStart w:id="119" w:name="_Toc229912238"/>
      <w:r>
        <w:t>Conclusion</w:t>
      </w:r>
      <w:bookmarkEnd w:id="119"/>
    </w:p>
    <w:p w14:paraId="7DB7A2E3" w14:textId="77777777" w:rsidR="005E1944" w:rsidRDefault="00F70935" w:rsidP="00410788">
      <w:pPr>
        <w:ind w:firstLine="0"/>
        <w:sectPr w:rsidR="005E1944" w:rsidSect="00410788">
          <w:pgSz w:w="12240" w:h="15840"/>
          <w:pgMar w:top="1440" w:right="990" w:bottom="1440" w:left="900" w:header="720" w:footer="720" w:gutter="0"/>
          <w:pgNumType w:start="1"/>
          <w:cols w:space="720"/>
          <w:docGrid w:linePitch="360"/>
        </w:sectPr>
      </w:pPr>
      <w:r>
        <w:t>Au terme de ce chapitre, nous avons présenté en détail la formulation mathématique complète de la méthode réglementaire du DTR C 3.2, depuis les hypothèses fondamentales de modélisation jusqu’aux expressions finales de la puissance de chauffage à installer. L’ensemble des composantes des déperditions — surfaciques, ponts thermiques, locaux non chauffés, sol et renouvellement d’air — a été explicité de manière à constituer la base algorithmique du logiciel CINEER. Le chapitre suivant sera consacré à l’analyse détaillée du document réglementaire DTR C 3.2, en examinant son architecture, son zonage climatique et ses exigences de conformité.</w:t>
      </w:r>
    </w:p>
    <w:p w14:paraId="36C6B2F4" w14:textId="25AE247F" w:rsidR="005E1944" w:rsidRDefault="005E1944" w:rsidP="00410788">
      <w:pPr>
        <w:ind w:firstLine="0"/>
        <w:sectPr w:rsidR="005E1944"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79744" behindDoc="0" locked="0" layoutInCell="1" allowOverlap="1" wp14:anchorId="24BAD0F7" wp14:editId="54AE6227">
                <wp:simplePos x="0" y="0"/>
                <wp:positionH relativeFrom="margin">
                  <wp:posOffset>2047824</wp:posOffset>
                </wp:positionH>
                <wp:positionV relativeFrom="paragraph">
                  <wp:posOffset>1528750</wp:posOffset>
                </wp:positionV>
                <wp:extent cx="1327868" cy="612250"/>
                <wp:effectExtent l="0" t="0" r="24765" b="16510"/>
                <wp:wrapNone/>
                <wp:docPr id="31" name="Rectangle 31"/>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4BBD66" w14:textId="72D13538" w:rsidR="005E1944" w:rsidRPr="00C75F17" w:rsidRDefault="005E1944" w:rsidP="005E1944">
                            <w:pPr>
                              <w:jc w:val="center"/>
                              <w:rPr>
                                <w:lang w:val="en-US"/>
                              </w:rPr>
                            </w:pPr>
                            <w:r>
                              <w:rPr>
                                <w:lang w:val="en-US"/>
                              </w:rPr>
                              <w:t>Chapiter I</w:t>
                            </w:r>
                            <w:r w:rsidR="00554278">
                              <w:rPr>
                                <w:lang w:val="en-US"/>
                              </w:rPr>
                              <w:t>V</w:t>
                            </w:r>
                          </w:p>
                          <w:p w14:paraId="06ADBFAF" w14:textId="77777777" w:rsidR="005E1944" w:rsidRDefault="005E1944"/>
                          <w:p w14:paraId="08F0EA96" w14:textId="529F56F1" w:rsidR="005E1944" w:rsidRPr="00C75F17" w:rsidRDefault="005E1944" w:rsidP="005E1944">
                            <w:pPr>
                              <w:jc w:val="center"/>
                              <w:rPr>
                                <w:lang w:val="en-US"/>
                              </w:rPr>
                            </w:pPr>
                            <w:r>
                              <w:rPr>
                                <w:lang w:val="en-US"/>
                              </w:rPr>
                              <w:t>Chapiter I</w:t>
                            </w:r>
                            <w:r w:rsidR="00554278">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BAD0F7" id="Rectangle 31" o:spid="_x0000_s1036" style="position:absolute;margin-left:161.25pt;margin-top:120.35pt;width:104.55pt;height:48.2pt;z-index:2516797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MZwIAACYFAAAOAAAAZHJzL2Uyb0RvYy54bWysVE1P3DAQvVfqf7B8L/koULoii1YgqkoI&#10;UKHi7HVsEsnxuGPvJttf37GTzSJAPVS9JLZn5s3M8xufXwydYVuFvgVb8eIo50xZCXVrnyv+8/H6&#10;0xlnPghbCwNWVXynPL9Yfvxw3ruFKqEBUytkBGL9oncVb0JwiyzzslGd8EfglCWjBuxEoC0+ZzWK&#10;ntA7k5V5fpr1gLVDkMp7Or0ajXyZ8LVWMtxp7VVgpuJUW0hfTN91/GbLc7F4RuGaVk5liH+oohOt&#10;paQz1JUIgm2wfQPVtRLBgw5HEroMtG6lSj1QN0X+qpuHRjiVeiFyvJtp8v8PVt5uH9w9Eg298wtP&#10;y9jFoLGLf6qPDYms3UyWGgKTdFh8Lr+cndL1SrKdFmV5ktjMDtEOffimoGNxUXGky0gcie2ND5SR&#10;XPcutDnkT6uwMyqWYOwPpVlbU8YyRSdpqEuDbCvoUoWUyoZiNDWiVuNxcZLn+3rmiJQyAUZk3Roz&#10;Y08AUXZvscdaJ/8YqpKy5uD8b4WNwXNEygw2zMFdawHfAzDU1ZR59N+TNFITWQrDeiBu6DJSr/Fo&#10;DfXuHhnCKHXv5HVL9N8IH+4FkrZpCmhewx19tIG+4jCtOGsAf793Hv1JcmTlrKdZqbj/tRGoODPf&#10;LYnxa3F8HIcrbY5PvpS0wZeW9UuL3XSXQDdX0MvgZFpG/2D2S43QPdFYr2JWMgkrKXfFZcD95jKM&#10;M0wPg1SrVXKjgXIi3NgHJyN4JDrK63F4EugmDQZS7y3s50osXklx9I2RFlabALpNOj3wOl0BDWPS&#10;0vRwxGl/uU9eh+dt+QcAAP//AwBQSwMEFAAGAAgAAAAhAA089MjgAAAACwEAAA8AAABkcnMvZG93&#10;bnJldi54bWxMj8tOwzAQRfdI/IM1SOyo8yBtCXGqCsGiO1qqrt14mkTY4yh228DXM6xgObpH956p&#10;VpOz4oJj6D0pSGcJCKTGm55aBfuPt4cliBA1GW09oYIvDLCqb28qXRp/pS1edrEVXEKh1Aq6GIdS&#10;ytB06HSY+QGJs5MfnY58jq00o75yubMyS5K5dLonXuj0gC8dNp+7s1PwvTnJ5D28LvfrzVOR91t7&#10;OGir1P3dtH4GEXGKfzD86rM61Ox09GcyQVgFeZYVjCrIHpMFCCaKPJ2DOHKUL1KQdSX//1D/AAAA&#10;//8DAFBLAQItABQABgAIAAAAIQC2gziS/gAAAOEBAAATAAAAAAAAAAAAAAAAAAAAAABbQ29udGVu&#10;dF9UeXBlc10ueG1sUEsBAi0AFAAGAAgAAAAhADj9If/WAAAAlAEAAAsAAAAAAAAAAAAAAAAALwEA&#10;AF9yZWxzLy5yZWxzUEsBAi0AFAAGAAgAAAAhADMj94xnAgAAJgUAAA4AAAAAAAAAAAAAAAAALgIA&#10;AGRycy9lMm9Eb2MueG1sUEsBAi0AFAAGAAgAAAAhAA089MjgAAAACwEAAA8AAAAAAAAAAAAAAAAA&#10;wQQAAGRycy9kb3ducmV2LnhtbFBLBQYAAAAABAAEAPMAAADOBQAAAAA=&#10;" fillcolor="#156082 [3204]" strokecolor="#030e13 [484]" strokeweight="1pt">
                <v:textbox>
                  <w:txbxContent>
                    <w:p w14:paraId="3A4BBD66" w14:textId="72D13538" w:rsidR="005E1944" w:rsidRPr="00C75F17" w:rsidRDefault="005E1944" w:rsidP="005E1944">
                      <w:pPr>
                        <w:jc w:val="center"/>
                        <w:rPr>
                          <w:lang w:val="en-US"/>
                        </w:rPr>
                      </w:pPr>
                      <w:r>
                        <w:rPr>
                          <w:lang w:val="en-US"/>
                        </w:rPr>
                        <w:t>Chapiter I</w:t>
                      </w:r>
                      <w:r w:rsidR="00554278">
                        <w:rPr>
                          <w:lang w:val="en-US"/>
                        </w:rPr>
                        <w:t>V</w:t>
                      </w:r>
                    </w:p>
                    <w:p w14:paraId="06ADBFAF" w14:textId="77777777" w:rsidR="005E1944" w:rsidRDefault="005E1944"/>
                    <w:p w14:paraId="08F0EA96" w14:textId="529F56F1" w:rsidR="005E1944" w:rsidRPr="00C75F17" w:rsidRDefault="005E1944" w:rsidP="005E1944">
                      <w:pPr>
                        <w:jc w:val="center"/>
                        <w:rPr>
                          <w:lang w:val="en-US"/>
                        </w:rPr>
                      </w:pPr>
                      <w:r>
                        <w:rPr>
                          <w:lang w:val="en-US"/>
                        </w:rPr>
                        <w:t>Chapiter I</w:t>
                      </w:r>
                      <w:r w:rsidR="00554278">
                        <w:rPr>
                          <w:lang w:val="en-US"/>
                        </w:rPr>
                        <w:t>V</w:t>
                      </w:r>
                    </w:p>
                  </w:txbxContent>
                </v:textbox>
                <w10:wrap anchorx="margin"/>
              </v:rect>
            </w:pict>
          </mc:Fallback>
        </mc:AlternateContent>
      </w:r>
    </w:p>
    <w:p w14:paraId="04730FB2" w14:textId="3182A064" w:rsidR="00061ED3" w:rsidRPr="005E1944" w:rsidRDefault="00061ED3" w:rsidP="00410788">
      <w:pPr>
        <w:pStyle w:val="Heading1"/>
        <w:ind w:left="0" w:firstLine="0"/>
      </w:pPr>
      <w:bookmarkStart w:id="120" w:name="_Toc229912239"/>
      <w:r w:rsidRPr="005E1944">
        <w:lastRenderedPageBreak/>
        <w:t>Chapitre 4</w:t>
      </w:r>
      <w:bookmarkEnd w:id="120"/>
    </w:p>
    <w:p w14:paraId="0AC73FFF" w14:textId="0348D9B9" w:rsidR="00EA6E8E" w:rsidRPr="00A8485A" w:rsidRDefault="00EA6E8E" w:rsidP="00410788">
      <w:pPr>
        <w:pStyle w:val="Heading2"/>
        <w:ind w:left="0" w:firstLine="0"/>
      </w:pPr>
      <w:bookmarkStart w:id="121" w:name="_Toc229912240"/>
      <w:r w:rsidRPr="00A8485A">
        <w:t>Introduction</w:t>
      </w:r>
      <w:bookmarkEnd w:id="121"/>
    </w:p>
    <w:p w14:paraId="18EEBE0E" w14:textId="77777777" w:rsidR="00EA6E8E" w:rsidRPr="00A8485A" w:rsidRDefault="00EA6E8E" w:rsidP="00A12EE4">
      <w:r w:rsidRPr="00A8485A">
        <w:t>La réglementation thermique des bâtiments constitue l'un des leviers les plus efficaces dont dispose un État pour réduire la consommation d'énergie dans le secteur du bâtiment, secteur qui représente en Algérie, comme dans la plupart des pays méditerranéens, une fraction prépondérante de la consommation nationale d'énergie finale, de l'ordre de 47 % selon les données (APRUE, 2022) du Ministère de l'Énergie. La maîtrise de ce gisement d'économies d'énergie est d'autant plus stratégique que le parc immobilier algérien est en forte croissance, avec plus d'un million de logements construits chaque décennie depuis les années 2000.</w:t>
      </w:r>
    </w:p>
    <w:p w14:paraId="19FDDD34" w14:textId="77777777" w:rsidR="00EA6E8E" w:rsidRPr="00A8485A" w:rsidRDefault="00EA6E8E" w:rsidP="00A12EE4">
      <w:r w:rsidRPr="00A8485A">
        <w:t>C'est dans ce contexte de politique nationale d'efficacité énergétique que s'inscrit le Document Technique Réglementaire DTR C 3.2, texte central de la réglementation thermique du bâtiment en Algérie pour la période hivernale. Ce document, élaboré sous l'égide du Ministère de l'Habitat, de l'Urbanisme et de la Ville et du Centre National d'Études et de Recherches Intégrées du Bâtiment (CNERIB), définit les méthodes réglementaires de calcul des déperditions calorifiques des bâtiments en période de chauffage et les critères de vérification de la conformité thermique des projets de construction.</w:t>
      </w:r>
    </w:p>
    <w:p w14:paraId="3B1BDD9F" w14:textId="77777777" w:rsidR="00EA6E8E" w:rsidRPr="00A8485A" w:rsidRDefault="00EA6E8E" w:rsidP="00A12EE4">
      <w:r w:rsidRPr="00A8485A">
        <w:t>Le présent chapitre propose une présentation systématique et approfondie du DTR C 3.2, en examinant successivement le contexte réglementaire et le cadre juridique qui lui confèrent son caractère obligatoire, le zonage climatique de l'Algérie sur lequel il s'appuie, les principes généraux de sa méthodologie de calcul, le détail de chacun de ses modules de calcul (déperditions surfaciques, ponts thermiques, déperditions vers le sol, locaux non chauffés, renouvellement d'air), les exigences de vérification de la conformité réglementaire, et enfin la place du DTR C 3.2 dans le panorama international des réglementations thermiques. L'objectif est de doter le lecteur d'une compréhension complète du cadre normatif dans lequel s'inscrit le logiciel CINEER développé dans le cadre de ce mémoire.</w:t>
      </w:r>
    </w:p>
    <w:p w14:paraId="3711EC69" w14:textId="60915A5A" w:rsidR="00EA6E8E" w:rsidRPr="00A8485A" w:rsidRDefault="00EA6E8E" w:rsidP="00410788">
      <w:pPr>
        <w:pStyle w:val="Heading2"/>
        <w:ind w:left="0" w:firstLine="0"/>
      </w:pPr>
      <w:bookmarkStart w:id="122" w:name="_Toc229912241"/>
      <w:r w:rsidRPr="00A8485A">
        <w:t>Contexte réglementaire et cadre juridique</w:t>
      </w:r>
      <w:bookmarkEnd w:id="122"/>
    </w:p>
    <w:p w14:paraId="45A75535" w14:textId="78834F97" w:rsidR="00EA6E8E" w:rsidRPr="00A8485A" w:rsidRDefault="00EA6E8E" w:rsidP="00410788">
      <w:pPr>
        <w:pStyle w:val="Heading3"/>
        <w:ind w:left="0" w:firstLine="0"/>
      </w:pPr>
      <w:bookmarkStart w:id="123" w:name="_Toc229912242"/>
      <w:r w:rsidRPr="00A8485A">
        <w:t>La loi 99-09 relative à la maîtrise de l'énergie</w:t>
      </w:r>
      <w:bookmarkEnd w:id="123"/>
    </w:p>
    <w:p w14:paraId="3F7C9CA8" w14:textId="77777777" w:rsidR="00EA6E8E" w:rsidRPr="00A8485A" w:rsidRDefault="00EA6E8E" w:rsidP="00A12EE4">
      <w:r w:rsidRPr="00A8485A">
        <w:t>La réglementation thermique algérienne trouve son fondement juridique dans la loi 99-09 du 28 juillet 1999 relative à la maîtrise de l'énergie, texte fondateur qui établit les principes généraux de la politique nationale d'efficacité énergétique. Cette loi, adoptée dans le contexte de la prise de conscience internationale des enjeux climatiques et de la dépendance croissante de l'économie nationale aux hydrocarbures, pose le principe de la rationalisation des usages énergétiques dans tous les secteurs d'activité, en particulier dans le secteur du bâtiment.</w:t>
      </w:r>
    </w:p>
    <w:p w14:paraId="2A92C109" w14:textId="77777777" w:rsidR="00EA6E8E" w:rsidRPr="00A8485A" w:rsidRDefault="00EA6E8E" w:rsidP="00A12EE4">
      <w:r w:rsidRPr="00A8485A">
        <w:t>L'article 7 de cette loi impose aux maîtres d'ouvrage et aux professionnels de la construction le respect de normes thermiques dans les bâtiments neufs, en vue de limiter leur consommation d'énergie de chauffage et de climatisation. Elle crée également les organes institutionnels chargés de la mise en œuvre de la politique de maîtrise de l'énergie, au premier rang desquels l'Agence Nationale pour la Promotion et la Rationalisation de l'Utilisation de l'Énergie (APRUE), qui assure la diffusion des bonnes pratiques auprès des professionnels du secteur du bâtiment.</w:t>
      </w:r>
    </w:p>
    <w:p w14:paraId="5B042E3D" w14:textId="1CD53699" w:rsidR="00EA6E8E" w:rsidRPr="00A8485A" w:rsidRDefault="00EA6E8E" w:rsidP="00410788">
      <w:pPr>
        <w:pStyle w:val="Heading3"/>
        <w:ind w:left="0" w:firstLine="0"/>
      </w:pPr>
      <w:bookmarkStart w:id="124" w:name="_Toc229912243"/>
      <w:r w:rsidRPr="00A8485A">
        <w:t>Le décret exécutif 2000-90 et son application</w:t>
      </w:r>
      <w:bookmarkEnd w:id="124"/>
    </w:p>
    <w:p w14:paraId="4A6ECE4C" w14:textId="77777777" w:rsidR="00EA6E8E" w:rsidRPr="00A8485A" w:rsidRDefault="00EA6E8E" w:rsidP="00A12EE4">
      <w:r w:rsidRPr="00A8485A">
        <w:t>Le décret exécutif n° 2000-90 du 24 avril 2000 constitue le texte d'application de la loi 99-09 dans le domaine de la thermique du bâtiment. Il fixe les obligations réglementaires à respecter dans les constructions neuves à usage d'habitation, de bureaux et d'hébergement, et renvoie explicitement au DTR C 3.2 pour les méthodes de calcul et les valeurs seuils à respecter. Ce décret confère au DTR C 3.2 son caractère obligatoire et opposable : tout projet de construction neuve relevant de son domaine d'application doit faire l'objet d'une vérification de conformité thermique selon les méthodes prescrites par le DTR, et cette vérification doit être attestée par un bureau de contrôle technique agréé avant la délivrance du permis de construire.</w:t>
      </w:r>
    </w:p>
    <w:p w14:paraId="17ED2848" w14:textId="77777777" w:rsidR="00EA6E8E" w:rsidRPr="00A8485A" w:rsidRDefault="00EA6E8E" w:rsidP="00A12EE4">
      <w:r w:rsidRPr="00A8485A">
        <w:t>Le décret précise que la vérification de conformité concerne les déperditions par transmission de l'enveloppe du bâtiment, et non les consommations énergétiques globales. Cette approche, dite « prescriptive sur l'enveloppe », est plus simple à mettre en œuvre qu'une approche par performance globale, mais elle présente l'inconvénient de ne pas prendre en compte les systèmes énergétiques (chauffage, ventilation, production d'eau chaude sanitaire), la limitation portant uniquement sur les caractéristiques thermiques des parois.</w:t>
      </w:r>
    </w:p>
    <w:p w14:paraId="002F1080" w14:textId="09AE6AEE" w:rsidR="00EA6E8E" w:rsidRPr="00A8485A" w:rsidRDefault="00EA6E8E" w:rsidP="00410788">
      <w:pPr>
        <w:pStyle w:val="Heading3"/>
        <w:ind w:left="0" w:firstLine="0"/>
      </w:pPr>
      <w:bookmarkStart w:id="125" w:name="_Toc229912244"/>
      <w:r w:rsidRPr="00A8485A">
        <w:t>Historique et évolution du DTR</w:t>
      </w:r>
      <w:bookmarkEnd w:id="125"/>
    </w:p>
    <w:p w14:paraId="2898B6C6" w14:textId="77777777" w:rsidR="00EA6E8E" w:rsidRPr="00A8485A" w:rsidRDefault="00EA6E8E" w:rsidP="00A12EE4">
      <w:r w:rsidRPr="00A8485A">
        <w:t>Le DTR C 3.2 est issu d'une longue histoire réglementaire. La première version, publiée en 1997, était intitulée « Règles de calcul des déperditions calorifiques » et couvrait exclusivement la période de chauffage. Une version complémentaire, le DTR C 3.4, publiée en 1998, couvrait le calcul des apports calorifiques en période de climatisation. Ces deux documents ont été fusionnés et mis à jour dans la version actuelle, intitulée « DTR C 3.2 et C 3.4 — Réglementation thermique des bâtiments », qui constitue la référence réglementaire en vigueur. Cette fusion répond à un souci de cohérence et de simplification documentaire, les deux réglementations partageant de nombreux éléments communs (zonage climatique, caractéristiques des matériaux, conventions de calcul).</w:t>
      </w:r>
    </w:p>
    <w:p w14:paraId="05A88D38" w14:textId="77777777" w:rsidR="00EA6E8E" w:rsidRPr="00A8485A" w:rsidRDefault="00EA6E8E" w:rsidP="00A12EE4">
      <w:r w:rsidRPr="00A8485A">
        <w:t>La révision a également permis de mettre à jour le zonage climatique, en passant de cinq zones dans la version 1997 à sept zones dans la version actuelle, offrant une représentation plus fine de la diversité climatique du territoire algérien. Des améliorations substantielles ont été apportées aux tables de coefficients K des vitrages, désormais différenciés selon le type de gaz de remplissage (air, argon, krypton) et l'émissivité des traitements de surface, pour tenir compte du développement des vitrages à isolation thermique renforcée.</w:t>
      </w:r>
    </w:p>
    <w:p w14:paraId="50D52F67" w14:textId="06F94F75" w:rsidR="00F175E8" w:rsidRDefault="00F175E8" w:rsidP="00F175E8">
      <w:pPr>
        <w:ind w:firstLine="0"/>
        <w:jc w:val="center"/>
      </w:pPr>
      <w:bookmarkStart w:id="126" w:name="_Toc230002864"/>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1</w:t>
      </w:r>
      <w:r>
        <w:rPr>
          <w:b/>
          <w:bCs/>
        </w:rPr>
        <w:fldChar w:fldCharType="end"/>
      </w:r>
      <w:r w:rsidRPr="00F175E8">
        <w:rPr>
          <w:b/>
          <w:bCs/>
        </w:rPr>
        <w:t xml:space="preserve"> :</w:t>
      </w:r>
      <w:r w:rsidRPr="00F175E8">
        <w:t xml:space="preserve"> </w:t>
      </w:r>
      <w:r w:rsidRPr="00F175E8">
        <w:rPr>
          <w:i/>
          <w:iCs/>
        </w:rPr>
        <w:t>Historique des versions du DTR de thermique du bâtiment en Algérie.</w:t>
      </w:r>
      <w:bookmarkEnd w:id="126"/>
    </w:p>
    <w:tbl>
      <w:tblPr>
        <w:tblStyle w:val="TableGrid"/>
        <w:tblW w:w="0" w:type="auto"/>
        <w:tblLook w:val="04A0" w:firstRow="1" w:lastRow="0" w:firstColumn="1" w:lastColumn="0" w:noHBand="0" w:noVBand="1"/>
      </w:tblPr>
      <w:tblGrid>
        <w:gridCol w:w="2280"/>
        <w:gridCol w:w="2280"/>
        <w:gridCol w:w="2280"/>
        <w:gridCol w:w="2280"/>
      </w:tblGrid>
      <w:tr w:rsidR="00EA6E8E" w14:paraId="200B1A65" w14:textId="77777777" w:rsidTr="0057278F">
        <w:tc>
          <w:tcPr>
            <w:tcW w:w="2280" w:type="dxa"/>
            <w:shd w:val="clear" w:color="auto" w:fill="D9D9D9"/>
            <w:vAlign w:val="center"/>
          </w:tcPr>
          <w:p w14:paraId="2E3E638E" w14:textId="77777777" w:rsidR="00EA6E8E" w:rsidRPr="0057278F" w:rsidRDefault="00EA6E8E" w:rsidP="00410788">
            <w:pPr>
              <w:ind w:firstLine="0"/>
              <w:jc w:val="center"/>
              <w:rPr>
                <w:b/>
                <w:bCs/>
              </w:rPr>
            </w:pPr>
            <w:r w:rsidRPr="0057278F">
              <w:rPr>
                <w:b/>
                <w:bCs/>
              </w:rPr>
              <w:t>Version</w:t>
            </w:r>
          </w:p>
        </w:tc>
        <w:tc>
          <w:tcPr>
            <w:tcW w:w="2280" w:type="dxa"/>
            <w:shd w:val="clear" w:color="auto" w:fill="D9D9D9"/>
            <w:vAlign w:val="center"/>
          </w:tcPr>
          <w:p w14:paraId="2A7DF9A2" w14:textId="77777777" w:rsidR="00EA6E8E" w:rsidRPr="0057278F" w:rsidRDefault="00EA6E8E" w:rsidP="00410788">
            <w:pPr>
              <w:ind w:firstLine="0"/>
              <w:jc w:val="center"/>
              <w:rPr>
                <w:b/>
                <w:bCs/>
              </w:rPr>
            </w:pPr>
            <w:r w:rsidRPr="0057278F">
              <w:rPr>
                <w:b/>
                <w:bCs/>
              </w:rPr>
              <w:t>Année</w:t>
            </w:r>
          </w:p>
        </w:tc>
        <w:tc>
          <w:tcPr>
            <w:tcW w:w="2280" w:type="dxa"/>
            <w:shd w:val="clear" w:color="auto" w:fill="D9D9D9"/>
            <w:vAlign w:val="center"/>
          </w:tcPr>
          <w:p w14:paraId="3DDE746C" w14:textId="77777777" w:rsidR="00EA6E8E" w:rsidRPr="0057278F" w:rsidRDefault="00EA6E8E" w:rsidP="00410788">
            <w:pPr>
              <w:ind w:firstLine="0"/>
              <w:jc w:val="center"/>
              <w:rPr>
                <w:b/>
                <w:bCs/>
              </w:rPr>
            </w:pPr>
            <w:r w:rsidRPr="0057278F">
              <w:rPr>
                <w:b/>
                <w:bCs/>
              </w:rPr>
              <w:t>Portée</w:t>
            </w:r>
          </w:p>
        </w:tc>
        <w:tc>
          <w:tcPr>
            <w:tcW w:w="2280" w:type="dxa"/>
            <w:shd w:val="clear" w:color="auto" w:fill="D9D9D9"/>
            <w:vAlign w:val="center"/>
          </w:tcPr>
          <w:p w14:paraId="1A253265" w14:textId="77777777" w:rsidR="00EA6E8E" w:rsidRPr="0057278F" w:rsidRDefault="00EA6E8E" w:rsidP="00410788">
            <w:pPr>
              <w:ind w:firstLine="0"/>
              <w:jc w:val="center"/>
              <w:rPr>
                <w:b/>
                <w:bCs/>
              </w:rPr>
            </w:pPr>
            <w:r w:rsidRPr="0057278F">
              <w:rPr>
                <w:b/>
                <w:bCs/>
              </w:rPr>
              <w:t>Principaux apports</w:t>
            </w:r>
          </w:p>
        </w:tc>
      </w:tr>
      <w:tr w:rsidR="00EA6E8E" w14:paraId="1FB42A12" w14:textId="77777777" w:rsidTr="0057278F">
        <w:tc>
          <w:tcPr>
            <w:tcW w:w="2280" w:type="dxa"/>
            <w:vAlign w:val="center"/>
          </w:tcPr>
          <w:p w14:paraId="65005607" w14:textId="77777777" w:rsidR="00EA6E8E" w:rsidRDefault="00EA6E8E" w:rsidP="00410788">
            <w:pPr>
              <w:ind w:firstLine="0"/>
              <w:jc w:val="center"/>
            </w:pPr>
            <w:r>
              <w:t>DTR C 3.2 initial</w:t>
            </w:r>
          </w:p>
        </w:tc>
        <w:tc>
          <w:tcPr>
            <w:tcW w:w="2280" w:type="dxa"/>
            <w:vAlign w:val="center"/>
          </w:tcPr>
          <w:p w14:paraId="58F1335E" w14:textId="77777777" w:rsidR="00EA6E8E" w:rsidRDefault="00EA6E8E" w:rsidP="00410788">
            <w:pPr>
              <w:ind w:firstLine="0"/>
              <w:jc w:val="center"/>
            </w:pPr>
            <w:r>
              <w:t>1997</w:t>
            </w:r>
          </w:p>
        </w:tc>
        <w:tc>
          <w:tcPr>
            <w:tcW w:w="2280" w:type="dxa"/>
            <w:vAlign w:val="center"/>
          </w:tcPr>
          <w:p w14:paraId="384C7B69" w14:textId="77777777" w:rsidR="00EA6E8E" w:rsidRDefault="00EA6E8E" w:rsidP="00410788">
            <w:pPr>
              <w:ind w:firstLine="0"/>
              <w:jc w:val="center"/>
            </w:pPr>
            <w:r>
              <w:t>Déperditions (hiver)</w:t>
            </w:r>
          </w:p>
        </w:tc>
        <w:tc>
          <w:tcPr>
            <w:tcW w:w="2280" w:type="dxa"/>
            <w:vAlign w:val="center"/>
          </w:tcPr>
          <w:p w14:paraId="692731F3" w14:textId="77777777" w:rsidR="00EA6E8E" w:rsidRDefault="00EA6E8E" w:rsidP="00410788">
            <w:pPr>
              <w:ind w:firstLine="0"/>
              <w:jc w:val="center"/>
            </w:pPr>
            <w:r>
              <w:t>Première réglementation thermique algérienne</w:t>
            </w:r>
          </w:p>
        </w:tc>
      </w:tr>
      <w:tr w:rsidR="00EA6E8E" w14:paraId="610DBD91" w14:textId="77777777" w:rsidTr="0057278F">
        <w:tc>
          <w:tcPr>
            <w:tcW w:w="2280" w:type="dxa"/>
            <w:vAlign w:val="center"/>
          </w:tcPr>
          <w:p w14:paraId="5DBEB281" w14:textId="77777777" w:rsidR="00EA6E8E" w:rsidRDefault="00EA6E8E" w:rsidP="00410788">
            <w:pPr>
              <w:ind w:firstLine="0"/>
              <w:jc w:val="center"/>
            </w:pPr>
            <w:r>
              <w:t>DTR C 3.4 initial</w:t>
            </w:r>
          </w:p>
        </w:tc>
        <w:tc>
          <w:tcPr>
            <w:tcW w:w="2280" w:type="dxa"/>
            <w:vAlign w:val="center"/>
          </w:tcPr>
          <w:p w14:paraId="77D2E104" w14:textId="77777777" w:rsidR="00EA6E8E" w:rsidRDefault="00EA6E8E" w:rsidP="00410788">
            <w:pPr>
              <w:ind w:firstLine="0"/>
              <w:jc w:val="center"/>
            </w:pPr>
            <w:r>
              <w:t>1998</w:t>
            </w:r>
          </w:p>
        </w:tc>
        <w:tc>
          <w:tcPr>
            <w:tcW w:w="2280" w:type="dxa"/>
            <w:vAlign w:val="center"/>
          </w:tcPr>
          <w:p w14:paraId="700F54B4" w14:textId="77777777" w:rsidR="00EA6E8E" w:rsidRDefault="00EA6E8E" w:rsidP="00410788">
            <w:pPr>
              <w:ind w:firstLine="0"/>
              <w:jc w:val="center"/>
            </w:pPr>
            <w:r>
              <w:t>Apports (été)</w:t>
            </w:r>
          </w:p>
        </w:tc>
        <w:tc>
          <w:tcPr>
            <w:tcW w:w="2280" w:type="dxa"/>
            <w:vAlign w:val="center"/>
          </w:tcPr>
          <w:p w14:paraId="17318025" w14:textId="77777777" w:rsidR="00EA6E8E" w:rsidRDefault="00EA6E8E" w:rsidP="00410788">
            <w:pPr>
              <w:ind w:firstLine="0"/>
              <w:jc w:val="center"/>
            </w:pPr>
            <w:r>
              <w:t>Extension à la climatisation</w:t>
            </w:r>
          </w:p>
        </w:tc>
      </w:tr>
      <w:tr w:rsidR="00EA6E8E" w:rsidRPr="00A8485A" w14:paraId="26D953FE" w14:textId="77777777" w:rsidTr="0057278F">
        <w:tc>
          <w:tcPr>
            <w:tcW w:w="2280" w:type="dxa"/>
            <w:vAlign w:val="center"/>
          </w:tcPr>
          <w:p w14:paraId="672E515E" w14:textId="77777777" w:rsidR="00EA6E8E" w:rsidRDefault="00EA6E8E" w:rsidP="00410788">
            <w:pPr>
              <w:ind w:firstLine="0"/>
              <w:jc w:val="center"/>
            </w:pPr>
            <w:r>
              <w:t>DTR C 3.2 &amp; C 3.4 fusionné</w:t>
            </w:r>
          </w:p>
        </w:tc>
        <w:tc>
          <w:tcPr>
            <w:tcW w:w="2280" w:type="dxa"/>
            <w:vAlign w:val="center"/>
          </w:tcPr>
          <w:p w14:paraId="76F4805A" w14:textId="77777777" w:rsidR="00EA6E8E" w:rsidRDefault="00EA6E8E" w:rsidP="00410788">
            <w:pPr>
              <w:ind w:firstLine="0"/>
              <w:jc w:val="center"/>
            </w:pPr>
            <w:r>
              <w:t>≥ 2013</w:t>
            </w:r>
          </w:p>
        </w:tc>
        <w:tc>
          <w:tcPr>
            <w:tcW w:w="2280" w:type="dxa"/>
            <w:vAlign w:val="center"/>
          </w:tcPr>
          <w:p w14:paraId="1CECEA8B" w14:textId="77777777" w:rsidR="00EA6E8E" w:rsidRDefault="00EA6E8E" w:rsidP="00410788">
            <w:pPr>
              <w:ind w:firstLine="0"/>
              <w:jc w:val="center"/>
            </w:pPr>
            <w:r>
              <w:t>Hiver + été</w:t>
            </w:r>
          </w:p>
        </w:tc>
        <w:tc>
          <w:tcPr>
            <w:tcW w:w="2280" w:type="dxa"/>
            <w:vAlign w:val="center"/>
          </w:tcPr>
          <w:p w14:paraId="47EE9510" w14:textId="77777777" w:rsidR="00EA6E8E" w:rsidRPr="00A8485A" w:rsidRDefault="00EA6E8E" w:rsidP="00410788">
            <w:pPr>
              <w:ind w:firstLine="0"/>
              <w:jc w:val="center"/>
            </w:pPr>
            <w:r w:rsidRPr="00A8485A">
              <w:t>7 zones, vitrages améliorés, fusion des deux fascicules</w:t>
            </w:r>
          </w:p>
        </w:tc>
      </w:tr>
    </w:tbl>
    <w:p w14:paraId="65F9D379" w14:textId="3A9C3B64" w:rsidR="00EA6E8E" w:rsidRPr="00A8485A" w:rsidRDefault="00EA6E8E" w:rsidP="00410788">
      <w:pPr>
        <w:pStyle w:val="Heading3"/>
        <w:ind w:left="0" w:firstLine="0"/>
      </w:pPr>
      <w:bookmarkStart w:id="127" w:name="_Toc229912245"/>
      <w:r w:rsidRPr="00A8485A">
        <w:t>Organismes impliqués dans l'élaboration et le contrôle</w:t>
      </w:r>
      <w:bookmarkEnd w:id="127"/>
    </w:p>
    <w:p w14:paraId="3C32A498" w14:textId="77777777" w:rsidR="00EA6E8E" w:rsidRPr="00A8485A" w:rsidRDefault="00EA6E8E" w:rsidP="00A12EE4">
      <w:r w:rsidRPr="00A8485A">
        <w:t>L'élaboration du DTR C 3.2 a mobilisé un groupe technique spécialisé (GTS) présidé par le Centre de Développement des Énergies Renouvelables (CDER) et comprenant des représentants du CNERIB, de plusieurs universités algériennes (Saad Dahleb de Blida, d'Oran, d'Annaba, de Ouargla, EPAU d'Alger), des Centres de Contrôle Technique de la Construction (CTC), de l'APRUE, de l'Office National de Météorologie (ONM) et du Ministère de l'Habitat. Cette composition pluridisciplinaire reflète la nature transversale de la réglementation thermique, qui touche aux domaines du génie climatique, de la physique du bâtiment, de la climatologie et du droit de la construction.</w:t>
      </w:r>
    </w:p>
    <w:p w14:paraId="7DE13AAD" w14:textId="77777777" w:rsidR="00EA6E8E" w:rsidRPr="00A8485A" w:rsidRDefault="00EA6E8E" w:rsidP="00A12EE4">
      <w:r w:rsidRPr="00A8485A">
        <w:t>Le contrôle de la conformité réglementaire sur les projets de construction est assuré par les CTC (Centres de Contrôle Technique), établissements publics disposant d'un réseau d'agences couvrant l'ensemble du territoire national. Les CTC vérifient que les déperditions par transmission calculées par le concepteur satisfont au critère DT ≤ 1,05 × D</w:t>
      </w:r>
      <w:r>
        <w:t xml:space="preserve">réf </w:t>
      </w:r>
      <w:r w:rsidRPr="00A8485A">
        <w:t>imposé par le DTR C 3.2, et délivrent le visa de conformité thermique qui conditionne l'obtention du permis de construire. L'APRUE, de son côté, assure la formation des professionnels et la diffusion des outils d'aide au calcul.</w:t>
      </w:r>
    </w:p>
    <w:p w14:paraId="4494E86C" w14:textId="169F3177" w:rsidR="00EA6E8E" w:rsidRPr="00A8485A" w:rsidRDefault="00EA6E8E" w:rsidP="00410788">
      <w:pPr>
        <w:pStyle w:val="Heading2"/>
        <w:ind w:left="0" w:firstLine="0"/>
      </w:pPr>
      <w:bookmarkStart w:id="128" w:name="_Toc229912246"/>
      <w:r w:rsidRPr="00A8485A">
        <w:t>Zonage climatique de l'Algérie selon le DTR C 3.2</w:t>
      </w:r>
      <w:bookmarkEnd w:id="128"/>
    </w:p>
    <w:p w14:paraId="1FA54E87" w14:textId="7439564E" w:rsidR="00EA6E8E" w:rsidRPr="00A8485A" w:rsidRDefault="00EA6E8E" w:rsidP="00410788">
      <w:pPr>
        <w:pStyle w:val="Heading3"/>
        <w:ind w:left="0" w:firstLine="0"/>
      </w:pPr>
      <w:bookmarkStart w:id="129" w:name="_Toc229912247"/>
      <w:r w:rsidRPr="00A8485A">
        <w:t>Diversité climatique du territoire algérien</w:t>
      </w:r>
      <w:bookmarkEnd w:id="129"/>
    </w:p>
    <w:p w14:paraId="23C25BF9" w14:textId="77777777" w:rsidR="00EA6E8E" w:rsidRPr="00A8485A" w:rsidRDefault="00EA6E8E" w:rsidP="00A12EE4">
      <w:r w:rsidRPr="00A8485A">
        <w:t>L'Algérie, pays de 2,38 millions de km² s'étendant du littoral méditerranéen aux confins du Sahara, est caractérisée par une exceptionnelle diversité climatique. Cette diversité résulte de la conjonction de plusieurs facteurs géographiques et météorologiques : la proximité de la mer Méditerranée à l'nord, qui tempère les hivers et humidifie l'air dans les régions côtières ; les barrières orographiques des Atlas Tellien et Saharien, qui créent des gradients thermiques et pluviométriques importants entre le nord et le sud ; et l'immensité du Sahara, qui génère des extrêmes thermiques caractéristiques du climat continental désertique. À ces gradients latitudinaux s'ajoute l'influence de l'altitude, particulièrement marquée dans les massifs du Hoggar et de l'Aurès.</w:t>
      </w:r>
    </w:p>
    <w:p w14:paraId="724F2B82" w14:textId="77777777" w:rsidR="00EA6E8E" w:rsidRPr="00A8485A" w:rsidRDefault="00EA6E8E" w:rsidP="00A12EE4">
      <w:r w:rsidRPr="00A8485A">
        <w:t>Cette diversité climatique se traduit, pour la thermique du bâtiment, par des besoins de chauffage très contrastés selon les régions. Un logement situé à Alger (zone A, côtière) présentera des besoins de chauffage annuels de l'ordre de 30 à 50 kWh/m² par an, tandis qu'un logement équivalent situé à Sétif (Hauts-Plateaux, altitude 1 000 m) ou à Aïn Sefra (zone C, altitude 1 000 m) aura des besoins deux à trois fois plus importants, justifiant pleinement une approche zonée de la réglementation thermique.</w:t>
      </w:r>
    </w:p>
    <w:p w14:paraId="62450213" w14:textId="56B0D164" w:rsidR="00EA6E8E" w:rsidRPr="00A8485A" w:rsidRDefault="00EA6E8E" w:rsidP="00410788">
      <w:pPr>
        <w:pStyle w:val="Heading3"/>
        <w:ind w:left="0" w:firstLine="0"/>
      </w:pPr>
      <w:bookmarkStart w:id="130" w:name="_Toc229912248"/>
      <w:r w:rsidRPr="00A8485A">
        <w:t>Les sept zones climatiques hivernales</w:t>
      </w:r>
      <w:bookmarkEnd w:id="130"/>
    </w:p>
    <w:p w14:paraId="0C6D89D1" w14:textId="77777777" w:rsidR="00EA6E8E" w:rsidRPr="00A8485A" w:rsidRDefault="00EA6E8E" w:rsidP="00A12EE4">
      <w:r w:rsidRPr="00A8485A">
        <w:t>Le DTR C 3.2 définit sept zones climatiques hivernales pour le territoire algérien (Annexe A.1), chacune caractérisée par une gamme de températures extérieures de base tbe variant avec l'altitude selon le Tableau 2.2 du DTR. Le tableau IV.2 présente les caractéristiques de chaque zone et les wilayas représentatives.</w:t>
      </w:r>
    </w:p>
    <w:p w14:paraId="22493BC2" w14:textId="5D0BD5DC" w:rsidR="00F175E8" w:rsidRPr="00F175E8" w:rsidRDefault="00F175E8" w:rsidP="00F175E8">
      <w:pPr>
        <w:ind w:firstLine="0"/>
        <w:jc w:val="center"/>
        <w:rPr>
          <w:i/>
          <w:iCs/>
        </w:rPr>
      </w:pPr>
      <w:bookmarkStart w:id="131" w:name="_Toc230002865"/>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2</w:t>
      </w:r>
      <w:r>
        <w:rPr>
          <w:b/>
          <w:bCs/>
        </w:rPr>
        <w:fldChar w:fldCharType="end"/>
      </w:r>
      <w:r w:rsidRPr="00F175E8">
        <w:rPr>
          <w:b/>
          <w:bCs/>
        </w:rPr>
        <w:t xml:space="preserve"> :</w:t>
      </w:r>
      <w:r w:rsidRPr="00F175E8">
        <w:t xml:space="preserve"> </w:t>
      </w:r>
      <w:r w:rsidRPr="00F175E8">
        <w:rPr>
          <w:i/>
          <w:iCs/>
        </w:rPr>
        <w:t>Les sept zones climatiques hivernales du DTR.</w:t>
      </w:r>
      <w:bookmarkEnd w:id="131"/>
    </w:p>
    <w:tbl>
      <w:tblPr>
        <w:tblStyle w:val="TableGrid"/>
        <w:tblW w:w="0" w:type="auto"/>
        <w:tblLook w:val="04A0" w:firstRow="1" w:lastRow="0" w:firstColumn="1" w:lastColumn="0" w:noHBand="0" w:noVBand="1"/>
      </w:tblPr>
      <w:tblGrid>
        <w:gridCol w:w="2280"/>
        <w:gridCol w:w="2280"/>
        <w:gridCol w:w="2280"/>
        <w:gridCol w:w="2280"/>
      </w:tblGrid>
      <w:tr w:rsidR="00EA6E8E" w14:paraId="1CA6909B" w14:textId="77777777" w:rsidTr="00EA6E8E">
        <w:tc>
          <w:tcPr>
            <w:tcW w:w="2280" w:type="dxa"/>
            <w:shd w:val="clear" w:color="auto" w:fill="D9D9D9"/>
            <w:vAlign w:val="center"/>
          </w:tcPr>
          <w:p w14:paraId="614CD484" w14:textId="77777777" w:rsidR="00EA6E8E" w:rsidRPr="00EA6E8E" w:rsidRDefault="00EA6E8E" w:rsidP="00410788">
            <w:pPr>
              <w:ind w:firstLine="0"/>
              <w:jc w:val="center"/>
              <w:rPr>
                <w:b/>
                <w:bCs/>
              </w:rPr>
            </w:pPr>
            <w:r w:rsidRPr="00EA6E8E">
              <w:rPr>
                <w:b/>
                <w:bCs/>
              </w:rPr>
              <w:t>Zone</w:t>
            </w:r>
          </w:p>
        </w:tc>
        <w:tc>
          <w:tcPr>
            <w:tcW w:w="2280" w:type="dxa"/>
            <w:shd w:val="clear" w:color="auto" w:fill="D9D9D9"/>
            <w:vAlign w:val="center"/>
          </w:tcPr>
          <w:p w14:paraId="5B81B1A1" w14:textId="77777777" w:rsidR="00EA6E8E" w:rsidRPr="00EA6E8E" w:rsidRDefault="00EA6E8E" w:rsidP="00410788">
            <w:pPr>
              <w:ind w:firstLine="0"/>
              <w:jc w:val="center"/>
              <w:rPr>
                <w:b/>
                <w:bCs/>
              </w:rPr>
            </w:pPr>
            <w:r w:rsidRPr="00EA6E8E">
              <w:rPr>
                <w:b/>
                <w:bCs/>
              </w:rPr>
              <w:t>Caractéristique climatique</w:t>
            </w:r>
          </w:p>
        </w:tc>
        <w:tc>
          <w:tcPr>
            <w:tcW w:w="2280" w:type="dxa"/>
            <w:shd w:val="clear" w:color="auto" w:fill="D9D9D9"/>
            <w:vAlign w:val="center"/>
          </w:tcPr>
          <w:p w14:paraId="198859FD" w14:textId="77777777" w:rsidR="00EA6E8E" w:rsidRPr="00EA6E8E" w:rsidRDefault="00EA6E8E" w:rsidP="00410788">
            <w:pPr>
              <w:ind w:firstLine="0"/>
              <w:jc w:val="center"/>
              <w:rPr>
                <w:b/>
                <w:bCs/>
              </w:rPr>
            </w:pPr>
            <w:r w:rsidRPr="00EA6E8E">
              <w:rPr>
                <w:b/>
                <w:bCs/>
              </w:rPr>
              <w:t>tbe à basse altitude (°C)</w:t>
            </w:r>
          </w:p>
        </w:tc>
        <w:tc>
          <w:tcPr>
            <w:tcW w:w="2280" w:type="dxa"/>
            <w:shd w:val="clear" w:color="auto" w:fill="D9D9D9"/>
            <w:vAlign w:val="center"/>
          </w:tcPr>
          <w:p w14:paraId="1EF0F2FD" w14:textId="77777777" w:rsidR="00EA6E8E" w:rsidRPr="00EA6E8E" w:rsidRDefault="00EA6E8E" w:rsidP="00410788">
            <w:pPr>
              <w:ind w:firstLine="0"/>
              <w:jc w:val="center"/>
              <w:rPr>
                <w:b/>
                <w:bCs/>
              </w:rPr>
            </w:pPr>
            <w:r w:rsidRPr="00EA6E8E">
              <w:rPr>
                <w:b/>
                <w:bCs/>
              </w:rPr>
              <w:t>Wilayas représentatives</w:t>
            </w:r>
          </w:p>
        </w:tc>
      </w:tr>
      <w:tr w:rsidR="00EA6E8E" w14:paraId="20602527" w14:textId="77777777" w:rsidTr="00EA6E8E">
        <w:tc>
          <w:tcPr>
            <w:tcW w:w="2280" w:type="dxa"/>
            <w:vAlign w:val="center"/>
          </w:tcPr>
          <w:p w14:paraId="3D0642BB" w14:textId="77777777" w:rsidR="00EA6E8E" w:rsidRDefault="00EA6E8E" w:rsidP="00410788">
            <w:pPr>
              <w:ind w:firstLine="0"/>
              <w:jc w:val="center"/>
            </w:pPr>
            <w:r>
              <w:t>A</w:t>
            </w:r>
          </w:p>
        </w:tc>
        <w:tc>
          <w:tcPr>
            <w:tcW w:w="2280" w:type="dxa"/>
            <w:vAlign w:val="center"/>
          </w:tcPr>
          <w:p w14:paraId="343AD128" w14:textId="77777777" w:rsidR="00EA6E8E" w:rsidRDefault="00EA6E8E" w:rsidP="00410788">
            <w:pPr>
              <w:ind w:firstLine="0"/>
              <w:jc w:val="center"/>
            </w:pPr>
            <w:r>
              <w:t>Côtière méditerranéenne douce</w:t>
            </w:r>
          </w:p>
        </w:tc>
        <w:tc>
          <w:tcPr>
            <w:tcW w:w="2280" w:type="dxa"/>
            <w:vAlign w:val="center"/>
          </w:tcPr>
          <w:p w14:paraId="4F76C179" w14:textId="77777777" w:rsidR="00EA6E8E" w:rsidRDefault="00EA6E8E" w:rsidP="00410788">
            <w:pPr>
              <w:ind w:firstLine="0"/>
              <w:jc w:val="center"/>
            </w:pPr>
            <w:r>
              <w:t>3 (&lt; 300 m)</w:t>
            </w:r>
          </w:p>
        </w:tc>
        <w:tc>
          <w:tcPr>
            <w:tcW w:w="2280" w:type="dxa"/>
            <w:vAlign w:val="center"/>
          </w:tcPr>
          <w:p w14:paraId="19E925E9" w14:textId="77777777" w:rsidR="00EA6E8E" w:rsidRDefault="00EA6E8E" w:rsidP="00410788">
            <w:pPr>
              <w:ind w:firstLine="0"/>
              <w:jc w:val="center"/>
            </w:pPr>
            <w:r>
              <w:t>Alger, Oran, Annaba, Béjaïa, Tipaza, Boumerdès</w:t>
            </w:r>
          </w:p>
        </w:tc>
      </w:tr>
      <w:tr w:rsidR="00EA6E8E" w14:paraId="2CE78F33" w14:textId="77777777" w:rsidTr="00EA6E8E">
        <w:tc>
          <w:tcPr>
            <w:tcW w:w="2280" w:type="dxa"/>
            <w:vAlign w:val="center"/>
          </w:tcPr>
          <w:p w14:paraId="237E03EA" w14:textId="77777777" w:rsidR="00EA6E8E" w:rsidRDefault="00EA6E8E" w:rsidP="00410788">
            <w:pPr>
              <w:ind w:firstLine="0"/>
              <w:jc w:val="center"/>
            </w:pPr>
            <w:r>
              <w:t>A1</w:t>
            </w:r>
          </w:p>
        </w:tc>
        <w:tc>
          <w:tcPr>
            <w:tcW w:w="2280" w:type="dxa"/>
            <w:vAlign w:val="center"/>
          </w:tcPr>
          <w:p w14:paraId="3468EB12" w14:textId="77777777" w:rsidR="00EA6E8E" w:rsidRDefault="00EA6E8E" w:rsidP="00410788">
            <w:pPr>
              <w:ind w:firstLine="0"/>
              <w:jc w:val="center"/>
            </w:pPr>
            <w:r>
              <w:t>Côtière tempérée</w:t>
            </w:r>
          </w:p>
        </w:tc>
        <w:tc>
          <w:tcPr>
            <w:tcW w:w="2280" w:type="dxa"/>
            <w:vAlign w:val="center"/>
          </w:tcPr>
          <w:p w14:paraId="380EDAD2" w14:textId="77777777" w:rsidR="00EA6E8E" w:rsidRDefault="00EA6E8E" w:rsidP="00410788">
            <w:pPr>
              <w:ind w:firstLine="0"/>
              <w:jc w:val="center"/>
            </w:pPr>
            <w:r>
              <w:t>1 (&lt; 300 m)</w:t>
            </w:r>
          </w:p>
        </w:tc>
        <w:tc>
          <w:tcPr>
            <w:tcW w:w="2280" w:type="dxa"/>
            <w:vAlign w:val="center"/>
          </w:tcPr>
          <w:p w14:paraId="2CED767E" w14:textId="77777777" w:rsidR="00EA6E8E" w:rsidRDefault="00EA6E8E" w:rsidP="00410788">
            <w:pPr>
              <w:ind w:firstLine="0"/>
              <w:jc w:val="center"/>
            </w:pPr>
            <w:r>
              <w:t>Tlemcen (côte), Jijel, Skikda</w:t>
            </w:r>
          </w:p>
        </w:tc>
      </w:tr>
      <w:tr w:rsidR="00EA6E8E" w:rsidRPr="00A8485A" w14:paraId="7AC4235B" w14:textId="77777777" w:rsidTr="00EA6E8E">
        <w:tc>
          <w:tcPr>
            <w:tcW w:w="2280" w:type="dxa"/>
            <w:vAlign w:val="center"/>
          </w:tcPr>
          <w:p w14:paraId="4A6D5FAF" w14:textId="77777777" w:rsidR="00EA6E8E" w:rsidRDefault="00EA6E8E" w:rsidP="00410788">
            <w:pPr>
              <w:ind w:firstLine="0"/>
              <w:jc w:val="center"/>
            </w:pPr>
            <w:r>
              <w:t>B</w:t>
            </w:r>
          </w:p>
        </w:tc>
        <w:tc>
          <w:tcPr>
            <w:tcW w:w="2280" w:type="dxa"/>
            <w:vAlign w:val="center"/>
          </w:tcPr>
          <w:p w14:paraId="60FC9357" w14:textId="77777777" w:rsidR="00EA6E8E" w:rsidRDefault="00EA6E8E" w:rsidP="00410788">
            <w:pPr>
              <w:ind w:firstLine="0"/>
              <w:jc w:val="center"/>
            </w:pPr>
            <w:r>
              <w:t>Tell intérieur modéré</w:t>
            </w:r>
          </w:p>
        </w:tc>
        <w:tc>
          <w:tcPr>
            <w:tcW w:w="2280" w:type="dxa"/>
            <w:vAlign w:val="center"/>
          </w:tcPr>
          <w:p w14:paraId="54AD577B" w14:textId="77777777" w:rsidR="00EA6E8E" w:rsidRDefault="00EA6E8E" w:rsidP="00410788">
            <w:pPr>
              <w:ind w:firstLine="0"/>
              <w:jc w:val="center"/>
            </w:pPr>
            <w:r>
              <w:t>7 (&lt; 300 m)</w:t>
            </w:r>
          </w:p>
        </w:tc>
        <w:tc>
          <w:tcPr>
            <w:tcW w:w="2280" w:type="dxa"/>
            <w:vAlign w:val="center"/>
          </w:tcPr>
          <w:p w14:paraId="1901F296" w14:textId="77777777" w:rsidR="00EA6E8E" w:rsidRPr="00A8485A" w:rsidRDefault="00EA6E8E" w:rsidP="00410788">
            <w:pPr>
              <w:ind w:firstLine="0"/>
              <w:jc w:val="center"/>
            </w:pPr>
            <w:r w:rsidRPr="00A8485A">
              <w:t>Blida, Médéa, Bouira, Khenchela (basse alt.)</w:t>
            </w:r>
          </w:p>
        </w:tc>
      </w:tr>
      <w:tr w:rsidR="00EA6E8E" w14:paraId="4C609FC8" w14:textId="77777777" w:rsidTr="00EA6E8E">
        <w:tc>
          <w:tcPr>
            <w:tcW w:w="2280" w:type="dxa"/>
            <w:vAlign w:val="center"/>
          </w:tcPr>
          <w:p w14:paraId="518D431B" w14:textId="77777777" w:rsidR="00EA6E8E" w:rsidRDefault="00EA6E8E" w:rsidP="00410788">
            <w:pPr>
              <w:ind w:firstLine="0"/>
              <w:jc w:val="center"/>
            </w:pPr>
            <w:r>
              <w:t>B'</w:t>
            </w:r>
          </w:p>
        </w:tc>
        <w:tc>
          <w:tcPr>
            <w:tcW w:w="2280" w:type="dxa"/>
            <w:vAlign w:val="center"/>
          </w:tcPr>
          <w:p w14:paraId="33545620" w14:textId="77777777" w:rsidR="00EA6E8E" w:rsidRDefault="00EA6E8E" w:rsidP="00410788">
            <w:pPr>
              <w:ind w:firstLine="0"/>
              <w:jc w:val="center"/>
            </w:pPr>
            <w:r>
              <w:t>Tell intérieur frais</w:t>
            </w:r>
          </w:p>
        </w:tc>
        <w:tc>
          <w:tcPr>
            <w:tcW w:w="2280" w:type="dxa"/>
            <w:vAlign w:val="center"/>
          </w:tcPr>
          <w:p w14:paraId="4578D201" w14:textId="77777777" w:rsidR="00EA6E8E" w:rsidRDefault="00EA6E8E" w:rsidP="00410788">
            <w:pPr>
              <w:ind w:firstLine="0"/>
              <w:jc w:val="center"/>
            </w:pPr>
            <w:r>
              <w:t>4 (&lt; 300 m)</w:t>
            </w:r>
          </w:p>
        </w:tc>
        <w:tc>
          <w:tcPr>
            <w:tcW w:w="2280" w:type="dxa"/>
            <w:vAlign w:val="center"/>
          </w:tcPr>
          <w:p w14:paraId="471D5C09" w14:textId="77777777" w:rsidR="00EA6E8E" w:rsidRDefault="00EA6E8E" w:rsidP="00410788">
            <w:pPr>
              <w:ind w:firstLine="0"/>
              <w:jc w:val="center"/>
            </w:pPr>
            <w:r>
              <w:t>Sidi Bel Abbès, Relizane, Mascara, Chlef</w:t>
            </w:r>
          </w:p>
        </w:tc>
      </w:tr>
      <w:tr w:rsidR="00EA6E8E" w:rsidRPr="00A8485A" w14:paraId="54482C15" w14:textId="77777777" w:rsidTr="00EA6E8E">
        <w:tc>
          <w:tcPr>
            <w:tcW w:w="2280" w:type="dxa"/>
            <w:vAlign w:val="center"/>
          </w:tcPr>
          <w:p w14:paraId="31DEA5AE" w14:textId="77777777" w:rsidR="00EA6E8E" w:rsidRDefault="00EA6E8E" w:rsidP="00410788">
            <w:pPr>
              <w:ind w:firstLine="0"/>
              <w:jc w:val="center"/>
            </w:pPr>
            <w:r>
              <w:t>C</w:t>
            </w:r>
          </w:p>
        </w:tc>
        <w:tc>
          <w:tcPr>
            <w:tcW w:w="2280" w:type="dxa"/>
            <w:vAlign w:val="center"/>
          </w:tcPr>
          <w:p w14:paraId="4586DEE0" w14:textId="77777777" w:rsidR="00EA6E8E" w:rsidRDefault="00EA6E8E" w:rsidP="00410788">
            <w:pPr>
              <w:ind w:firstLine="0"/>
              <w:jc w:val="center"/>
            </w:pPr>
            <w:r>
              <w:t>Hauts-Plateaux</w:t>
            </w:r>
          </w:p>
        </w:tc>
        <w:tc>
          <w:tcPr>
            <w:tcW w:w="2280" w:type="dxa"/>
            <w:vAlign w:val="center"/>
          </w:tcPr>
          <w:p w14:paraId="622108F8" w14:textId="77777777" w:rsidR="00EA6E8E" w:rsidRDefault="00EA6E8E" w:rsidP="00410788">
            <w:pPr>
              <w:ind w:firstLine="0"/>
              <w:jc w:val="center"/>
            </w:pPr>
            <w:r>
              <w:t>−2 (&lt; 450 m)</w:t>
            </w:r>
          </w:p>
        </w:tc>
        <w:tc>
          <w:tcPr>
            <w:tcW w:w="2280" w:type="dxa"/>
            <w:vAlign w:val="center"/>
          </w:tcPr>
          <w:p w14:paraId="28620AE1" w14:textId="77777777" w:rsidR="00EA6E8E" w:rsidRPr="00A8485A" w:rsidRDefault="00EA6E8E" w:rsidP="00410788">
            <w:pPr>
              <w:ind w:firstLine="0"/>
              <w:jc w:val="center"/>
            </w:pPr>
            <w:r w:rsidRPr="00A8485A">
              <w:t>Sétif, Batna, Msila, Tiaret, Tébessa</w:t>
            </w:r>
          </w:p>
        </w:tc>
      </w:tr>
      <w:tr w:rsidR="00EA6E8E" w14:paraId="3300AC45" w14:textId="77777777" w:rsidTr="00EA6E8E">
        <w:tc>
          <w:tcPr>
            <w:tcW w:w="2280" w:type="dxa"/>
            <w:vAlign w:val="center"/>
          </w:tcPr>
          <w:p w14:paraId="6FD0135E" w14:textId="77777777" w:rsidR="00EA6E8E" w:rsidRDefault="00EA6E8E" w:rsidP="00410788">
            <w:pPr>
              <w:ind w:firstLine="0"/>
              <w:jc w:val="center"/>
            </w:pPr>
            <w:r>
              <w:t>D</w:t>
            </w:r>
          </w:p>
        </w:tc>
        <w:tc>
          <w:tcPr>
            <w:tcW w:w="2280" w:type="dxa"/>
            <w:vAlign w:val="center"/>
          </w:tcPr>
          <w:p w14:paraId="1C83F303" w14:textId="77777777" w:rsidR="00EA6E8E" w:rsidRDefault="00EA6E8E" w:rsidP="00410788">
            <w:pPr>
              <w:ind w:firstLine="0"/>
              <w:jc w:val="center"/>
            </w:pPr>
            <w:r>
              <w:t>Sud-tellien et présaharien</w:t>
            </w:r>
          </w:p>
        </w:tc>
        <w:tc>
          <w:tcPr>
            <w:tcW w:w="2280" w:type="dxa"/>
            <w:vAlign w:val="center"/>
          </w:tcPr>
          <w:p w14:paraId="0D0E894B" w14:textId="77777777" w:rsidR="00EA6E8E" w:rsidRDefault="00EA6E8E" w:rsidP="00410788">
            <w:pPr>
              <w:ind w:firstLine="0"/>
              <w:jc w:val="center"/>
            </w:pPr>
            <w:r>
              <w:t>4 (&lt; 300 m)</w:t>
            </w:r>
          </w:p>
        </w:tc>
        <w:tc>
          <w:tcPr>
            <w:tcW w:w="2280" w:type="dxa"/>
            <w:vAlign w:val="center"/>
          </w:tcPr>
          <w:p w14:paraId="01B5B580" w14:textId="77777777" w:rsidR="00EA6E8E" w:rsidRDefault="00EA6E8E" w:rsidP="00410788">
            <w:pPr>
              <w:ind w:firstLine="0"/>
              <w:jc w:val="center"/>
            </w:pPr>
            <w:r>
              <w:t>Laghouat, Ghardaïa, Biskra</w:t>
            </w:r>
          </w:p>
        </w:tc>
      </w:tr>
      <w:tr w:rsidR="00EA6E8E" w:rsidRPr="008C16A4" w14:paraId="529B053F" w14:textId="77777777" w:rsidTr="00EA6E8E">
        <w:tc>
          <w:tcPr>
            <w:tcW w:w="2280" w:type="dxa"/>
            <w:vAlign w:val="center"/>
          </w:tcPr>
          <w:p w14:paraId="3BDD9275" w14:textId="77777777" w:rsidR="00EA6E8E" w:rsidRDefault="00EA6E8E" w:rsidP="00410788">
            <w:pPr>
              <w:ind w:firstLine="0"/>
              <w:jc w:val="center"/>
            </w:pPr>
            <w:r>
              <w:t>D'</w:t>
            </w:r>
          </w:p>
        </w:tc>
        <w:tc>
          <w:tcPr>
            <w:tcW w:w="2280" w:type="dxa"/>
            <w:vAlign w:val="center"/>
          </w:tcPr>
          <w:p w14:paraId="3E48769C" w14:textId="77777777" w:rsidR="00EA6E8E" w:rsidRDefault="00EA6E8E" w:rsidP="00410788">
            <w:pPr>
              <w:ind w:firstLine="0"/>
              <w:jc w:val="center"/>
            </w:pPr>
            <w:r>
              <w:t>Saharien</w:t>
            </w:r>
          </w:p>
        </w:tc>
        <w:tc>
          <w:tcPr>
            <w:tcW w:w="2280" w:type="dxa"/>
            <w:vAlign w:val="center"/>
          </w:tcPr>
          <w:p w14:paraId="7CFB0BEB" w14:textId="77777777" w:rsidR="00EA6E8E" w:rsidRDefault="00EA6E8E" w:rsidP="00410788">
            <w:pPr>
              <w:ind w:firstLine="0"/>
              <w:jc w:val="center"/>
            </w:pPr>
            <w:r>
              <w:t>Variable</w:t>
            </w:r>
          </w:p>
        </w:tc>
        <w:tc>
          <w:tcPr>
            <w:tcW w:w="2280" w:type="dxa"/>
            <w:vAlign w:val="center"/>
          </w:tcPr>
          <w:p w14:paraId="460540FD" w14:textId="77777777" w:rsidR="00EA6E8E" w:rsidRPr="00EA6E8E" w:rsidRDefault="00EA6E8E" w:rsidP="00410788">
            <w:pPr>
              <w:ind w:firstLine="0"/>
              <w:jc w:val="center"/>
              <w:rPr>
                <w:lang w:val="en-US"/>
              </w:rPr>
            </w:pPr>
            <w:r w:rsidRPr="00EA6E8E">
              <w:rPr>
                <w:lang w:val="en-US"/>
              </w:rPr>
              <w:t>Tamanrasset, Adrar, In Salah, Illizi</w:t>
            </w:r>
          </w:p>
        </w:tc>
      </w:tr>
    </w:tbl>
    <w:p w14:paraId="4D0F8470" w14:textId="77777777" w:rsidR="00EA6E8E" w:rsidRDefault="00EA6E8E" w:rsidP="00A12EE4">
      <w:r w:rsidRPr="00A8485A">
        <w:t>La classification d'une commune dans une zone climatique donnée est effectuée par consultation de l'Annexe A.1 du DTR C 3.2, qui liste alphabétiquement les 1 541 communes algériennes avec leur zone climatique hivernale et leur zone climatique estivale. Pour les communes dont l'altitude diffère significativement de l'altitude de référence de leur zone, la température extérieure de base est corrigée par interpolation linéaire entre les valeurs tabulées du Tableau 2.2 du DTR, comme décrit au §II.4.4 du document.</w:t>
      </w:r>
    </w:p>
    <w:p w14:paraId="67589267" w14:textId="77777777" w:rsidR="00EA6E8E" w:rsidRPr="00A8485A" w:rsidRDefault="00EA6E8E" w:rsidP="00410788">
      <w:pPr>
        <w:ind w:firstLine="0"/>
        <w:jc w:val="center"/>
        <w:rPr>
          <w:b/>
          <w:bCs/>
          <w:color w:val="FF0000"/>
          <w:sz w:val="32"/>
          <w:szCs w:val="28"/>
        </w:rPr>
      </w:pPr>
      <w:r w:rsidRPr="00A8485A">
        <w:rPr>
          <w:b/>
          <w:bCs/>
          <w:color w:val="FF0000"/>
          <w:sz w:val="32"/>
          <w:szCs w:val="28"/>
        </w:rPr>
        <w:t>Figure IV.1 : Carte du zonage climatique hivernal de l’Algérie selon le DTR C 3.2 [À insérer avant impression finale]</w:t>
      </w:r>
    </w:p>
    <w:p w14:paraId="4BF571D4" w14:textId="77777777" w:rsidR="00EA6E8E" w:rsidRPr="00A8485A" w:rsidRDefault="00EA6E8E" w:rsidP="00410788">
      <w:pPr>
        <w:ind w:firstLine="0"/>
        <w:jc w:val="center"/>
      </w:pPr>
      <w:r w:rsidRPr="00A8485A">
        <w:t>IV.1</w:t>
      </w:r>
      <w:r>
        <w:t> :</w:t>
      </w:r>
      <w:r w:rsidRPr="00A8485A">
        <w:t xml:space="preserve"> Carte du zonage climatique hivernal de l'Algérie selon le DTR</w:t>
      </w:r>
    </w:p>
    <w:p w14:paraId="221CA7E3" w14:textId="585DC843" w:rsidR="00EA6E8E" w:rsidRPr="00A8485A" w:rsidRDefault="00EA6E8E" w:rsidP="00410788">
      <w:pPr>
        <w:pStyle w:val="Heading3"/>
        <w:ind w:left="0" w:firstLine="0"/>
      </w:pPr>
      <w:bookmarkStart w:id="132" w:name="_Toc229912249"/>
      <w:r w:rsidRPr="00A8485A">
        <w:t>Températures extérieures de base et variation altitudinale</w:t>
      </w:r>
      <w:bookmarkEnd w:id="132"/>
    </w:p>
    <w:p w14:paraId="40616916" w14:textId="77777777" w:rsidR="00EA6E8E" w:rsidRPr="00A8485A" w:rsidRDefault="00EA6E8E" w:rsidP="00A12EE4">
      <w:r w:rsidRPr="00A8485A">
        <w:t>La température extérieure de base tbe est la grandeur climatique fondamentale du calcul réglementaire. Elle est définie au §II.4.4.1 du DTR comme la température telle que les températures minimales quotidiennes ne lui sont inférieures que cinq jours par an en moyenne statistique. Cette définition statistique, basée sur des séries de mesures météorologiques longues, garantit que l'installation de chauffage dimensionnée à partir de tbe sera capable d'assurer le confort intérieur plus de 98,6% du temps en saison de chauffage.</w:t>
      </w:r>
    </w:p>
    <w:p w14:paraId="74093E9D" w14:textId="77777777" w:rsidR="00EA6E8E" w:rsidRPr="00A8485A" w:rsidRDefault="00EA6E8E" w:rsidP="00A12EE4">
      <w:r w:rsidRPr="00A8485A">
        <w:t>Le Tableau 2.2 du DTR C 3.2, dont un extrait est présenté ci-dessous (tableau IV.3), fournit les valeurs de tbe pour chaque zone et chaque plage d'altitude. La variation de tbe avec l'altitude est approximativement linéaire dans chaque zone, avec un gradient d'environ −0,5 à −1,0 °C par tranche de 150 m d'altitude supplémentaire selon la zone, reflétant le gradient adiabatique de l'atmosphère corrigé des effets locaux.</w:t>
      </w:r>
    </w:p>
    <w:p w14:paraId="196EE392" w14:textId="0CA4AF66" w:rsidR="00F175E8" w:rsidRPr="00F175E8" w:rsidRDefault="00F175E8" w:rsidP="00F175E8">
      <w:pPr>
        <w:rPr>
          <w:i/>
          <w:iCs/>
        </w:rPr>
      </w:pPr>
      <w:bookmarkStart w:id="133" w:name="_Toc230002866"/>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3</w:t>
      </w:r>
      <w:r>
        <w:rPr>
          <w:b/>
          <w:bCs/>
        </w:rPr>
        <w:fldChar w:fldCharType="end"/>
      </w:r>
      <w:r w:rsidRPr="00F175E8">
        <w:rPr>
          <w:b/>
          <w:bCs/>
        </w:rPr>
        <w:t xml:space="preserve"> :</w:t>
      </w:r>
      <w:r w:rsidRPr="00F175E8">
        <w:t xml:space="preserve"> </w:t>
      </w:r>
      <w:r w:rsidRPr="00F175E8">
        <w:rPr>
          <w:i/>
          <w:iCs/>
        </w:rPr>
        <w:t>Températures extérieures de base tbe (°C) par zone et altitude.</w:t>
      </w:r>
      <w:bookmarkEnd w:id="133"/>
    </w:p>
    <w:tbl>
      <w:tblPr>
        <w:tblStyle w:val="TableGrid"/>
        <w:tblW w:w="0" w:type="auto"/>
        <w:tblLook w:val="04A0" w:firstRow="1" w:lastRow="0" w:firstColumn="1" w:lastColumn="0" w:noHBand="0" w:noVBand="1"/>
      </w:tblPr>
      <w:tblGrid>
        <w:gridCol w:w="1520"/>
        <w:gridCol w:w="1520"/>
        <w:gridCol w:w="1520"/>
        <w:gridCol w:w="1520"/>
        <w:gridCol w:w="1520"/>
        <w:gridCol w:w="1520"/>
      </w:tblGrid>
      <w:tr w:rsidR="00EA6E8E" w14:paraId="2FFC9E36" w14:textId="77777777" w:rsidTr="00EA6E8E">
        <w:tc>
          <w:tcPr>
            <w:tcW w:w="1520" w:type="dxa"/>
            <w:shd w:val="clear" w:color="auto" w:fill="D9D9D9"/>
            <w:vAlign w:val="center"/>
          </w:tcPr>
          <w:p w14:paraId="21B41422" w14:textId="77777777" w:rsidR="00EA6E8E" w:rsidRPr="00EA6E8E" w:rsidRDefault="00EA6E8E" w:rsidP="00410788">
            <w:pPr>
              <w:ind w:firstLine="0"/>
              <w:jc w:val="center"/>
              <w:rPr>
                <w:b/>
                <w:bCs/>
              </w:rPr>
            </w:pPr>
            <w:r w:rsidRPr="00EA6E8E">
              <w:rPr>
                <w:b/>
                <w:bCs/>
              </w:rPr>
              <w:t>Zone</w:t>
            </w:r>
          </w:p>
        </w:tc>
        <w:tc>
          <w:tcPr>
            <w:tcW w:w="1520" w:type="dxa"/>
            <w:shd w:val="clear" w:color="auto" w:fill="D9D9D9"/>
            <w:vAlign w:val="center"/>
          </w:tcPr>
          <w:p w14:paraId="14752303" w14:textId="77777777" w:rsidR="00EA6E8E" w:rsidRPr="00EA6E8E" w:rsidRDefault="00EA6E8E" w:rsidP="00410788">
            <w:pPr>
              <w:ind w:firstLine="0"/>
              <w:jc w:val="center"/>
              <w:rPr>
                <w:b/>
                <w:bCs/>
              </w:rPr>
            </w:pPr>
            <w:r w:rsidRPr="00EA6E8E">
              <w:rPr>
                <w:b/>
                <w:bCs/>
              </w:rPr>
              <w:t>Altitude (m)</w:t>
            </w:r>
          </w:p>
        </w:tc>
        <w:tc>
          <w:tcPr>
            <w:tcW w:w="1520" w:type="dxa"/>
            <w:shd w:val="clear" w:color="auto" w:fill="D9D9D9"/>
            <w:vAlign w:val="center"/>
          </w:tcPr>
          <w:p w14:paraId="6CCCE894" w14:textId="77777777" w:rsidR="00EA6E8E" w:rsidRPr="00EA6E8E" w:rsidRDefault="00EA6E8E" w:rsidP="00410788">
            <w:pPr>
              <w:ind w:firstLine="0"/>
              <w:jc w:val="center"/>
              <w:rPr>
                <w:b/>
                <w:bCs/>
              </w:rPr>
            </w:pPr>
            <w:r w:rsidRPr="00EA6E8E">
              <w:rPr>
                <w:b/>
                <w:bCs/>
              </w:rPr>
              <w:t>tbe (°C)</w:t>
            </w:r>
          </w:p>
        </w:tc>
        <w:tc>
          <w:tcPr>
            <w:tcW w:w="1520" w:type="dxa"/>
            <w:shd w:val="clear" w:color="auto" w:fill="D9D9D9"/>
            <w:vAlign w:val="center"/>
          </w:tcPr>
          <w:p w14:paraId="0C036257" w14:textId="77777777" w:rsidR="00EA6E8E" w:rsidRPr="00EA6E8E" w:rsidRDefault="00EA6E8E" w:rsidP="00410788">
            <w:pPr>
              <w:ind w:firstLine="0"/>
              <w:jc w:val="center"/>
              <w:rPr>
                <w:b/>
                <w:bCs/>
              </w:rPr>
            </w:pPr>
            <w:r w:rsidRPr="00EA6E8E">
              <w:rPr>
                <w:b/>
                <w:bCs/>
              </w:rPr>
              <w:t>Zone</w:t>
            </w:r>
          </w:p>
        </w:tc>
        <w:tc>
          <w:tcPr>
            <w:tcW w:w="1520" w:type="dxa"/>
            <w:shd w:val="clear" w:color="auto" w:fill="D9D9D9"/>
            <w:vAlign w:val="center"/>
          </w:tcPr>
          <w:p w14:paraId="78E05EB9" w14:textId="77777777" w:rsidR="00EA6E8E" w:rsidRPr="00EA6E8E" w:rsidRDefault="00EA6E8E" w:rsidP="00410788">
            <w:pPr>
              <w:ind w:firstLine="0"/>
              <w:jc w:val="center"/>
              <w:rPr>
                <w:b/>
                <w:bCs/>
              </w:rPr>
            </w:pPr>
            <w:r w:rsidRPr="00EA6E8E">
              <w:rPr>
                <w:b/>
                <w:bCs/>
              </w:rPr>
              <w:t>Altitude (m)</w:t>
            </w:r>
          </w:p>
        </w:tc>
        <w:tc>
          <w:tcPr>
            <w:tcW w:w="1520" w:type="dxa"/>
            <w:shd w:val="clear" w:color="auto" w:fill="D9D9D9"/>
            <w:vAlign w:val="center"/>
          </w:tcPr>
          <w:p w14:paraId="529EC51C" w14:textId="77777777" w:rsidR="00EA6E8E" w:rsidRPr="00EA6E8E" w:rsidRDefault="00EA6E8E" w:rsidP="00410788">
            <w:pPr>
              <w:ind w:firstLine="0"/>
              <w:jc w:val="center"/>
              <w:rPr>
                <w:b/>
                <w:bCs/>
              </w:rPr>
            </w:pPr>
            <w:r w:rsidRPr="00EA6E8E">
              <w:rPr>
                <w:b/>
                <w:bCs/>
              </w:rPr>
              <w:t>tbe (°C)</w:t>
            </w:r>
          </w:p>
        </w:tc>
      </w:tr>
      <w:tr w:rsidR="00EA6E8E" w14:paraId="6B97CA6B" w14:textId="77777777" w:rsidTr="00EA6E8E">
        <w:tc>
          <w:tcPr>
            <w:tcW w:w="1520" w:type="dxa"/>
            <w:vAlign w:val="center"/>
          </w:tcPr>
          <w:p w14:paraId="094E4BB2" w14:textId="77777777" w:rsidR="00EA6E8E" w:rsidRDefault="00EA6E8E" w:rsidP="00410788">
            <w:pPr>
              <w:ind w:firstLine="0"/>
              <w:jc w:val="center"/>
            </w:pPr>
            <w:r>
              <w:t>A</w:t>
            </w:r>
          </w:p>
        </w:tc>
        <w:tc>
          <w:tcPr>
            <w:tcW w:w="1520" w:type="dxa"/>
            <w:vAlign w:val="center"/>
          </w:tcPr>
          <w:p w14:paraId="1BBAA97C" w14:textId="77777777" w:rsidR="00EA6E8E" w:rsidRDefault="00EA6E8E" w:rsidP="00410788">
            <w:pPr>
              <w:ind w:firstLine="0"/>
              <w:jc w:val="center"/>
            </w:pPr>
            <w:r>
              <w:t>&lt; 300</w:t>
            </w:r>
          </w:p>
        </w:tc>
        <w:tc>
          <w:tcPr>
            <w:tcW w:w="1520" w:type="dxa"/>
            <w:vAlign w:val="center"/>
          </w:tcPr>
          <w:p w14:paraId="6304A7E7" w14:textId="77777777" w:rsidR="00EA6E8E" w:rsidRDefault="00EA6E8E" w:rsidP="00410788">
            <w:pPr>
              <w:ind w:firstLine="0"/>
              <w:jc w:val="center"/>
            </w:pPr>
            <w:r>
              <w:t>3</w:t>
            </w:r>
          </w:p>
        </w:tc>
        <w:tc>
          <w:tcPr>
            <w:tcW w:w="1520" w:type="dxa"/>
            <w:vAlign w:val="center"/>
          </w:tcPr>
          <w:p w14:paraId="44AA290D" w14:textId="77777777" w:rsidR="00EA6E8E" w:rsidRDefault="00EA6E8E" w:rsidP="00410788">
            <w:pPr>
              <w:ind w:firstLine="0"/>
              <w:jc w:val="center"/>
            </w:pPr>
            <w:r>
              <w:t>B'</w:t>
            </w:r>
          </w:p>
        </w:tc>
        <w:tc>
          <w:tcPr>
            <w:tcW w:w="1520" w:type="dxa"/>
            <w:vAlign w:val="center"/>
          </w:tcPr>
          <w:p w14:paraId="4EF5B349" w14:textId="77777777" w:rsidR="00EA6E8E" w:rsidRDefault="00EA6E8E" w:rsidP="00410788">
            <w:pPr>
              <w:ind w:firstLine="0"/>
              <w:jc w:val="center"/>
            </w:pPr>
            <w:r>
              <w:t>&lt; 300</w:t>
            </w:r>
          </w:p>
        </w:tc>
        <w:tc>
          <w:tcPr>
            <w:tcW w:w="1520" w:type="dxa"/>
            <w:vAlign w:val="center"/>
          </w:tcPr>
          <w:p w14:paraId="42EBD003" w14:textId="77777777" w:rsidR="00EA6E8E" w:rsidRDefault="00EA6E8E" w:rsidP="00410788">
            <w:pPr>
              <w:ind w:firstLine="0"/>
              <w:jc w:val="center"/>
            </w:pPr>
            <w:r>
              <w:t>4</w:t>
            </w:r>
          </w:p>
        </w:tc>
      </w:tr>
      <w:tr w:rsidR="00EA6E8E" w14:paraId="7BD929D3" w14:textId="77777777" w:rsidTr="00EA6E8E">
        <w:tc>
          <w:tcPr>
            <w:tcW w:w="1520" w:type="dxa"/>
            <w:vAlign w:val="center"/>
          </w:tcPr>
          <w:p w14:paraId="393D6814" w14:textId="77777777" w:rsidR="00EA6E8E" w:rsidRDefault="00EA6E8E" w:rsidP="00410788">
            <w:pPr>
              <w:ind w:firstLine="0"/>
              <w:jc w:val="center"/>
            </w:pPr>
            <w:r>
              <w:t>A</w:t>
            </w:r>
          </w:p>
        </w:tc>
        <w:tc>
          <w:tcPr>
            <w:tcW w:w="1520" w:type="dxa"/>
            <w:vAlign w:val="center"/>
          </w:tcPr>
          <w:p w14:paraId="03CE8ED3" w14:textId="77777777" w:rsidR="00EA6E8E" w:rsidRDefault="00EA6E8E" w:rsidP="00410788">
            <w:pPr>
              <w:ind w:firstLine="0"/>
              <w:jc w:val="center"/>
            </w:pPr>
            <w:r>
              <w:t>300 à 450</w:t>
            </w:r>
          </w:p>
        </w:tc>
        <w:tc>
          <w:tcPr>
            <w:tcW w:w="1520" w:type="dxa"/>
            <w:vAlign w:val="center"/>
          </w:tcPr>
          <w:p w14:paraId="2649FA0A" w14:textId="77777777" w:rsidR="00EA6E8E" w:rsidRDefault="00EA6E8E" w:rsidP="00410788">
            <w:pPr>
              <w:ind w:firstLine="0"/>
              <w:jc w:val="center"/>
            </w:pPr>
            <w:r>
              <w:t>2</w:t>
            </w:r>
          </w:p>
        </w:tc>
        <w:tc>
          <w:tcPr>
            <w:tcW w:w="1520" w:type="dxa"/>
            <w:vAlign w:val="center"/>
          </w:tcPr>
          <w:p w14:paraId="7F0A0CBF" w14:textId="77777777" w:rsidR="00EA6E8E" w:rsidRDefault="00EA6E8E" w:rsidP="00410788">
            <w:pPr>
              <w:ind w:firstLine="0"/>
              <w:jc w:val="center"/>
            </w:pPr>
            <w:r>
              <w:t>B'</w:t>
            </w:r>
          </w:p>
        </w:tc>
        <w:tc>
          <w:tcPr>
            <w:tcW w:w="1520" w:type="dxa"/>
            <w:vAlign w:val="center"/>
          </w:tcPr>
          <w:p w14:paraId="3F9807A7" w14:textId="77777777" w:rsidR="00EA6E8E" w:rsidRDefault="00EA6E8E" w:rsidP="00410788">
            <w:pPr>
              <w:ind w:firstLine="0"/>
              <w:jc w:val="center"/>
            </w:pPr>
            <w:r>
              <w:t>300 à 450</w:t>
            </w:r>
          </w:p>
        </w:tc>
        <w:tc>
          <w:tcPr>
            <w:tcW w:w="1520" w:type="dxa"/>
            <w:vAlign w:val="center"/>
          </w:tcPr>
          <w:p w14:paraId="466A6CB5" w14:textId="77777777" w:rsidR="00EA6E8E" w:rsidRDefault="00EA6E8E" w:rsidP="00410788">
            <w:pPr>
              <w:ind w:firstLine="0"/>
              <w:jc w:val="center"/>
            </w:pPr>
            <w:r>
              <w:t>3</w:t>
            </w:r>
          </w:p>
        </w:tc>
      </w:tr>
      <w:tr w:rsidR="00EA6E8E" w14:paraId="6E14B0DA" w14:textId="77777777" w:rsidTr="00EA6E8E">
        <w:tc>
          <w:tcPr>
            <w:tcW w:w="1520" w:type="dxa"/>
            <w:vAlign w:val="center"/>
          </w:tcPr>
          <w:p w14:paraId="55268E32" w14:textId="77777777" w:rsidR="00EA6E8E" w:rsidRDefault="00EA6E8E" w:rsidP="00410788">
            <w:pPr>
              <w:ind w:firstLine="0"/>
              <w:jc w:val="center"/>
            </w:pPr>
            <w:r>
              <w:t>A</w:t>
            </w:r>
          </w:p>
        </w:tc>
        <w:tc>
          <w:tcPr>
            <w:tcW w:w="1520" w:type="dxa"/>
            <w:vAlign w:val="center"/>
          </w:tcPr>
          <w:p w14:paraId="4329E875" w14:textId="77777777" w:rsidR="00EA6E8E" w:rsidRDefault="00EA6E8E" w:rsidP="00410788">
            <w:pPr>
              <w:ind w:firstLine="0"/>
              <w:jc w:val="center"/>
            </w:pPr>
            <w:r>
              <w:t>450 à 600</w:t>
            </w:r>
          </w:p>
        </w:tc>
        <w:tc>
          <w:tcPr>
            <w:tcW w:w="1520" w:type="dxa"/>
            <w:vAlign w:val="center"/>
          </w:tcPr>
          <w:p w14:paraId="39C7B79B" w14:textId="77777777" w:rsidR="00EA6E8E" w:rsidRDefault="00EA6E8E" w:rsidP="00410788">
            <w:pPr>
              <w:ind w:firstLine="0"/>
              <w:jc w:val="center"/>
            </w:pPr>
            <w:r>
              <w:t>1</w:t>
            </w:r>
          </w:p>
        </w:tc>
        <w:tc>
          <w:tcPr>
            <w:tcW w:w="1520" w:type="dxa"/>
            <w:vAlign w:val="center"/>
          </w:tcPr>
          <w:p w14:paraId="3DDB8CC0" w14:textId="77777777" w:rsidR="00EA6E8E" w:rsidRDefault="00EA6E8E" w:rsidP="00410788">
            <w:pPr>
              <w:ind w:firstLine="0"/>
              <w:jc w:val="center"/>
            </w:pPr>
            <w:r>
              <w:t>B'</w:t>
            </w:r>
          </w:p>
        </w:tc>
        <w:tc>
          <w:tcPr>
            <w:tcW w:w="1520" w:type="dxa"/>
            <w:vAlign w:val="center"/>
          </w:tcPr>
          <w:p w14:paraId="2AB37A9E" w14:textId="77777777" w:rsidR="00EA6E8E" w:rsidRDefault="00EA6E8E" w:rsidP="00410788">
            <w:pPr>
              <w:ind w:firstLine="0"/>
              <w:jc w:val="center"/>
            </w:pPr>
            <w:r>
              <w:t>450 à 600</w:t>
            </w:r>
          </w:p>
        </w:tc>
        <w:tc>
          <w:tcPr>
            <w:tcW w:w="1520" w:type="dxa"/>
            <w:vAlign w:val="center"/>
          </w:tcPr>
          <w:p w14:paraId="4273C335" w14:textId="77777777" w:rsidR="00EA6E8E" w:rsidRDefault="00EA6E8E" w:rsidP="00410788">
            <w:pPr>
              <w:ind w:firstLine="0"/>
              <w:jc w:val="center"/>
            </w:pPr>
            <w:r>
              <w:t>2</w:t>
            </w:r>
          </w:p>
        </w:tc>
      </w:tr>
      <w:tr w:rsidR="00EA6E8E" w14:paraId="2F1D3635" w14:textId="77777777" w:rsidTr="00EA6E8E">
        <w:tc>
          <w:tcPr>
            <w:tcW w:w="1520" w:type="dxa"/>
            <w:vAlign w:val="center"/>
          </w:tcPr>
          <w:p w14:paraId="2AD18AEA" w14:textId="77777777" w:rsidR="00EA6E8E" w:rsidRDefault="00EA6E8E" w:rsidP="00410788">
            <w:pPr>
              <w:ind w:firstLine="0"/>
              <w:jc w:val="center"/>
            </w:pPr>
            <w:r>
              <w:t>A</w:t>
            </w:r>
          </w:p>
        </w:tc>
        <w:tc>
          <w:tcPr>
            <w:tcW w:w="1520" w:type="dxa"/>
            <w:vAlign w:val="center"/>
          </w:tcPr>
          <w:p w14:paraId="43CB0641" w14:textId="77777777" w:rsidR="00EA6E8E" w:rsidRDefault="00EA6E8E" w:rsidP="00410788">
            <w:pPr>
              <w:ind w:firstLine="0"/>
              <w:jc w:val="center"/>
            </w:pPr>
            <w:r>
              <w:t>600 à 800</w:t>
            </w:r>
          </w:p>
        </w:tc>
        <w:tc>
          <w:tcPr>
            <w:tcW w:w="1520" w:type="dxa"/>
            <w:vAlign w:val="center"/>
          </w:tcPr>
          <w:p w14:paraId="5EBBBDE2" w14:textId="77777777" w:rsidR="00EA6E8E" w:rsidRDefault="00EA6E8E" w:rsidP="00410788">
            <w:pPr>
              <w:ind w:firstLine="0"/>
              <w:jc w:val="center"/>
            </w:pPr>
            <w:r>
              <w:t>0</w:t>
            </w:r>
          </w:p>
        </w:tc>
        <w:tc>
          <w:tcPr>
            <w:tcW w:w="1520" w:type="dxa"/>
            <w:vAlign w:val="center"/>
          </w:tcPr>
          <w:p w14:paraId="637071DF" w14:textId="77777777" w:rsidR="00EA6E8E" w:rsidRDefault="00EA6E8E" w:rsidP="00410788">
            <w:pPr>
              <w:ind w:firstLine="0"/>
              <w:jc w:val="center"/>
            </w:pPr>
            <w:r>
              <w:t>B'</w:t>
            </w:r>
          </w:p>
        </w:tc>
        <w:tc>
          <w:tcPr>
            <w:tcW w:w="1520" w:type="dxa"/>
            <w:vAlign w:val="center"/>
          </w:tcPr>
          <w:p w14:paraId="6BCD71FE" w14:textId="77777777" w:rsidR="00EA6E8E" w:rsidRDefault="00EA6E8E" w:rsidP="00410788">
            <w:pPr>
              <w:ind w:firstLine="0"/>
              <w:jc w:val="center"/>
            </w:pPr>
            <w:r>
              <w:t>600 à 800</w:t>
            </w:r>
          </w:p>
        </w:tc>
        <w:tc>
          <w:tcPr>
            <w:tcW w:w="1520" w:type="dxa"/>
            <w:vAlign w:val="center"/>
          </w:tcPr>
          <w:p w14:paraId="439B1263" w14:textId="77777777" w:rsidR="00EA6E8E" w:rsidRDefault="00EA6E8E" w:rsidP="00410788">
            <w:pPr>
              <w:ind w:firstLine="0"/>
              <w:jc w:val="center"/>
            </w:pPr>
            <w:r>
              <w:t>1</w:t>
            </w:r>
          </w:p>
        </w:tc>
      </w:tr>
      <w:tr w:rsidR="00EA6E8E" w14:paraId="0E3C1113" w14:textId="77777777" w:rsidTr="00EA6E8E">
        <w:tc>
          <w:tcPr>
            <w:tcW w:w="1520" w:type="dxa"/>
            <w:vAlign w:val="center"/>
          </w:tcPr>
          <w:p w14:paraId="0EB56BB8" w14:textId="77777777" w:rsidR="00EA6E8E" w:rsidRDefault="00EA6E8E" w:rsidP="00410788">
            <w:pPr>
              <w:ind w:firstLine="0"/>
              <w:jc w:val="center"/>
            </w:pPr>
            <w:r>
              <w:t>A</w:t>
            </w:r>
          </w:p>
        </w:tc>
        <w:tc>
          <w:tcPr>
            <w:tcW w:w="1520" w:type="dxa"/>
            <w:vAlign w:val="center"/>
          </w:tcPr>
          <w:p w14:paraId="60F22ADD" w14:textId="77777777" w:rsidR="00EA6E8E" w:rsidRDefault="00EA6E8E" w:rsidP="00410788">
            <w:pPr>
              <w:ind w:firstLine="0"/>
              <w:jc w:val="center"/>
            </w:pPr>
            <w:r>
              <w:t>≥ 800</w:t>
            </w:r>
          </w:p>
        </w:tc>
        <w:tc>
          <w:tcPr>
            <w:tcW w:w="1520" w:type="dxa"/>
            <w:vAlign w:val="center"/>
          </w:tcPr>
          <w:p w14:paraId="456342E4" w14:textId="77777777" w:rsidR="00EA6E8E" w:rsidRDefault="00EA6E8E" w:rsidP="00410788">
            <w:pPr>
              <w:ind w:firstLine="0"/>
              <w:jc w:val="center"/>
            </w:pPr>
            <w:r>
              <w:t>−1,5</w:t>
            </w:r>
          </w:p>
        </w:tc>
        <w:tc>
          <w:tcPr>
            <w:tcW w:w="1520" w:type="dxa"/>
            <w:vAlign w:val="center"/>
          </w:tcPr>
          <w:p w14:paraId="0C0A002B" w14:textId="77777777" w:rsidR="00EA6E8E" w:rsidRDefault="00EA6E8E" w:rsidP="00410788">
            <w:pPr>
              <w:ind w:firstLine="0"/>
              <w:jc w:val="center"/>
            </w:pPr>
            <w:r>
              <w:t>B'</w:t>
            </w:r>
          </w:p>
        </w:tc>
        <w:tc>
          <w:tcPr>
            <w:tcW w:w="1520" w:type="dxa"/>
            <w:vAlign w:val="center"/>
          </w:tcPr>
          <w:p w14:paraId="76B53534" w14:textId="77777777" w:rsidR="00EA6E8E" w:rsidRDefault="00EA6E8E" w:rsidP="00410788">
            <w:pPr>
              <w:ind w:firstLine="0"/>
              <w:jc w:val="center"/>
            </w:pPr>
            <w:r>
              <w:t>≥ 800</w:t>
            </w:r>
          </w:p>
        </w:tc>
        <w:tc>
          <w:tcPr>
            <w:tcW w:w="1520" w:type="dxa"/>
            <w:vAlign w:val="center"/>
          </w:tcPr>
          <w:p w14:paraId="20C705F3" w14:textId="77777777" w:rsidR="00EA6E8E" w:rsidRDefault="00EA6E8E" w:rsidP="00410788">
            <w:pPr>
              <w:ind w:firstLine="0"/>
              <w:jc w:val="center"/>
            </w:pPr>
            <w:r>
              <w:t>−0,5</w:t>
            </w:r>
          </w:p>
        </w:tc>
      </w:tr>
      <w:tr w:rsidR="00EA6E8E" w14:paraId="1DAC516D" w14:textId="77777777" w:rsidTr="00EA6E8E">
        <w:tc>
          <w:tcPr>
            <w:tcW w:w="1520" w:type="dxa"/>
            <w:vAlign w:val="center"/>
          </w:tcPr>
          <w:p w14:paraId="3167B88E" w14:textId="77777777" w:rsidR="00EA6E8E" w:rsidRDefault="00EA6E8E" w:rsidP="00410788">
            <w:pPr>
              <w:ind w:firstLine="0"/>
              <w:jc w:val="center"/>
            </w:pPr>
            <w:r>
              <w:t>A1</w:t>
            </w:r>
          </w:p>
        </w:tc>
        <w:tc>
          <w:tcPr>
            <w:tcW w:w="1520" w:type="dxa"/>
            <w:vAlign w:val="center"/>
          </w:tcPr>
          <w:p w14:paraId="731FF154" w14:textId="77777777" w:rsidR="00EA6E8E" w:rsidRDefault="00EA6E8E" w:rsidP="00410788">
            <w:pPr>
              <w:ind w:firstLine="0"/>
              <w:jc w:val="center"/>
            </w:pPr>
            <w:r>
              <w:t>&lt; 300</w:t>
            </w:r>
          </w:p>
        </w:tc>
        <w:tc>
          <w:tcPr>
            <w:tcW w:w="1520" w:type="dxa"/>
            <w:vAlign w:val="center"/>
          </w:tcPr>
          <w:p w14:paraId="2B7A2A3D" w14:textId="77777777" w:rsidR="00EA6E8E" w:rsidRDefault="00EA6E8E" w:rsidP="00410788">
            <w:pPr>
              <w:ind w:firstLine="0"/>
              <w:jc w:val="center"/>
            </w:pPr>
            <w:r>
              <w:t>1</w:t>
            </w:r>
          </w:p>
        </w:tc>
        <w:tc>
          <w:tcPr>
            <w:tcW w:w="1520" w:type="dxa"/>
            <w:vAlign w:val="center"/>
          </w:tcPr>
          <w:p w14:paraId="08B3306B" w14:textId="77777777" w:rsidR="00EA6E8E" w:rsidRDefault="00EA6E8E" w:rsidP="00410788">
            <w:pPr>
              <w:ind w:firstLine="0"/>
              <w:jc w:val="center"/>
            </w:pPr>
            <w:r>
              <w:t>C</w:t>
            </w:r>
          </w:p>
        </w:tc>
        <w:tc>
          <w:tcPr>
            <w:tcW w:w="1520" w:type="dxa"/>
            <w:vAlign w:val="center"/>
          </w:tcPr>
          <w:p w14:paraId="5D552C92" w14:textId="77777777" w:rsidR="00EA6E8E" w:rsidRDefault="00EA6E8E" w:rsidP="00410788">
            <w:pPr>
              <w:ind w:firstLine="0"/>
              <w:jc w:val="center"/>
            </w:pPr>
            <w:r>
              <w:t>&lt; 450</w:t>
            </w:r>
          </w:p>
        </w:tc>
        <w:tc>
          <w:tcPr>
            <w:tcW w:w="1520" w:type="dxa"/>
            <w:vAlign w:val="center"/>
          </w:tcPr>
          <w:p w14:paraId="279BC39E" w14:textId="77777777" w:rsidR="00EA6E8E" w:rsidRDefault="00EA6E8E" w:rsidP="00410788">
            <w:pPr>
              <w:ind w:firstLine="0"/>
              <w:jc w:val="center"/>
            </w:pPr>
            <w:r>
              <w:t>−2</w:t>
            </w:r>
          </w:p>
        </w:tc>
      </w:tr>
      <w:tr w:rsidR="00EA6E8E" w14:paraId="4771E84C" w14:textId="77777777" w:rsidTr="00EA6E8E">
        <w:tc>
          <w:tcPr>
            <w:tcW w:w="1520" w:type="dxa"/>
            <w:vAlign w:val="center"/>
          </w:tcPr>
          <w:p w14:paraId="76BC91F2" w14:textId="77777777" w:rsidR="00EA6E8E" w:rsidRDefault="00EA6E8E" w:rsidP="00410788">
            <w:pPr>
              <w:ind w:firstLine="0"/>
              <w:jc w:val="center"/>
            </w:pPr>
            <w:r>
              <w:t>A1</w:t>
            </w:r>
          </w:p>
        </w:tc>
        <w:tc>
          <w:tcPr>
            <w:tcW w:w="1520" w:type="dxa"/>
            <w:vAlign w:val="center"/>
          </w:tcPr>
          <w:p w14:paraId="3B37D877" w14:textId="77777777" w:rsidR="00EA6E8E" w:rsidRDefault="00EA6E8E" w:rsidP="00410788">
            <w:pPr>
              <w:ind w:firstLine="0"/>
              <w:jc w:val="center"/>
            </w:pPr>
            <w:r>
              <w:t>300 à 450</w:t>
            </w:r>
          </w:p>
        </w:tc>
        <w:tc>
          <w:tcPr>
            <w:tcW w:w="1520" w:type="dxa"/>
            <w:vAlign w:val="center"/>
          </w:tcPr>
          <w:p w14:paraId="68782844" w14:textId="77777777" w:rsidR="00EA6E8E" w:rsidRDefault="00EA6E8E" w:rsidP="00410788">
            <w:pPr>
              <w:ind w:firstLine="0"/>
              <w:jc w:val="center"/>
            </w:pPr>
            <w:r>
              <w:t>0</w:t>
            </w:r>
          </w:p>
        </w:tc>
        <w:tc>
          <w:tcPr>
            <w:tcW w:w="1520" w:type="dxa"/>
            <w:vAlign w:val="center"/>
          </w:tcPr>
          <w:p w14:paraId="64ADAD24" w14:textId="77777777" w:rsidR="00EA6E8E" w:rsidRDefault="00EA6E8E" w:rsidP="00410788">
            <w:pPr>
              <w:ind w:firstLine="0"/>
              <w:jc w:val="center"/>
            </w:pPr>
            <w:r>
              <w:t>C</w:t>
            </w:r>
          </w:p>
        </w:tc>
        <w:tc>
          <w:tcPr>
            <w:tcW w:w="1520" w:type="dxa"/>
            <w:vAlign w:val="center"/>
          </w:tcPr>
          <w:p w14:paraId="75D82241" w14:textId="77777777" w:rsidR="00EA6E8E" w:rsidRDefault="00EA6E8E" w:rsidP="00410788">
            <w:pPr>
              <w:ind w:firstLine="0"/>
              <w:jc w:val="center"/>
            </w:pPr>
            <w:r>
              <w:t>450 à 600</w:t>
            </w:r>
          </w:p>
        </w:tc>
        <w:tc>
          <w:tcPr>
            <w:tcW w:w="1520" w:type="dxa"/>
            <w:vAlign w:val="center"/>
          </w:tcPr>
          <w:p w14:paraId="7FA71231" w14:textId="77777777" w:rsidR="00EA6E8E" w:rsidRDefault="00EA6E8E" w:rsidP="00410788">
            <w:pPr>
              <w:ind w:firstLine="0"/>
              <w:jc w:val="center"/>
            </w:pPr>
            <w:r>
              <w:t>−3</w:t>
            </w:r>
          </w:p>
        </w:tc>
      </w:tr>
      <w:tr w:rsidR="00EA6E8E" w14:paraId="2E0132EC" w14:textId="77777777" w:rsidTr="00EA6E8E">
        <w:tc>
          <w:tcPr>
            <w:tcW w:w="1520" w:type="dxa"/>
            <w:vAlign w:val="center"/>
          </w:tcPr>
          <w:p w14:paraId="77E9873E" w14:textId="77777777" w:rsidR="00EA6E8E" w:rsidRDefault="00EA6E8E" w:rsidP="00410788">
            <w:pPr>
              <w:ind w:firstLine="0"/>
              <w:jc w:val="center"/>
            </w:pPr>
            <w:r>
              <w:t>A1</w:t>
            </w:r>
          </w:p>
        </w:tc>
        <w:tc>
          <w:tcPr>
            <w:tcW w:w="1520" w:type="dxa"/>
            <w:vAlign w:val="center"/>
          </w:tcPr>
          <w:p w14:paraId="54F65B58" w14:textId="77777777" w:rsidR="00EA6E8E" w:rsidRDefault="00EA6E8E" w:rsidP="00410788">
            <w:pPr>
              <w:ind w:firstLine="0"/>
              <w:jc w:val="center"/>
            </w:pPr>
            <w:r>
              <w:t>450 à 600</w:t>
            </w:r>
          </w:p>
        </w:tc>
        <w:tc>
          <w:tcPr>
            <w:tcW w:w="1520" w:type="dxa"/>
            <w:vAlign w:val="center"/>
          </w:tcPr>
          <w:p w14:paraId="0A1B28B2" w14:textId="77777777" w:rsidR="00EA6E8E" w:rsidRDefault="00EA6E8E" w:rsidP="00410788">
            <w:pPr>
              <w:ind w:firstLine="0"/>
              <w:jc w:val="center"/>
            </w:pPr>
            <w:r>
              <w:t>−1</w:t>
            </w:r>
          </w:p>
        </w:tc>
        <w:tc>
          <w:tcPr>
            <w:tcW w:w="1520" w:type="dxa"/>
            <w:vAlign w:val="center"/>
          </w:tcPr>
          <w:p w14:paraId="4EF4F374" w14:textId="77777777" w:rsidR="00EA6E8E" w:rsidRDefault="00EA6E8E" w:rsidP="00410788">
            <w:pPr>
              <w:ind w:firstLine="0"/>
              <w:jc w:val="center"/>
            </w:pPr>
            <w:r>
              <w:t>C</w:t>
            </w:r>
          </w:p>
        </w:tc>
        <w:tc>
          <w:tcPr>
            <w:tcW w:w="1520" w:type="dxa"/>
            <w:vAlign w:val="center"/>
          </w:tcPr>
          <w:p w14:paraId="262C8B39" w14:textId="77777777" w:rsidR="00EA6E8E" w:rsidRDefault="00EA6E8E" w:rsidP="00410788">
            <w:pPr>
              <w:ind w:firstLine="0"/>
              <w:jc w:val="center"/>
            </w:pPr>
            <w:r>
              <w:t>600 à 800</w:t>
            </w:r>
          </w:p>
        </w:tc>
        <w:tc>
          <w:tcPr>
            <w:tcW w:w="1520" w:type="dxa"/>
            <w:vAlign w:val="center"/>
          </w:tcPr>
          <w:p w14:paraId="15E5DAA2" w14:textId="77777777" w:rsidR="00EA6E8E" w:rsidRDefault="00EA6E8E" w:rsidP="00410788">
            <w:pPr>
              <w:ind w:firstLine="0"/>
              <w:jc w:val="center"/>
            </w:pPr>
            <w:r>
              <w:t>−4</w:t>
            </w:r>
          </w:p>
        </w:tc>
      </w:tr>
      <w:tr w:rsidR="00EA6E8E" w14:paraId="72075519" w14:textId="77777777" w:rsidTr="00EA6E8E">
        <w:tc>
          <w:tcPr>
            <w:tcW w:w="1520" w:type="dxa"/>
            <w:vAlign w:val="center"/>
          </w:tcPr>
          <w:p w14:paraId="7F0B58CE" w14:textId="77777777" w:rsidR="00EA6E8E" w:rsidRDefault="00EA6E8E" w:rsidP="00410788">
            <w:pPr>
              <w:ind w:firstLine="0"/>
              <w:jc w:val="center"/>
            </w:pPr>
            <w:r>
              <w:t>A1</w:t>
            </w:r>
          </w:p>
        </w:tc>
        <w:tc>
          <w:tcPr>
            <w:tcW w:w="1520" w:type="dxa"/>
            <w:vAlign w:val="center"/>
          </w:tcPr>
          <w:p w14:paraId="715AC534" w14:textId="77777777" w:rsidR="00EA6E8E" w:rsidRDefault="00EA6E8E" w:rsidP="00410788">
            <w:pPr>
              <w:ind w:firstLine="0"/>
              <w:jc w:val="center"/>
            </w:pPr>
            <w:r>
              <w:t>600 à 800</w:t>
            </w:r>
          </w:p>
        </w:tc>
        <w:tc>
          <w:tcPr>
            <w:tcW w:w="1520" w:type="dxa"/>
            <w:vAlign w:val="center"/>
          </w:tcPr>
          <w:p w14:paraId="424C4B29" w14:textId="77777777" w:rsidR="00EA6E8E" w:rsidRDefault="00EA6E8E" w:rsidP="00410788">
            <w:pPr>
              <w:ind w:firstLine="0"/>
              <w:jc w:val="center"/>
            </w:pPr>
            <w:r>
              <w:t>−2</w:t>
            </w:r>
          </w:p>
        </w:tc>
        <w:tc>
          <w:tcPr>
            <w:tcW w:w="1520" w:type="dxa"/>
            <w:vAlign w:val="center"/>
          </w:tcPr>
          <w:p w14:paraId="03EC33B2" w14:textId="77777777" w:rsidR="00EA6E8E" w:rsidRDefault="00EA6E8E" w:rsidP="00410788">
            <w:pPr>
              <w:ind w:firstLine="0"/>
              <w:jc w:val="center"/>
            </w:pPr>
            <w:r>
              <w:t>C</w:t>
            </w:r>
          </w:p>
        </w:tc>
        <w:tc>
          <w:tcPr>
            <w:tcW w:w="1520" w:type="dxa"/>
            <w:vAlign w:val="center"/>
          </w:tcPr>
          <w:p w14:paraId="1787F84D" w14:textId="77777777" w:rsidR="00EA6E8E" w:rsidRDefault="00EA6E8E" w:rsidP="00410788">
            <w:pPr>
              <w:ind w:firstLine="0"/>
              <w:jc w:val="center"/>
            </w:pPr>
            <w:r>
              <w:t>≥ 800</w:t>
            </w:r>
          </w:p>
        </w:tc>
        <w:tc>
          <w:tcPr>
            <w:tcW w:w="1520" w:type="dxa"/>
            <w:vAlign w:val="center"/>
          </w:tcPr>
          <w:p w14:paraId="564D6422" w14:textId="77777777" w:rsidR="00EA6E8E" w:rsidRDefault="00EA6E8E" w:rsidP="00410788">
            <w:pPr>
              <w:ind w:firstLine="0"/>
              <w:jc w:val="center"/>
            </w:pPr>
            <w:r>
              <w:t>−5,5</w:t>
            </w:r>
          </w:p>
        </w:tc>
      </w:tr>
      <w:tr w:rsidR="00EA6E8E" w14:paraId="748E26EB" w14:textId="77777777" w:rsidTr="00EA6E8E">
        <w:tc>
          <w:tcPr>
            <w:tcW w:w="1520" w:type="dxa"/>
            <w:vAlign w:val="center"/>
          </w:tcPr>
          <w:p w14:paraId="1E589DBD" w14:textId="77777777" w:rsidR="00EA6E8E" w:rsidRDefault="00EA6E8E" w:rsidP="00410788">
            <w:pPr>
              <w:ind w:firstLine="0"/>
              <w:jc w:val="center"/>
            </w:pPr>
            <w:r>
              <w:t>A1</w:t>
            </w:r>
          </w:p>
        </w:tc>
        <w:tc>
          <w:tcPr>
            <w:tcW w:w="1520" w:type="dxa"/>
            <w:vAlign w:val="center"/>
          </w:tcPr>
          <w:p w14:paraId="48A826AA" w14:textId="77777777" w:rsidR="00EA6E8E" w:rsidRDefault="00EA6E8E" w:rsidP="00410788">
            <w:pPr>
              <w:ind w:firstLine="0"/>
              <w:jc w:val="center"/>
            </w:pPr>
            <w:r>
              <w:t>≥ 800</w:t>
            </w:r>
          </w:p>
        </w:tc>
        <w:tc>
          <w:tcPr>
            <w:tcW w:w="1520" w:type="dxa"/>
            <w:vAlign w:val="center"/>
          </w:tcPr>
          <w:p w14:paraId="75E01AC7" w14:textId="77777777" w:rsidR="00EA6E8E" w:rsidRDefault="00EA6E8E" w:rsidP="00410788">
            <w:pPr>
              <w:ind w:firstLine="0"/>
              <w:jc w:val="center"/>
            </w:pPr>
            <w:r>
              <w:t>−4,5</w:t>
            </w:r>
          </w:p>
        </w:tc>
        <w:tc>
          <w:tcPr>
            <w:tcW w:w="1520" w:type="dxa"/>
            <w:vAlign w:val="center"/>
          </w:tcPr>
          <w:p w14:paraId="31702806" w14:textId="77777777" w:rsidR="00EA6E8E" w:rsidRDefault="00EA6E8E" w:rsidP="00410788">
            <w:pPr>
              <w:ind w:firstLine="0"/>
              <w:jc w:val="center"/>
            </w:pPr>
            <w:r>
              <w:t>D</w:t>
            </w:r>
          </w:p>
        </w:tc>
        <w:tc>
          <w:tcPr>
            <w:tcW w:w="1520" w:type="dxa"/>
            <w:vAlign w:val="center"/>
          </w:tcPr>
          <w:p w14:paraId="36BC3F07" w14:textId="77777777" w:rsidR="00EA6E8E" w:rsidRDefault="00EA6E8E" w:rsidP="00410788">
            <w:pPr>
              <w:ind w:firstLine="0"/>
              <w:jc w:val="center"/>
            </w:pPr>
            <w:r>
              <w:t>&lt; 300</w:t>
            </w:r>
          </w:p>
        </w:tc>
        <w:tc>
          <w:tcPr>
            <w:tcW w:w="1520" w:type="dxa"/>
            <w:vAlign w:val="center"/>
          </w:tcPr>
          <w:p w14:paraId="6ECAC901" w14:textId="77777777" w:rsidR="00EA6E8E" w:rsidRDefault="00EA6E8E" w:rsidP="00410788">
            <w:pPr>
              <w:ind w:firstLine="0"/>
              <w:jc w:val="center"/>
            </w:pPr>
            <w:r>
              <w:t>4</w:t>
            </w:r>
          </w:p>
        </w:tc>
      </w:tr>
      <w:tr w:rsidR="00EA6E8E" w14:paraId="603AA121" w14:textId="77777777" w:rsidTr="00EA6E8E">
        <w:tc>
          <w:tcPr>
            <w:tcW w:w="1520" w:type="dxa"/>
            <w:vAlign w:val="center"/>
          </w:tcPr>
          <w:p w14:paraId="0C77F372" w14:textId="77777777" w:rsidR="00EA6E8E" w:rsidRDefault="00EA6E8E" w:rsidP="00410788">
            <w:pPr>
              <w:ind w:firstLine="0"/>
              <w:jc w:val="center"/>
            </w:pPr>
            <w:r>
              <w:t>B</w:t>
            </w:r>
          </w:p>
        </w:tc>
        <w:tc>
          <w:tcPr>
            <w:tcW w:w="1520" w:type="dxa"/>
            <w:vAlign w:val="center"/>
          </w:tcPr>
          <w:p w14:paraId="70C30971" w14:textId="77777777" w:rsidR="00EA6E8E" w:rsidRDefault="00EA6E8E" w:rsidP="00410788">
            <w:pPr>
              <w:ind w:firstLine="0"/>
              <w:jc w:val="center"/>
            </w:pPr>
            <w:r>
              <w:t>&lt; 300</w:t>
            </w:r>
          </w:p>
        </w:tc>
        <w:tc>
          <w:tcPr>
            <w:tcW w:w="1520" w:type="dxa"/>
            <w:vAlign w:val="center"/>
          </w:tcPr>
          <w:p w14:paraId="054E3AA0" w14:textId="77777777" w:rsidR="00EA6E8E" w:rsidRDefault="00EA6E8E" w:rsidP="00410788">
            <w:pPr>
              <w:ind w:firstLine="0"/>
              <w:jc w:val="center"/>
            </w:pPr>
            <w:r>
              <w:t>7</w:t>
            </w:r>
          </w:p>
        </w:tc>
        <w:tc>
          <w:tcPr>
            <w:tcW w:w="1520" w:type="dxa"/>
            <w:vAlign w:val="center"/>
          </w:tcPr>
          <w:p w14:paraId="252BC84B" w14:textId="77777777" w:rsidR="00EA6E8E" w:rsidRDefault="00EA6E8E" w:rsidP="00410788">
            <w:pPr>
              <w:ind w:firstLine="0"/>
              <w:jc w:val="center"/>
            </w:pPr>
            <w:r>
              <w:t>D</w:t>
            </w:r>
          </w:p>
        </w:tc>
        <w:tc>
          <w:tcPr>
            <w:tcW w:w="1520" w:type="dxa"/>
            <w:vAlign w:val="center"/>
          </w:tcPr>
          <w:p w14:paraId="1BAFB99E" w14:textId="77777777" w:rsidR="00EA6E8E" w:rsidRDefault="00EA6E8E" w:rsidP="00410788">
            <w:pPr>
              <w:ind w:firstLine="0"/>
              <w:jc w:val="center"/>
            </w:pPr>
            <w:r>
              <w:t>300 à 450</w:t>
            </w:r>
          </w:p>
        </w:tc>
        <w:tc>
          <w:tcPr>
            <w:tcW w:w="1520" w:type="dxa"/>
            <w:vAlign w:val="center"/>
          </w:tcPr>
          <w:p w14:paraId="3F70AA1B" w14:textId="77777777" w:rsidR="00EA6E8E" w:rsidRDefault="00EA6E8E" w:rsidP="00410788">
            <w:pPr>
              <w:ind w:firstLine="0"/>
              <w:jc w:val="center"/>
            </w:pPr>
            <w:r>
              <w:t>3</w:t>
            </w:r>
          </w:p>
        </w:tc>
      </w:tr>
      <w:tr w:rsidR="00EA6E8E" w14:paraId="3F2863B7" w14:textId="77777777" w:rsidTr="00EA6E8E">
        <w:tc>
          <w:tcPr>
            <w:tcW w:w="1520" w:type="dxa"/>
            <w:vAlign w:val="center"/>
          </w:tcPr>
          <w:p w14:paraId="4444483A" w14:textId="77777777" w:rsidR="00EA6E8E" w:rsidRDefault="00EA6E8E" w:rsidP="00410788">
            <w:pPr>
              <w:ind w:firstLine="0"/>
              <w:jc w:val="center"/>
            </w:pPr>
            <w:r>
              <w:t>B</w:t>
            </w:r>
          </w:p>
        </w:tc>
        <w:tc>
          <w:tcPr>
            <w:tcW w:w="1520" w:type="dxa"/>
            <w:vAlign w:val="center"/>
          </w:tcPr>
          <w:p w14:paraId="0A93BFBA" w14:textId="77777777" w:rsidR="00EA6E8E" w:rsidRDefault="00EA6E8E" w:rsidP="00410788">
            <w:pPr>
              <w:ind w:firstLine="0"/>
              <w:jc w:val="center"/>
            </w:pPr>
            <w:r>
              <w:t>300 à 450</w:t>
            </w:r>
          </w:p>
        </w:tc>
        <w:tc>
          <w:tcPr>
            <w:tcW w:w="1520" w:type="dxa"/>
            <w:vAlign w:val="center"/>
          </w:tcPr>
          <w:p w14:paraId="612EF033" w14:textId="77777777" w:rsidR="00EA6E8E" w:rsidRDefault="00EA6E8E" w:rsidP="00410788">
            <w:pPr>
              <w:ind w:firstLine="0"/>
              <w:jc w:val="center"/>
            </w:pPr>
            <w:r>
              <w:t>6</w:t>
            </w:r>
          </w:p>
        </w:tc>
        <w:tc>
          <w:tcPr>
            <w:tcW w:w="1520" w:type="dxa"/>
            <w:vAlign w:val="center"/>
          </w:tcPr>
          <w:p w14:paraId="60C1C61E" w14:textId="77777777" w:rsidR="00EA6E8E" w:rsidRDefault="00EA6E8E" w:rsidP="00410788">
            <w:pPr>
              <w:ind w:firstLine="0"/>
              <w:jc w:val="center"/>
            </w:pPr>
            <w:r>
              <w:t>D</w:t>
            </w:r>
          </w:p>
        </w:tc>
        <w:tc>
          <w:tcPr>
            <w:tcW w:w="1520" w:type="dxa"/>
            <w:vAlign w:val="center"/>
          </w:tcPr>
          <w:p w14:paraId="04DA54D4" w14:textId="77777777" w:rsidR="00EA6E8E" w:rsidRDefault="00EA6E8E" w:rsidP="00410788">
            <w:pPr>
              <w:ind w:firstLine="0"/>
              <w:jc w:val="center"/>
            </w:pPr>
            <w:r>
              <w:t>450 à 600</w:t>
            </w:r>
          </w:p>
        </w:tc>
        <w:tc>
          <w:tcPr>
            <w:tcW w:w="1520" w:type="dxa"/>
            <w:vAlign w:val="center"/>
          </w:tcPr>
          <w:p w14:paraId="46F4FA05" w14:textId="77777777" w:rsidR="00EA6E8E" w:rsidRDefault="00EA6E8E" w:rsidP="00410788">
            <w:pPr>
              <w:ind w:firstLine="0"/>
              <w:jc w:val="center"/>
            </w:pPr>
            <w:r>
              <w:t>2</w:t>
            </w:r>
          </w:p>
        </w:tc>
      </w:tr>
      <w:tr w:rsidR="00EA6E8E" w14:paraId="28FC4057" w14:textId="77777777" w:rsidTr="00EA6E8E">
        <w:tc>
          <w:tcPr>
            <w:tcW w:w="1520" w:type="dxa"/>
            <w:vAlign w:val="center"/>
          </w:tcPr>
          <w:p w14:paraId="0B862B6A" w14:textId="77777777" w:rsidR="00EA6E8E" w:rsidRDefault="00EA6E8E" w:rsidP="00410788">
            <w:pPr>
              <w:ind w:firstLine="0"/>
              <w:jc w:val="center"/>
            </w:pPr>
            <w:r>
              <w:t>B</w:t>
            </w:r>
          </w:p>
        </w:tc>
        <w:tc>
          <w:tcPr>
            <w:tcW w:w="1520" w:type="dxa"/>
            <w:vAlign w:val="center"/>
          </w:tcPr>
          <w:p w14:paraId="353C435F" w14:textId="77777777" w:rsidR="00EA6E8E" w:rsidRDefault="00EA6E8E" w:rsidP="00410788">
            <w:pPr>
              <w:ind w:firstLine="0"/>
              <w:jc w:val="center"/>
            </w:pPr>
            <w:r>
              <w:t>450 à 600</w:t>
            </w:r>
          </w:p>
        </w:tc>
        <w:tc>
          <w:tcPr>
            <w:tcW w:w="1520" w:type="dxa"/>
            <w:vAlign w:val="center"/>
          </w:tcPr>
          <w:p w14:paraId="63F16063" w14:textId="77777777" w:rsidR="00EA6E8E" w:rsidRDefault="00EA6E8E" w:rsidP="00410788">
            <w:pPr>
              <w:ind w:firstLine="0"/>
              <w:jc w:val="center"/>
            </w:pPr>
            <w:r>
              <w:t>5</w:t>
            </w:r>
          </w:p>
        </w:tc>
        <w:tc>
          <w:tcPr>
            <w:tcW w:w="1520" w:type="dxa"/>
            <w:vAlign w:val="center"/>
          </w:tcPr>
          <w:p w14:paraId="3E0B9DBE" w14:textId="77777777" w:rsidR="00EA6E8E" w:rsidRDefault="00EA6E8E" w:rsidP="00410788">
            <w:pPr>
              <w:ind w:firstLine="0"/>
              <w:jc w:val="center"/>
            </w:pPr>
            <w:r>
              <w:t>D</w:t>
            </w:r>
          </w:p>
        </w:tc>
        <w:tc>
          <w:tcPr>
            <w:tcW w:w="1520" w:type="dxa"/>
            <w:vAlign w:val="center"/>
          </w:tcPr>
          <w:p w14:paraId="5EAF4B74" w14:textId="77777777" w:rsidR="00EA6E8E" w:rsidRDefault="00EA6E8E" w:rsidP="00410788">
            <w:pPr>
              <w:ind w:firstLine="0"/>
              <w:jc w:val="center"/>
            </w:pPr>
            <w:r>
              <w:t>600 à 800</w:t>
            </w:r>
          </w:p>
        </w:tc>
        <w:tc>
          <w:tcPr>
            <w:tcW w:w="1520" w:type="dxa"/>
            <w:vAlign w:val="center"/>
          </w:tcPr>
          <w:p w14:paraId="05EE7B49" w14:textId="77777777" w:rsidR="00EA6E8E" w:rsidRDefault="00EA6E8E" w:rsidP="00410788">
            <w:pPr>
              <w:ind w:firstLine="0"/>
              <w:jc w:val="center"/>
            </w:pPr>
            <w:r>
              <w:t>1</w:t>
            </w:r>
          </w:p>
        </w:tc>
      </w:tr>
      <w:tr w:rsidR="00EA6E8E" w14:paraId="5A16156F" w14:textId="77777777" w:rsidTr="00EA6E8E">
        <w:tc>
          <w:tcPr>
            <w:tcW w:w="1520" w:type="dxa"/>
            <w:vAlign w:val="center"/>
          </w:tcPr>
          <w:p w14:paraId="703D1282" w14:textId="77777777" w:rsidR="00EA6E8E" w:rsidRDefault="00EA6E8E" w:rsidP="00410788">
            <w:pPr>
              <w:ind w:firstLine="0"/>
              <w:jc w:val="center"/>
            </w:pPr>
            <w:r>
              <w:t>B</w:t>
            </w:r>
          </w:p>
        </w:tc>
        <w:tc>
          <w:tcPr>
            <w:tcW w:w="1520" w:type="dxa"/>
            <w:vAlign w:val="center"/>
          </w:tcPr>
          <w:p w14:paraId="71FBFB50" w14:textId="77777777" w:rsidR="00EA6E8E" w:rsidRDefault="00EA6E8E" w:rsidP="00410788">
            <w:pPr>
              <w:ind w:firstLine="0"/>
              <w:jc w:val="center"/>
            </w:pPr>
            <w:r>
              <w:t>600 à 800</w:t>
            </w:r>
          </w:p>
        </w:tc>
        <w:tc>
          <w:tcPr>
            <w:tcW w:w="1520" w:type="dxa"/>
            <w:vAlign w:val="center"/>
          </w:tcPr>
          <w:p w14:paraId="6AE51017" w14:textId="77777777" w:rsidR="00EA6E8E" w:rsidRDefault="00EA6E8E" w:rsidP="00410788">
            <w:pPr>
              <w:ind w:firstLine="0"/>
              <w:jc w:val="center"/>
            </w:pPr>
            <w:r>
              <w:t>4</w:t>
            </w:r>
          </w:p>
        </w:tc>
        <w:tc>
          <w:tcPr>
            <w:tcW w:w="1520" w:type="dxa"/>
            <w:vAlign w:val="center"/>
          </w:tcPr>
          <w:p w14:paraId="70A72F13" w14:textId="77777777" w:rsidR="00EA6E8E" w:rsidRDefault="00EA6E8E" w:rsidP="00410788">
            <w:pPr>
              <w:ind w:firstLine="0"/>
              <w:jc w:val="center"/>
            </w:pPr>
            <w:r>
              <w:t>D</w:t>
            </w:r>
          </w:p>
        </w:tc>
        <w:tc>
          <w:tcPr>
            <w:tcW w:w="1520" w:type="dxa"/>
            <w:vAlign w:val="center"/>
          </w:tcPr>
          <w:p w14:paraId="58C5DB52" w14:textId="77777777" w:rsidR="00EA6E8E" w:rsidRDefault="00EA6E8E" w:rsidP="00410788">
            <w:pPr>
              <w:ind w:firstLine="0"/>
              <w:jc w:val="center"/>
            </w:pPr>
            <w:r>
              <w:t>≥ 800</w:t>
            </w:r>
          </w:p>
        </w:tc>
        <w:tc>
          <w:tcPr>
            <w:tcW w:w="1520" w:type="dxa"/>
            <w:vAlign w:val="center"/>
          </w:tcPr>
          <w:p w14:paraId="397BB686" w14:textId="77777777" w:rsidR="00EA6E8E" w:rsidRDefault="00EA6E8E" w:rsidP="00410788">
            <w:pPr>
              <w:ind w:firstLine="0"/>
              <w:jc w:val="center"/>
            </w:pPr>
            <w:r>
              <w:t>−0,5</w:t>
            </w:r>
          </w:p>
        </w:tc>
      </w:tr>
      <w:tr w:rsidR="00EA6E8E" w14:paraId="7F688108" w14:textId="77777777" w:rsidTr="00EA6E8E">
        <w:tc>
          <w:tcPr>
            <w:tcW w:w="1520" w:type="dxa"/>
            <w:vAlign w:val="center"/>
          </w:tcPr>
          <w:p w14:paraId="1C412C9A" w14:textId="77777777" w:rsidR="00EA6E8E" w:rsidRDefault="00EA6E8E" w:rsidP="00410788">
            <w:pPr>
              <w:ind w:firstLine="0"/>
              <w:jc w:val="center"/>
            </w:pPr>
            <w:r>
              <w:t>B</w:t>
            </w:r>
          </w:p>
        </w:tc>
        <w:tc>
          <w:tcPr>
            <w:tcW w:w="1520" w:type="dxa"/>
            <w:vAlign w:val="center"/>
          </w:tcPr>
          <w:p w14:paraId="0B58CB4B" w14:textId="77777777" w:rsidR="00EA6E8E" w:rsidRDefault="00EA6E8E" w:rsidP="00410788">
            <w:pPr>
              <w:ind w:firstLine="0"/>
              <w:jc w:val="center"/>
            </w:pPr>
            <w:r>
              <w:t>≥ 800</w:t>
            </w:r>
          </w:p>
        </w:tc>
        <w:tc>
          <w:tcPr>
            <w:tcW w:w="1520" w:type="dxa"/>
            <w:vAlign w:val="center"/>
          </w:tcPr>
          <w:p w14:paraId="687BAA53" w14:textId="77777777" w:rsidR="00EA6E8E" w:rsidRDefault="00EA6E8E" w:rsidP="00410788">
            <w:pPr>
              <w:ind w:firstLine="0"/>
              <w:jc w:val="center"/>
            </w:pPr>
            <w:r>
              <w:t>2,5</w:t>
            </w:r>
          </w:p>
        </w:tc>
        <w:tc>
          <w:tcPr>
            <w:tcW w:w="1520" w:type="dxa"/>
            <w:vAlign w:val="center"/>
          </w:tcPr>
          <w:p w14:paraId="6B422730" w14:textId="3BB0F9D4" w:rsidR="00EA6E8E" w:rsidRDefault="00EA6E8E" w:rsidP="00410788">
            <w:pPr>
              <w:ind w:firstLine="0"/>
              <w:jc w:val="center"/>
            </w:pPr>
          </w:p>
        </w:tc>
        <w:tc>
          <w:tcPr>
            <w:tcW w:w="1520" w:type="dxa"/>
            <w:vAlign w:val="center"/>
          </w:tcPr>
          <w:p w14:paraId="63E65200" w14:textId="0F6D0CD1" w:rsidR="00EA6E8E" w:rsidRDefault="00EA6E8E" w:rsidP="00410788">
            <w:pPr>
              <w:ind w:firstLine="0"/>
              <w:jc w:val="center"/>
            </w:pPr>
          </w:p>
        </w:tc>
        <w:tc>
          <w:tcPr>
            <w:tcW w:w="1520" w:type="dxa"/>
            <w:vAlign w:val="center"/>
          </w:tcPr>
          <w:p w14:paraId="15E4A3B1" w14:textId="65915663" w:rsidR="00EA6E8E" w:rsidRDefault="00EA6E8E" w:rsidP="00410788">
            <w:pPr>
              <w:ind w:firstLine="0"/>
              <w:jc w:val="center"/>
            </w:pPr>
          </w:p>
        </w:tc>
      </w:tr>
    </w:tbl>
    <w:p w14:paraId="7B40C677" w14:textId="20D89180" w:rsidR="00EA6E8E" w:rsidRPr="00A8485A" w:rsidRDefault="00EA6E8E" w:rsidP="00410788">
      <w:pPr>
        <w:pStyle w:val="Heading3"/>
        <w:ind w:left="0" w:firstLine="0"/>
      </w:pPr>
      <w:bookmarkStart w:id="134" w:name="_Toc229912250"/>
      <w:r w:rsidRPr="00A8485A">
        <w:t>Zonage climatique estival</w:t>
      </w:r>
      <w:r w:rsidR="00F175E8">
        <w:t> </w:t>
      </w:r>
      <w:bookmarkEnd w:id="134"/>
      <w:r w:rsidR="00F175E8">
        <w:t>:</w:t>
      </w:r>
    </w:p>
    <w:p w14:paraId="7F0AC35B" w14:textId="77777777" w:rsidR="00EA6E8E" w:rsidRPr="00A8485A" w:rsidRDefault="00EA6E8E" w:rsidP="00A12EE4">
      <w:r w:rsidRPr="00A8485A">
        <w:t>Outre le zonage hivernal, le DTR C 3.2 définit, en Annexe B.5, un zonage climatique estival distinct en cinq zones (I, IIa, IIb, III et IV), utilisé pour le calcul des apports calorifiques en période de climatisation selon la Partie III du document. Ce zonage estival est fondé sur la température sèche de base estivale Tbe,été et l'écart diurne journalier E, tous deux variables selon la zone et la saison. La zone I, la plus chaude, correspond à l'intérieur saharien avec des températures de base pouvant dépasser 46°C, tandis que la zone IV, la plus tempérée, englobe les régions côtières avec des températures de base de l'ordre de 30°C.</w:t>
      </w:r>
    </w:p>
    <w:p w14:paraId="5AF56B46" w14:textId="77777777" w:rsidR="00EA6E8E" w:rsidRPr="00A8485A" w:rsidRDefault="00EA6E8E" w:rsidP="00A12EE4">
      <w:r w:rsidRPr="00A8485A">
        <w:t>Le tableau IV.4 présente les conditions extérieures de base estivales pour les zones représentatives, telles que définies au Tableau 9.1 du DTR C 3.2.</w:t>
      </w:r>
    </w:p>
    <w:p w14:paraId="3BC4B6E5" w14:textId="45A266DB" w:rsidR="00F175E8" w:rsidRDefault="00F175E8" w:rsidP="00F175E8">
      <w:pPr>
        <w:ind w:firstLine="0"/>
        <w:jc w:val="center"/>
      </w:pPr>
      <w:bookmarkStart w:id="135" w:name="_Toc230002867"/>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4</w:t>
      </w:r>
      <w:r>
        <w:rPr>
          <w:b/>
          <w:bCs/>
        </w:rPr>
        <w:fldChar w:fldCharType="end"/>
      </w:r>
      <w:r w:rsidRPr="00F175E8">
        <w:rPr>
          <w:b/>
          <w:bCs/>
        </w:rPr>
        <w:t xml:space="preserve"> :</w:t>
      </w:r>
      <w:r w:rsidRPr="00F175E8">
        <w:t xml:space="preserve"> </w:t>
      </w:r>
      <w:r w:rsidRPr="00F175E8">
        <w:rPr>
          <w:i/>
          <w:iCs/>
        </w:rPr>
        <w:t>Conditions extérieures de base en période de climatisation.</w:t>
      </w:r>
      <w:bookmarkEnd w:id="135"/>
    </w:p>
    <w:tbl>
      <w:tblPr>
        <w:tblStyle w:val="TableGrid"/>
        <w:tblW w:w="0" w:type="auto"/>
        <w:tblLook w:val="04A0" w:firstRow="1" w:lastRow="0" w:firstColumn="1" w:lastColumn="0" w:noHBand="0" w:noVBand="1"/>
      </w:tblPr>
      <w:tblGrid>
        <w:gridCol w:w="2280"/>
        <w:gridCol w:w="2280"/>
        <w:gridCol w:w="2280"/>
        <w:gridCol w:w="2280"/>
      </w:tblGrid>
      <w:tr w:rsidR="00EA6E8E" w14:paraId="6BADEB1C" w14:textId="77777777" w:rsidTr="00EA6E8E">
        <w:tc>
          <w:tcPr>
            <w:tcW w:w="2280" w:type="dxa"/>
            <w:shd w:val="clear" w:color="auto" w:fill="D9D9D9"/>
            <w:vAlign w:val="center"/>
          </w:tcPr>
          <w:p w14:paraId="142147F4" w14:textId="77777777" w:rsidR="00EA6E8E" w:rsidRPr="00EA6E8E" w:rsidRDefault="00EA6E8E" w:rsidP="00410788">
            <w:pPr>
              <w:ind w:firstLine="0"/>
              <w:jc w:val="center"/>
              <w:rPr>
                <w:b/>
                <w:bCs/>
              </w:rPr>
            </w:pPr>
            <w:r w:rsidRPr="00EA6E8E">
              <w:rPr>
                <w:b/>
                <w:bCs/>
              </w:rPr>
              <w:t>Zone estivale</w:t>
            </w:r>
          </w:p>
        </w:tc>
        <w:tc>
          <w:tcPr>
            <w:tcW w:w="2280" w:type="dxa"/>
            <w:shd w:val="clear" w:color="auto" w:fill="D9D9D9"/>
            <w:vAlign w:val="center"/>
          </w:tcPr>
          <w:p w14:paraId="5BD22837" w14:textId="77777777" w:rsidR="00EA6E8E" w:rsidRPr="00EA6E8E" w:rsidRDefault="00EA6E8E" w:rsidP="00410788">
            <w:pPr>
              <w:ind w:firstLine="0"/>
              <w:jc w:val="center"/>
              <w:rPr>
                <w:b/>
                <w:bCs/>
              </w:rPr>
            </w:pPr>
            <w:r w:rsidRPr="00EA6E8E">
              <w:rPr>
                <w:b/>
                <w:bCs/>
              </w:rPr>
              <w:t>Tbe,été (°C)</w:t>
            </w:r>
          </w:p>
        </w:tc>
        <w:tc>
          <w:tcPr>
            <w:tcW w:w="2280" w:type="dxa"/>
            <w:shd w:val="clear" w:color="auto" w:fill="D9D9D9"/>
            <w:vAlign w:val="center"/>
          </w:tcPr>
          <w:p w14:paraId="285DB83F" w14:textId="77777777" w:rsidR="00EA6E8E" w:rsidRPr="00EA6E8E" w:rsidRDefault="00EA6E8E" w:rsidP="00410788">
            <w:pPr>
              <w:ind w:firstLine="0"/>
              <w:jc w:val="center"/>
              <w:rPr>
                <w:b/>
                <w:bCs/>
              </w:rPr>
            </w:pPr>
            <w:r w:rsidRPr="00EA6E8E">
              <w:rPr>
                <w:b/>
                <w:bCs/>
              </w:rPr>
              <w:t>Écart diurne E (°C)</w:t>
            </w:r>
          </w:p>
        </w:tc>
        <w:tc>
          <w:tcPr>
            <w:tcW w:w="2280" w:type="dxa"/>
            <w:shd w:val="clear" w:color="auto" w:fill="D9D9D9"/>
            <w:vAlign w:val="center"/>
          </w:tcPr>
          <w:p w14:paraId="2E7222CD" w14:textId="77777777" w:rsidR="00EA6E8E" w:rsidRPr="00EA6E8E" w:rsidRDefault="00EA6E8E" w:rsidP="00410788">
            <w:pPr>
              <w:ind w:firstLine="0"/>
              <w:jc w:val="center"/>
              <w:rPr>
                <w:b/>
                <w:bCs/>
              </w:rPr>
            </w:pPr>
            <w:r w:rsidRPr="00EA6E8E">
              <w:rPr>
                <w:b/>
                <w:bCs/>
              </w:rPr>
              <w:t>Wilayas représentatives</w:t>
            </w:r>
          </w:p>
        </w:tc>
      </w:tr>
      <w:tr w:rsidR="00EA6E8E" w:rsidRPr="008C16A4" w14:paraId="357EECF8" w14:textId="77777777" w:rsidTr="00EA6E8E">
        <w:tc>
          <w:tcPr>
            <w:tcW w:w="2280" w:type="dxa"/>
            <w:vAlign w:val="center"/>
          </w:tcPr>
          <w:p w14:paraId="0A218CCF" w14:textId="77777777" w:rsidR="00EA6E8E" w:rsidRDefault="00EA6E8E" w:rsidP="00410788">
            <w:pPr>
              <w:ind w:firstLine="0"/>
              <w:jc w:val="center"/>
            </w:pPr>
            <w:r>
              <w:t>I</w:t>
            </w:r>
          </w:p>
        </w:tc>
        <w:tc>
          <w:tcPr>
            <w:tcW w:w="2280" w:type="dxa"/>
            <w:vAlign w:val="center"/>
          </w:tcPr>
          <w:p w14:paraId="44238996" w14:textId="77777777" w:rsidR="00EA6E8E" w:rsidRDefault="00EA6E8E" w:rsidP="00410788">
            <w:pPr>
              <w:ind w:firstLine="0"/>
              <w:jc w:val="center"/>
            </w:pPr>
            <w:r>
              <w:t>46</w:t>
            </w:r>
          </w:p>
        </w:tc>
        <w:tc>
          <w:tcPr>
            <w:tcW w:w="2280" w:type="dxa"/>
            <w:vAlign w:val="center"/>
          </w:tcPr>
          <w:p w14:paraId="226215A9" w14:textId="77777777" w:rsidR="00EA6E8E" w:rsidRDefault="00EA6E8E" w:rsidP="00410788">
            <w:pPr>
              <w:ind w:firstLine="0"/>
              <w:jc w:val="center"/>
            </w:pPr>
            <w:r>
              <w:t>17</w:t>
            </w:r>
          </w:p>
        </w:tc>
        <w:tc>
          <w:tcPr>
            <w:tcW w:w="2280" w:type="dxa"/>
            <w:vAlign w:val="center"/>
          </w:tcPr>
          <w:p w14:paraId="27E5C9E4" w14:textId="77777777" w:rsidR="00EA6E8E" w:rsidRPr="00EA6E8E" w:rsidRDefault="00EA6E8E" w:rsidP="00410788">
            <w:pPr>
              <w:ind w:firstLine="0"/>
              <w:jc w:val="center"/>
              <w:rPr>
                <w:lang w:val="en-US"/>
              </w:rPr>
            </w:pPr>
            <w:r w:rsidRPr="00EA6E8E">
              <w:rPr>
                <w:lang w:val="en-US"/>
              </w:rPr>
              <w:t>Adrar, Tindouf, In Salah, Tamanrasset</w:t>
            </w:r>
          </w:p>
        </w:tc>
      </w:tr>
      <w:tr w:rsidR="00EA6E8E" w14:paraId="5B4D6325" w14:textId="77777777" w:rsidTr="00EA6E8E">
        <w:tc>
          <w:tcPr>
            <w:tcW w:w="2280" w:type="dxa"/>
            <w:vAlign w:val="center"/>
          </w:tcPr>
          <w:p w14:paraId="6155C853" w14:textId="77777777" w:rsidR="00EA6E8E" w:rsidRDefault="00EA6E8E" w:rsidP="00410788">
            <w:pPr>
              <w:ind w:firstLine="0"/>
              <w:jc w:val="center"/>
            </w:pPr>
            <w:r>
              <w:t>IIa</w:t>
            </w:r>
          </w:p>
        </w:tc>
        <w:tc>
          <w:tcPr>
            <w:tcW w:w="2280" w:type="dxa"/>
            <w:vAlign w:val="center"/>
          </w:tcPr>
          <w:p w14:paraId="32F2F703" w14:textId="77777777" w:rsidR="00EA6E8E" w:rsidRDefault="00EA6E8E" w:rsidP="00410788">
            <w:pPr>
              <w:ind w:firstLine="0"/>
              <w:jc w:val="center"/>
            </w:pPr>
            <w:r>
              <w:t>41</w:t>
            </w:r>
          </w:p>
        </w:tc>
        <w:tc>
          <w:tcPr>
            <w:tcW w:w="2280" w:type="dxa"/>
            <w:vAlign w:val="center"/>
          </w:tcPr>
          <w:p w14:paraId="2DFB0648" w14:textId="77777777" w:rsidR="00EA6E8E" w:rsidRDefault="00EA6E8E" w:rsidP="00410788">
            <w:pPr>
              <w:ind w:firstLine="0"/>
              <w:jc w:val="center"/>
            </w:pPr>
            <w:r>
              <w:t>17</w:t>
            </w:r>
          </w:p>
        </w:tc>
        <w:tc>
          <w:tcPr>
            <w:tcW w:w="2280" w:type="dxa"/>
            <w:vAlign w:val="center"/>
          </w:tcPr>
          <w:p w14:paraId="122CC9FB" w14:textId="77777777" w:rsidR="00EA6E8E" w:rsidRDefault="00EA6E8E" w:rsidP="00410788">
            <w:pPr>
              <w:ind w:firstLine="0"/>
              <w:jc w:val="center"/>
            </w:pPr>
            <w:r>
              <w:t>Ouargla, Laghouat, El Oued, Touggourt</w:t>
            </w:r>
          </w:p>
        </w:tc>
      </w:tr>
      <w:tr w:rsidR="00EA6E8E" w14:paraId="38A1699F" w14:textId="77777777" w:rsidTr="00EA6E8E">
        <w:tc>
          <w:tcPr>
            <w:tcW w:w="2280" w:type="dxa"/>
            <w:vAlign w:val="center"/>
          </w:tcPr>
          <w:p w14:paraId="42E16ECA" w14:textId="77777777" w:rsidR="00EA6E8E" w:rsidRDefault="00EA6E8E" w:rsidP="00410788">
            <w:pPr>
              <w:ind w:firstLine="0"/>
              <w:jc w:val="center"/>
            </w:pPr>
            <w:r>
              <w:t>IIb</w:t>
            </w:r>
          </w:p>
        </w:tc>
        <w:tc>
          <w:tcPr>
            <w:tcW w:w="2280" w:type="dxa"/>
            <w:vAlign w:val="center"/>
          </w:tcPr>
          <w:p w14:paraId="5D6407E2" w14:textId="77777777" w:rsidR="00EA6E8E" w:rsidRDefault="00EA6E8E" w:rsidP="00410788">
            <w:pPr>
              <w:ind w:firstLine="0"/>
              <w:jc w:val="center"/>
            </w:pPr>
            <w:r>
              <w:t>41</w:t>
            </w:r>
          </w:p>
        </w:tc>
        <w:tc>
          <w:tcPr>
            <w:tcW w:w="2280" w:type="dxa"/>
            <w:vAlign w:val="center"/>
          </w:tcPr>
          <w:p w14:paraId="618F5466" w14:textId="77777777" w:rsidR="00EA6E8E" w:rsidRDefault="00EA6E8E" w:rsidP="00410788">
            <w:pPr>
              <w:ind w:firstLine="0"/>
              <w:jc w:val="center"/>
            </w:pPr>
            <w:r>
              <w:t>15</w:t>
            </w:r>
          </w:p>
        </w:tc>
        <w:tc>
          <w:tcPr>
            <w:tcW w:w="2280" w:type="dxa"/>
            <w:vAlign w:val="center"/>
          </w:tcPr>
          <w:p w14:paraId="52A5AB17" w14:textId="77777777" w:rsidR="00EA6E8E" w:rsidRDefault="00EA6E8E" w:rsidP="00410788">
            <w:pPr>
              <w:ind w:firstLine="0"/>
              <w:jc w:val="center"/>
            </w:pPr>
            <w:r>
              <w:t>Ghardaïa, Biskra, Illizi</w:t>
            </w:r>
          </w:p>
        </w:tc>
      </w:tr>
      <w:tr w:rsidR="00EA6E8E" w14:paraId="731D6D68" w14:textId="77777777" w:rsidTr="00EA6E8E">
        <w:tc>
          <w:tcPr>
            <w:tcW w:w="2280" w:type="dxa"/>
            <w:vAlign w:val="center"/>
          </w:tcPr>
          <w:p w14:paraId="235DD18E" w14:textId="77777777" w:rsidR="00EA6E8E" w:rsidRDefault="00EA6E8E" w:rsidP="00410788">
            <w:pPr>
              <w:ind w:firstLine="0"/>
              <w:jc w:val="center"/>
            </w:pPr>
            <w:r>
              <w:t>III</w:t>
            </w:r>
          </w:p>
        </w:tc>
        <w:tc>
          <w:tcPr>
            <w:tcW w:w="2280" w:type="dxa"/>
            <w:vAlign w:val="center"/>
          </w:tcPr>
          <w:p w14:paraId="613CF16D" w14:textId="77777777" w:rsidR="00EA6E8E" w:rsidRDefault="00EA6E8E" w:rsidP="00410788">
            <w:pPr>
              <w:ind w:firstLine="0"/>
              <w:jc w:val="center"/>
            </w:pPr>
            <w:r>
              <w:t>37</w:t>
            </w:r>
          </w:p>
        </w:tc>
        <w:tc>
          <w:tcPr>
            <w:tcW w:w="2280" w:type="dxa"/>
            <w:vAlign w:val="center"/>
          </w:tcPr>
          <w:p w14:paraId="7A06CF51" w14:textId="77777777" w:rsidR="00EA6E8E" w:rsidRDefault="00EA6E8E" w:rsidP="00410788">
            <w:pPr>
              <w:ind w:firstLine="0"/>
              <w:jc w:val="center"/>
            </w:pPr>
            <w:r>
              <w:t>13</w:t>
            </w:r>
          </w:p>
        </w:tc>
        <w:tc>
          <w:tcPr>
            <w:tcW w:w="2280" w:type="dxa"/>
            <w:vAlign w:val="center"/>
          </w:tcPr>
          <w:p w14:paraId="724C45C4" w14:textId="77777777" w:rsidR="00EA6E8E" w:rsidRDefault="00EA6E8E" w:rsidP="00410788">
            <w:pPr>
              <w:ind w:firstLine="0"/>
              <w:jc w:val="center"/>
            </w:pPr>
            <w:r>
              <w:t>Sétif, Batna, Tiaret, Tébessa</w:t>
            </w:r>
          </w:p>
        </w:tc>
      </w:tr>
      <w:tr w:rsidR="00EA6E8E" w14:paraId="16CC189A" w14:textId="77777777" w:rsidTr="00EA6E8E">
        <w:tc>
          <w:tcPr>
            <w:tcW w:w="2280" w:type="dxa"/>
            <w:vAlign w:val="center"/>
          </w:tcPr>
          <w:p w14:paraId="4AFB1CB3" w14:textId="77777777" w:rsidR="00EA6E8E" w:rsidRDefault="00EA6E8E" w:rsidP="00410788">
            <w:pPr>
              <w:ind w:firstLine="0"/>
              <w:jc w:val="center"/>
            </w:pPr>
            <w:r>
              <w:t>IV</w:t>
            </w:r>
          </w:p>
        </w:tc>
        <w:tc>
          <w:tcPr>
            <w:tcW w:w="2280" w:type="dxa"/>
            <w:vAlign w:val="center"/>
          </w:tcPr>
          <w:p w14:paraId="1E88EADA" w14:textId="77777777" w:rsidR="00EA6E8E" w:rsidRDefault="00EA6E8E" w:rsidP="00410788">
            <w:pPr>
              <w:ind w:firstLine="0"/>
              <w:jc w:val="center"/>
            </w:pPr>
            <w:r>
              <w:t>30,5</w:t>
            </w:r>
          </w:p>
        </w:tc>
        <w:tc>
          <w:tcPr>
            <w:tcW w:w="2280" w:type="dxa"/>
            <w:vAlign w:val="center"/>
          </w:tcPr>
          <w:p w14:paraId="05A66F49" w14:textId="77777777" w:rsidR="00EA6E8E" w:rsidRDefault="00EA6E8E" w:rsidP="00410788">
            <w:pPr>
              <w:ind w:firstLine="0"/>
              <w:jc w:val="center"/>
            </w:pPr>
            <w:r>
              <w:t>8</w:t>
            </w:r>
          </w:p>
        </w:tc>
        <w:tc>
          <w:tcPr>
            <w:tcW w:w="2280" w:type="dxa"/>
            <w:vAlign w:val="center"/>
          </w:tcPr>
          <w:p w14:paraId="5D07FEF0" w14:textId="77777777" w:rsidR="00EA6E8E" w:rsidRDefault="00EA6E8E" w:rsidP="00410788">
            <w:pPr>
              <w:ind w:firstLine="0"/>
              <w:jc w:val="center"/>
            </w:pPr>
            <w:r>
              <w:t>Alger, Oran, Annaba, Béjaïa, Blida</w:t>
            </w:r>
          </w:p>
        </w:tc>
      </w:tr>
    </w:tbl>
    <w:p w14:paraId="46127C13" w14:textId="2F52A934" w:rsidR="00EA6E8E" w:rsidRPr="00A8485A" w:rsidRDefault="00EA6E8E" w:rsidP="00410788">
      <w:pPr>
        <w:pStyle w:val="Heading2"/>
        <w:ind w:left="0" w:firstLine="0"/>
      </w:pPr>
      <w:bookmarkStart w:id="136" w:name="_Toc229912251"/>
      <w:r w:rsidRPr="00A8485A">
        <w:t>Structure et organisation du document</w:t>
      </w:r>
      <w:bookmarkEnd w:id="136"/>
    </w:p>
    <w:p w14:paraId="4E2EBAFF" w14:textId="1131F13B" w:rsidR="00EA6E8E" w:rsidRPr="00A8485A" w:rsidRDefault="00EA6E8E" w:rsidP="00410788">
      <w:pPr>
        <w:pStyle w:val="Heading3"/>
        <w:ind w:left="0" w:firstLine="0"/>
      </w:pPr>
      <w:bookmarkStart w:id="137" w:name="_Toc229912252"/>
      <w:r w:rsidRPr="00A8485A">
        <w:t>Architecture générale du DTR C 3.2</w:t>
      </w:r>
      <w:bookmarkEnd w:id="137"/>
    </w:p>
    <w:p w14:paraId="71C89729" w14:textId="77777777" w:rsidR="00EA6E8E" w:rsidRPr="00A8485A" w:rsidRDefault="00EA6E8E" w:rsidP="00A12EE4">
      <w:r w:rsidRPr="00A8485A">
        <w:t>Le Document Technique Réglementaire DTR C 3.2 est structuré en trois parties principales et un ensemble d'annexes. La Partie I, intitulée « Principes Généraux », établit le cadre terminologique, les définitions, le domaine d'application et les conventions de calcul communes aux deux périodes (chauffage et climatisation). La Partie II, intitulée « Règles de calcul des déperditions calorifiques (Chauffage) », développe en sept chapitres l'intégralité de la méthode réglementaire de calcul des besoins de chauffage. La Partie III, intitulée « Règles de calcul des apports calorifiques (Climatisation) », traite en six chapitres du calcul des besoins de climatisation. Un ensemble de douze annexes thématiques (A.1 à A.4 pour le chauffage, B.1 à B.12 pour la climatisation) complète le document avec les données climatiques, les propriétés thermophysiques des matériaux et des exemples d'application.</w:t>
      </w:r>
    </w:p>
    <w:p w14:paraId="20238E96" w14:textId="129C843E" w:rsidR="00F175E8" w:rsidRPr="00F175E8" w:rsidRDefault="00F175E8" w:rsidP="00F175E8">
      <w:pPr>
        <w:ind w:firstLine="0"/>
        <w:jc w:val="center"/>
        <w:rPr>
          <w:i/>
          <w:iCs/>
        </w:rPr>
      </w:pPr>
      <w:bookmarkStart w:id="138" w:name="_Toc230002868"/>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5</w:t>
      </w:r>
      <w:r>
        <w:rPr>
          <w:b/>
          <w:bCs/>
        </w:rPr>
        <w:fldChar w:fldCharType="end"/>
      </w:r>
      <w:r w:rsidRPr="00F175E8">
        <w:rPr>
          <w:b/>
          <w:bCs/>
        </w:rPr>
        <w:t xml:space="preserve"> :</w:t>
      </w:r>
      <w:r w:rsidRPr="00F175E8">
        <w:t xml:space="preserve"> </w:t>
      </w:r>
      <w:r w:rsidRPr="00F175E8">
        <w:rPr>
          <w:i/>
          <w:iCs/>
        </w:rPr>
        <w:t>Structure détaillée du DTR.</w:t>
      </w:r>
      <w:bookmarkEnd w:id="138"/>
    </w:p>
    <w:tbl>
      <w:tblPr>
        <w:tblStyle w:val="TableGrid"/>
        <w:tblW w:w="0" w:type="auto"/>
        <w:tblLook w:val="04A0" w:firstRow="1" w:lastRow="0" w:firstColumn="1" w:lastColumn="0" w:noHBand="0" w:noVBand="1"/>
      </w:tblPr>
      <w:tblGrid>
        <w:gridCol w:w="3041"/>
        <w:gridCol w:w="3041"/>
        <w:gridCol w:w="3041"/>
      </w:tblGrid>
      <w:tr w:rsidR="00EA6E8E" w14:paraId="40276B79" w14:textId="77777777" w:rsidTr="00EA6E8E">
        <w:tc>
          <w:tcPr>
            <w:tcW w:w="3041" w:type="dxa"/>
            <w:shd w:val="clear" w:color="auto" w:fill="D9D9D9"/>
            <w:vAlign w:val="center"/>
          </w:tcPr>
          <w:p w14:paraId="375BE785" w14:textId="77777777" w:rsidR="00EA6E8E" w:rsidRPr="00EA6E8E" w:rsidRDefault="00EA6E8E" w:rsidP="00410788">
            <w:pPr>
              <w:ind w:firstLine="0"/>
              <w:jc w:val="center"/>
              <w:rPr>
                <w:b/>
                <w:bCs/>
              </w:rPr>
            </w:pPr>
            <w:r w:rsidRPr="00EA6E8E">
              <w:rPr>
                <w:b/>
                <w:bCs/>
              </w:rPr>
              <w:t>Partie</w:t>
            </w:r>
          </w:p>
        </w:tc>
        <w:tc>
          <w:tcPr>
            <w:tcW w:w="3041" w:type="dxa"/>
            <w:shd w:val="clear" w:color="auto" w:fill="D9D9D9"/>
            <w:vAlign w:val="center"/>
          </w:tcPr>
          <w:p w14:paraId="5BCDBB3F" w14:textId="77777777" w:rsidR="00EA6E8E" w:rsidRPr="00EA6E8E" w:rsidRDefault="00EA6E8E" w:rsidP="00410788">
            <w:pPr>
              <w:ind w:firstLine="0"/>
              <w:jc w:val="center"/>
              <w:rPr>
                <w:b/>
                <w:bCs/>
              </w:rPr>
            </w:pPr>
            <w:r w:rsidRPr="00EA6E8E">
              <w:rPr>
                <w:b/>
                <w:bCs/>
              </w:rPr>
              <w:t>Chapitres</w:t>
            </w:r>
          </w:p>
        </w:tc>
        <w:tc>
          <w:tcPr>
            <w:tcW w:w="3041" w:type="dxa"/>
            <w:shd w:val="clear" w:color="auto" w:fill="D9D9D9"/>
            <w:vAlign w:val="center"/>
          </w:tcPr>
          <w:p w14:paraId="7E95493B" w14:textId="77777777" w:rsidR="00EA6E8E" w:rsidRPr="00EA6E8E" w:rsidRDefault="00EA6E8E" w:rsidP="00410788">
            <w:pPr>
              <w:ind w:firstLine="0"/>
              <w:jc w:val="center"/>
              <w:rPr>
                <w:b/>
                <w:bCs/>
              </w:rPr>
            </w:pPr>
            <w:r w:rsidRPr="00EA6E8E">
              <w:rPr>
                <w:b/>
                <w:bCs/>
              </w:rPr>
              <w:t>Contenu</w:t>
            </w:r>
          </w:p>
        </w:tc>
      </w:tr>
      <w:tr w:rsidR="00EA6E8E" w:rsidRPr="00A8485A" w14:paraId="284F680A" w14:textId="77777777" w:rsidTr="00EA6E8E">
        <w:tc>
          <w:tcPr>
            <w:tcW w:w="3041" w:type="dxa"/>
            <w:vAlign w:val="center"/>
          </w:tcPr>
          <w:p w14:paraId="4352D15B" w14:textId="08B0602C" w:rsidR="00EA6E8E" w:rsidRDefault="00EA6E8E" w:rsidP="00410788">
            <w:pPr>
              <w:ind w:firstLine="0"/>
              <w:jc w:val="center"/>
            </w:pPr>
            <w:r>
              <w:t>Partie I : Principes généraux</w:t>
            </w:r>
          </w:p>
        </w:tc>
        <w:tc>
          <w:tcPr>
            <w:tcW w:w="3041" w:type="dxa"/>
            <w:vAlign w:val="center"/>
          </w:tcPr>
          <w:p w14:paraId="5B366613" w14:textId="77777777" w:rsidR="00EA6E8E" w:rsidRDefault="00EA6E8E" w:rsidP="00410788">
            <w:pPr>
              <w:ind w:firstLine="0"/>
              <w:jc w:val="center"/>
            </w:pPr>
            <w:r>
              <w:t>Chap. I</w:t>
            </w:r>
          </w:p>
        </w:tc>
        <w:tc>
          <w:tcPr>
            <w:tcW w:w="3041" w:type="dxa"/>
            <w:vAlign w:val="center"/>
          </w:tcPr>
          <w:p w14:paraId="50F6D4D2" w14:textId="77777777" w:rsidR="00EA6E8E" w:rsidRPr="00A8485A" w:rsidRDefault="00EA6E8E" w:rsidP="00410788">
            <w:pPr>
              <w:ind w:firstLine="0"/>
              <w:jc w:val="center"/>
            </w:pPr>
            <w:r w:rsidRPr="00A8485A">
              <w:t>Généralités, domaine d'application, définitions, précision, conventions</w:t>
            </w:r>
          </w:p>
        </w:tc>
      </w:tr>
      <w:tr w:rsidR="00EA6E8E" w:rsidRPr="00A8485A" w14:paraId="1189F7D5" w14:textId="77777777" w:rsidTr="00EA6E8E">
        <w:tc>
          <w:tcPr>
            <w:tcW w:w="3041" w:type="dxa"/>
            <w:vAlign w:val="center"/>
          </w:tcPr>
          <w:p w14:paraId="095702C1" w14:textId="7EDDDCDC" w:rsidR="00EA6E8E" w:rsidRDefault="00EA6E8E" w:rsidP="00410788">
            <w:pPr>
              <w:ind w:firstLine="0"/>
              <w:jc w:val="center"/>
            </w:pPr>
            <w:r>
              <w:t>Partie II : Chauffage</w:t>
            </w:r>
          </w:p>
        </w:tc>
        <w:tc>
          <w:tcPr>
            <w:tcW w:w="3041" w:type="dxa"/>
            <w:vAlign w:val="center"/>
          </w:tcPr>
          <w:p w14:paraId="6A1165A6" w14:textId="77777777" w:rsidR="00EA6E8E" w:rsidRDefault="00EA6E8E" w:rsidP="00410788">
            <w:pPr>
              <w:ind w:firstLine="0"/>
              <w:jc w:val="center"/>
            </w:pPr>
            <w:r>
              <w:t>Chap. II</w:t>
            </w:r>
          </w:p>
        </w:tc>
        <w:tc>
          <w:tcPr>
            <w:tcW w:w="3041" w:type="dxa"/>
            <w:vAlign w:val="center"/>
          </w:tcPr>
          <w:p w14:paraId="387592B5" w14:textId="77777777" w:rsidR="00EA6E8E" w:rsidRPr="00A8485A" w:rsidRDefault="00EA6E8E" w:rsidP="00410788">
            <w:pPr>
              <w:ind w:firstLine="0"/>
              <w:jc w:val="center"/>
            </w:pPr>
            <w:r w:rsidRPr="00A8485A">
              <w:t>Bases de calcul, exigences réglementaires, vérification et Dref</w:t>
            </w:r>
          </w:p>
        </w:tc>
      </w:tr>
      <w:tr w:rsidR="00EA6E8E" w:rsidRPr="00A8485A" w14:paraId="67CF50DB" w14:textId="77777777" w:rsidTr="00EA6E8E">
        <w:tc>
          <w:tcPr>
            <w:tcW w:w="3041" w:type="dxa"/>
            <w:vAlign w:val="center"/>
          </w:tcPr>
          <w:p w14:paraId="74F56431" w14:textId="2D4BFB10" w:rsidR="00EA6E8E" w:rsidRDefault="00EA6E8E" w:rsidP="00410788">
            <w:pPr>
              <w:ind w:firstLine="0"/>
              <w:jc w:val="center"/>
            </w:pPr>
            <w:r>
              <w:t>Partie II : Chauffage</w:t>
            </w:r>
          </w:p>
        </w:tc>
        <w:tc>
          <w:tcPr>
            <w:tcW w:w="3041" w:type="dxa"/>
            <w:vAlign w:val="center"/>
          </w:tcPr>
          <w:p w14:paraId="0511A663" w14:textId="77777777" w:rsidR="00EA6E8E" w:rsidRDefault="00EA6E8E" w:rsidP="00410788">
            <w:pPr>
              <w:ind w:firstLine="0"/>
              <w:jc w:val="center"/>
            </w:pPr>
            <w:r>
              <w:t>Chap. III</w:t>
            </w:r>
          </w:p>
        </w:tc>
        <w:tc>
          <w:tcPr>
            <w:tcW w:w="3041" w:type="dxa"/>
            <w:vAlign w:val="center"/>
          </w:tcPr>
          <w:p w14:paraId="1128DDBD" w14:textId="77777777" w:rsidR="00EA6E8E" w:rsidRPr="00A8485A" w:rsidRDefault="00EA6E8E" w:rsidP="00410788">
            <w:pPr>
              <w:ind w:firstLine="0"/>
              <w:jc w:val="center"/>
            </w:pPr>
            <w:r w:rsidRPr="00A8485A">
              <w:t>Déperditions surfaciques : K des parois opaques, vitrées, portes</w:t>
            </w:r>
          </w:p>
        </w:tc>
      </w:tr>
      <w:tr w:rsidR="00EA6E8E" w:rsidRPr="00A8485A" w14:paraId="1FBE58C3" w14:textId="77777777" w:rsidTr="00EA6E8E">
        <w:tc>
          <w:tcPr>
            <w:tcW w:w="3041" w:type="dxa"/>
            <w:vAlign w:val="center"/>
          </w:tcPr>
          <w:p w14:paraId="175DE06A" w14:textId="515F71DB" w:rsidR="00EA6E8E" w:rsidRDefault="00EA6E8E" w:rsidP="00410788">
            <w:pPr>
              <w:ind w:firstLine="0"/>
              <w:jc w:val="center"/>
            </w:pPr>
            <w:r>
              <w:t>Partie II : Chauffage</w:t>
            </w:r>
          </w:p>
        </w:tc>
        <w:tc>
          <w:tcPr>
            <w:tcW w:w="3041" w:type="dxa"/>
            <w:vAlign w:val="center"/>
          </w:tcPr>
          <w:p w14:paraId="077709D8" w14:textId="77777777" w:rsidR="00EA6E8E" w:rsidRDefault="00EA6E8E" w:rsidP="00410788">
            <w:pPr>
              <w:ind w:firstLine="0"/>
              <w:jc w:val="center"/>
            </w:pPr>
            <w:r>
              <w:t>Chap. IV</w:t>
            </w:r>
          </w:p>
        </w:tc>
        <w:tc>
          <w:tcPr>
            <w:tcW w:w="3041" w:type="dxa"/>
            <w:vAlign w:val="center"/>
          </w:tcPr>
          <w:p w14:paraId="7CC153F2" w14:textId="77777777" w:rsidR="00EA6E8E" w:rsidRPr="00A8485A" w:rsidRDefault="00EA6E8E" w:rsidP="00410788">
            <w:pPr>
              <w:ind w:firstLine="0"/>
              <w:jc w:val="center"/>
            </w:pPr>
            <w:r w:rsidRPr="00A8485A">
              <w:t>Ponts thermiques : méthode simplifiée et détaillée (kl)</w:t>
            </w:r>
          </w:p>
        </w:tc>
      </w:tr>
      <w:tr w:rsidR="00EA6E8E" w:rsidRPr="00A8485A" w14:paraId="194D5732" w14:textId="77777777" w:rsidTr="00EA6E8E">
        <w:tc>
          <w:tcPr>
            <w:tcW w:w="3041" w:type="dxa"/>
            <w:vAlign w:val="center"/>
          </w:tcPr>
          <w:p w14:paraId="645FEF67" w14:textId="232C33FF" w:rsidR="00EA6E8E" w:rsidRDefault="00EA6E8E" w:rsidP="00410788">
            <w:pPr>
              <w:ind w:firstLine="0"/>
              <w:jc w:val="center"/>
            </w:pPr>
            <w:r>
              <w:t>Partie II : Chauffage</w:t>
            </w:r>
          </w:p>
        </w:tc>
        <w:tc>
          <w:tcPr>
            <w:tcW w:w="3041" w:type="dxa"/>
            <w:vAlign w:val="center"/>
          </w:tcPr>
          <w:p w14:paraId="4F7035F5" w14:textId="77777777" w:rsidR="00EA6E8E" w:rsidRDefault="00EA6E8E" w:rsidP="00410788">
            <w:pPr>
              <w:ind w:firstLine="0"/>
              <w:jc w:val="center"/>
            </w:pPr>
            <w:r>
              <w:t>Chap. V</w:t>
            </w:r>
          </w:p>
        </w:tc>
        <w:tc>
          <w:tcPr>
            <w:tcW w:w="3041" w:type="dxa"/>
            <w:vAlign w:val="center"/>
          </w:tcPr>
          <w:p w14:paraId="1ED2D54B" w14:textId="77777777" w:rsidR="00EA6E8E" w:rsidRPr="00A8485A" w:rsidRDefault="00EA6E8E" w:rsidP="00410788">
            <w:pPr>
              <w:ind w:firstLine="0"/>
              <w:jc w:val="center"/>
            </w:pPr>
            <w:r w:rsidRPr="00A8485A">
              <w:t>Déperditions vers le sol : planchers enterrés, murs enterrés (ks)</w:t>
            </w:r>
          </w:p>
        </w:tc>
      </w:tr>
      <w:tr w:rsidR="00EA6E8E" w:rsidRPr="00A8485A" w14:paraId="33D2DFAC" w14:textId="77777777" w:rsidTr="00EA6E8E">
        <w:tc>
          <w:tcPr>
            <w:tcW w:w="3041" w:type="dxa"/>
            <w:vAlign w:val="center"/>
          </w:tcPr>
          <w:p w14:paraId="4716CE70" w14:textId="47036683" w:rsidR="00EA6E8E" w:rsidRDefault="00EA6E8E" w:rsidP="00410788">
            <w:pPr>
              <w:ind w:firstLine="0"/>
              <w:jc w:val="center"/>
            </w:pPr>
            <w:r>
              <w:t>Partie II : Chauffage</w:t>
            </w:r>
          </w:p>
        </w:tc>
        <w:tc>
          <w:tcPr>
            <w:tcW w:w="3041" w:type="dxa"/>
            <w:vAlign w:val="center"/>
          </w:tcPr>
          <w:p w14:paraId="50FA7E25" w14:textId="77777777" w:rsidR="00EA6E8E" w:rsidRDefault="00EA6E8E" w:rsidP="00410788">
            <w:pPr>
              <w:ind w:firstLine="0"/>
              <w:jc w:val="center"/>
            </w:pPr>
            <w:r>
              <w:t>Chap. VI</w:t>
            </w:r>
          </w:p>
        </w:tc>
        <w:tc>
          <w:tcPr>
            <w:tcW w:w="3041" w:type="dxa"/>
            <w:vAlign w:val="center"/>
          </w:tcPr>
          <w:p w14:paraId="34C63B04" w14:textId="77777777" w:rsidR="00EA6E8E" w:rsidRPr="00A8485A" w:rsidRDefault="00EA6E8E" w:rsidP="00410788">
            <w:pPr>
              <w:ind w:firstLine="0"/>
              <w:jc w:val="center"/>
            </w:pPr>
            <w:r w:rsidRPr="00A8485A">
              <w:t xml:space="preserve">Déperditions vers les locaux non chauffés (coefficient </w:t>
            </w:r>
            <w:r>
              <w:t>τ</w:t>
            </w:r>
            <w:r w:rsidRPr="00A8485A">
              <w:t>)</w:t>
            </w:r>
          </w:p>
        </w:tc>
      </w:tr>
      <w:tr w:rsidR="00EA6E8E" w:rsidRPr="00A8485A" w14:paraId="576DC916" w14:textId="77777777" w:rsidTr="00EA6E8E">
        <w:tc>
          <w:tcPr>
            <w:tcW w:w="3041" w:type="dxa"/>
            <w:vAlign w:val="center"/>
          </w:tcPr>
          <w:p w14:paraId="3BDB8D72" w14:textId="1751103F" w:rsidR="00EA6E8E" w:rsidRDefault="00EA6E8E" w:rsidP="00410788">
            <w:pPr>
              <w:ind w:firstLine="0"/>
              <w:jc w:val="center"/>
            </w:pPr>
            <w:r>
              <w:t>Partie II : Chauffage</w:t>
            </w:r>
          </w:p>
        </w:tc>
        <w:tc>
          <w:tcPr>
            <w:tcW w:w="3041" w:type="dxa"/>
            <w:vAlign w:val="center"/>
          </w:tcPr>
          <w:p w14:paraId="70CE1E96" w14:textId="77777777" w:rsidR="00EA6E8E" w:rsidRDefault="00EA6E8E" w:rsidP="00410788">
            <w:pPr>
              <w:ind w:firstLine="0"/>
              <w:jc w:val="center"/>
            </w:pPr>
            <w:r>
              <w:t>Chap. VII</w:t>
            </w:r>
          </w:p>
        </w:tc>
        <w:tc>
          <w:tcPr>
            <w:tcW w:w="3041" w:type="dxa"/>
            <w:vAlign w:val="center"/>
          </w:tcPr>
          <w:p w14:paraId="2E7847F8" w14:textId="77777777" w:rsidR="00EA6E8E" w:rsidRPr="00A8485A" w:rsidRDefault="00EA6E8E" w:rsidP="00410788">
            <w:pPr>
              <w:ind w:firstLine="0"/>
              <w:jc w:val="center"/>
            </w:pPr>
            <w:r w:rsidRPr="00A8485A">
              <w:t>Déperditions par renouvellement d'air (Qv, Qs, DR)</w:t>
            </w:r>
          </w:p>
        </w:tc>
      </w:tr>
      <w:tr w:rsidR="00EA6E8E" w:rsidRPr="00A8485A" w14:paraId="679ACA0A" w14:textId="77777777" w:rsidTr="00EA6E8E">
        <w:tc>
          <w:tcPr>
            <w:tcW w:w="3041" w:type="dxa"/>
            <w:vAlign w:val="center"/>
          </w:tcPr>
          <w:p w14:paraId="29C84296" w14:textId="0061FF48" w:rsidR="00EA6E8E" w:rsidRDefault="00EA6E8E" w:rsidP="00410788">
            <w:pPr>
              <w:ind w:firstLine="0"/>
              <w:jc w:val="center"/>
            </w:pPr>
            <w:r>
              <w:t>Partie III : Climatisation</w:t>
            </w:r>
          </w:p>
        </w:tc>
        <w:tc>
          <w:tcPr>
            <w:tcW w:w="3041" w:type="dxa"/>
            <w:vAlign w:val="center"/>
          </w:tcPr>
          <w:p w14:paraId="02AF360F" w14:textId="77777777" w:rsidR="00EA6E8E" w:rsidRDefault="00EA6E8E" w:rsidP="00410788">
            <w:pPr>
              <w:ind w:firstLine="0"/>
              <w:jc w:val="center"/>
            </w:pPr>
            <w:r>
              <w:t>Chap. VIII</w:t>
            </w:r>
          </w:p>
        </w:tc>
        <w:tc>
          <w:tcPr>
            <w:tcW w:w="3041" w:type="dxa"/>
            <w:vAlign w:val="center"/>
          </w:tcPr>
          <w:p w14:paraId="16B98E75" w14:textId="77777777" w:rsidR="00EA6E8E" w:rsidRPr="00A8485A" w:rsidRDefault="00EA6E8E" w:rsidP="00410788">
            <w:pPr>
              <w:ind w:firstLine="0"/>
              <w:jc w:val="center"/>
            </w:pPr>
            <w:r w:rsidRPr="00A8485A">
              <w:t>Méthodologie des calculs d'apports, vérification réglementaire</w:t>
            </w:r>
          </w:p>
        </w:tc>
      </w:tr>
      <w:tr w:rsidR="00EA6E8E" w:rsidRPr="00A8485A" w14:paraId="7B00BAC0" w14:textId="77777777" w:rsidTr="00EA6E8E">
        <w:tc>
          <w:tcPr>
            <w:tcW w:w="3041" w:type="dxa"/>
            <w:vAlign w:val="center"/>
          </w:tcPr>
          <w:p w14:paraId="3845C091" w14:textId="740D0D0C" w:rsidR="00EA6E8E" w:rsidRDefault="00EA6E8E" w:rsidP="00410788">
            <w:pPr>
              <w:ind w:firstLine="0"/>
              <w:jc w:val="center"/>
            </w:pPr>
            <w:r>
              <w:t>Partie III : Climatisation</w:t>
            </w:r>
          </w:p>
        </w:tc>
        <w:tc>
          <w:tcPr>
            <w:tcW w:w="3041" w:type="dxa"/>
            <w:vAlign w:val="center"/>
          </w:tcPr>
          <w:p w14:paraId="66F959D5" w14:textId="77777777" w:rsidR="00EA6E8E" w:rsidRDefault="00EA6E8E" w:rsidP="00410788">
            <w:pPr>
              <w:ind w:firstLine="0"/>
              <w:jc w:val="center"/>
            </w:pPr>
            <w:r>
              <w:t>Chap. IX</w:t>
            </w:r>
          </w:p>
        </w:tc>
        <w:tc>
          <w:tcPr>
            <w:tcW w:w="3041" w:type="dxa"/>
            <w:vAlign w:val="center"/>
          </w:tcPr>
          <w:p w14:paraId="06F83472" w14:textId="77777777" w:rsidR="00EA6E8E" w:rsidRPr="00A8485A" w:rsidRDefault="00EA6E8E" w:rsidP="00410788">
            <w:pPr>
              <w:ind w:firstLine="0"/>
              <w:jc w:val="center"/>
            </w:pPr>
            <w:r w:rsidRPr="00A8485A">
              <w:t>Conditions extérieures et intérieures de base (été)</w:t>
            </w:r>
          </w:p>
        </w:tc>
      </w:tr>
      <w:tr w:rsidR="00EA6E8E" w:rsidRPr="00A8485A" w14:paraId="78733DFD" w14:textId="77777777" w:rsidTr="00EA6E8E">
        <w:tc>
          <w:tcPr>
            <w:tcW w:w="3041" w:type="dxa"/>
            <w:vAlign w:val="center"/>
          </w:tcPr>
          <w:p w14:paraId="66094093" w14:textId="5E35425D" w:rsidR="00EA6E8E" w:rsidRDefault="00EA6E8E" w:rsidP="00410788">
            <w:pPr>
              <w:ind w:firstLine="0"/>
              <w:jc w:val="center"/>
            </w:pPr>
            <w:r>
              <w:t>Partie III : Climatisation</w:t>
            </w:r>
          </w:p>
        </w:tc>
        <w:tc>
          <w:tcPr>
            <w:tcW w:w="3041" w:type="dxa"/>
            <w:vAlign w:val="center"/>
          </w:tcPr>
          <w:p w14:paraId="0BFF25BE" w14:textId="77777777" w:rsidR="00EA6E8E" w:rsidRDefault="00EA6E8E" w:rsidP="00410788">
            <w:pPr>
              <w:ind w:firstLine="0"/>
              <w:jc w:val="center"/>
            </w:pPr>
            <w:r>
              <w:t>Chap. X</w:t>
            </w:r>
          </w:p>
        </w:tc>
        <w:tc>
          <w:tcPr>
            <w:tcW w:w="3041" w:type="dxa"/>
            <w:vAlign w:val="center"/>
          </w:tcPr>
          <w:p w14:paraId="5657916F" w14:textId="77777777" w:rsidR="00EA6E8E" w:rsidRPr="00A8485A" w:rsidRDefault="00EA6E8E" w:rsidP="00410788">
            <w:pPr>
              <w:ind w:firstLine="0"/>
              <w:jc w:val="center"/>
            </w:pPr>
            <w:r w:rsidRPr="00A8485A">
              <w:t>Apports à travers les parois opaques (</w:t>
            </w:r>
            <w:r>
              <w:t>Δ</w:t>
            </w:r>
            <w:r w:rsidRPr="00A8485A">
              <w:t>te équivalente)</w:t>
            </w:r>
          </w:p>
        </w:tc>
      </w:tr>
      <w:tr w:rsidR="00EA6E8E" w:rsidRPr="00A8485A" w14:paraId="28D59071" w14:textId="77777777" w:rsidTr="00EA6E8E">
        <w:tc>
          <w:tcPr>
            <w:tcW w:w="3041" w:type="dxa"/>
            <w:vAlign w:val="center"/>
          </w:tcPr>
          <w:p w14:paraId="781E1DF9" w14:textId="2BCD55EE" w:rsidR="00EA6E8E" w:rsidRDefault="00EA6E8E" w:rsidP="00410788">
            <w:pPr>
              <w:ind w:firstLine="0"/>
              <w:jc w:val="center"/>
            </w:pPr>
            <w:r>
              <w:t>Partie III : Climatisation</w:t>
            </w:r>
          </w:p>
        </w:tc>
        <w:tc>
          <w:tcPr>
            <w:tcW w:w="3041" w:type="dxa"/>
            <w:vAlign w:val="center"/>
          </w:tcPr>
          <w:p w14:paraId="3670DE75" w14:textId="77777777" w:rsidR="00EA6E8E" w:rsidRDefault="00EA6E8E" w:rsidP="00410788">
            <w:pPr>
              <w:ind w:firstLine="0"/>
              <w:jc w:val="center"/>
            </w:pPr>
            <w:r>
              <w:t>Chap. XI</w:t>
            </w:r>
          </w:p>
        </w:tc>
        <w:tc>
          <w:tcPr>
            <w:tcW w:w="3041" w:type="dxa"/>
            <w:vAlign w:val="center"/>
          </w:tcPr>
          <w:p w14:paraId="2312F1DE" w14:textId="77777777" w:rsidR="00EA6E8E" w:rsidRPr="00A8485A" w:rsidRDefault="00EA6E8E" w:rsidP="00410788">
            <w:pPr>
              <w:ind w:firstLine="0"/>
              <w:jc w:val="center"/>
            </w:pPr>
            <w:r w:rsidRPr="00A8485A">
              <w:t>Apports à travers les parois vitrées (facteur solaire FS)</w:t>
            </w:r>
          </w:p>
        </w:tc>
      </w:tr>
      <w:tr w:rsidR="00EA6E8E" w:rsidRPr="00A8485A" w14:paraId="7C14E68A" w14:textId="77777777" w:rsidTr="00EA6E8E">
        <w:tc>
          <w:tcPr>
            <w:tcW w:w="3041" w:type="dxa"/>
            <w:vAlign w:val="center"/>
          </w:tcPr>
          <w:p w14:paraId="2412FAC5" w14:textId="742F4EF3" w:rsidR="00EA6E8E" w:rsidRDefault="00EA6E8E" w:rsidP="00410788">
            <w:pPr>
              <w:ind w:firstLine="0"/>
              <w:jc w:val="center"/>
            </w:pPr>
            <w:r>
              <w:t>Partie III : Climatisation</w:t>
            </w:r>
          </w:p>
        </w:tc>
        <w:tc>
          <w:tcPr>
            <w:tcW w:w="3041" w:type="dxa"/>
            <w:vAlign w:val="center"/>
          </w:tcPr>
          <w:p w14:paraId="072B287E" w14:textId="77777777" w:rsidR="00EA6E8E" w:rsidRDefault="00EA6E8E" w:rsidP="00410788">
            <w:pPr>
              <w:ind w:firstLine="0"/>
              <w:jc w:val="center"/>
            </w:pPr>
            <w:r>
              <w:t>Chap. XII</w:t>
            </w:r>
          </w:p>
        </w:tc>
        <w:tc>
          <w:tcPr>
            <w:tcW w:w="3041" w:type="dxa"/>
            <w:vAlign w:val="center"/>
          </w:tcPr>
          <w:p w14:paraId="1DBD23D8" w14:textId="77777777" w:rsidR="00EA6E8E" w:rsidRPr="00A8485A" w:rsidRDefault="00EA6E8E" w:rsidP="00410788">
            <w:pPr>
              <w:ind w:firstLine="0"/>
              <w:jc w:val="center"/>
            </w:pPr>
            <w:r w:rsidRPr="00A8485A">
              <w:t>Apports de chaleur internes (occupants, éclairage, équipements)</w:t>
            </w:r>
          </w:p>
        </w:tc>
      </w:tr>
      <w:tr w:rsidR="00EA6E8E" w:rsidRPr="00A8485A" w14:paraId="39D872EA" w14:textId="77777777" w:rsidTr="00EA6E8E">
        <w:tc>
          <w:tcPr>
            <w:tcW w:w="3041" w:type="dxa"/>
            <w:vAlign w:val="center"/>
          </w:tcPr>
          <w:p w14:paraId="48DD2A81" w14:textId="3C679349" w:rsidR="00EA6E8E" w:rsidRDefault="00EA6E8E" w:rsidP="00410788">
            <w:pPr>
              <w:ind w:firstLine="0"/>
              <w:jc w:val="center"/>
            </w:pPr>
            <w:r>
              <w:t>Partie III : Climatisation</w:t>
            </w:r>
          </w:p>
        </w:tc>
        <w:tc>
          <w:tcPr>
            <w:tcW w:w="3041" w:type="dxa"/>
            <w:vAlign w:val="center"/>
          </w:tcPr>
          <w:p w14:paraId="67B45FC4" w14:textId="77777777" w:rsidR="00EA6E8E" w:rsidRDefault="00EA6E8E" w:rsidP="00410788">
            <w:pPr>
              <w:ind w:firstLine="0"/>
              <w:jc w:val="center"/>
            </w:pPr>
            <w:r>
              <w:t>Chap. XIII</w:t>
            </w:r>
          </w:p>
        </w:tc>
        <w:tc>
          <w:tcPr>
            <w:tcW w:w="3041" w:type="dxa"/>
            <w:vAlign w:val="center"/>
          </w:tcPr>
          <w:p w14:paraId="0DCAD84B" w14:textId="77777777" w:rsidR="00EA6E8E" w:rsidRPr="00A8485A" w:rsidRDefault="00EA6E8E" w:rsidP="00410788">
            <w:pPr>
              <w:ind w:firstLine="0"/>
              <w:jc w:val="center"/>
            </w:pPr>
            <w:r w:rsidRPr="00A8485A">
              <w:t>Apports par introduction d'air extérieur (ventilation + infiltrations)</w:t>
            </w:r>
          </w:p>
        </w:tc>
      </w:tr>
      <w:tr w:rsidR="00EA6E8E" w:rsidRPr="00A8485A" w14:paraId="3D36A6EB" w14:textId="77777777" w:rsidTr="00EA6E8E">
        <w:tc>
          <w:tcPr>
            <w:tcW w:w="3041" w:type="dxa"/>
            <w:vAlign w:val="center"/>
          </w:tcPr>
          <w:p w14:paraId="3FBD414A" w14:textId="77777777" w:rsidR="00EA6E8E" w:rsidRDefault="00EA6E8E" w:rsidP="00410788">
            <w:pPr>
              <w:ind w:firstLine="0"/>
              <w:jc w:val="center"/>
            </w:pPr>
            <w:r>
              <w:t>Annexes A.1–A.4</w:t>
            </w:r>
          </w:p>
        </w:tc>
        <w:tc>
          <w:tcPr>
            <w:tcW w:w="3041" w:type="dxa"/>
            <w:vAlign w:val="center"/>
          </w:tcPr>
          <w:p w14:paraId="5A7E9C42" w14:textId="77777777" w:rsidR="00EA6E8E" w:rsidRDefault="00EA6E8E" w:rsidP="00410788">
            <w:pPr>
              <w:ind w:firstLine="0"/>
              <w:jc w:val="center"/>
            </w:pPr>
            <w:r>
              <w:t>—</w:t>
            </w:r>
          </w:p>
        </w:tc>
        <w:tc>
          <w:tcPr>
            <w:tcW w:w="3041" w:type="dxa"/>
            <w:vAlign w:val="center"/>
          </w:tcPr>
          <w:p w14:paraId="463D6ACA" w14:textId="77777777" w:rsidR="00EA6E8E" w:rsidRPr="00A8485A" w:rsidRDefault="00EA6E8E" w:rsidP="00410788">
            <w:pPr>
              <w:ind w:firstLine="0"/>
              <w:jc w:val="center"/>
            </w:pPr>
            <w:r w:rsidRPr="00A8485A">
              <w:t>Zonage hiver, propriétés des matériaux, coefficients K vitrages</w:t>
            </w:r>
          </w:p>
        </w:tc>
      </w:tr>
      <w:tr w:rsidR="00EA6E8E" w:rsidRPr="00A8485A" w14:paraId="282EAD26" w14:textId="77777777" w:rsidTr="00EA6E8E">
        <w:tc>
          <w:tcPr>
            <w:tcW w:w="3041" w:type="dxa"/>
            <w:vAlign w:val="center"/>
          </w:tcPr>
          <w:p w14:paraId="74AE4F8C" w14:textId="77777777" w:rsidR="00EA6E8E" w:rsidRDefault="00EA6E8E" w:rsidP="00410788">
            <w:pPr>
              <w:ind w:firstLine="0"/>
              <w:jc w:val="center"/>
            </w:pPr>
            <w:r>
              <w:t>Annexes B.1–B.12</w:t>
            </w:r>
          </w:p>
        </w:tc>
        <w:tc>
          <w:tcPr>
            <w:tcW w:w="3041" w:type="dxa"/>
            <w:vAlign w:val="center"/>
          </w:tcPr>
          <w:p w14:paraId="5E2EA751" w14:textId="77777777" w:rsidR="00EA6E8E" w:rsidRDefault="00EA6E8E" w:rsidP="00410788">
            <w:pPr>
              <w:ind w:firstLine="0"/>
              <w:jc w:val="center"/>
            </w:pPr>
            <w:r>
              <w:t>—</w:t>
            </w:r>
          </w:p>
        </w:tc>
        <w:tc>
          <w:tcPr>
            <w:tcW w:w="3041" w:type="dxa"/>
            <w:vAlign w:val="center"/>
          </w:tcPr>
          <w:p w14:paraId="3ED5B933" w14:textId="77777777" w:rsidR="00EA6E8E" w:rsidRPr="00A8485A" w:rsidRDefault="00EA6E8E" w:rsidP="00410788">
            <w:pPr>
              <w:ind w:firstLine="0"/>
              <w:jc w:val="center"/>
            </w:pPr>
            <w:r w:rsidRPr="00A8485A">
              <w:t>Paramètres solaires, zones ombragées, zonage été, air humide, exemples</w:t>
            </w:r>
          </w:p>
        </w:tc>
      </w:tr>
    </w:tbl>
    <w:p w14:paraId="453972C1" w14:textId="440026E5" w:rsidR="00EA6E8E" w:rsidRPr="00A8485A" w:rsidRDefault="00EA6E8E" w:rsidP="00410788">
      <w:pPr>
        <w:pStyle w:val="Heading3"/>
        <w:ind w:left="0" w:firstLine="0"/>
      </w:pPr>
      <w:bookmarkStart w:id="139" w:name="_Toc229912253"/>
      <w:r w:rsidRPr="00A8485A">
        <w:t>Domaine d'application et limites</w:t>
      </w:r>
      <w:bookmarkEnd w:id="139"/>
    </w:p>
    <w:p w14:paraId="47F42B9B" w14:textId="77777777" w:rsidR="00EA6E8E" w:rsidRPr="00A8485A" w:rsidRDefault="00EA6E8E" w:rsidP="00A12EE4">
      <w:r w:rsidRPr="00A8485A">
        <w:t xml:space="preserve">Le §I.2 du DTR C 3.2 précise que les méthodes de détermination des déperditions et des apports calorifiques s'appliquent à tout type de local, sans restriction sur le type de bâtiment ou de système constructif. Toutefois, la vérification réglementaire </w:t>
      </w:r>
      <w:r>
        <w:t>(</w:t>
      </w:r>
      <w:r w:rsidRPr="00A8485A">
        <w:t>c'est-à-dire l'obligation de respecter le critère DT ≤ 1,05 × Dr</w:t>
      </w:r>
      <w:r>
        <w:rPr>
          <w:lang w:bidi="ar-DZ"/>
        </w:rPr>
        <w:t>é</w:t>
      </w:r>
      <w:r w:rsidRPr="00A8485A">
        <w:t>f pour le chauffage ou le critère équivalent pour la climatisation</w:t>
      </w:r>
      <w:r>
        <w:t>)</w:t>
      </w:r>
      <w:r w:rsidRPr="00A8485A">
        <w:t xml:space="preserve"> est limitée aux locaux à usage d'habitation, de bureaux et d'hébergement, qui constituent le périmètre principal d'application obligatoire de la réglementation.</w:t>
      </w:r>
    </w:p>
    <w:p w14:paraId="7D39BCCF" w14:textId="77777777" w:rsidR="00EA6E8E" w:rsidRPr="00A8485A" w:rsidRDefault="00EA6E8E" w:rsidP="00A12EE4">
      <w:r w:rsidRPr="00A8485A">
        <w:t>Les limites méthodologiques du DTR C 3.2 sont clairement énoncées au §I.5 : les déperditions sont calculées en régime stationnaire et indépendamment du système de chauffage. Ne sont pas pris en compte les apports de chaleur dus à l'inertie thermique des parois et du mobilier ni les apports dus à l'occupation des locaux (chaleur humaine, équipements électriques). Cette simplification, qui conduit à une légère surestimation des besoins de chauffage et donc à un dimensionnement conservateur des équipements, est volontaire et constitue une marge de sécurité implicite.</w:t>
      </w:r>
    </w:p>
    <w:p w14:paraId="2B0D59CC" w14:textId="54E0FD73" w:rsidR="00EA6E8E" w:rsidRPr="00A8485A" w:rsidRDefault="00EA6E8E" w:rsidP="00410788">
      <w:pPr>
        <w:pStyle w:val="Heading3"/>
        <w:ind w:left="0" w:firstLine="0"/>
      </w:pPr>
      <w:bookmarkStart w:id="140" w:name="_Toc229912254"/>
      <w:r w:rsidRPr="00A8485A">
        <w:t>Conventions de calcul</w:t>
      </w:r>
      <w:bookmarkEnd w:id="140"/>
    </w:p>
    <w:p w14:paraId="3A3A9FAE" w14:textId="77777777" w:rsidR="00EA6E8E" w:rsidRPr="00A8485A" w:rsidRDefault="00EA6E8E" w:rsidP="00A12EE4">
      <w:r w:rsidRPr="00A8485A">
        <w:t>Le §I.4 du DTR C 3.2 fixe la précision des données et des résultats : les longueurs et surfaces sont données à 0,01 m et 0,01 m² près, les coefficients K surfaciques et linéiques à 0,01 W/m²·°C et 0,01 W/m·°C près, les débits d'air à 1 m³/h près. Les calculs sont menés avec au moins trois chiffres significatifs. Les déperditions calorifiques sont données à 0,01 W/°C près et les déperditions de base à 10 W près. Ces règles de précision sont importantes pour garantir la reproductibilité et la comparabilité des résultats entre différents bureaux d'études.</w:t>
      </w:r>
    </w:p>
    <w:p w14:paraId="760CB55E" w14:textId="77777777" w:rsidR="00EA6E8E" w:rsidRPr="00A8485A" w:rsidRDefault="00EA6E8E" w:rsidP="00A12EE4">
      <w:r w:rsidRPr="00A8485A">
        <w:t>La convention de mesure des surfaces (§I.4.2) est un aspect souvent source de confusion dans la pratique professionnelle. Elle distingue : les dimensions intérieures pour les parois verticales non enterrées, les plafonds et les planchers sur vide sanitaire ; le plus long pourtour de l'ouverture dans le mur pour les ouvrants (portes et fenêtres) ; le périmètre intérieur pour les planchers bas sur terre-plein ; et la longueur du pourtour extérieur pour les murs enterrés. Ces distinctions ne sont pas anodines : le choix d'une convention incorrecte peut entraîner des erreurs de l'ordre de 5 à 15% sur les surfaces et donc sur les déperditions calculées.</w:t>
      </w:r>
    </w:p>
    <w:p w14:paraId="6096CB36" w14:textId="566811F2" w:rsidR="00EA6E8E" w:rsidRPr="00A8485A" w:rsidRDefault="00EA6E8E" w:rsidP="00410788">
      <w:pPr>
        <w:pStyle w:val="Heading2"/>
        <w:ind w:left="0" w:firstLine="0"/>
      </w:pPr>
      <w:bookmarkStart w:id="141" w:name="_Toc229912255"/>
      <w:r w:rsidRPr="00A8485A">
        <w:t>Méthodologie de calcul des déperditions en période de chauffage</w:t>
      </w:r>
      <w:bookmarkEnd w:id="141"/>
    </w:p>
    <w:p w14:paraId="13FEBE65" w14:textId="718563B4" w:rsidR="00EA6E8E" w:rsidRPr="00A8485A" w:rsidRDefault="00EA6E8E" w:rsidP="00410788">
      <w:pPr>
        <w:pStyle w:val="Heading3"/>
        <w:ind w:left="0" w:firstLine="0"/>
      </w:pPr>
      <w:bookmarkStart w:id="142" w:name="_Toc229912256"/>
      <w:r w:rsidRPr="00A8485A">
        <w:t>Démarche générale</w:t>
      </w:r>
      <w:bookmarkEnd w:id="142"/>
    </w:p>
    <w:p w14:paraId="2EDAF21F" w14:textId="77777777" w:rsidR="00EA6E8E" w:rsidRPr="00A8485A" w:rsidRDefault="00EA6E8E" w:rsidP="00A12EE4">
      <w:r w:rsidRPr="00A8485A">
        <w:t>La méthodologie de calcul prescrite par la Partie II du DTR C 3.2 suit une démarche en quatre étapes successives, énoncées au §II.1.1. La première étape consiste à définir les volumes thermiques du logement, c'est-à-dire les volumes d'air supposés homogènes en température et susceptibles d'être chauffés séparément. La deuxième étape consiste à calculer, pour chaque volume thermique, les déperditions par transmission (DT) et les déperditions par renouvellement d'air (DR). La troisième étape est la vérification réglementaire : les déperditions par transmission DT du logement sont comparées aux déperditions de référence D</w:t>
      </w:r>
      <w:r>
        <w:t xml:space="preserve">réf </w:t>
      </w:r>
      <w:r w:rsidRPr="00A8485A">
        <w:t>calculées selon le Tableau 2.1 du DTR, et la condition DT ≤ 1,05 × D</w:t>
      </w:r>
      <w:r>
        <w:t xml:space="preserve">réf </w:t>
      </w:r>
      <w:r w:rsidRPr="00A8485A">
        <w:t>doit être satisfaite. La quatrième étape est le calcul des déperditions de base et de la puissance de chauffage à installer Q.</w:t>
      </w:r>
    </w:p>
    <w:p w14:paraId="20876967" w14:textId="77777777" w:rsidR="00EA6E8E" w:rsidRPr="00A8485A" w:rsidRDefault="00EA6E8E" w:rsidP="00A12EE4">
      <w:r w:rsidRPr="00A8485A">
        <w:t>Cette démarche en cascade garantit d'une part la conformité de l'enveloppe thermique du bâtiment aux exigences réglementaires, et d'autre part le dimensionnement correct des équipements de chauffage. Il est important de noter que ces deux objectifs, souvent confondus dans la pratique, sont distincts : la vérification réglementaire porte sur les déperditions par transmission DT, tandis que le dimensionnement des équipements porte sur la puissance Q, qui inclut en plus les déperditions par renouvellement d'air et les corrections liées au système de chauffage.</w:t>
      </w:r>
    </w:p>
    <w:p w14:paraId="05E35B9B" w14:textId="254ED4B9" w:rsidR="00EA6E8E" w:rsidRPr="00A8485A" w:rsidRDefault="00EA6E8E" w:rsidP="00410788">
      <w:pPr>
        <w:pStyle w:val="Heading3"/>
        <w:ind w:left="0" w:firstLine="0"/>
      </w:pPr>
      <w:bookmarkStart w:id="143" w:name="_Toc229912257"/>
      <w:r w:rsidRPr="00A8485A">
        <w:t>Expression générale des déperditions</w:t>
      </w:r>
      <w:bookmarkEnd w:id="143"/>
    </w:p>
    <w:p w14:paraId="7E3DEBD9" w14:textId="77777777" w:rsidR="00EA6E8E" w:rsidRPr="00A8485A" w:rsidRDefault="00EA6E8E" w:rsidP="00A12EE4">
      <w:r w:rsidRPr="00A8485A">
        <w:t>Conformément au §II.2.1 du DTR C 3.2, les déperditions totales D d'un logement comprenant plusieurs volumes thermiques i sont la somme des déperditions de chaque volume :</w:t>
      </w:r>
    </w:p>
    <w:p w14:paraId="288DD9EC" w14:textId="77777777" w:rsidR="00EA6E8E" w:rsidRPr="00A8485A" w:rsidRDefault="00EA6E8E" w:rsidP="00410788">
      <w:pPr>
        <w:ind w:firstLine="0"/>
        <w:jc w:val="center"/>
      </w:pPr>
      <w:r w:rsidRPr="00A8485A">
        <w:rPr>
          <w:i/>
        </w:rPr>
        <w:t xml:space="preserve">D = </w:t>
      </w:r>
      <w:r>
        <w:rPr>
          <w:i/>
        </w:rPr>
        <w:t>Σᵢ</w:t>
      </w:r>
      <w:r w:rsidRPr="00A8485A">
        <w:rPr>
          <w:i/>
        </w:rPr>
        <w:t xml:space="preserve"> D</w:t>
      </w:r>
      <w:r>
        <w:rPr>
          <w:i/>
        </w:rPr>
        <w:t>ᵢ</w:t>
      </w:r>
      <w:r w:rsidRPr="00A8485A">
        <w:t xml:space="preserve">   (IV.1)</w:t>
      </w:r>
    </w:p>
    <w:p w14:paraId="64EDF066" w14:textId="77777777" w:rsidR="00EA6E8E" w:rsidRPr="00A8485A" w:rsidRDefault="00EA6E8E" w:rsidP="00A12EE4">
      <w:r w:rsidRPr="00A8485A">
        <w:t>Les déperditions totales D</w:t>
      </w:r>
      <w:r>
        <w:t>ᵢ</w:t>
      </w:r>
      <w:r w:rsidRPr="00A8485A">
        <w:t xml:space="preserve"> de chaque volume comprennent les déperditions par transmission (DT)</w:t>
      </w:r>
      <w:r>
        <w:t>ᵢ</w:t>
      </w:r>
      <w:r w:rsidRPr="00A8485A">
        <w:t xml:space="preserve"> et les déperditions par renouvellement d'air (DR)</w:t>
      </w:r>
      <w:r>
        <w:t>ᵢ</w:t>
      </w:r>
      <w:r w:rsidRPr="00A8485A">
        <w:t xml:space="preserve"> :</w:t>
      </w:r>
    </w:p>
    <w:p w14:paraId="172C65B4" w14:textId="77777777" w:rsidR="00EA6E8E" w:rsidRPr="00A8485A" w:rsidRDefault="00EA6E8E" w:rsidP="00410788">
      <w:pPr>
        <w:ind w:firstLine="0"/>
        <w:jc w:val="center"/>
      </w:pPr>
      <w:r w:rsidRPr="00A8485A">
        <w:rPr>
          <w:i/>
        </w:rPr>
        <w:t>D</w:t>
      </w:r>
      <w:r>
        <w:rPr>
          <w:i/>
        </w:rPr>
        <w:t>ᵢ</w:t>
      </w:r>
      <w:r w:rsidRPr="00A8485A">
        <w:rPr>
          <w:i/>
        </w:rPr>
        <w:t xml:space="preserve"> = (DT)</w:t>
      </w:r>
      <w:r>
        <w:rPr>
          <w:i/>
        </w:rPr>
        <w:t>ᵢ</w:t>
      </w:r>
      <w:r w:rsidRPr="00A8485A">
        <w:rPr>
          <w:i/>
        </w:rPr>
        <w:t xml:space="preserve"> + (DR)</w:t>
      </w:r>
      <w:r>
        <w:rPr>
          <w:i/>
        </w:rPr>
        <w:t>ᵢ</w:t>
      </w:r>
      <w:r w:rsidRPr="00A8485A">
        <w:t xml:space="preserve">   (IV.2)</w:t>
      </w:r>
    </w:p>
    <w:p w14:paraId="1D466C68" w14:textId="77777777" w:rsidR="00EA6E8E" w:rsidRPr="00A8485A" w:rsidRDefault="00EA6E8E" w:rsidP="00A12EE4">
      <w:r w:rsidRPr="00A8485A">
        <w:t>Les déperditions par transmission (DT)</w:t>
      </w:r>
      <w:r>
        <w:t>ᵢ</w:t>
      </w:r>
      <w:r w:rsidRPr="00A8485A">
        <w:t xml:space="preserve"> d'un volume se décomposent en quatre contributions (§II.2.3) :</w:t>
      </w:r>
    </w:p>
    <w:p w14:paraId="31B9863B" w14:textId="77777777" w:rsidR="00EA6E8E" w:rsidRPr="00A8485A" w:rsidRDefault="00EA6E8E" w:rsidP="00410788">
      <w:pPr>
        <w:ind w:firstLine="0"/>
        <w:jc w:val="center"/>
      </w:pPr>
      <w:r w:rsidRPr="00A8485A">
        <w:rPr>
          <w:i/>
        </w:rPr>
        <w:t>(DT)</w:t>
      </w:r>
      <w:r>
        <w:rPr>
          <w:i/>
        </w:rPr>
        <w:t>ᵢ</w:t>
      </w:r>
      <w:r w:rsidRPr="00A8485A">
        <w:rPr>
          <w:i/>
        </w:rPr>
        <w:t xml:space="preserve"> = (Ds)</w:t>
      </w:r>
      <w:r>
        <w:rPr>
          <w:i/>
        </w:rPr>
        <w:t>ᵢ</w:t>
      </w:r>
      <w:r w:rsidRPr="00A8485A">
        <w:rPr>
          <w:i/>
        </w:rPr>
        <w:t xml:space="preserve"> + (Dli)</w:t>
      </w:r>
      <w:r>
        <w:rPr>
          <w:i/>
        </w:rPr>
        <w:t>ᵢ</w:t>
      </w:r>
      <w:r w:rsidRPr="00A8485A">
        <w:rPr>
          <w:i/>
        </w:rPr>
        <w:t xml:space="preserve"> + (Dsol)</w:t>
      </w:r>
      <w:r>
        <w:rPr>
          <w:i/>
        </w:rPr>
        <w:t>ᵢ</w:t>
      </w:r>
      <w:r w:rsidRPr="00A8485A">
        <w:rPr>
          <w:i/>
        </w:rPr>
        <w:t xml:space="preserve"> + (Dlnc)</w:t>
      </w:r>
      <w:r>
        <w:rPr>
          <w:i/>
        </w:rPr>
        <w:t>ᵢ</w:t>
      </w:r>
      <w:r w:rsidRPr="00A8485A">
        <w:t xml:space="preserve">   (IV.3)</w:t>
      </w:r>
    </w:p>
    <w:p w14:paraId="355F64F8" w14:textId="3BBD7F35" w:rsidR="00EA6E8E" w:rsidRPr="00A8485A" w:rsidRDefault="00A12EE4" w:rsidP="00A12EE4">
      <w:pPr>
        <w:ind w:firstLine="0"/>
      </w:pPr>
      <w:r w:rsidRPr="00A8485A">
        <w:t>Et</w:t>
      </w:r>
      <w:r w:rsidR="00EA6E8E" w:rsidRPr="00A8485A">
        <w:t xml:space="preserve"> les déperditions par renouvellement d'air se décomposent en ventilation et infiltrations (§II.2.4) :</w:t>
      </w:r>
    </w:p>
    <w:p w14:paraId="27B14846" w14:textId="77777777" w:rsidR="00EA6E8E" w:rsidRPr="00A8485A" w:rsidRDefault="00EA6E8E" w:rsidP="00410788">
      <w:pPr>
        <w:ind w:firstLine="0"/>
        <w:jc w:val="center"/>
      </w:pPr>
      <w:r w:rsidRPr="00A8485A">
        <w:rPr>
          <w:i/>
        </w:rPr>
        <w:t>(DR)</w:t>
      </w:r>
      <w:r>
        <w:rPr>
          <w:i/>
        </w:rPr>
        <w:t>ᵢ</w:t>
      </w:r>
      <w:r w:rsidRPr="00A8485A">
        <w:rPr>
          <w:i/>
        </w:rPr>
        <w:t xml:space="preserve"> = (DRv)</w:t>
      </w:r>
      <w:r>
        <w:rPr>
          <w:i/>
        </w:rPr>
        <w:t>ᵢ</w:t>
      </w:r>
      <w:r w:rsidRPr="00A8485A">
        <w:rPr>
          <w:i/>
        </w:rPr>
        <w:t xml:space="preserve"> + (DRs)</w:t>
      </w:r>
      <w:r>
        <w:rPr>
          <w:i/>
        </w:rPr>
        <w:t>ᵢ</w:t>
      </w:r>
      <w:r w:rsidRPr="00A8485A">
        <w:t xml:space="preserve">   (IV.4)</w:t>
      </w:r>
    </w:p>
    <w:p w14:paraId="572E7886" w14:textId="77777777" w:rsidR="00EA6E8E" w:rsidRPr="00A8485A" w:rsidRDefault="00EA6E8E" w:rsidP="00A12EE4">
      <w:r w:rsidRPr="00A8485A">
        <w:t>Cette décomposition, illustrée par la Figure 2.1 du DTR C 3.2, constitue le fil directeur de l'ensemble de la méthode réglementaire et permet à l'ingénieur d'identifier clairement les contributions de chaque type de paroi et de chaque phénomène physique aux déperditions totales, facilitant ainsi l'optimisation thermique du projet.</w:t>
      </w:r>
    </w:p>
    <w:p w14:paraId="2CD29761" w14:textId="5C437913" w:rsidR="00EA6E8E" w:rsidRPr="00A8485A" w:rsidRDefault="00EA6E8E" w:rsidP="00410788">
      <w:pPr>
        <w:pStyle w:val="Heading3"/>
        <w:ind w:left="0" w:firstLine="0"/>
      </w:pPr>
      <w:bookmarkStart w:id="144" w:name="_Toc229912258"/>
      <w:r w:rsidRPr="00A8485A">
        <w:t>Chapitre III du DTR : déperditions surfaciques par transmission</w:t>
      </w:r>
      <w:bookmarkEnd w:id="144"/>
    </w:p>
    <w:p w14:paraId="260630E4" w14:textId="77777777" w:rsidR="00EA6E8E" w:rsidRPr="00A8485A" w:rsidRDefault="00EA6E8E" w:rsidP="00A12EE4">
      <w:r w:rsidRPr="00A8485A">
        <w:t>Le Chapitre III du DTR C 3.2, intitulé « Déperditions surfaciques par transmission à travers les parois », est le plus développé et le plus détaillé du document. Il définit les méthodes de calcul du coefficient de transmission thermique surfacique K pour toutes les catégories de parois rencontrées dans la construction : parois opaques homogènes et hétérogènes, parois comportant des lames d'air non ventilées, faiblement ventilées ou fortement ventilées, parois vitrées (fenêtres, portes-fenêtres, façades rideaux) et portes.</w:t>
      </w:r>
    </w:p>
    <w:p w14:paraId="568E6DB3" w14:textId="77777777" w:rsidR="00EA6E8E" w:rsidRPr="00A8485A" w:rsidRDefault="00EA6E8E" w:rsidP="00A12EE4">
      <w:r w:rsidRPr="00A8485A">
        <w:t>Pour les parois opaques, le §III.3 définit la formule générale de calcul du coefficient K à partir de la somme des résistances thermiques (§III.3.2, formule 3.3) :</w:t>
      </w:r>
    </w:p>
    <w:p w14:paraId="311341D2" w14:textId="77777777" w:rsidR="00EA6E8E" w:rsidRPr="00A8485A" w:rsidRDefault="00EA6E8E" w:rsidP="00410788">
      <w:pPr>
        <w:ind w:firstLine="0"/>
        <w:jc w:val="center"/>
      </w:pPr>
      <w:r w:rsidRPr="00A8485A">
        <w:rPr>
          <w:i/>
        </w:rPr>
        <w:t>K = 1 / (1/h</w:t>
      </w:r>
      <w:r>
        <w:rPr>
          <w:i/>
        </w:rPr>
        <w:t>ᵢ</w:t>
      </w:r>
      <w:r w:rsidRPr="00A8485A">
        <w:rPr>
          <w:i/>
        </w:rPr>
        <w:t xml:space="preserve"> + </w:t>
      </w:r>
      <w:r>
        <w:rPr>
          <w:i/>
        </w:rPr>
        <w:t>Σ</w:t>
      </w:r>
      <w:r w:rsidRPr="00A8485A">
        <w:rPr>
          <w:i/>
        </w:rPr>
        <w:t>R + 1/hₑ)</w:t>
      </w:r>
      <w:r w:rsidRPr="00A8485A">
        <w:t xml:space="preserve">   (IV.5)</w:t>
      </w:r>
    </w:p>
    <w:p w14:paraId="4AD0EE4E" w14:textId="6E287B91" w:rsidR="00EA6E8E" w:rsidRDefault="00EA6E8E" w:rsidP="00A12EE4">
      <w:pPr>
        <w:pStyle w:val="ListParagraph"/>
        <w:numPr>
          <w:ilvl w:val="0"/>
          <w:numId w:val="52"/>
        </w:numPr>
      </w:pPr>
      <w:r w:rsidRPr="00A8485A">
        <w:t>h</w:t>
      </w:r>
      <w:r>
        <w:t>ᵢ</w:t>
      </w:r>
      <w:r w:rsidRPr="00A8485A">
        <w:t xml:space="preserve"> : coefficient d'échange superficiel intérieur (W/m²·°C)</w:t>
      </w:r>
      <w:r w:rsidR="00A12EE4">
        <w:t>.</w:t>
      </w:r>
    </w:p>
    <w:p w14:paraId="67B2798F" w14:textId="77777777" w:rsidR="00A12EE4" w:rsidRDefault="00EA6E8E" w:rsidP="00A12EE4">
      <w:pPr>
        <w:pStyle w:val="ListParagraph"/>
        <w:numPr>
          <w:ilvl w:val="0"/>
          <w:numId w:val="52"/>
        </w:numPr>
      </w:pPr>
      <w:r w:rsidRPr="00A8485A">
        <w:t>hₑ : extérieur (W/m²·°C)</w:t>
      </w:r>
      <w:r w:rsidR="00A12EE4">
        <w:t>.</w:t>
      </w:r>
    </w:p>
    <w:p w14:paraId="4C52F815" w14:textId="712D08AB" w:rsidR="00EA6E8E" w:rsidRPr="00A8485A" w:rsidRDefault="00EA6E8E" w:rsidP="00A12EE4">
      <w:pPr>
        <w:pStyle w:val="ListParagraph"/>
        <w:numPr>
          <w:ilvl w:val="0"/>
          <w:numId w:val="52"/>
        </w:numPr>
      </w:pPr>
      <w:r w:rsidRPr="00A8485A">
        <w:t>R</w:t>
      </w:r>
      <w:r>
        <w:t> :</w:t>
      </w:r>
      <w:r w:rsidRPr="00A8485A">
        <w:t xml:space="preserve"> résistances des couches homogènes, lames d'air et couches hétérogènes</w:t>
      </w:r>
      <w:r w:rsidR="00A12EE4">
        <w:t>.</w:t>
      </w:r>
    </w:p>
    <w:p w14:paraId="26041DFD" w14:textId="77777777" w:rsidR="00EA6E8E" w:rsidRPr="00A8485A" w:rsidRDefault="00EA6E8E" w:rsidP="00A12EE4">
      <w:r w:rsidRPr="00A8485A">
        <w:t>Pour les parois vitrées, le DTR C 3.2 propose deux méthodes. La méthode simplifiée (§III.4.1), applicable en l'absence de données détaillées sur la menuiserie, utilise directement les valeurs tabulaires du Tableau 3.3 donnant le coefficient Kwn (coefficient du vitrage nu, incluant la menuiserie moyenne) selon le type de vitrage, l'épaisseur de la lame et la nature de la menuiserie (bois ou métal). La méthode détaillée (§III.4.2), plus précise, décompose la fenêtre en trois zones partie centrale du vitrage (coefficient Kg), menuiserie (coefficient Kf) et jonction vitrage/menuiserie (coefficient linéique Klg) et calcule le coefficient global Kw par pondération surfacique et linéique (formule 3.6) :</w:t>
      </w:r>
    </w:p>
    <w:p w14:paraId="06FF3D05" w14:textId="77777777" w:rsidR="00EA6E8E" w:rsidRPr="00EA6E8E" w:rsidRDefault="00EA6E8E" w:rsidP="00410788">
      <w:pPr>
        <w:ind w:firstLine="0"/>
        <w:jc w:val="center"/>
        <w:rPr>
          <w:lang w:val="en-US"/>
        </w:rPr>
      </w:pPr>
      <w:r w:rsidRPr="00EA6E8E">
        <w:rPr>
          <w:i/>
          <w:lang w:val="en-US"/>
        </w:rPr>
        <w:t>Kw = (Kg × Ag + Kf × Af + Klg × Lg) / (Ag + Af)</w:t>
      </w:r>
      <w:r w:rsidRPr="00EA6E8E">
        <w:rPr>
          <w:lang w:val="en-US"/>
        </w:rPr>
        <w:t xml:space="preserve">   (IV.6)</w:t>
      </w:r>
    </w:p>
    <w:p w14:paraId="08D48E95" w14:textId="77777777" w:rsidR="00EA6E8E" w:rsidRPr="00A8485A" w:rsidRDefault="00EA6E8E" w:rsidP="00A12EE4">
      <w:r w:rsidRPr="00A8485A">
        <w:t xml:space="preserve">Le Chapitre III fournit également, aux §III.6 et III.7, des exemples de calcul détaillés </w:t>
      </w:r>
      <w:r>
        <w:t>(</w:t>
      </w:r>
      <w:r w:rsidRPr="00A8485A">
        <w:t>un mur en double paroi brique avec polystyrène et une toiture-terrasse</w:t>
      </w:r>
      <w:r>
        <w:t>)</w:t>
      </w:r>
      <w:r w:rsidRPr="00A8485A">
        <w:t xml:space="preserve"> qui illustrent l'application pratique des formules et constituent une référence précieuse pour la validation des calculs.</w:t>
      </w:r>
    </w:p>
    <w:p w14:paraId="5D6EB295" w14:textId="2388ACC3" w:rsidR="00EA6E8E" w:rsidRPr="00A8485A" w:rsidRDefault="00EA6E8E" w:rsidP="00410788">
      <w:pPr>
        <w:pStyle w:val="Heading3"/>
        <w:ind w:left="0" w:firstLine="0"/>
      </w:pPr>
      <w:bookmarkStart w:id="145" w:name="_Toc229912259"/>
      <w:r w:rsidRPr="00A8485A">
        <w:t>Chapitre IV du DTR : ponts thermiques</w:t>
      </w:r>
      <w:bookmarkEnd w:id="145"/>
    </w:p>
    <w:p w14:paraId="7AC5F0C4" w14:textId="77777777" w:rsidR="00EA6E8E" w:rsidRPr="00A8485A" w:rsidRDefault="00EA6E8E" w:rsidP="00A12EE4">
      <w:r w:rsidRPr="00A8485A">
        <w:t>Le Chapitre IV du DTR C 3.2, consacré aux ponts thermiques, propose deux approches de niveaux de précision différents. La méthode simplifiée (§IV.2) évalue forfaitairement les déperditions linéiques Dli à 20% des déperditions surfaciques Ds (formule 4.1) :</w:t>
      </w:r>
    </w:p>
    <w:p w14:paraId="16B28BF6" w14:textId="77777777" w:rsidR="00EA6E8E" w:rsidRPr="00A8485A" w:rsidRDefault="00EA6E8E" w:rsidP="00410788">
      <w:pPr>
        <w:ind w:firstLine="0"/>
      </w:pPr>
      <w:r w:rsidRPr="00A8485A">
        <w:rPr>
          <w:i/>
        </w:rPr>
        <w:t>Dli = 0,20 × Ds</w:t>
      </w:r>
      <w:r w:rsidRPr="00A8485A">
        <w:t xml:space="preserve">   (IV.7)</w:t>
      </w:r>
    </w:p>
    <w:p w14:paraId="5AB0207A" w14:textId="77777777" w:rsidR="00EA6E8E" w:rsidRPr="00A8485A" w:rsidRDefault="00EA6E8E" w:rsidP="00A12EE4">
      <w:r w:rsidRPr="00A8485A">
        <w:t>La méthode détaillée (§IV.3) fait intervenir des coefficients de transmission thermique linéiques kl (en W/m·°C) associés à chaque type de liaison constructive. Le DTR C 3.2 identifie quatre grandes familles de liaisons : liaison entre un mur et une menuiserie (Tableau 4.1), liaison entre deux parois extérieures (angle saillant ou rentrant, Tableau 4.2), liaison entre une paroi extérieure et une paroi intérieure (plancher intermédiaire, refend, Tableaux 4.3 à 4.6), et liaison de deux parois extérieures par une ossature métallique (§IV.4.4). Pour chaque type de liaison, les tableaux fournissent les valeurs de kl selon le type d'isolation des parois en présence (isolation répartie, intérieure ou extérieure).</w:t>
      </w:r>
    </w:p>
    <w:p w14:paraId="31DAC66E" w14:textId="77777777" w:rsidR="00EA6E8E" w:rsidRPr="00A8485A" w:rsidRDefault="00EA6E8E" w:rsidP="00A12EE4">
      <w:r w:rsidRPr="00A8485A">
        <w:t>L'exemple de calcul du §IV.5 illustre l'application de la méthode détaillée sur une liaison mur/plancher intermédiaire, montrant comment identifier la longueur effective de chaque pont thermique et sélectionner la valeur kl appropriée dans les tableaux.</w:t>
      </w:r>
    </w:p>
    <w:p w14:paraId="30FB4932" w14:textId="4D588D08" w:rsidR="00EA6E8E" w:rsidRPr="00A8485A" w:rsidRDefault="00EA6E8E" w:rsidP="00410788">
      <w:pPr>
        <w:pStyle w:val="Heading3"/>
        <w:ind w:left="0" w:firstLine="0"/>
      </w:pPr>
      <w:bookmarkStart w:id="146" w:name="_Toc229912260"/>
      <w:r w:rsidRPr="00A8485A">
        <w:t>Chapitre V du DTR : déperditions vers le sol</w:t>
      </w:r>
      <w:bookmarkEnd w:id="146"/>
    </w:p>
    <w:p w14:paraId="3333D7D6" w14:textId="77777777" w:rsidR="00EA6E8E" w:rsidRPr="00A8485A" w:rsidRDefault="00EA6E8E" w:rsidP="00A12EE4">
      <w:r w:rsidRPr="00A8485A">
        <w:t>Le Chapitre V du DTR C 3.2 traite des transferts thermiques à travers les parois en contact avec le sol, phénomène bidimensionnel qui ne peut pas être correctement représenté par la méthode surfacique classique. Le §V.1 définit les deux types de parois concernées : les planchers bas (sur terre-plein ou enterrés) et les murs enterrés. La méthode du §V.2 consiste à calculer les déperditions à partir d'un coefficient de déperdition linéique ks (en W/m·°C) pondérant soit le périmètre intérieur P du plancher bas (formule 5.1), soit la longueur du mur enterré.</w:t>
      </w:r>
    </w:p>
    <w:p w14:paraId="66EBE9F5" w14:textId="77777777" w:rsidR="00EA6E8E" w:rsidRPr="00A8485A" w:rsidRDefault="00EA6E8E" w:rsidP="00A12EE4">
      <w:r w:rsidRPr="00A8485A">
        <w:t>Le §V.3 fournit les valeurs de ks dans les Tableaux 5.2 à 5.8, selon la différence de niveau z (altitude thermique) et le type d'isolation du plancher ou du mur. Cinq configurations d'isolation des planchers sont distinguées, depuis l'absence totale d'isolation (Tableau 5.2) jusqu'à l'isolation complète horizontale et verticale périphérique (combinaison des Tableaux 5.3 à 5.6). Pour les murs enterrés, le Tableau 5.8 fournit ks en fonction de z et du coefficient K intrinsèque du mur. Le §V.4 propose un exemple d'application sur un plancher enterré de 10 m × 8 m illustrant la lecture des tables et le calcul de Dsol.</w:t>
      </w:r>
    </w:p>
    <w:p w14:paraId="037B4535" w14:textId="59273DBA" w:rsidR="00EA6E8E" w:rsidRPr="00A8485A" w:rsidRDefault="00EA6E8E" w:rsidP="00410788">
      <w:pPr>
        <w:pStyle w:val="Heading3"/>
        <w:ind w:left="0" w:firstLine="0"/>
      </w:pPr>
      <w:bookmarkStart w:id="147" w:name="_Toc229912261"/>
      <w:r w:rsidRPr="00A8485A">
        <w:t>Chapitre VI du DTR : locaux non chauffés</w:t>
      </w:r>
      <w:bookmarkEnd w:id="147"/>
    </w:p>
    <w:p w14:paraId="2B1AB6A1" w14:textId="77777777" w:rsidR="00EA6E8E" w:rsidRPr="00A8485A" w:rsidRDefault="00EA6E8E" w:rsidP="00A12EE4">
      <w:r w:rsidRPr="00A8485A">
        <w:t xml:space="preserve">Le Chapitre VI du DTR C 3.2 est consacré aux déperditions à travers les parois en contact avec des locaux non chauffés. Le §VI.1 définit le local non chauffé (LNC) comme tout local adjacent au logement maintenu à une température intermédiaire entre tbi et tbe. Le §VI.2 présente le calcul rigoureux du coefficient de réduction thermique </w:t>
      </w:r>
      <w:r>
        <w:t>τ</w:t>
      </w:r>
      <w:r w:rsidRPr="00A8485A">
        <w:t xml:space="preserve"> par bilan thermique du LNC, en équilibrant les transferts depuis le logement, vers l'extérieur et par renouvellement d'air du LNC :</w:t>
      </w:r>
    </w:p>
    <w:p w14:paraId="3ADD170E" w14:textId="77777777" w:rsidR="00EA6E8E" w:rsidRPr="00A8485A" w:rsidRDefault="00EA6E8E" w:rsidP="00410788">
      <w:pPr>
        <w:ind w:firstLine="0"/>
      </w:pPr>
      <m:oMath>
        <m:r>
          <w:rPr>
            <w:rFonts w:ascii="Cambria Math" w:hAnsi="Cambria Math"/>
          </w:rPr>
          <m:t>τ=ΣK·A</m:t>
        </m:r>
        <m:d>
          <m:dPr>
            <m:ctrlPr>
              <w:rPr>
                <w:rFonts w:ascii="Cambria Math" w:hAnsi="Cambria Math"/>
                <w:i/>
              </w:rPr>
            </m:ctrlPr>
          </m:dPr>
          <m:e>
            <m:r>
              <w:rPr>
                <w:rFonts w:ascii="Cambria Math" w:hAnsi="Cambria Math"/>
              </w:rPr>
              <m:t>ext</m:t>
            </m:r>
          </m:e>
        </m:d>
        <m:r>
          <m:rPr>
            <m:lit/>
          </m:rPr>
          <w:rPr>
            <w:rFonts w:ascii="Cambria Math" w:hAnsi="Cambria Math"/>
          </w:rPr>
          <m:t>/</m:t>
        </m:r>
        <m:d>
          <m:dPr>
            <m:begChr m:val="["/>
            <m:endChr m:val="]"/>
            <m:ctrlPr>
              <w:rPr>
                <w:rFonts w:ascii="Cambria Math" w:hAnsi="Cambria Math"/>
                <w:i/>
              </w:rPr>
            </m:ctrlPr>
          </m:dPr>
          <m:e>
            <m:r>
              <w:rPr>
                <w:rFonts w:ascii="Cambria Math" w:hAnsi="Cambria Math"/>
              </w:rPr>
              <m:t>ΣK·A</m:t>
            </m:r>
            <m:d>
              <m:dPr>
                <m:ctrlPr>
                  <w:rPr>
                    <w:rFonts w:ascii="Cambria Math" w:hAnsi="Cambria Math"/>
                    <w:i/>
                  </w:rPr>
                </m:ctrlPr>
              </m:dPr>
              <m:e>
                <m:r>
                  <w:rPr>
                    <w:rFonts w:ascii="Cambria Math" w:hAnsi="Cambria Math"/>
                  </w:rPr>
                  <m:t>ext</m:t>
                </m:r>
              </m:e>
            </m:d>
            <m:r>
              <w:rPr>
                <w:rFonts w:ascii="Cambria Math" w:hAnsi="Cambria Math"/>
              </w:rPr>
              <m:t>+ΣK·A</m:t>
            </m:r>
            <m:d>
              <m:dPr>
                <m:ctrlPr>
                  <w:rPr>
                    <w:rFonts w:ascii="Cambria Math" w:hAnsi="Cambria Math"/>
                    <w:i/>
                  </w:rPr>
                </m:ctrlPr>
              </m:dPr>
              <m:e>
                <m:r>
                  <w:rPr>
                    <w:rFonts w:ascii="Cambria Math" w:hAnsi="Cambria Math"/>
                  </w:rPr>
                  <m:t>int</m:t>
                </m:r>
              </m:e>
            </m:d>
            <m:r>
              <w:rPr>
                <w:rFonts w:ascii="Cambria Math" w:hAnsi="Cambria Math"/>
              </w:rPr>
              <m:t>+0,34×</m:t>
            </m:r>
            <m:sSub>
              <m:sSubPr>
                <m:ctrlPr>
                  <w:rPr>
                    <w:rFonts w:ascii="Cambria Math" w:hAnsi="Cambria Math"/>
                    <w:i/>
                  </w:rPr>
                </m:ctrlPr>
              </m:sSubPr>
              <m:e>
                <m:r>
                  <w:rPr>
                    <w:rFonts w:ascii="Cambria Math" w:hAnsi="Cambria Math"/>
                  </w:rPr>
                  <m:t>q</m:t>
                </m:r>
              </m:e>
              <m:sub>
                <m:r>
                  <w:rPr>
                    <w:rFonts w:ascii="Cambria Math" w:hAnsi="Cambria Math"/>
                  </w:rPr>
                  <m:t>lnc</m:t>
                </m:r>
              </m:sub>
            </m:sSub>
          </m:e>
        </m:d>
      </m:oMath>
      <w:r w:rsidRPr="00A8485A">
        <w:t xml:space="preserve">   (IV.8)</w:t>
      </w:r>
    </w:p>
    <w:p w14:paraId="4ECA4263" w14:textId="3FDC056A" w:rsidR="00EA6E8E" w:rsidRDefault="00EA6E8E" w:rsidP="00A12EE4">
      <w:pPr>
        <w:pStyle w:val="ListParagraph"/>
        <w:numPr>
          <w:ilvl w:val="0"/>
          <w:numId w:val="53"/>
        </w:numPr>
      </w:pPr>
      <w:r w:rsidRPr="00A8485A">
        <w:t>Indices (ext) : parois entre le LNC et l'extérieur</w:t>
      </w:r>
      <w:r w:rsidR="00A12EE4">
        <w:t>.</w:t>
      </w:r>
    </w:p>
    <w:p w14:paraId="782DDF25" w14:textId="76C89549" w:rsidR="00A12EE4" w:rsidRDefault="00EA6E8E" w:rsidP="00A12EE4">
      <w:pPr>
        <w:pStyle w:val="ListParagraph"/>
        <w:numPr>
          <w:ilvl w:val="0"/>
          <w:numId w:val="53"/>
        </w:numPr>
      </w:pPr>
      <w:r w:rsidRPr="00A8485A">
        <w:t>(int) : parois entre le LNC et le logement</w:t>
      </w:r>
      <w:r w:rsidR="00A12EE4">
        <w:t>.</w:t>
      </w:r>
    </w:p>
    <w:p w14:paraId="4061A2B0" w14:textId="0814134D" w:rsidR="00EA6E8E" w:rsidRPr="00A8485A" w:rsidRDefault="00000000" w:rsidP="00A12EE4">
      <w:pPr>
        <w:pStyle w:val="ListParagraph"/>
        <w:numPr>
          <w:ilvl w:val="0"/>
          <w:numId w:val="53"/>
        </w:numPr>
      </w:pPr>
      <m:oMath>
        <m:sSub>
          <m:sSubPr>
            <m:ctrlPr>
              <w:rPr>
                <w:rFonts w:ascii="Cambria Math" w:hAnsi="Cambria Math"/>
              </w:rPr>
            </m:ctrlPr>
          </m:sSubPr>
          <m:e>
            <m:r>
              <w:rPr>
                <w:rFonts w:ascii="Cambria Math" w:hAnsi="Cambria Math"/>
              </w:rPr>
              <m:t>q</m:t>
            </m:r>
          </m:e>
          <m:sub>
            <m:r>
              <w:rPr>
                <w:rFonts w:ascii="Cambria Math" w:hAnsi="Cambria Math"/>
              </w:rPr>
              <m:t>l</m:t>
            </m:r>
            <m:r>
              <m:rPr>
                <m:sty m:val="p"/>
              </m:rPr>
              <w:rPr>
                <w:rFonts w:ascii="Cambria Math" w:hAnsi="Cambria Math"/>
              </w:rPr>
              <m:t>nc</m:t>
            </m:r>
          </m:sub>
        </m:sSub>
      </m:oMath>
      <w:r w:rsidR="00EA6E8E" w:rsidRPr="00A8485A">
        <w:t xml:space="preserve"> : débit de renouvellement d'air dans le LNC (m³/h)</w:t>
      </w:r>
      <w:r w:rsidR="00A12EE4">
        <w:t>.</w:t>
      </w:r>
    </w:p>
    <w:p w14:paraId="7CAB01CA" w14:textId="77777777" w:rsidR="00EA6E8E" w:rsidRPr="00A8485A" w:rsidRDefault="00EA6E8E" w:rsidP="00A12EE4">
      <w:r w:rsidRPr="00A8485A">
        <w:t xml:space="preserve">Le §VI.3 fournit les valeurs forfaitaires de </w:t>
      </w:r>
      <w:r>
        <w:t>τ</w:t>
      </w:r>
      <w:r w:rsidRPr="00A8485A">
        <w:t xml:space="preserve"> dans les Tableaux 6.4 à 6.6 pour les sept catégories de LNC les plus courantes : circulations communes (cinq sous-catégories selon le degré d'isolation et d'ouverture sur l'extérieur), combles (six sous-catégories), vides sanitaires (deux sous-catégories), sous-sols, locaux tertiaires et bâtiments adjacents. Ces valeurs forfaitaires, déterminées statistiquement sur des bâtiments représentatifs, permettent une application rapide et réglementairement sûre de la méthode sans avoir à résoudre l'équation de bilan du LNC.</w:t>
      </w:r>
    </w:p>
    <w:p w14:paraId="4770AA01" w14:textId="5177EFE5" w:rsidR="00EA6E8E" w:rsidRPr="00A8485A" w:rsidRDefault="00EA6E8E" w:rsidP="00410788">
      <w:pPr>
        <w:pStyle w:val="Heading3"/>
        <w:ind w:left="0" w:firstLine="0"/>
      </w:pPr>
      <w:bookmarkStart w:id="148" w:name="_Toc229912262"/>
      <w:r w:rsidRPr="00A8485A">
        <w:t>Chapitre VII du DTR : renouvellement d'air</w:t>
      </w:r>
      <w:bookmarkEnd w:id="148"/>
    </w:p>
    <w:p w14:paraId="4836B983" w14:textId="77777777" w:rsidR="00EA6E8E" w:rsidRPr="00A8485A" w:rsidRDefault="00EA6E8E" w:rsidP="00A12EE4">
      <w:r w:rsidRPr="00A8485A">
        <w:t>Le Chapitre VII du DTR C 3.2 est dédié au calcul des déperditions par renouvellement d'air, qui comprend deux composantes : les déperditions dues à la ventilation hygiénique DRv (§VII.2) et les déperditions supplémentaires dues au vent DRs (§VII.2.5). Le §VII.1.2 précise les conventions : le débit de ventilation est exprimé en m³/h, et le coefficient massique de l'air retenu est 0,34 Wh/(m³·°C), ce qui donne l'expression générale :</w:t>
      </w:r>
    </w:p>
    <w:p w14:paraId="7677A590" w14:textId="77777777" w:rsidR="00EA6E8E" w:rsidRPr="00A8485A" w:rsidRDefault="00EA6E8E" w:rsidP="00410788">
      <w:pPr>
        <w:ind w:firstLine="0"/>
        <w:jc w:val="center"/>
      </w:pPr>
      <w:r w:rsidRPr="00A8485A">
        <w:rPr>
          <w:i/>
        </w:rPr>
        <w:t>DR = 0,34 × (Qv + Qs)</w:t>
      </w:r>
      <w:r w:rsidRPr="00A8485A">
        <w:t xml:space="preserve">   (IV.9)</w:t>
      </w:r>
    </w:p>
    <w:p w14:paraId="67177062" w14:textId="77777777" w:rsidR="00EA6E8E" w:rsidRPr="00A8485A" w:rsidRDefault="00EA6E8E" w:rsidP="00A12EE4">
      <w:r w:rsidRPr="00A8485A">
        <w:t>Pour les logements d'habitation, le §VII.2.3 prescrit la méthode de calcul de Qv détaillée au Chapitre III du présent mémoire (équations III.18 à III.20). Pour les locaux à usage autre que d'habitation (bureaux, locaux d'enseignement, commerces, etc.), le §VII.2.4 fournit des débits minimaux d'air neuf tabulés au Tableau 7.3 (en m³/h·m² de surface du local) et au Tableau 7.4 (en m³/h·personne et m³/h·m²). Ces valeurs, déterminées selon les prescriptions de la norme de ventilation, garantissent une qualité de l'air intérieur acceptable dans les différents types d'occupation.</w:t>
      </w:r>
    </w:p>
    <w:p w14:paraId="093F4F2C" w14:textId="77777777" w:rsidR="00EA6E8E" w:rsidRPr="00A8485A" w:rsidRDefault="00EA6E8E" w:rsidP="00A12EE4">
      <w:r w:rsidRPr="00A8485A">
        <w:t>Le calcul du débit d'infiltration Qs (§VII.2.5) fait intervenir la perméabilité à l'air des ouvrants Po (Tableau 7.5) et le coefficient d'exposition au vent e</w:t>
      </w:r>
      <w:r>
        <w:t>ᵥ</w:t>
      </w:r>
      <w:r w:rsidRPr="00A8485A">
        <w:t>(H, rugosité) (Tableau 7.6). Le DTR C 3.2 propose également, au §VII.3, une méthode de calcul par volume, fondée sur le taux horaire de renouvellement d'air N (en h⁻¹) du local, applicable lorsque les données sur les ouvrants ne sont pas disponibles :</w:t>
      </w:r>
    </w:p>
    <w:p w14:paraId="5CCD1037" w14:textId="77777777" w:rsidR="00EA6E8E" w:rsidRPr="00A8485A" w:rsidRDefault="00EA6E8E" w:rsidP="00410788">
      <w:pPr>
        <w:ind w:firstLine="0"/>
        <w:jc w:val="center"/>
      </w:pPr>
      <w:r w:rsidRPr="00A8485A">
        <w:rPr>
          <w:i/>
        </w:rPr>
        <w:t>DR = 0,34 × N × Vh</w:t>
      </w:r>
      <w:r w:rsidRPr="00A8485A">
        <w:t xml:space="preserve">   (IV.10)</w:t>
      </w:r>
    </w:p>
    <w:p w14:paraId="41F407E4" w14:textId="6106423D" w:rsidR="00EA6E8E" w:rsidRDefault="00EA6E8E" w:rsidP="00A12EE4">
      <w:pPr>
        <w:pStyle w:val="ListParagraph"/>
        <w:numPr>
          <w:ilvl w:val="0"/>
          <w:numId w:val="54"/>
        </w:numPr>
      </w:pPr>
      <w:r w:rsidRPr="00A8485A">
        <w:t>N : taux horaire de renouvellement d'air (h⁻¹)</w:t>
      </w:r>
      <w:r w:rsidR="00A12EE4">
        <w:t>.</w:t>
      </w:r>
    </w:p>
    <w:p w14:paraId="49DF7D9C" w14:textId="40E7405A" w:rsidR="00EA6E8E" w:rsidRPr="00A8485A" w:rsidRDefault="00EA6E8E" w:rsidP="00A12EE4">
      <w:pPr>
        <w:pStyle w:val="ListParagraph"/>
        <w:numPr>
          <w:ilvl w:val="0"/>
          <w:numId w:val="54"/>
        </w:numPr>
      </w:pPr>
      <w:r w:rsidRPr="00A8485A">
        <w:t>Vh : volume habitable (m³)</w:t>
      </w:r>
      <w:r w:rsidR="00A12EE4">
        <w:t>.</w:t>
      </w:r>
    </w:p>
    <w:p w14:paraId="1DE2A3F6" w14:textId="013B108B" w:rsidR="00EA6E8E" w:rsidRPr="00A8485A" w:rsidRDefault="00EA6E8E" w:rsidP="00410788">
      <w:pPr>
        <w:pStyle w:val="Heading2"/>
        <w:ind w:left="0" w:firstLine="0"/>
      </w:pPr>
      <w:bookmarkStart w:id="149" w:name="_Toc229912263"/>
      <w:r w:rsidRPr="00A8485A">
        <w:t>Exigences réglementaires et vérification de conformité</w:t>
      </w:r>
      <w:bookmarkEnd w:id="149"/>
    </w:p>
    <w:p w14:paraId="1AB8E97D" w14:textId="51F64AA2" w:rsidR="00EA6E8E" w:rsidRPr="00A8485A" w:rsidRDefault="00EA6E8E" w:rsidP="00410788">
      <w:pPr>
        <w:pStyle w:val="Heading3"/>
        <w:ind w:left="0" w:firstLine="0"/>
      </w:pPr>
      <w:bookmarkStart w:id="150" w:name="_Toc229912264"/>
      <w:r w:rsidRPr="00A8485A">
        <w:t>Les déperditions de référence Dref</w:t>
      </w:r>
      <w:bookmarkEnd w:id="150"/>
    </w:p>
    <w:p w14:paraId="42E22113" w14:textId="77777777" w:rsidR="00EA6E8E" w:rsidRPr="00A8485A" w:rsidRDefault="00EA6E8E" w:rsidP="00A12EE4">
      <w:r w:rsidRPr="00A8485A">
        <w:t>L'originalité du DTR C 3.2 réside dans son approche de la vérification réglementaire par comparaison aux déperditions de référence, plutôt que par des valeurs limites intrinsèques de résistance thermique imposées paroi par paroi. Cette approche dite « globale » présente l'avantage de laisser au concepteur une liberté de compensation entre les différents types de parois : un bâtiment avec des murs légèrement moins isolés que la valeur indicative peut compenser par une toiture plus isolée, du moment que la somme pondérée des déperditions surfaciques reste inférieure à Dref.</w:t>
      </w:r>
    </w:p>
    <w:p w14:paraId="781BA65F" w14:textId="77777777" w:rsidR="00EA6E8E" w:rsidRPr="00A8485A" w:rsidRDefault="00EA6E8E" w:rsidP="00A12EE4">
      <w:r w:rsidRPr="00A8485A">
        <w:t>Les déperditions de référence D</w:t>
      </w:r>
      <w:r>
        <w:t xml:space="preserve">réf </w:t>
      </w:r>
      <w:r w:rsidRPr="00A8485A">
        <w:t>sont calculées par la formule (2.6) du DTR (formule IV.11 ci-après), en utilisant les surfaces réelles des parois du bâtiment (S1 à S5) pondérées par les coefficients réglementaires a, b, c, d, e du Tableau 2.1 du DTR. Ces coefficients correspondent aux valeurs de K que devrait avoir chaque type de paroi dans un bâtiment de référence bien isolé, selon les bonnes pratiques constructives associées à chaque zone :</w:t>
      </w:r>
    </w:p>
    <w:p w14:paraId="57CA8DDC" w14:textId="77777777" w:rsidR="00EA6E8E" w:rsidRPr="00A8485A" w:rsidRDefault="00EA6E8E" w:rsidP="00410788">
      <w:pPr>
        <w:ind w:firstLine="0"/>
        <w:jc w:val="center"/>
      </w:pPr>
      <w:r w:rsidRPr="00A8485A">
        <w:rPr>
          <w:i/>
        </w:rPr>
        <w:t>Dréf = a × S₁ + b × S₂ + c × S₃ + d × S₄ + e × S₅</w:t>
      </w:r>
      <w:r w:rsidRPr="00A8485A">
        <w:t xml:space="preserve">   (IV.11)</w:t>
      </w:r>
    </w:p>
    <w:p w14:paraId="10B11ACC" w14:textId="77777777" w:rsidR="00EA6E8E" w:rsidRPr="00A8485A" w:rsidRDefault="00EA6E8E" w:rsidP="00A12EE4">
      <w:r w:rsidRPr="00A8485A">
        <w:t>Le tableau IV.6 rappelle les coefficients réglementaires du Tableau 2.1 du DTR pour toutes les zones climatiques, distinguant le logement individuel et le logement en immeuble collectif (avec les bureaux et locaux d'hébergement). On constate que les coefficients a (toiture) et c (murs) sont plus élevés pour le logement individuel, reflétant le fait que la proportion relative de la toiture et des murs dans l'enveloppe est plus grande dans une maison individuelle que dans un appartement d'immeuble collectif.</w:t>
      </w:r>
    </w:p>
    <w:p w14:paraId="3CFCEDBF" w14:textId="06FCB8D9" w:rsidR="00F175E8" w:rsidRPr="00F175E8" w:rsidRDefault="00F175E8" w:rsidP="00F175E8">
      <w:pPr>
        <w:ind w:firstLine="0"/>
        <w:jc w:val="center"/>
        <w:rPr>
          <w:i/>
          <w:iCs/>
        </w:rPr>
      </w:pPr>
      <w:bookmarkStart w:id="151" w:name="_Toc230002869"/>
      <w:r w:rsidRPr="00F175E8">
        <w:rPr>
          <w:b/>
          <w:bCs/>
        </w:rPr>
        <w:t xml:space="preserve">Tableau </w:t>
      </w:r>
      <w:r>
        <w:rPr>
          <w:b/>
          <w:bCs/>
        </w:rPr>
        <w:fldChar w:fldCharType="begin"/>
      </w:r>
      <w:r>
        <w:rPr>
          <w:b/>
          <w:bCs/>
        </w:rPr>
        <w:instrText xml:space="preserve"> STYLEREF 1 \s </w:instrText>
      </w:r>
      <w:r>
        <w:rPr>
          <w:b/>
          <w:bCs/>
        </w:rPr>
        <w:fldChar w:fldCharType="separate"/>
      </w:r>
      <w:r>
        <w:rPr>
          <w:b/>
          <w:bCs/>
          <w:noProof/>
          <w:cs/>
        </w:rPr>
        <w:t>‎</w:t>
      </w:r>
      <w:r>
        <w:rPr>
          <w:b/>
          <w:bCs/>
          <w:noProof/>
        </w:rPr>
        <w:t>IV</w:t>
      </w:r>
      <w:r>
        <w:rPr>
          <w:b/>
          <w:bCs/>
        </w:rPr>
        <w:fldChar w:fldCharType="end"/>
      </w:r>
      <w:r>
        <w:rPr>
          <w:b/>
          <w:bCs/>
        </w:rPr>
        <w:noBreakHyphen/>
      </w:r>
      <w:r>
        <w:rPr>
          <w:b/>
          <w:bCs/>
        </w:rPr>
        <w:fldChar w:fldCharType="begin"/>
      </w:r>
      <w:r>
        <w:rPr>
          <w:b/>
          <w:bCs/>
        </w:rPr>
        <w:instrText xml:space="preserve"> SEQ Tableau \* ARABIC \s 1 </w:instrText>
      </w:r>
      <w:r>
        <w:rPr>
          <w:b/>
          <w:bCs/>
        </w:rPr>
        <w:fldChar w:fldCharType="separate"/>
      </w:r>
      <w:r>
        <w:rPr>
          <w:b/>
          <w:bCs/>
          <w:noProof/>
        </w:rPr>
        <w:t>6</w:t>
      </w:r>
      <w:r>
        <w:rPr>
          <w:b/>
          <w:bCs/>
        </w:rPr>
        <w:fldChar w:fldCharType="end"/>
      </w:r>
      <w:r w:rsidRPr="00F175E8">
        <w:rPr>
          <w:b/>
          <w:bCs/>
        </w:rPr>
        <w:t xml:space="preserve"> :</w:t>
      </w:r>
      <w:r w:rsidRPr="00F175E8">
        <w:t xml:space="preserve"> </w:t>
      </w:r>
      <w:r w:rsidRPr="00F175E8">
        <w:rPr>
          <w:i/>
          <w:iCs/>
        </w:rPr>
        <w:t>Coefficients réglementaires Dréf.</w:t>
      </w:r>
      <w:bookmarkEnd w:id="151"/>
    </w:p>
    <w:tbl>
      <w:tblPr>
        <w:tblStyle w:val="TableGrid"/>
        <w:tblW w:w="0" w:type="auto"/>
        <w:tblLook w:val="04A0" w:firstRow="1" w:lastRow="0" w:firstColumn="1" w:lastColumn="0" w:noHBand="0" w:noVBand="1"/>
      </w:tblPr>
      <w:tblGrid>
        <w:gridCol w:w="1303"/>
        <w:gridCol w:w="1303"/>
        <w:gridCol w:w="1303"/>
        <w:gridCol w:w="1303"/>
        <w:gridCol w:w="1303"/>
        <w:gridCol w:w="1303"/>
        <w:gridCol w:w="1303"/>
      </w:tblGrid>
      <w:tr w:rsidR="00EA6E8E" w14:paraId="4F506CB4" w14:textId="77777777" w:rsidTr="00C03922">
        <w:tc>
          <w:tcPr>
            <w:tcW w:w="1303" w:type="dxa"/>
            <w:shd w:val="clear" w:color="auto" w:fill="D9D9D9"/>
          </w:tcPr>
          <w:p w14:paraId="755DD0D5" w14:textId="77777777" w:rsidR="00EA6E8E" w:rsidRDefault="00EA6E8E" w:rsidP="00410788">
            <w:pPr>
              <w:ind w:firstLine="0"/>
            </w:pPr>
            <w:r>
              <w:rPr>
                <w:sz w:val="22"/>
              </w:rPr>
              <w:t>Zone</w:t>
            </w:r>
          </w:p>
        </w:tc>
        <w:tc>
          <w:tcPr>
            <w:tcW w:w="1303" w:type="dxa"/>
            <w:shd w:val="clear" w:color="auto" w:fill="D9D9D9"/>
          </w:tcPr>
          <w:p w14:paraId="2B217B95" w14:textId="77777777" w:rsidR="00EA6E8E" w:rsidRDefault="00EA6E8E" w:rsidP="00410788">
            <w:pPr>
              <w:ind w:firstLine="0"/>
            </w:pPr>
            <w:r>
              <w:rPr>
                <w:sz w:val="22"/>
              </w:rPr>
              <w:t>Type</w:t>
            </w:r>
          </w:p>
        </w:tc>
        <w:tc>
          <w:tcPr>
            <w:tcW w:w="1303" w:type="dxa"/>
            <w:shd w:val="clear" w:color="auto" w:fill="D9D9D9"/>
          </w:tcPr>
          <w:p w14:paraId="3E8ED4E0" w14:textId="77777777" w:rsidR="00EA6E8E" w:rsidRDefault="00EA6E8E" w:rsidP="00410788">
            <w:pPr>
              <w:ind w:firstLine="0"/>
            </w:pPr>
            <w:r>
              <w:rPr>
                <w:sz w:val="22"/>
              </w:rPr>
              <w:t>a (toiture)</w:t>
            </w:r>
          </w:p>
        </w:tc>
        <w:tc>
          <w:tcPr>
            <w:tcW w:w="1303" w:type="dxa"/>
            <w:shd w:val="clear" w:color="auto" w:fill="D9D9D9"/>
          </w:tcPr>
          <w:p w14:paraId="088975BD" w14:textId="77777777" w:rsidR="00EA6E8E" w:rsidRDefault="00EA6E8E" w:rsidP="00410788">
            <w:pPr>
              <w:ind w:firstLine="0"/>
            </w:pPr>
            <w:r>
              <w:rPr>
                <w:sz w:val="22"/>
              </w:rPr>
              <w:t>b (plancher)</w:t>
            </w:r>
          </w:p>
        </w:tc>
        <w:tc>
          <w:tcPr>
            <w:tcW w:w="1303" w:type="dxa"/>
            <w:shd w:val="clear" w:color="auto" w:fill="D9D9D9"/>
          </w:tcPr>
          <w:p w14:paraId="1C767767" w14:textId="77777777" w:rsidR="00EA6E8E" w:rsidRDefault="00EA6E8E" w:rsidP="00410788">
            <w:pPr>
              <w:ind w:firstLine="0"/>
            </w:pPr>
            <w:r>
              <w:rPr>
                <w:sz w:val="22"/>
              </w:rPr>
              <w:t>c (murs)</w:t>
            </w:r>
          </w:p>
        </w:tc>
        <w:tc>
          <w:tcPr>
            <w:tcW w:w="1303" w:type="dxa"/>
            <w:shd w:val="clear" w:color="auto" w:fill="D9D9D9"/>
          </w:tcPr>
          <w:p w14:paraId="07CF768D" w14:textId="77777777" w:rsidR="00EA6E8E" w:rsidRDefault="00EA6E8E" w:rsidP="00410788">
            <w:pPr>
              <w:ind w:firstLine="0"/>
            </w:pPr>
            <w:r>
              <w:rPr>
                <w:sz w:val="22"/>
              </w:rPr>
              <w:t>d (portes)</w:t>
            </w:r>
          </w:p>
        </w:tc>
        <w:tc>
          <w:tcPr>
            <w:tcW w:w="1303" w:type="dxa"/>
            <w:shd w:val="clear" w:color="auto" w:fill="D9D9D9"/>
          </w:tcPr>
          <w:p w14:paraId="3D03A151" w14:textId="77777777" w:rsidR="00EA6E8E" w:rsidRDefault="00EA6E8E" w:rsidP="00410788">
            <w:pPr>
              <w:ind w:firstLine="0"/>
            </w:pPr>
            <w:r>
              <w:rPr>
                <w:sz w:val="22"/>
              </w:rPr>
              <w:t>e (fenêtres)</w:t>
            </w:r>
          </w:p>
        </w:tc>
      </w:tr>
      <w:tr w:rsidR="00EA6E8E" w14:paraId="3AC68FDC" w14:textId="77777777" w:rsidTr="00C03922">
        <w:tc>
          <w:tcPr>
            <w:tcW w:w="1303" w:type="dxa"/>
          </w:tcPr>
          <w:p w14:paraId="5B670BC8" w14:textId="77777777" w:rsidR="00EA6E8E" w:rsidRDefault="00EA6E8E" w:rsidP="00410788">
            <w:pPr>
              <w:ind w:firstLine="0"/>
            </w:pPr>
            <w:r>
              <w:rPr>
                <w:sz w:val="22"/>
              </w:rPr>
              <w:t>A</w:t>
            </w:r>
          </w:p>
        </w:tc>
        <w:tc>
          <w:tcPr>
            <w:tcW w:w="1303" w:type="dxa"/>
          </w:tcPr>
          <w:p w14:paraId="1B3BE20F" w14:textId="77777777" w:rsidR="00EA6E8E" w:rsidRDefault="00EA6E8E" w:rsidP="00410788">
            <w:pPr>
              <w:ind w:firstLine="0"/>
            </w:pPr>
            <w:r>
              <w:rPr>
                <w:sz w:val="22"/>
              </w:rPr>
              <w:t>Individuel</w:t>
            </w:r>
          </w:p>
        </w:tc>
        <w:tc>
          <w:tcPr>
            <w:tcW w:w="1303" w:type="dxa"/>
          </w:tcPr>
          <w:p w14:paraId="635C0A3A" w14:textId="77777777" w:rsidR="00EA6E8E" w:rsidRDefault="00EA6E8E" w:rsidP="00410788">
            <w:pPr>
              <w:ind w:firstLine="0"/>
            </w:pPr>
            <w:r>
              <w:rPr>
                <w:sz w:val="22"/>
              </w:rPr>
              <w:t>0,9</w:t>
            </w:r>
          </w:p>
        </w:tc>
        <w:tc>
          <w:tcPr>
            <w:tcW w:w="1303" w:type="dxa"/>
          </w:tcPr>
          <w:p w14:paraId="5D01366C" w14:textId="77777777" w:rsidR="00EA6E8E" w:rsidRDefault="00EA6E8E" w:rsidP="00410788">
            <w:pPr>
              <w:ind w:firstLine="0"/>
            </w:pPr>
            <w:r>
              <w:rPr>
                <w:sz w:val="22"/>
              </w:rPr>
              <w:t>2,0</w:t>
            </w:r>
          </w:p>
        </w:tc>
        <w:tc>
          <w:tcPr>
            <w:tcW w:w="1303" w:type="dxa"/>
          </w:tcPr>
          <w:p w14:paraId="1291C7E5" w14:textId="77777777" w:rsidR="00EA6E8E" w:rsidRDefault="00EA6E8E" w:rsidP="00410788">
            <w:pPr>
              <w:ind w:firstLine="0"/>
            </w:pPr>
            <w:r>
              <w:rPr>
                <w:sz w:val="22"/>
              </w:rPr>
              <w:t>1,2</w:t>
            </w:r>
          </w:p>
        </w:tc>
        <w:tc>
          <w:tcPr>
            <w:tcW w:w="1303" w:type="dxa"/>
          </w:tcPr>
          <w:p w14:paraId="7DAE5CED" w14:textId="77777777" w:rsidR="00EA6E8E" w:rsidRDefault="00EA6E8E" w:rsidP="00410788">
            <w:pPr>
              <w:ind w:firstLine="0"/>
            </w:pPr>
            <w:r>
              <w:rPr>
                <w:sz w:val="22"/>
              </w:rPr>
              <w:t>3,0</w:t>
            </w:r>
          </w:p>
        </w:tc>
        <w:tc>
          <w:tcPr>
            <w:tcW w:w="1303" w:type="dxa"/>
          </w:tcPr>
          <w:p w14:paraId="252FEDE7" w14:textId="77777777" w:rsidR="00EA6E8E" w:rsidRDefault="00EA6E8E" w:rsidP="00410788">
            <w:pPr>
              <w:ind w:firstLine="0"/>
            </w:pPr>
            <w:r>
              <w:rPr>
                <w:sz w:val="22"/>
              </w:rPr>
              <w:t>3,8</w:t>
            </w:r>
          </w:p>
        </w:tc>
      </w:tr>
      <w:tr w:rsidR="00EA6E8E" w14:paraId="648CFBC3" w14:textId="77777777" w:rsidTr="00C03922">
        <w:tc>
          <w:tcPr>
            <w:tcW w:w="1303" w:type="dxa"/>
          </w:tcPr>
          <w:p w14:paraId="6E89B5B3" w14:textId="77777777" w:rsidR="00EA6E8E" w:rsidRDefault="00EA6E8E" w:rsidP="00410788">
            <w:pPr>
              <w:ind w:firstLine="0"/>
            </w:pPr>
            <w:r>
              <w:rPr>
                <w:sz w:val="22"/>
              </w:rPr>
              <w:t>A</w:t>
            </w:r>
          </w:p>
        </w:tc>
        <w:tc>
          <w:tcPr>
            <w:tcW w:w="1303" w:type="dxa"/>
          </w:tcPr>
          <w:p w14:paraId="340C7882" w14:textId="77777777" w:rsidR="00EA6E8E" w:rsidRDefault="00EA6E8E" w:rsidP="00410788">
            <w:pPr>
              <w:ind w:firstLine="0"/>
            </w:pPr>
            <w:r>
              <w:rPr>
                <w:sz w:val="22"/>
              </w:rPr>
              <w:t>Collectif</w:t>
            </w:r>
          </w:p>
        </w:tc>
        <w:tc>
          <w:tcPr>
            <w:tcW w:w="1303" w:type="dxa"/>
          </w:tcPr>
          <w:p w14:paraId="5D77DD08" w14:textId="77777777" w:rsidR="00EA6E8E" w:rsidRDefault="00EA6E8E" w:rsidP="00410788">
            <w:pPr>
              <w:ind w:firstLine="0"/>
            </w:pPr>
            <w:r>
              <w:rPr>
                <w:sz w:val="22"/>
              </w:rPr>
              <w:t>0,9</w:t>
            </w:r>
          </w:p>
        </w:tc>
        <w:tc>
          <w:tcPr>
            <w:tcW w:w="1303" w:type="dxa"/>
          </w:tcPr>
          <w:p w14:paraId="5A675286" w14:textId="77777777" w:rsidR="00EA6E8E" w:rsidRDefault="00EA6E8E" w:rsidP="00410788">
            <w:pPr>
              <w:ind w:firstLine="0"/>
            </w:pPr>
            <w:r>
              <w:rPr>
                <w:sz w:val="22"/>
              </w:rPr>
              <w:t>2,0</w:t>
            </w:r>
          </w:p>
        </w:tc>
        <w:tc>
          <w:tcPr>
            <w:tcW w:w="1303" w:type="dxa"/>
          </w:tcPr>
          <w:p w14:paraId="48D5B79F" w14:textId="77777777" w:rsidR="00EA6E8E" w:rsidRDefault="00EA6E8E" w:rsidP="00410788">
            <w:pPr>
              <w:ind w:firstLine="0"/>
            </w:pPr>
            <w:r>
              <w:rPr>
                <w:sz w:val="22"/>
              </w:rPr>
              <w:t>1,2</w:t>
            </w:r>
          </w:p>
        </w:tc>
        <w:tc>
          <w:tcPr>
            <w:tcW w:w="1303" w:type="dxa"/>
          </w:tcPr>
          <w:p w14:paraId="49F2198A" w14:textId="77777777" w:rsidR="00EA6E8E" w:rsidRDefault="00EA6E8E" w:rsidP="00410788">
            <w:pPr>
              <w:ind w:firstLine="0"/>
            </w:pPr>
            <w:r>
              <w:rPr>
                <w:sz w:val="22"/>
              </w:rPr>
              <w:t>3,0</w:t>
            </w:r>
          </w:p>
        </w:tc>
        <w:tc>
          <w:tcPr>
            <w:tcW w:w="1303" w:type="dxa"/>
          </w:tcPr>
          <w:p w14:paraId="67CAA79C" w14:textId="77777777" w:rsidR="00EA6E8E" w:rsidRDefault="00EA6E8E" w:rsidP="00410788">
            <w:pPr>
              <w:ind w:firstLine="0"/>
            </w:pPr>
            <w:r>
              <w:rPr>
                <w:sz w:val="22"/>
              </w:rPr>
              <w:t>3,8</w:t>
            </w:r>
          </w:p>
        </w:tc>
      </w:tr>
      <w:tr w:rsidR="00EA6E8E" w14:paraId="36103A33" w14:textId="77777777" w:rsidTr="00C03922">
        <w:tc>
          <w:tcPr>
            <w:tcW w:w="1303" w:type="dxa"/>
          </w:tcPr>
          <w:p w14:paraId="0FA35DDB" w14:textId="77777777" w:rsidR="00EA6E8E" w:rsidRDefault="00EA6E8E" w:rsidP="00410788">
            <w:pPr>
              <w:ind w:firstLine="0"/>
            </w:pPr>
            <w:r>
              <w:rPr>
                <w:sz w:val="22"/>
              </w:rPr>
              <w:t>A1</w:t>
            </w:r>
          </w:p>
        </w:tc>
        <w:tc>
          <w:tcPr>
            <w:tcW w:w="1303" w:type="dxa"/>
          </w:tcPr>
          <w:p w14:paraId="09545143" w14:textId="77777777" w:rsidR="00EA6E8E" w:rsidRDefault="00EA6E8E" w:rsidP="00410788">
            <w:pPr>
              <w:ind w:firstLine="0"/>
            </w:pPr>
            <w:r>
              <w:rPr>
                <w:sz w:val="22"/>
              </w:rPr>
              <w:t>Individuel</w:t>
            </w:r>
          </w:p>
        </w:tc>
        <w:tc>
          <w:tcPr>
            <w:tcW w:w="1303" w:type="dxa"/>
          </w:tcPr>
          <w:p w14:paraId="02BE1B62" w14:textId="77777777" w:rsidR="00EA6E8E" w:rsidRDefault="00EA6E8E" w:rsidP="00410788">
            <w:pPr>
              <w:ind w:firstLine="0"/>
            </w:pPr>
            <w:r>
              <w:rPr>
                <w:sz w:val="22"/>
              </w:rPr>
              <w:t>0,9</w:t>
            </w:r>
          </w:p>
        </w:tc>
        <w:tc>
          <w:tcPr>
            <w:tcW w:w="1303" w:type="dxa"/>
          </w:tcPr>
          <w:p w14:paraId="522D403D" w14:textId="77777777" w:rsidR="00EA6E8E" w:rsidRDefault="00EA6E8E" w:rsidP="00410788">
            <w:pPr>
              <w:ind w:firstLine="0"/>
            </w:pPr>
            <w:r>
              <w:rPr>
                <w:sz w:val="22"/>
              </w:rPr>
              <w:t>2,0</w:t>
            </w:r>
          </w:p>
        </w:tc>
        <w:tc>
          <w:tcPr>
            <w:tcW w:w="1303" w:type="dxa"/>
          </w:tcPr>
          <w:p w14:paraId="2D064280" w14:textId="77777777" w:rsidR="00EA6E8E" w:rsidRDefault="00EA6E8E" w:rsidP="00410788">
            <w:pPr>
              <w:ind w:firstLine="0"/>
            </w:pPr>
            <w:r>
              <w:rPr>
                <w:sz w:val="22"/>
              </w:rPr>
              <w:t>1,2</w:t>
            </w:r>
          </w:p>
        </w:tc>
        <w:tc>
          <w:tcPr>
            <w:tcW w:w="1303" w:type="dxa"/>
          </w:tcPr>
          <w:p w14:paraId="6431E6EA" w14:textId="77777777" w:rsidR="00EA6E8E" w:rsidRDefault="00EA6E8E" w:rsidP="00410788">
            <w:pPr>
              <w:ind w:firstLine="0"/>
            </w:pPr>
            <w:r>
              <w:rPr>
                <w:sz w:val="22"/>
              </w:rPr>
              <w:t>3,0</w:t>
            </w:r>
          </w:p>
        </w:tc>
        <w:tc>
          <w:tcPr>
            <w:tcW w:w="1303" w:type="dxa"/>
          </w:tcPr>
          <w:p w14:paraId="6974849C" w14:textId="77777777" w:rsidR="00EA6E8E" w:rsidRDefault="00EA6E8E" w:rsidP="00410788">
            <w:pPr>
              <w:ind w:firstLine="0"/>
            </w:pPr>
            <w:r>
              <w:rPr>
                <w:sz w:val="22"/>
              </w:rPr>
              <w:t>3,8</w:t>
            </w:r>
          </w:p>
        </w:tc>
      </w:tr>
      <w:tr w:rsidR="00EA6E8E" w14:paraId="769D9545" w14:textId="77777777" w:rsidTr="00C03922">
        <w:tc>
          <w:tcPr>
            <w:tcW w:w="1303" w:type="dxa"/>
          </w:tcPr>
          <w:p w14:paraId="27959517" w14:textId="77777777" w:rsidR="00EA6E8E" w:rsidRDefault="00EA6E8E" w:rsidP="00410788">
            <w:pPr>
              <w:ind w:firstLine="0"/>
            </w:pPr>
            <w:r>
              <w:rPr>
                <w:sz w:val="22"/>
              </w:rPr>
              <w:t>A1</w:t>
            </w:r>
          </w:p>
        </w:tc>
        <w:tc>
          <w:tcPr>
            <w:tcW w:w="1303" w:type="dxa"/>
          </w:tcPr>
          <w:p w14:paraId="30854FAD" w14:textId="77777777" w:rsidR="00EA6E8E" w:rsidRDefault="00EA6E8E" w:rsidP="00410788">
            <w:pPr>
              <w:ind w:firstLine="0"/>
            </w:pPr>
            <w:r>
              <w:rPr>
                <w:sz w:val="22"/>
              </w:rPr>
              <w:t>Collectif</w:t>
            </w:r>
          </w:p>
        </w:tc>
        <w:tc>
          <w:tcPr>
            <w:tcW w:w="1303" w:type="dxa"/>
          </w:tcPr>
          <w:p w14:paraId="054E5BCB" w14:textId="77777777" w:rsidR="00EA6E8E" w:rsidRDefault="00EA6E8E" w:rsidP="00410788">
            <w:pPr>
              <w:ind w:firstLine="0"/>
            </w:pPr>
            <w:r>
              <w:rPr>
                <w:sz w:val="22"/>
              </w:rPr>
              <w:t>0,9</w:t>
            </w:r>
          </w:p>
        </w:tc>
        <w:tc>
          <w:tcPr>
            <w:tcW w:w="1303" w:type="dxa"/>
          </w:tcPr>
          <w:p w14:paraId="2A243A36" w14:textId="77777777" w:rsidR="00EA6E8E" w:rsidRDefault="00EA6E8E" w:rsidP="00410788">
            <w:pPr>
              <w:ind w:firstLine="0"/>
            </w:pPr>
            <w:r>
              <w:rPr>
                <w:sz w:val="22"/>
              </w:rPr>
              <w:t>2,0</w:t>
            </w:r>
          </w:p>
        </w:tc>
        <w:tc>
          <w:tcPr>
            <w:tcW w:w="1303" w:type="dxa"/>
          </w:tcPr>
          <w:p w14:paraId="4AD9FDB0" w14:textId="77777777" w:rsidR="00EA6E8E" w:rsidRDefault="00EA6E8E" w:rsidP="00410788">
            <w:pPr>
              <w:ind w:firstLine="0"/>
            </w:pPr>
            <w:r>
              <w:rPr>
                <w:sz w:val="22"/>
              </w:rPr>
              <w:t>1,2</w:t>
            </w:r>
          </w:p>
        </w:tc>
        <w:tc>
          <w:tcPr>
            <w:tcW w:w="1303" w:type="dxa"/>
          </w:tcPr>
          <w:p w14:paraId="27E61B23" w14:textId="77777777" w:rsidR="00EA6E8E" w:rsidRDefault="00EA6E8E" w:rsidP="00410788">
            <w:pPr>
              <w:ind w:firstLine="0"/>
            </w:pPr>
            <w:r>
              <w:rPr>
                <w:sz w:val="22"/>
              </w:rPr>
              <w:t>3,0</w:t>
            </w:r>
          </w:p>
        </w:tc>
        <w:tc>
          <w:tcPr>
            <w:tcW w:w="1303" w:type="dxa"/>
          </w:tcPr>
          <w:p w14:paraId="41ABCB28" w14:textId="77777777" w:rsidR="00EA6E8E" w:rsidRDefault="00EA6E8E" w:rsidP="00410788">
            <w:pPr>
              <w:ind w:firstLine="0"/>
            </w:pPr>
            <w:r>
              <w:rPr>
                <w:sz w:val="22"/>
              </w:rPr>
              <w:t>3,8</w:t>
            </w:r>
          </w:p>
        </w:tc>
      </w:tr>
      <w:tr w:rsidR="00EA6E8E" w14:paraId="6BE67D23" w14:textId="77777777" w:rsidTr="00C03922">
        <w:tc>
          <w:tcPr>
            <w:tcW w:w="1303" w:type="dxa"/>
          </w:tcPr>
          <w:p w14:paraId="16746CCF" w14:textId="77777777" w:rsidR="00EA6E8E" w:rsidRDefault="00EA6E8E" w:rsidP="00410788">
            <w:pPr>
              <w:ind w:firstLine="0"/>
            </w:pPr>
            <w:r>
              <w:rPr>
                <w:sz w:val="22"/>
              </w:rPr>
              <w:t>B</w:t>
            </w:r>
          </w:p>
        </w:tc>
        <w:tc>
          <w:tcPr>
            <w:tcW w:w="1303" w:type="dxa"/>
          </w:tcPr>
          <w:p w14:paraId="0B7EF4AE" w14:textId="77777777" w:rsidR="00EA6E8E" w:rsidRDefault="00EA6E8E" w:rsidP="00410788">
            <w:pPr>
              <w:ind w:firstLine="0"/>
            </w:pPr>
            <w:r>
              <w:rPr>
                <w:sz w:val="22"/>
              </w:rPr>
              <w:t>Individuel</w:t>
            </w:r>
          </w:p>
        </w:tc>
        <w:tc>
          <w:tcPr>
            <w:tcW w:w="1303" w:type="dxa"/>
          </w:tcPr>
          <w:p w14:paraId="207D6286" w14:textId="77777777" w:rsidR="00EA6E8E" w:rsidRDefault="00EA6E8E" w:rsidP="00410788">
            <w:pPr>
              <w:ind w:firstLine="0"/>
            </w:pPr>
            <w:r>
              <w:rPr>
                <w:sz w:val="22"/>
              </w:rPr>
              <w:t>0,9</w:t>
            </w:r>
          </w:p>
        </w:tc>
        <w:tc>
          <w:tcPr>
            <w:tcW w:w="1303" w:type="dxa"/>
          </w:tcPr>
          <w:p w14:paraId="053961B6" w14:textId="77777777" w:rsidR="00EA6E8E" w:rsidRDefault="00EA6E8E" w:rsidP="00410788">
            <w:pPr>
              <w:ind w:firstLine="0"/>
            </w:pPr>
            <w:r>
              <w:rPr>
                <w:sz w:val="22"/>
              </w:rPr>
              <w:t>2,0</w:t>
            </w:r>
          </w:p>
        </w:tc>
        <w:tc>
          <w:tcPr>
            <w:tcW w:w="1303" w:type="dxa"/>
          </w:tcPr>
          <w:p w14:paraId="05662AFC" w14:textId="77777777" w:rsidR="00EA6E8E" w:rsidRDefault="00EA6E8E" w:rsidP="00410788">
            <w:pPr>
              <w:ind w:firstLine="0"/>
            </w:pPr>
            <w:r>
              <w:rPr>
                <w:sz w:val="22"/>
              </w:rPr>
              <w:t>1,0</w:t>
            </w:r>
          </w:p>
        </w:tc>
        <w:tc>
          <w:tcPr>
            <w:tcW w:w="1303" w:type="dxa"/>
          </w:tcPr>
          <w:p w14:paraId="3B8BAAF0" w14:textId="77777777" w:rsidR="00EA6E8E" w:rsidRDefault="00EA6E8E" w:rsidP="00410788">
            <w:pPr>
              <w:ind w:firstLine="0"/>
            </w:pPr>
            <w:r>
              <w:rPr>
                <w:sz w:val="22"/>
              </w:rPr>
              <w:t>3,0</w:t>
            </w:r>
          </w:p>
        </w:tc>
        <w:tc>
          <w:tcPr>
            <w:tcW w:w="1303" w:type="dxa"/>
          </w:tcPr>
          <w:p w14:paraId="78298529" w14:textId="77777777" w:rsidR="00EA6E8E" w:rsidRDefault="00EA6E8E" w:rsidP="00410788">
            <w:pPr>
              <w:ind w:firstLine="0"/>
            </w:pPr>
            <w:r>
              <w:rPr>
                <w:sz w:val="22"/>
              </w:rPr>
              <w:t>3,8</w:t>
            </w:r>
          </w:p>
        </w:tc>
      </w:tr>
      <w:tr w:rsidR="00EA6E8E" w14:paraId="681EC400" w14:textId="77777777" w:rsidTr="00C03922">
        <w:tc>
          <w:tcPr>
            <w:tcW w:w="1303" w:type="dxa"/>
          </w:tcPr>
          <w:p w14:paraId="045BA2AD" w14:textId="77777777" w:rsidR="00EA6E8E" w:rsidRDefault="00EA6E8E" w:rsidP="00410788">
            <w:pPr>
              <w:ind w:firstLine="0"/>
            </w:pPr>
            <w:r>
              <w:rPr>
                <w:sz w:val="22"/>
              </w:rPr>
              <w:t>B</w:t>
            </w:r>
          </w:p>
        </w:tc>
        <w:tc>
          <w:tcPr>
            <w:tcW w:w="1303" w:type="dxa"/>
          </w:tcPr>
          <w:p w14:paraId="4A7C7D2C" w14:textId="77777777" w:rsidR="00EA6E8E" w:rsidRDefault="00EA6E8E" w:rsidP="00410788">
            <w:pPr>
              <w:ind w:firstLine="0"/>
            </w:pPr>
            <w:r>
              <w:rPr>
                <w:sz w:val="22"/>
              </w:rPr>
              <w:t>Collectif</w:t>
            </w:r>
          </w:p>
        </w:tc>
        <w:tc>
          <w:tcPr>
            <w:tcW w:w="1303" w:type="dxa"/>
          </w:tcPr>
          <w:p w14:paraId="24DACEE9" w14:textId="77777777" w:rsidR="00EA6E8E" w:rsidRDefault="00EA6E8E" w:rsidP="00410788">
            <w:pPr>
              <w:ind w:firstLine="0"/>
            </w:pPr>
            <w:r>
              <w:rPr>
                <w:sz w:val="22"/>
              </w:rPr>
              <w:t>0,75</w:t>
            </w:r>
          </w:p>
        </w:tc>
        <w:tc>
          <w:tcPr>
            <w:tcW w:w="1303" w:type="dxa"/>
          </w:tcPr>
          <w:p w14:paraId="794096E2" w14:textId="77777777" w:rsidR="00EA6E8E" w:rsidRDefault="00EA6E8E" w:rsidP="00410788">
            <w:pPr>
              <w:ind w:firstLine="0"/>
            </w:pPr>
            <w:r>
              <w:rPr>
                <w:sz w:val="22"/>
              </w:rPr>
              <w:t>2,0</w:t>
            </w:r>
          </w:p>
        </w:tc>
        <w:tc>
          <w:tcPr>
            <w:tcW w:w="1303" w:type="dxa"/>
          </w:tcPr>
          <w:p w14:paraId="3DE95EED" w14:textId="77777777" w:rsidR="00EA6E8E" w:rsidRDefault="00EA6E8E" w:rsidP="00410788">
            <w:pPr>
              <w:ind w:firstLine="0"/>
            </w:pPr>
            <w:r>
              <w:rPr>
                <w:sz w:val="22"/>
              </w:rPr>
              <w:t>1,0</w:t>
            </w:r>
          </w:p>
        </w:tc>
        <w:tc>
          <w:tcPr>
            <w:tcW w:w="1303" w:type="dxa"/>
          </w:tcPr>
          <w:p w14:paraId="3CEB89A2" w14:textId="77777777" w:rsidR="00EA6E8E" w:rsidRDefault="00EA6E8E" w:rsidP="00410788">
            <w:pPr>
              <w:ind w:firstLine="0"/>
            </w:pPr>
            <w:r>
              <w:rPr>
                <w:sz w:val="22"/>
              </w:rPr>
              <w:t>3,0</w:t>
            </w:r>
          </w:p>
        </w:tc>
        <w:tc>
          <w:tcPr>
            <w:tcW w:w="1303" w:type="dxa"/>
          </w:tcPr>
          <w:p w14:paraId="330BD608" w14:textId="77777777" w:rsidR="00EA6E8E" w:rsidRDefault="00EA6E8E" w:rsidP="00410788">
            <w:pPr>
              <w:ind w:firstLine="0"/>
            </w:pPr>
            <w:r>
              <w:rPr>
                <w:sz w:val="22"/>
              </w:rPr>
              <w:t>3,8</w:t>
            </w:r>
          </w:p>
        </w:tc>
      </w:tr>
      <w:tr w:rsidR="00EA6E8E" w14:paraId="399DE7A6" w14:textId="77777777" w:rsidTr="00C03922">
        <w:tc>
          <w:tcPr>
            <w:tcW w:w="1303" w:type="dxa"/>
          </w:tcPr>
          <w:p w14:paraId="7F521EB2" w14:textId="77777777" w:rsidR="00EA6E8E" w:rsidRDefault="00EA6E8E" w:rsidP="00410788">
            <w:pPr>
              <w:ind w:firstLine="0"/>
            </w:pPr>
            <w:r>
              <w:rPr>
                <w:sz w:val="22"/>
              </w:rPr>
              <w:t>B'</w:t>
            </w:r>
          </w:p>
        </w:tc>
        <w:tc>
          <w:tcPr>
            <w:tcW w:w="1303" w:type="dxa"/>
          </w:tcPr>
          <w:p w14:paraId="0C7085AF" w14:textId="77777777" w:rsidR="00EA6E8E" w:rsidRDefault="00EA6E8E" w:rsidP="00410788">
            <w:pPr>
              <w:ind w:firstLine="0"/>
            </w:pPr>
            <w:r>
              <w:rPr>
                <w:sz w:val="22"/>
              </w:rPr>
              <w:t>Individuel</w:t>
            </w:r>
          </w:p>
        </w:tc>
        <w:tc>
          <w:tcPr>
            <w:tcW w:w="1303" w:type="dxa"/>
          </w:tcPr>
          <w:p w14:paraId="53C53728" w14:textId="77777777" w:rsidR="00EA6E8E" w:rsidRDefault="00EA6E8E" w:rsidP="00410788">
            <w:pPr>
              <w:ind w:firstLine="0"/>
            </w:pPr>
            <w:r>
              <w:rPr>
                <w:sz w:val="22"/>
              </w:rPr>
              <w:t>0,9</w:t>
            </w:r>
          </w:p>
        </w:tc>
        <w:tc>
          <w:tcPr>
            <w:tcW w:w="1303" w:type="dxa"/>
          </w:tcPr>
          <w:p w14:paraId="4FE1D64B" w14:textId="77777777" w:rsidR="00EA6E8E" w:rsidRDefault="00EA6E8E" w:rsidP="00410788">
            <w:pPr>
              <w:ind w:firstLine="0"/>
            </w:pPr>
            <w:r>
              <w:rPr>
                <w:sz w:val="22"/>
              </w:rPr>
              <w:t>2,0</w:t>
            </w:r>
          </w:p>
        </w:tc>
        <w:tc>
          <w:tcPr>
            <w:tcW w:w="1303" w:type="dxa"/>
          </w:tcPr>
          <w:p w14:paraId="25E6D024" w14:textId="77777777" w:rsidR="00EA6E8E" w:rsidRDefault="00EA6E8E" w:rsidP="00410788">
            <w:pPr>
              <w:ind w:firstLine="0"/>
            </w:pPr>
            <w:r>
              <w:rPr>
                <w:sz w:val="22"/>
              </w:rPr>
              <w:t>1,0</w:t>
            </w:r>
          </w:p>
        </w:tc>
        <w:tc>
          <w:tcPr>
            <w:tcW w:w="1303" w:type="dxa"/>
          </w:tcPr>
          <w:p w14:paraId="22CBC734" w14:textId="77777777" w:rsidR="00EA6E8E" w:rsidRDefault="00EA6E8E" w:rsidP="00410788">
            <w:pPr>
              <w:ind w:firstLine="0"/>
            </w:pPr>
            <w:r>
              <w:rPr>
                <w:sz w:val="22"/>
              </w:rPr>
              <w:t>3,0</w:t>
            </w:r>
          </w:p>
        </w:tc>
        <w:tc>
          <w:tcPr>
            <w:tcW w:w="1303" w:type="dxa"/>
          </w:tcPr>
          <w:p w14:paraId="7EA5CC5C" w14:textId="77777777" w:rsidR="00EA6E8E" w:rsidRDefault="00EA6E8E" w:rsidP="00410788">
            <w:pPr>
              <w:ind w:firstLine="0"/>
            </w:pPr>
            <w:r>
              <w:rPr>
                <w:sz w:val="22"/>
              </w:rPr>
              <w:t>3,8</w:t>
            </w:r>
          </w:p>
        </w:tc>
      </w:tr>
      <w:tr w:rsidR="00EA6E8E" w14:paraId="3FB5B424" w14:textId="77777777" w:rsidTr="00C03922">
        <w:tc>
          <w:tcPr>
            <w:tcW w:w="1303" w:type="dxa"/>
          </w:tcPr>
          <w:p w14:paraId="79CC9974" w14:textId="77777777" w:rsidR="00EA6E8E" w:rsidRDefault="00EA6E8E" w:rsidP="00410788">
            <w:pPr>
              <w:ind w:firstLine="0"/>
            </w:pPr>
            <w:r>
              <w:rPr>
                <w:sz w:val="22"/>
              </w:rPr>
              <w:t>B'</w:t>
            </w:r>
          </w:p>
        </w:tc>
        <w:tc>
          <w:tcPr>
            <w:tcW w:w="1303" w:type="dxa"/>
          </w:tcPr>
          <w:p w14:paraId="3927E24A" w14:textId="77777777" w:rsidR="00EA6E8E" w:rsidRDefault="00EA6E8E" w:rsidP="00410788">
            <w:pPr>
              <w:ind w:firstLine="0"/>
            </w:pPr>
            <w:r>
              <w:rPr>
                <w:sz w:val="22"/>
              </w:rPr>
              <w:t>Collectif</w:t>
            </w:r>
          </w:p>
        </w:tc>
        <w:tc>
          <w:tcPr>
            <w:tcW w:w="1303" w:type="dxa"/>
          </w:tcPr>
          <w:p w14:paraId="4A210121" w14:textId="77777777" w:rsidR="00EA6E8E" w:rsidRDefault="00EA6E8E" w:rsidP="00410788">
            <w:pPr>
              <w:ind w:firstLine="0"/>
            </w:pPr>
            <w:r>
              <w:rPr>
                <w:sz w:val="22"/>
              </w:rPr>
              <w:t>0,75</w:t>
            </w:r>
          </w:p>
        </w:tc>
        <w:tc>
          <w:tcPr>
            <w:tcW w:w="1303" w:type="dxa"/>
          </w:tcPr>
          <w:p w14:paraId="6F353D6E" w14:textId="77777777" w:rsidR="00EA6E8E" w:rsidRDefault="00EA6E8E" w:rsidP="00410788">
            <w:pPr>
              <w:ind w:firstLine="0"/>
            </w:pPr>
            <w:r>
              <w:rPr>
                <w:sz w:val="22"/>
              </w:rPr>
              <w:t>2,0</w:t>
            </w:r>
          </w:p>
        </w:tc>
        <w:tc>
          <w:tcPr>
            <w:tcW w:w="1303" w:type="dxa"/>
          </w:tcPr>
          <w:p w14:paraId="68829B1F" w14:textId="77777777" w:rsidR="00EA6E8E" w:rsidRDefault="00EA6E8E" w:rsidP="00410788">
            <w:pPr>
              <w:ind w:firstLine="0"/>
            </w:pPr>
            <w:r>
              <w:rPr>
                <w:sz w:val="22"/>
              </w:rPr>
              <w:t>1,0</w:t>
            </w:r>
          </w:p>
        </w:tc>
        <w:tc>
          <w:tcPr>
            <w:tcW w:w="1303" w:type="dxa"/>
          </w:tcPr>
          <w:p w14:paraId="7585DF55" w14:textId="77777777" w:rsidR="00EA6E8E" w:rsidRDefault="00EA6E8E" w:rsidP="00410788">
            <w:pPr>
              <w:ind w:firstLine="0"/>
            </w:pPr>
            <w:r>
              <w:rPr>
                <w:sz w:val="22"/>
              </w:rPr>
              <w:t>3,0</w:t>
            </w:r>
          </w:p>
        </w:tc>
        <w:tc>
          <w:tcPr>
            <w:tcW w:w="1303" w:type="dxa"/>
          </w:tcPr>
          <w:p w14:paraId="2BD5AF60" w14:textId="77777777" w:rsidR="00EA6E8E" w:rsidRDefault="00EA6E8E" w:rsidP="00410788">
            <w:pPr>
              <w:ind w:firstLine="0"/>
            </w:pPr>
            <w:r>
              <w:rPr>
                <w:sz w:val="22"/>
              </w:rPr>
              <w:t>3,8</w:t>
            </w:r>
          </w:p>
        </w:tc>
      </w:tr>
      <w:tr w:rsidR="00EA6E8E" w14:paraId="40BC58DC" w14:textId="77777777" w:rsidTr="00C03922">
        <w:tc>
          <w:tcPr>
            <w:tcW w:w="1303" w:type="dxa"/>
          </w:tcPr>
          <w:p w14:paraId="38CCA0BF" w14:textId="77777777" w:rsidR="00EA6E8E" w:rsidRDefault="00EA6E8E" w:rsidP="00410788">
            <w:pPr>
              <w:ind w:firstLine="0"/>
            </w:pPr>
            <w:r>
              <w:rPr>
                <w:sz w:val="22"/>
              </w:rPr>
              <w:t>C</w:t>
            </w:r>
          </w:p>
        </w:tc>
        <w:tc>
          <w:tcPr>
            <w:tcW w:w="1303" w:type="dxa"/>
          </w:tcPr>
          <w:p w14:paraId="1D3F86CC" w14:textId="77777777" w:rsidR="00EA6E8E" w:rsidRDefault="00EA6E8E" w:rsidP="00410788">
            <w:pPr>
              <w:ind w:firstLine="0"/>
            </w:pPr>
            <w:r>
              <w:rPr>
                <w:sz w:val="22"/>
              </w:rPr>
              <w:t>Individuel</w:t>
            </w:r>
          </w:p>
        </w:tc>
        <w:tc>
          <w:tcPr>
            <w:tcW w:w="1303" w:type="dxa"/>
          </w:tcPr>
          <w:p w14:paraId="2922F78F" w14:textId="77777777" w:rsidR="00EA6E8E" w:rsidRDefault="00EA6E8E" w:rsidP="00410788">
            <w:pPr>
              <w:ind w:firstLine="0"/>
            </w:pPr>
            <w:r>
              <w:rPr>
                <w:sz w:val="22"/>
              </w:rPr>
              <w:t>0,9</w:t>
            </w:r>
          </w:p>
        </w:tc>
        <w:tc>
          <w:tcPr>
            <w:tcW w:w="1303" w:type="dxa"/>
          </w:tcPr>
          <w:p w14:paraId="3D7FEC4F" w14:textId="77777777" w:rsidR="00EA6E8E" w:rsidRDefault="00EA6E8E" w:rsidP="00410788">
            <w:pPr>
              <w:ind w:firstLine="0"/>
            </w:pPr>
            <w:r>
              <w:rPr>
                <w:sz w:val="22"/>
              </w:rPr>
              <w:t>2,0</w:t>
            </w:r>
          </w:p>
        </w:tc>
        <w:tc>
          <w:tcPr>
            <w:tcW w:w="1303" w:type="dxa"/>
          </w:tcPr>
          <w:p w14:paraId="6F9977DA" w14:textId="77777777" w:rsidR="00EA6E8E" w:rsidRDefault="00EA6E8E" w:rsidP="00410788">
            <w:pPr>
              <w:ind w:firstLine="0"/>
            </w:pPr>
            <w:r>
              <w:rPr>
                <w:sz w:val="22"/>
              </w:rPr>
              <w:t>1,0</w:t>
            </w:r>
          </w:p>
        </w:tc>
        <w:tc>
          <w:tcPr>
            <w:tcW w:w="1303" w:type="dxa"/>
          </w:tcPr>
          <w:p w14:paraId="6D97C846" w14:textId="77777777" w:rsidR="00EA6E8E" w:rsidRDefault="00EA6E8E" w:rsidP="00410788">
            <w:pPr>
              <w:ind w:firstLine="0"/>
            </w:pPr>
            <w:r>
              <w:rPr>
                <w:sz w:val="22"/>
              </w:rPr>
              <w:t>3,0</w:t>
            </w:r>
          </w:p>
        </w:tc>
        <w:tc>
          <w:tcPr>
            <w:tcW w:w="1303" w:type="dxa"/>
          </w:tcPr>
          <w:p w14:paraId="72EB1CCA" w14:textId="77777777" w:rsidR="00EA6E8E" w:rsidRDefault="00EA6E8E" w:rsidP="00410788">
            <w:pPr>
              <w:ind w:firstLine="0"/>
            </w:pPr>
            <w:r>
              <w:rPr>
                <w:sz w:val="22"/>
              </w:rPr>
              <w:t>3,8</w:t>
            </w:r>
          </w:p>
        </w:tc>
      </w:tr>
      <w:tr w:rsidR="00EA6E8E" w14:paraId="2EDA3767" w14:textId="77777777" w:rsidTr="00C03922">
        <w:tc>
          <w:tcPr>
            <w:tcW w:w="1303" w:type="dxa"/>
          </w:tcPr>
          <w:p w14:paraId="14A9C3EB" w14:textId="77777777" w:rsidR="00EA6E8E" w:rsidRDefault="00EA6E8E" w:rsidP="00410788">
            <w:pPr>
              <w:ind w:firstLine="0"/>
            </w:pPr>
            <w:r>
              <w:rPr>
                <w:sz w:val="22"/>
              </w:rPr>
              <w:t>C</w:t>
            </w:r>
          </w:p>
        </w:tc>
        <w:tc>
          <w:tcPr>
            <w:tcW w:w="1303" w:type="dxa"/>
          </w:tcPr>
          <w:p w14:paraId="4FCDD999" w14:textId="77777777" w:rsidR="00EA6E8E" w:rsidRDefault="00EA6E8E" w:rsidP="00410788">
            <w:pPr>
              <w:ind w:firstLine="0"/>
            </w:pPr>
            <w:r>
              <w:rPr>
                <w:sz w:val="22"/>
              </w:rPr>
              <w:t>Collectif</w:t>
            </w:r>
          </w:p>
        </w:tc>
        <w:tc>
          <w:tcPr>
            <w:tcW w:w="1303" w:type="dxa"/>
          </w:tcPr>
          <w:p w14:paraId="2721AA82" w14:textId="77777777" w:rsidR="00EA6E8E" w:rsidRDefault="00EA6E8E" w:rsidP="00410788">
            <w:pPr>
              <w:ind w:firstLine="0"/>
            </w:pPr>
            <w:r>
              <w:rPr>
                <w:sz w:val="22"/>
              </w:rPr>
              <w:t>0,75</w:t>
            </w:r>
          </w:p>
        </w:tc>
        <w:tc>
          <w:tcPr>
            <w:tcW w:w="1303" w:type="dxa"/>
          </w:tcPr>
          <w:p w14:paraId="51971498" w14:textId="77777777" w:rsidR="00EA6E8E" w:rsidRDefault="00EA6E8E" w:rsidP="00410788">
            <w:pPr>
              <w:ind w:firstLine="0"/>
            </w:pPr>
            <w:r>
              <w:rPr>
                <w:sz w:val="22"/>
              </w:rPr>
              <w:t>2,0</w:t>
            </w:r>
          </w:p>
        </w:tc>
        <w:tc>
          <w:tcPr>
            <w:tcW w:w="1303" w:type="dxa"/>
          </w:tcPr>
          <w:p w14:paraId="2BFDDD1E" w14:textId="77777777" w:rsidR="00EA6E8E" w:rsidRDefault="00EA6E8E" w:rsidP="00410788">
            <w:pPr>
              <w:ind w:firstLine="0"/>
            </w:pPr>
            <w:r>
              <w:rPr>
                <w:sz w:val="22"/>
              </w:rPr>
              <w:t>1,0</w:t>
            </w:r>
          </w:p>
        </w:tc>
        <w:tc>
          <w:tcPr>
            <w:tcW w:w="1303" w:type="dxa"/>
          </w:tcPr>
          <w:p w14:paraId="45188FD4" w14:textId="77777777" w:rsidR="00EA6E8E" w:rsidRDefault="00EA6E8E" w:rsidP="00410788">
            <w:pPr>
              <w:ind w:firstLine="0"/>
            </w:pPr>
            <w:r>
              <w:rPr>
                <w:sz w:val="22"/>
              </w:rPr>
              <w:t>3,0</w:t>
            </w:r>
          </w:p>
        </w:tc>
        <w:tc>
          <w:tcPr>
            <w:tcW w:w="1303" w:type="dxa"/>
          </w:tcPr>
          <w:p w14:paraId="5A52A03D" w14:textId="77777777" w:rsidR="00EA6E8E" w:rsidRDefault="00EA6E8E" w:rsidP="00410788">
            <w:pPr>
              <w:ind w:firstLine="0"/>
            </w:pPr>
            <w:r>
              <w:rPr>
                <w:sz w:val="22"/>
              </w:rPr>
              <w:t>3,8</w:t>
            </w:r>
          </w:p>
        </w:tc>
      </w:tr>
      <w:tr w:rsidR="00EA6E8E" w14:paraId="1F8BEFE4" w14:textId="77777777" w:rsidTr="00C03922">
        <w:tc>
          <w:tcPr>
            <w:tcW w:w="1303" w:type="dxa"/>
          </w:tcPr>
          <w:p w14:paraId="048C2BD6" w14:textId="77777777" w:rsidR="00EA6E8E" w:rsidRDefault="00EA6E8E" w:rsidP="00410788">
            <w:pPr>
              <w:ind w:firstLine="0"/>
            </w:pPr>
            <w:r>
              <w:rPr>
                <w:sz w:val="22"/>
              </w:rPr>
              <w:t>D</w:t>
            </w:r>
          </w:p>
        </w:tc>
        <w:tc>
          <w:tcPr>
            <w:tcW w:w="1303" w:type="dxa"/>
          </w:tcPr>
          <w:p w14:paraId="107A53D0" w14:textId="77777777" w:rsidR="00EA6E8E" w:rsidRDefault="00EA6E8E" w:rsidP="00410788">
            <w:pPr>
              <w:ind w:firstLine="0"/>
            </w:pPr>
            <w:r>
              <w:rPr>
                <w:sz w:val="22"/>
              </w:rPr>
              <w:t>Individuel</w:t>
            </w:r>
          </w:p>
        </w:tc>
        <w:tc>
          <w:tcPr>
            <w:tcW w:w="1303" w:type="dxa"/>
          </w:tcPr>
          <w:p w14:paraId="3FEE0657" w14:textId="77777777" w:rsidR="00EA6E8E" w:rsidRDefault="00EA6E8E" w:rsidP="00410788">
            <w:pPr>
              <w:ind w:firstLine="0"/>
            </w:pPr>
            <w:r>
              <w:rPr>
                <w:sz w:val="22"/>
              </w:rPr>
              <w:t>0,9</w:t>
            </w:r>
          </w:p>
        </w:tc>
        <w:tc>
          <w:tcPr>
            <w:tcW w:w="1303" w:type="dxa"/>
          </w:tcPr>
          <w:p w14:paraId="2975FECA" w14:textId="77777777" w:rsidR="00EA6E8E" w:rsidRDefault="00EA6E8E" w:rsidP="00410788">
            <w:pPr>
              <w:ind w:firstLine="0"/>
            </w:pPr>
            <w:r>
              <w:rPr>
                <w:sz w:val="22"/>
              </w:rPr>
              <w:t>2,0</w:t>
            </w:r>
          </w:p>
        </w:tc>
        <w:tc>
          <w:tcPr>
            <w:tcW w:w="1303" w:type="dxa"/>
          </w:tcPr>
          <w:p w14:paraId="2EBC544A" w14:textId="77777777" w:rsidR="00EA6E8E" w:rsidRDefault="00EA6E8E" w:rsidP="00410788">
            <w:pPr>
              <w:ind w:firstLine="0"/>
            </w:pPr>
            <w:r>
              <w:rPr>
                <w:sz w:val="22"/>
              </w:rPr>
              <w:t>1,2</w:t>
            </w:r>
          </w:p>
        </w:tc>
        <w:tc>
          <w:tcPr>
            <w:tcW w:w="1303" w:type="dxa"/>
          </w:tcPr>
          <w:p w14:paraId="09FA6A9C" w14:textId="77777777" w:rsidR="00EA6E8E" w:rsidRDefault="00EA6E8E" w:rsidP="00410788">
            <w:pPr>
              <w:ind w:firstLine="0"/>
            </w:pPr>
            <w:r>
              <w:rPr>
                <w:sz w:val="22"/>
              </w:rPr>
              <w:t>3,0</w:t>
            </w:r>
          </w:p>
        </w:tc>
        <w:tc>
          <w:tcPr>
            <w:tcW w:w="1303" w:type="dxa"/>
          </w:tcPr>
          <w:p w14:paraId="66D8A056" w14:textId="77777777" w:rsidR="00EA6E8E" w:rsidRDefault="00EA6E8E" w:rsidP="00410788">
            <w:pPr>
              <w:ind w:firstLine="0"/>
            </w:pPr>
            <w:r>
              <w:rPr>
                <w:sz w:val="22"/>
              </w:rPr>
              <w:t>3,8</w:t>
            </w:r>
          </w:p>
        </w:tc>
      </w:tr>
      <w:tr w:rsidR="00EA6E8E" w14:paraId="11ECD5E4" w14:textId="77777777" w:rsidTr="00C03922">
        <w:tc>
          <w:tcPr>
            <w:tcW w:w="1303" w:type="dxa"/>
          </w:tcPr>
          <w:p w14:paraId="567EBFD7" w14:textId="77777777" w:rsidR="00EA6E8E" w:rsidRDefault="00EA6E8E" w:rsidP="00410788">
            <w:pPr>
              <w:ind w:firstLine="0"/>
            </w:pPr>
            <w:r>
              <w:rPr>
                <w:sz w:val="22"/>
              </w:rPr>
              <w:t>D</w:t>
            </w:r>
          </w:p>
        </w:tc>
        <w:tc>
          <w:tcPr>
            <w:tcW w:w="1303" w:type="dxa"/>
          </w:tcPr>
          <w:p w14:paraId="579275EB" w14:textId="77777777" w:rsidR="00EA6E8E" w:rsidRDefault="00EA6E8E" w:rsidP="00410788">
            <w:pPr>
              <w:ind w:firstLine="0"/>
            </w:pPr>
            <w:r>
              <w:rPr>
                <w:sz w:val="22"/>
              </w:rPr>
              <w:t>Collectif</w:t>
            </w:r>
          </w:p>
        </w:tc>
        <w:tc>
          <w:tcPr>
            <w:tcW w:w="1303" w:type="dxa"/>
          </w:tcPr>
          <w:p w14:paraId="28C297E8" w14:textId="77777777" w:rsidR="00EA6E8E" w:rsidRDefault="00EA6E8E" w:rsidP="00410788">
            <w:pPr>
              <w:ind w:firstLine="0"/>
            </w:pPr>
            <w:r>
              <w:rPr>
                <w:sz w:val="22"/>
              </w:rPr>
              <w:t>0,9</w:t>
            </w:r>
          </w:p>
        </w:tc>
        <w:tc>
          <w:tcPr>
            <w:tcW w:w="1303" w:type="dxa"/>
          </w:tcPr>
          <w:p w14:paraId="4C4A6976" w14:textId="77777777" w:rsidR="00EA6E8E" w:rsidRDefault="00EA6E8E" w:rsidP="00410788">
            <w:pPr>
              <w:ind w:firstLine="0"/>
            </w:pPr>
            <w:r>
              <w:rPr>
                <w:sz w:val="22"/>
              </w:rPr>
              <w:t>2,0</w:t>
            </w:r>
          </w:p>
        </w:tc>
        <w:tc>
          <w:tcPr>
            <w:tcW w:w="1303" w:type="dxa"/>
          </w:tcPr>
          <w:p w14:paraId="5DBCA6F6" w14:textId="77777777" w:rsidR="00EA6E8E" w:rsidRDefault="00EA6E8E" w:rsidP="00410788">
            <w:pPr>
              <w:ind w:firstLine="0"/>
            </w:pPr>
            <w:r>
              <w:rPr>
                <w:sz w:val="22"/>
              </w:rPr>
              <w:t>1,2</w:t>
            </w:r>
          </w:p>
        </w:tc>
        <w:tc>
          <w:tcPr>
            <w:tcW w:w="1303" w:type="dxa"/>
          </w:tcPr>
          <w:p w14:paraId="295E1611" w14:textId="77777777" w:rsidR="00EA6E8E" w:rsidRDefault="00EA6E8E" w:rsidP="00410788">
            <w:pPr>
              <w:ind w:firstLine="0"/>
            </w:pPr>
            <w:r>
              <w:rPr>
                <w:sz w:val="22"/>
              </w:rPr>
              <w:t>3,0</w:t>
            </w:r>
          </w:p>
        </w:tc>
        <w:tc>
          <w:tcPr>
            <w:tcW w:w="1303" w:type="dxa"/>
          </w:tcPr>
          <w:p w14:paraId="198156D5" w14:textId="77777777" w:rsidR="00EA6E8E" w:rsidRDefault="00EA6E8E" w:rsidP="00410788">
            <w:pPr>
              <w:ind w:firstLine="0"/>
            </w:pPr>
            <w:r>
              <w:rPr>
                <w:sz w:val="22"/>
              </w:rPr>
              <w:t>3,8</w:t>
            </w:r>
          </w:p>
        </w:tc>
      </w:tr>
    </w:tbl>
    <w:p w14:paraId="46AC2BFE" w14:textId="77777777" w:rsidR="00EA6E8E" w:rsidRPr="00A8485A" w:rsidRDefault="00EA6E8E" w:rsidP="00A12EE4">
      <w:r w:rsidRPr="00A8485A">
        <w:t>L'analyse des valeurs des coefficients révèle une hiérarchie des exigences selon le type de paroi : le coefficient e des fenêtres (3,8 W/m²·°C) est le plus élevé, traduisant le fait que les vitrages sont les éléments les plus déperdant de l'enveloppe et que des vitrages standards (simple ou double avec lame d'air large) satisfont facilement l'exigence réglementaire ; le coefficient b du plancher bas (2,0 W/m²·°C) est identique dans toutes les zones et pour tous les types de logement, reflétant l'hypothèse que le plancher bas est systématiquement protégé par un vide sanitaire ou une dalle sur terre-plein ; le coefficient a de la toiture (0,75 à 0,9 W/m²·°C) est le plus exigeant, traduisant l'importance de l'isolation de toiture dans les régions à fort ensoleillement.</w:t>
      </w:r>
    </w:p>
    <w:p w14:paraId="56208105" w14:textId="709A1426" w:rsidR="00EA6E8E" w:rsidRPr="00A8485A" w:rsidRDefault="00EA6E8E" w:rsidP="00410788">
      <w:pPr>
        <w:pStyle w:val="Heading3"/>
        <w:ind w:left="0" w:firstLine="0"/>
      </w:pPr>
      <w:bookmarkStart w:id="152" w:name="_Toc229912265"/>
      <w:r w:rsidRPr="00A8485A">
        <w:t>Le critère de conformité réglementaire</w:t>
      </w:r>
      <w:bookmarkEnd w:id="152"/>
    </w:p>
    <w:p w14:paraId="38027D2D" w14:textId="1A2A81EB" w:rsidR="00EA6E8E" w:rsidRPr="00A8485A" w:rsidRDefault="00EA6E8E" w:rsidP="00A12EE4">
      <w:r w:rsidRPr="00A8485A">
        <w:t xml:space="preserve">La vérification réglementaire, prescrite au §II.3.1 du DTR C 3.2, consiste à s'assurer que les déperditions par transmission DT </w:t>
      </w:r>
      <w:r w:rsidR="00A12EE4" w:rsidRPr="00A8485A">
        <w:t>du logement calculé</w:t>
      </w:r>
      <w:r w:rsidRPr="00A8485A">
        <w:t xml:space="preserve"> selon les méthodes du DTR ne dépassent pas 105% des déperditions de référence :</w:t>
      </w:r>
    </w:p>
    <w:p w14:paraId="5288F173" w14:textId="77777777" w:rsidR="00EA6E8E" w:rsidRPr="00A8485A" w:rsidRDefault="00EA6E8E" w:rsidP="00410788">
      <w:pPr>
        <w:ind w:firstLine="0"/>
        <w:jc w:val="center"/>
      </w:pPr>
      <w:r w:rsidRPr="00A8485A">
        <w:rPr>
          <w:i/>
        </w:rPr>
        <w:t>DT ≤ 1,05 × D</w:t>
      </w:r>
      <w:r>
        <w:rPr>
          <w:i/>
        </w:rPr>
        <w:t xml:space="preserve">réf </w:t>
      </w:r>
      <w:r w:rsidRPr="00A8485A">
        <w:t xml:space="preserve">  (IV.12)</w:t>
      </w:r>
    </w:p>
    <w:p w14:paraId="6AA3BB44" w14:textId="77777777" w:rsidR="00EA6E8E" w:rsidRPr="00A8485A" w:rsidRDefault="00EA6E8E" w:rsidP="00A12EE4">
      <w:r w:rsidRPr="00A8485A">
        <w:t>La marge de 5% introduite par le facteur 1,05 constitue une tolérance de calcul qui absorbe les imprécisions inévitables dans la mesure des surfaces et dans l'estimation des résistances thermiques des matériaux. Elle incite également à la prudence dans la conception : un concepteur qui vise à satisfaire exactement le critère D</w:t>
      </w:r>
      <w:r>
        <w:t xml:space="preserve">réf </w:t>
      </w:r>
      <w:r w:rsidRPr="00A8485A">
        <w:t>se retrouverait en infraction dès qu'une légère imprécision de mesure ferait dépasser ce seuil. En pratique, il est conseillé de viser DT ≤ 1,00 × D</w:t>
      </w:r>
      <w:r>
        <w:t xml:space="preserve">réf </w:t>
      </w:r>
      <w:r w:rsidRPr="00A8485A">
        <w:t>dans les calculs préliminaires, réservant la marge de 5% aux incertitudes de réalisation.</w:t>
      </w:r>
    </w:p>
    <w:p w14:paraId="26540E86" w14:textId="77777777" w:rsidR="00EA6E8E" w:rsidRPr="00A8485A" w:rsidRDefault="00EA6E8E" w:rsidP="00A12EE4">
      <w:r w:rsidRPr="00A8485A">
        <w:t>Il convient de noter, conformément à la Note 1 du Tableau 2.1, que les déperditions de référence D</w:t>
      </w:r>
      <w:r>
        <w:t xml:space="preserve">réf </w:t>
      </w:r>
      <w:r w:rsidRPr="00A8485A">
        <w:t>ne comprennent pas les déperditions par renouvellement d'air. La vérification réglementaire porte donc uniquement sur la performance thermique de l'enveloppe du bâtiment, et non sur les besoins de chauffage globaux qui incluent les déperditions par ventilation et infiltrations.</w:t>
      </w:r>
    </w:p>
    <w:p w14:paraId="01BDF6F6" w14:textId="6203DF4D" w:rsidR="00EA6E8E" w:rsidRPr="00EA6E8E" w:rsidRDefault="00EA6E8E" w:rsidP="00410788">
      <w:pPr>
        <w:pStyle w:val="Heading3"/>
        <w:ind w:left="0" w:firstLine="0"/>
      </w:pPr>
      <w:bookmarkStart w:id="153" w:name="_Toc229912266"/>
      <w:r w:rsidRPr="00EA6E8E">
        <w:t>Calcul de la puissance de chauffage à installer</w:t>
      </w:r>
      <w:bookmarkEnd w:id="153"/>
    </w:p>
    <w:p w14:paraId="6FB7EB65" w14:textId="77777777" w:rsidR="00EA6E8E" w:rsidRPr="00A8485A" w:rsidRDefault="00EA6E8E" w:rsidP="00A12EE4">
      <w:r w:rsidRPr="00A8485A">
        <w:t>Une fois la vérification réglementaire satisfaite, le calcul de la puissance de chauffage Q à installer est effectué selon la formule (2.9) du §II.5.2 du DTR :</w:t>
      </w:r>
    </w:p>
    <w:p w14:paraId="7DCE6C17" w14:textId="77777777" w:rsidR="00EA6E8E" w:rsidRPr="00A8485A" w:rsidRDefault="00EA6E8E" w:rsidP="00410788">
      <w:pPr>
        <w:ind w:firstLine="0"/>
        <w:jc w:val="center"/>
      </w:pPr>
      <w:r w:rsidRPr="00A8485A">
        <w:rPr>
          <w:i/>
        </w:rPr>
        <w:t>Q = (tbi − tbe) × [(1 + max(cr, cin)) × DT + (1 + cr) × DR]</w:t>
      </w:r>
      <w:r w:rsidRPr="00A8485A">
        <w:t xml:space="preserve">   (IV.13)</w:t>
      </w:r>
    </w:p>
    <w:p w14:paraId="73159C92" w14:textId="77777777" w:rsidR="00EA6E8E" w:rsidRPr="00A8485A" w:rsidRDefault="00EA6E8E" w:rsidP="00A12EE4">
      <w:r w:rsidRPr="00A8485A">
        <w:t>La formule (IV.13) traduit la logique suivante : les déperditions de base DB = (tbi − tbe) × (DT + DR) constituent la valeur minimale de la puissance à fournir en régime permanent. À cette valeur de base s'ajoutent deux majorations. La première, liée au coefficient max(cr, cin), majore les déperditions par transmission pour prendre en compte, selon le cas le plus pénalisant, soit les pertes de chaleur dans le réseau de canalisations (cr), soit la surpuissance nécessaire au relancement du chauffage après une période d'arrêt (cin). La seconde majoration, liée au seul coefficient cr, s'applique aux déperditions par renouvellement d'air, sur lesquelles seule la perte par distribution est applicable (le renouvellement d'air ne bénéficie pas d'une compensation par inertie thermique).</w:t>
      </w:r>
    </w:p>
    <w:p w14:paraId="1F2494BD" w14:textId="77777777" w:rsidR="00EA6E8E" w:rsidRPr="00A8485A" w:rsidRDefault="00EA6E8E" w:rsidP="00A12EE4">
      <w:r w:rsidRPr="00A8485A">
        <w:t>Le §II.5.3 du DTR précise que la répartition de la puissance de chauffage entre les différents volumes thermiques (pièces) du logement doit être effectuée proportionnellement aux déperditions de base de chaque pièce. Cette règle de prorata garantit que chaque pièce dispose d'un émetteur de puissance proportionnelle à ses déperditions, assurant ainsi un confort thermique homogène dans l'ensemble du logement.</w:t>
      </w:r>
    </w:p>
    <w:p w14:paraId="596AC856" w14:textId="499A8395" w:rsidR="00EA6E8E" w:rsidRPr="00A8485A" w:rsidRDefault="00EA6E8E" w:rsidP="00410788">
      <w:pPr>
        <w:pStyle w:val="Heading3"/>
        <w:ind w:left="0" w:firstLine="0"/>
      </w:pPr>
      <w:bookmarkStart w:id="154" w:name="_Toc229912267"/>
      <w:r w:rsidRPr="00A8485A">
        <w:t>Utilisation d'outils dynamiques</w:t>
      </w:r>
      <w:bookmarkEnd w:id="154"/>
    </w:p>
    <w:p w14:paraId="7094757D" w14:textId="77777777" w:rsidR="00EA6E8E" w:rsidRPr="00A8485A" w:rsidRDefault="00EA6E8E" w:rsidP="00A12EE4">
      <w:r w:rsidRPr="00A8485A">
        <w:t>Le §II.6 du DTR C 3.2 autorise l'utilisation de méthodes de simulation thermique dynamique (STD) en alternative à la méthode réglementaire statique, pour le dimensionnement des installations de chauffage. Cette disposition, novatrice pour une réglementation de 1997, permet d'utiliser des logiciels de simulation tels qu'EnergyPlus, TRNSYS ou DesignBuilder pour calculer les besoins dynamiques Bdyn du logement.</w:t>
      </w:r>
    </w:p>
    <w:p w14:paraId="0A6C2BFB" w14:textId="77777777" w:rsidR="00EA6E8E" w:rsidRPr="00A8485A" w:rsidRDefault="00EA6E8E" w:rsidP="00A12EE4">
      <w:r w:rsidRPr="00A8485A">
        <w:t>Cependant, le DTR encadre strictement l'utilisation des résultats dynamiques par une règle de plancher : si Bdyn ≥ DB (déperditions de base statiques), on retient DB ; si 0,8×DB ≤ Bdyn &lt; DB, on retient Bdyn ; si Bdyn &lt; 0,8×DB, on retient 0,8×DB. Cette règle garantit que le dimensionnement de l'installation n'est jamais inférieur à 80% des déperditions de base calculées par la méthode statique, évitant ainsi les risques de sous-dimensionnement liés à des hypothèses trop optimistes dans la simulation dynamique.</w:t>
      </w:r>
    </w:p>
    <w:p w14:paraId="72E0017D" w14:textId="4CC5AC33" w:rsidR="00EA6E8E" w:rsidRPr="00A8485A" w:rsidRDefault="00EA6E8E" w:rsidP="00410788">
      <w:pPr>
        <w:pStyle w:val="Heading2"/>
        <w:ind w:left="0" w:firstLine="0"/>
      </w:pPr>
      <w:bookmarkStart w:id="155" w:name="_Toc229912268"/>
      <w:r w:rsidRPr="00A8485A">
        <w:t>Méthodologie de calcul des apports en période de climatisation</w:t>
      </w:r>
      <w:bookmarkEnd w:id="155"/>
    </w:p>
    <w:p w14:paraId="16A6194A" w14:textId="47B6D993" w:rsidR="00EA6E8E" w:rsidRPr="00A8485A" w:rsidRDefault="00EA6E8E" w:rsidP="00410788">
      <w:pPr>
        <w:pStyle w:val="Heading3"/>
        <w:ind w:left="0" w:firstLine="0"/>
      </w:pPr>
      <w:bookmarkStart w:id="156" w:name="_Toc229912269"/>
      <w:r w:rsidRPr="00A8485A">
        <w:t>Principes généraux et démarche</w:t>
      </w:r>
      <w:bookmarkEnd w:id="156"/>
    </w:p>
    <w:p w14:paraId="7D24EF8A" w14:textId="77777777" w:rsidR="00EA6E8E" w:rsidRPr="00A8485A" w:rsidRDefault="00EA6E8E" w:rsidP="00A12EE4">
      <w:r w:rsidRPr="00A8485A">
        <w:t>La Partie III du DTR C 3.2, consacrée au calcul des apports calorifiques en période de climatisation, repose sur des principes physiques différents de ceux de la Partie II (chauffage), bien que la structure générale de la démarche soit similaire. En période estivale, le problème n'est plus de compenser les déperditions vers l'extérieur mais de retirer de l'intérieur le flux de chaleur qui y pénètre par conduction à travers les parois opaques et vitrées sous l'effet du rayonnement solaire, par les apports internes (personnes, éclairage, équipements) et par les infiltrations d'air chaud extérieur.</w:t>
      </w:r>
    </w:p>
    <w:p w14:paraId="0D06822A" w14:textId="77777777" w:rsidR="00EA6E8E" w:rsidRPr="00A8485A" w:rsidRDefault="00EA6E8E" w:rsidP="00A12EE4">
      <w:r w:rsidRPr="00A8485A">
        <w:t>La démarche de calcul prescrite au §VIII.1 comprend trois étapes : le calcul des apports calorifiques totaux AT selon la formule générale du §VIII.2.1 ; la vérification réglementaire par comparaison aux apports de référence selon la formule (8.2) ; et le dimensionnement de la puissance frigorifique de l'installation de climatisation. La vérification réglementaire, analogue à celle du chauffage, impose que les apports par transmission AT soient inférieurs aux apports de référence augmentés d'une tolérance de 5%.</w:t>
      </w:r>
    </w:p>
    <w:p w14:paraId="4DBC30A4" w14:textId="566C0B86" w:rsidR="00EA6E8E" w:rsidRPr="00A8485A" w:rsidRDefault="00EA6E8E" w:rsidP="00410788">
      <w:pPr>
        <w:pStyle w:val="Heading3"/>
        <w:ind w:left="0" w:firstLine="0"/>
      </w:pPr>
      <w:bookmarkStart w:id="157" w:name="_Toc229912270"/>
      <w:r w:rsidRPr="00A8485A">
        <w:t>Calcul des apports à travers les parois opaques</w:t>
      </w:r>
      <w:bookmarkEnd w:id="157"/>
    </w:p>
    <w:p w14:paraId="47A2E3F0" w14:textId="77777777" w:rsidR="00EA6E8E" w:rsidRPr="00A8485A" w:rsidRDefault="00EA6E8E" w:rsidP="00A12EE4">
      <w:r w:rsidRPr="00A8485A">
        <w:t xml:space="preserve">Le calcul des apports à travers les parois opaques (Chapitre X du DTR) utilise le concept de différence de température équivalente </w:t>
      </w:r>
      <w:r>
        <w:t>Δ</w:t>
      </w:r>
      <w:r w:rsidRPr="00A8485A">
        <w:t>te(t), qui intègre à la fois la différence de température sèche entre l'extérieur et l'intérieur et l'échauffement équivalent dû au rayonnement solaire absorbé par la paroi. Cette approche, fondée sur la méthode des différences de température équivalentes, permet de traiter correctement l'inertie thermique des parois lourdes, qui atténuent et déphasent les apports solaires.</w:t>
      </w:r>
    </w:p>
    <w:p w14:paraId="4F0F384A" w14:textId="77777777" w:rsidR="00EA6E8E" w:rsidRPr="00A8485A" w:rsidRDefault="00EA6E8E" w:rsidP="00A12EE4">
      <w:r w:rsidRPr="00A8485A">
        <w:t xml:space="preserve">Les Tableaux 10.1 et 10.2 du DTR C 3.2 fournissent les valeurs de </w:t>
      </w:r>
      <w:r>
        <w:t>Δ</w:t>
      </w:r>
      <w:r w:rsidRPr="00A8485A">
        <w:t>te(t) pour les murs et les toits selon l'orientation (N, NE, E, SE, S, SO, O, NO et horizontal), l'heure solaire et la masse surfacique de la paroi. Un facteur de correction C_</w:t>
      </w:r>
      <w:r>
        <w:t>Δ</w:t>
      </w:r>
      <w:r w:rsidRPr="00A8485A">
        <w:t>te (Tableau 10.3) ajuste ces valeurs selon la latitude et le mois de calcul (le mois de juillet étant le mois de référence pour les conditions les plus défavorables).</w:t>
      </w:r>
    </w:p>
    <w:p w14:paraId="15EF6160" w14:textId="0A02FC35" w:rsidR="00EA6E8E" w:rsidRPr="00A8485A" w:rsidRDefault="00EA6E8E" w:rsidP="00410788">
      <w:pPr>
        <w:pStyle w:val="Heading3"/>
        <w:ind w:left="0" w:firstLine="0"/>
      </w:pPr>
      <w:bookmarkStart w:id="158" w:name="_Toc229912271"/>
      <w:r w:rsidRPr="00A8485A">
        <w:t>Facteur solaire des parois vitrées</w:t>
      </w:r>
      <w:bookmarkEnd w:id="158"/>
    </w:p>
    <w:p w14:paraId="1B776855" w14:textId="77777777" w:rsidR="00EA6E8E" w:rsidRPr="00A8485A" w:rsidRDefault="00EA6E8E" w:rsidP="00A12EE4">
      <w:r w:rsidRPr="00A8485A">
        <w:t>Les apports solaires à travers les parois vitrées, traités au Chapitre XI du DTR C 3.2, font intervenir le concept de facteur solaire FS, défini comme le rapport entre le flux thermique transmis vers l'intérieur et le rayonnement solaire incident. Le facteur solaire intègre à la fois les phénomènes de transmission directe du rayonnement solaire à travers le vitrage et les apports par absorption-réémission thermique de la paroi vitrée vers l'intérieur. Les Tableaux 11.1 à 11.5 du DTR fournissent les valeurs de FS selon le type de vitrage (simple, double, spécial), le type de protection solaire (sans protection, protection intérieure, extérieure ou entre les deux vitrages) et la durée de fonctionnement de la climatisation (12, 16 ou 24 heures par jour).</w:t>
      </w:r>
    </w:p>
    <w:p w14:paraId="4EEA5128" w14:textId="2F923FA4" w:rsidR="00EA6E8E" w:rsidRPr="00A8485A" w:rsidRDefault="00EA6E8E" w:rsidP="00410788">
      <w:pPr>
        <w:pStyle w:val="Heading3"/>
        <w:ind w:left="0" w:firstLine="0"/>
      </w:pPr>
      <w:bookmarkStart w:id="159" w:name="_Toc229912272"/>
      <w:r w:rsidRPr="00A8485A">
        <w:t>Apports internes et apports par renouvellement d'air</w:t>
      </w:r>
      <w:bookmarkEnd w:id="159"/>
    </w:p>
    <w:p w14:paraId="0E3841ED" w14:textId="77777777" w:rsidR="00EA6E8E" w:rsidRPr="00A8485A" w:rsidRDefault="00EA6E8E" w:rsidP="00A12EE4">
      <w:r w:rsidRPr="00A8485A">
        <w:t>Les apports de chaleur internes (Chapitre XII du DTR C 3.2) comprennent les émissions de chaleur sensible et latente dues aux occupants (Tableau 12.3, selon le type d'activité), à l'éclairage artificiel (Tableau 12.10, selon le type de lampe et l'armature), aux équipements électriques et mécaniques (Tableaux 12.4 à 12.8, distinguant moteurs, appareils ménagers, équipements de bureaux) et aux équipements à gaz (Tableau 12.11). Ces apports, dont la diversité illustre la complexité des bilans thermiques estivaux, peuvent représenter de 30 à 50% des besoins de climatisation dans les locaux tertiaires fortement occupés et équipés.</w:t>
      </w:r>
    </w:p>
    <w:p w14:paraId="1F45E523" w14:textId="77777777" w:rsidR="00EA6E8E" w:rsidRPr="00A8485A" w:rsidRDefault="00EA6E8E" w:rsidP="00A12EE4">
      <w:r w:rsidRPr="00A8485A">
        <w:t>Le Chapitre XIII traite des apports par introduction d'air extérieur chaud et humide, qui constituent en été l'équivalent des déperditions par renouvellement d'air en hiver. La formule générale (§XIII.1.2) fait intervenir les débits d'air neuf (Tableaux 13.1 et 13.2) et les conditions extérieures de base (température sèche et humidité spécifique tabulées au Tableau 9.1), séparément pour les apports sensibles (liés à l'écart de température sèche) et les apports latents (liés à l'écart d'humidité spécifique).</w:t>
      </w:r>
    </w:p>
    <w:p w14:paraId="5774207E" w14:textId="18A04DDF" w:rsidR="00EA6E8E" w:rsidRPr="00A8485A" w:rsidRDefault="00EA6E8E" w:rsidP="00410788">
      <w:pPr>
        <w:pStyle w:val="Heading2"/>
        <w:ind w:left="0" w:firstLine="0"/>
      </w:pPr>
      <w:bookmarkStart w:id="160" w:name="_Toc229912273"/>
      <w:r w:rsidRPr="00A8485A">
        <w:t>Annexes et données de référence du DTR C 3.2</w:t>
      </w:r>
      <w:bookmarkEnd w:id="160"/>
    </w:p>
    <w:p w14:paraId="1D0F6521" w14:textId="58D82EF0" w:rsidR="00EA6E8E" w:rsidRPr="00A8485A" w:rsidRDefault="00EA6E8E" w:rsidP="00410788">
      <w:pPr>
        <w:pStyle w:val="Heading3"/>
        <w:ind w:left="0" w:firstLine="0"/>
      </w:pPr>
      <w:bookmarkStart w:id="161" w:name="_Toc229912274"/>
      <w:r w:rsidRPr="00A8485A">
        <w:t>Annexe A.1 : Classification thermique des communes</w:t>
      </w:r>
      <w:bookmarkEnd w:id="161"/>
    </w:p>
    <w:p w14:paraId="72A77748" w14:textId="77777777" w:rsidR="00EA6E8E" w:rsidRPr="00A8485A" w:rsidRDefault="00EA6E8E" w:rsidP="00A12EE4">
      <w:r w:rsidRPr="00A8485A">
        <w:t>L'Annexe A.1 du DTR C 3.2 constitue l'une des contributions les plus originales et pratiques du document. Elle fournit, pour chacune des 1 541 communes algériennes, la zone climatique hivernale et la zone climatique estivale, permettant à tout concepteur de déterminer en un coup d'œil les conditions climatiques de base applicables à son projet. Cette classification, établie sur la base de données météorologiques à long terme traitées par l'Office National de Météorologie (ONM), a nécessité une étude climatologique approfondie couvrant l'ensemble du territoire national.</w:t>
      </w:r>
    </w:p>
    <w:p w14:paraId="1D97EC43" w14:textId="77777777" w:rsidR="00EA6E8E" w:rsidRPr="00A8485A" w:rsidRDefault="00EA6E8E" w:rsidP="00A12EE4">
      <w:r w:rsidRPr="00A8485A">
        <w:t>Pour chaque commune, la classification hivernale est déterminée par sa situation géographique (région naturelle, exposition aux vents, influences maritimes) et son altitude. La classification est vérifiable par consultation des données météorologiques des stations les plus proches, consignées à l'Annexe B.10 du DTR qui liste les caractéristiques des stations météorologiques de référence (coordonnées, altitude, température de base mensuelle, maximale et de base annuelle).</w:t>
      </w:r>
    </w:p>
    <w:p w14:paraId="684F776A" w14:textId="788D9F9A" w:rsidR="00EA6E8E" w:rsidRPr="00A8485A" w:rsidRDefault="00EA6E8E" w:rsidP="00410788">
      <w:pPr>
        <w:pStyle w:val="Heading3"/>
        <w:ind w:left="0" w:firstLine="0"/>
      </w:pPr>
      <w:bookmarkStart w:id="162" w:name="_Toc229912275"/>
      <w:r w:rsidRPr="00A8485A">
        <w:t>Annexes A.2 et A.3 : Propriétés thermophysiques des matériaux</w:t>
      </w:r>
      <w:bookmarkEnd w:id="162"/>
    </w:p>
    <w:p w14:paraId="4BA51CBC" w14:textId="77777777" w:rsidR="00EA6E8E" w:rsidRPr="00A8485A" w:rsidRDefault="00EA6E8E" w:rsidP="00A12EE4">
      <w:r w:rsidRPr="00A8485A">
        <w:t xml:space="preserve">L'Annexe A.2 du DTR C 3.2 fournit les caractéristiques thermophysiques de référence des matériaux de construction homogènes : masse volumique sèche </w:t>
      </w:r>
      <w:r>
        <w:t>ρ</w:t>
      </w:r>
      <w:r w:rsidRPr="00A8485A">
        <w:t xml:space="preserve"> (en kg/m³), chaleur spécifique massique cp (en J/kg·°C) et conductivité thermique </w:t>
      </w:r>
      <w:r>
        <w:t>λ</w:t>
      </w:r>
      <w:r w:rsidRPr="00A8485A">
        <w:t xml:space="preserve"> (en W/m·°C). Ces valeurs, déterminées dans les conditions d'humidité représentatives de l'utilisation en œuvre (cf. §I.6.2), constituent la base de données de référence pour le calcul des résistances thermiques. L'annexe couvre plus de 50 matériaux courants, des bétons et maçonneries aux isolants synthétiques, en passant par les bois, les métaux et les terres cuites.</w:t>
      </w:r>
    </w:p>
    <w:p w14:paraId="184C4279" w14:textId="77777777" w:rsidR="00EA6E8E" w:rsidRPr="00A8485A" w:rsidRDefault="00EA6E8E" w:rsidP="00A12EE4">
      <w:r w:rsidRPr="00A8485A">
        <w:t>L'Annexe A.3 complète l'Annexe A.2 pour les matériaux hétérogènes (maçonneries mixtes, planchers préfabriqués, produits composites), pour lesquels les résistances thermiques équivalentes sont données directement en fonction de l'épaisseur totale du produit, sans décomposer en couches homogènes. Cette approche est nécessaire pour les produits dont la géométrie interne complexe (perforations, nervures, inclusions) ne permet pas un calcul analytique simple de la résistance thermique par la formule R = e/</w:t>
      </w:r>
      <w:r>
        <w:t>λ</w:t>
      </w:r>
      <w:r w:rsidRPr="00A8485A">
        <w:t>.</w:t>
      </w:r>
    </w:p>
    <w:p w14:paraId="409EDE32" w14:textId="6C30BECB" w:rsidR="00EA6E8E" w:rsidRPr="00A8485A" w:rsidRDefault="00EA6E8E" w:rsidP="00410788">
      <w:pPr>
        <w:pStyle w:val="Heading3"/>
        <w:ind w:left="0" w:firstLine="0"/>
      </w:pPr>
      <w:bookmarkStart w:id="163" w:name="_Toc229912276"/>
      <w:r w:rsidRPr="00A8485A">
        <w:t>Annexe A.4 : Coefficients K des vitrages courants</w:t>
      </w:r>
      <w:bookmarkEnd w:id="163"/>
    </w:p>
    <w:p w14:paraId="29BEED85" w14:textId="77777777" w:rsidR="00EA6E8E" w:rsidRPr="00A8485A" w:rsidRDefault="00EA6E8E" w:rsidP="00A12EE4">
      <w:r w:rsidRPr="00A8485A">
        <w:t>L'Annexe A.4 du DTR C 3.2 fournit des valeurs par défaut du coefficient Kw pour les parois vitrées courantes, couvrant une large gamme de configurations de menuiseries en bois et en métal, de types de vitrage (simple, double standard, double à faible émissivité) et de lames d'air (de 6 à 30 mm). Ces valeurs par défaut, calculées par application directe de la méthode détaillée avec des hypothèses standard sur les dimensions de menuiseries, permettent une estimation rapide du coefficient K sans avoir à effectuer le calcul détaillé selon la formule (IV.6) dans les cas courants.</w:t>
      </w:r>
    </w:p>
    <w:p w14:paraId="1CAADA7D" w14:textId="77777777" w:rsidR="00EA6E8E" w:rsidRPr="00A8485A" w:rsidRDefault="00EA6E8E" w:rsidP="00A12EE4">
      <w:r w:rsidRPr="00A8485A">
        <w:t>Le tableau IV.7 présente un extrait des valeurs Kw de l'Annexe A.4 pour les configurations les plus fréquemment rencontrées dans la construction résidentielle algérienne, illustrant l'importance du choix du type de vitrage et de menuiserie sur les performances thermiques de la fenêtre.</w:t>
      </w:r>
    </w:p>
    <w:p w14:paraId="04411CAD" w14:textId="77EBE7B6" w:rsidR="008F0DC7" w:rsidRDefault="008F0DC7" w:rsidP="008F0DC7">
      <w:bookmarkStart w:id="164" w:name="_Toc230002870"/>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7</w:t>
      </w:r>
      <w:r w:rsidR="00F175E8">
        <w:rPr>
          <w:b/>
          <w:bCs/>
        </w:rPr>
        <w:fldChar w:fldCharType="end"/>
      </w:r>
      <w:r w:rsidRPr="008F0DC7">
        <w:rPr>
          <w:b/>
          <w:bCs/>
        </w:rPr>
        <w:t xml:space="preserve"> :</w:t>
      </w:r>
      <w:r w:rsidRPr="008F0DC7">
        <w:t xml:space="preserve"> </w:t>
      </w:r>
      <w:r w:rsidRPr="008F0DC7">
        <w:rPr>
          <w:i/>
          <w:iCs/>
        </w:rPr>
        <w:t>Extrait des coefficients Kw (W/m²·°C) des vitrages courants.</w:t>
      </w:r>
      <w:bookmarkEnd w:id="164"/>
    </w:p>
    <w:tbl>
      <w:tblPr>
        <w:tblStyle w:val="TableGrid"/>
        <w:tblW w:w="0" w:type="auto"/>
        <w:tblLook w:val="04A0" w:firstRow="1" w:lastRow="0" w:firstColumn="1" w:lastColumn="0" w:noHBand="0" w:noVBand="1"/>
      </w:tblPr>
      <w:tblGrid>
        <w:gridCol w:w="1824"/>
        <w:gridCol w:w="1824"/>
        <w:gridCol w:w="1824"/>
        <w:gridCol w:w="1824"/>
        <w:gridCol w:w="1824"/>
      </w:tblGrid>
      <w:tr w:rsidR="00EA6E8E" w14:paraId="4D4B2172" w14:textId="77777777" w:rsidTr="00C03922">
        <w:tc>
          <w:tcPr>
            <w:tcW w:w="1824" w:type="dxa"/>
            <w:shd w:val="clear" w:color="auto" w:fill="D9D9D9"/>
          </w:tcPr>
          <w:p w14:paraId="618CB8B6" w14:textId="77777777" w:rsidR="00EA6E8E" w:rsidRPr="00EA6E8E" w:rsidRDefault="00EA6E8E" w:rsidP="00410788">
            <w:pPr>
              <w:ind w:firstLine="0"/>
              <w:jc w:val="center"/>
              <w:rPr>
                <w:b/>
                <w:bCs/>
              </w:rPr>
            </w:pPr>
            <w:r w:rsidRPr="00EA6E8E">
              <w:rPr>
                <w:b/>
                <w:bCs/>
              </w:rPr>
              <w:t>Type de vitrage</w:t>
            </w:r>
          </w:p>
        </w:tc>
        <w:tc>
          <w:tcPr>
            <w:tcW w:w="1824" w:type="dxa"/>
            <w:shd w:val="clear" w:color="auto" w:fill="D9D9D9"/>
          </w:tcPr>
          <w:p w14:paraId="6E970D02" w14:textId="77777777" w:rsidR="00EA6E8E" w:rsidRPr="00EA6E8E" w:rsidRDefault="00EA6E8E" w:rsidP="00410788">
            <w:pPr>
              <w:ind w:firstLine="0"/>
              <w:jc w:val="center"/>
              <w:rPr>
                <w:b/>
                <w:bCs/>
              </w:rPr>
            </w:pPr>
            <w:r w:rsidRPr="00EA6E8E">
              <w:rPr>
                <w:b/>
                <w:bCs/>
              </w:rPr>
              <w:t>Lame (mm)</w:t>
            </w:r>
          </w:p>
        </w:tc>
        <w:tc>
          <w:tcPr>
            <w:tcW w:w="1824" w:type="dxa"/>
            <w:shd w:val="clear" w:color="auto" w:fill="D9D9D9"/>
          </w:tcPr>
          <w:p w14:paraId="33DAFF56" w14:textId="77777777" w:rsidR="00EA6E8E" w:rsidRPr="00EA6E8E" w:rsidRDefault="00EA6E8E" w:rsidP="00410788">
            <w:pPr>
              <w:ind w:firstLine="0"/>
              <w:jc w:val="center"/>
              <w:rPr>
                <w:b/>
                <w:bCs/>
              </w:rPr>
            </w:pPr>
            <w:r w:rsidRPr="00EA6E8E">
              <w:rPr>
                <w:b/>
                <w:bCs/>
              </w:rPr>
              <w:t>Menuiserie bois</w:t>
            </w:r>
          </w:p>
        </w:tc>
        <w:tc>
          <w:tcPr>
            <w:tcW w:w="1824" w:type="dxa"/>
            <w:shd w:val="clear" w:color="auto" w:fill="D9D9D9"/>
          </w:tcPr>
          <w:p w14:paraId="73825896" w14:textId="77777777" w:rsidR="00EA6E8E" w:rsidRPr="00EA6E8E" w:rsidRDefault="00EA6E8E" w:rsidP="00410788">
            <w:pPr>
              <w:ind w:firstLine="0"/>
              <w:jc w:val="center"/>
              <w:rPr>
                <w:b/>
                <w:bCs/>
              </w:rPr>
            </w:pPr>
            <w:r w:rsidRPr="00EA6E8E">
              <w:rPr>
                <w:b/>
                <w:bCs/>
              </w:rPr>
              <w:t>Menuiserie métal</w:t>
            </w:r>
          </w:p>
        </w:tc>
        <w:tc>
          <w:tcPr>
            <w:tcW w:w="1824" w:type="dxa"/>
            <w:shd w:val="clear" w:color="auto" w:fill="D9D9D9"/>
          </w:tcPr>
          <w:p w14:paraId="6A8D643B" w14:textId="77777777" w:rsidR="00EA6E8E" w:rsidRPr="00EA6E8E" w:rsidRDefault="00EA6E8E" w:rsidP="00410788">
            <w:pPr>
              <w:ind w:firstLine="0"/>
              <w:jc w:val="center"/>
              <w:rPr>
                <w:b/>
                <w:bCs/>
              </w:rPr>
            </w:pPr>
            <w:r w:rsidRPr="00EA6E8E">
              <w:rPr>
                <w:b/>
                <w:bCs/>
              </w:rPr>
              <w:t>Écart relatif</w:t>
            </w:r>
          </w:p>
        </w:tc>
      </w:tr>
      <w:tr w:rsidR="00EA6E8E" w14:paraId="784A8607" w14:textId="77777777" w:rsidTr="00EA6E8E">
        <w:tc>
          <w:tcPr>
            <w:tcW w:w="1824" w:type="dxa"/>
            <w:vAlign w:val="center"/>
          </w:tcPr>
          <w:p w14:paraId="564EEF79" w14:textId="77777777" w:rsidR="00EA6E8E" w:rsidRDefault="00EA6E8E" w:rsidP="00410788">
            <w:pPr>
              <w:ind w:firstLine="0"/>
            </w:pPr>
            <w:r>
              <w:t>Simple vitrage</w:t>
            </w:r>
          </w:p>
        </w:tc>
        <w:tc>
          <w:tcPr>
            <w:tcW w:w="1824" w:type="dxa"/>
            <w:vAlign w:val="center"/>
          </w:tcPr>
          <w:p w14:paraId="2D45E5BA" w14:textId="77777777" w:rsidR="00EA6E8E" w:rsidRDefault="00EA6E8E" w:rsidP="00410788">
            <w:pPr>
              <w:ind w:firstLine="0"/>
              <w:jc w:val="center"/>
            </w:pPr>
            <w:r>
              <w:t>—</w:t>
            </w:r>
          </w:p>
        </w:tc>
        <w:tc>
          <w:tcPr>
            <w:tcW w:w="1824" w:type="dxa"/>
            <w:vAlign w:val="center"/>
          </w:tcPr>
          <w:p w14:paraId="6D8AD234" w14:textId="77777777" w:rsidR="00EA6E8E" w:rsidRDefault="00EA6E8E" w:rsidP="00410788">
            <w:pPr>
              <w:ind w:firstLine="0"/>
              <w:jc w:val="center"/>
            </w:pPr>
            <w:r>
              <w:t>5,0</w:t>
            </w:r>
          </w:p>
        </w:tc>
        <w:tc>
          <w:tcPr>
            <w:tcW w:w="1824" w:type="dxa"/>
            <w:vAlign w:val="center"/>
          </w:tcPr>
          <w:p w14:paraId="01AF1998" w14:textId="77777777" w:rsidR="00EA6E8E" w:rsidRDefault="00EA6E8E" w:rsidP="00410788">
            <w:pPr>
              <w:ind w:firstLine="0"/>
              <w:jc w:val="center"/>
            </w:pPr>
            <w:r>
              <w:t>5,8</w:t>
            </w:r>
          </w:p>
        </w:tc>
        <w:tc>
          <w:tcPr>
            <w:tcW w:w="1824" w:type="dxa"/>
            <w:vAlign w:val="center"/>
          </w:tcPr>
          <w:p w14:paraId="357583B5" w14:textId="77777777" w:rsidR="00EA6E8E" w:rsidRDefault="00EA6E8E" w:rsidP="00410788">
            <w:pPr>
              <w:ind w:firstLine="0"/>
              <w:jc w:val="center"/>
            </w:pPr>
            <w:r>
              <w:t>+16%</w:t>
            </w:r>
          </w:p>
        </w:tc>
      </w:tr>
      <w:tr w:rsidR="00EA6E8E" w14:paraId="244FE15F" w14:textId="77777777" w:rsidTr="00EA6E8E">
        <w:tc>
          <w:tcPr>
            <w:tcW w:w="1824" w:type="dxa"/>
            <w:vAlign w:val="center"/>
          </w:tcPr>
          <w:p w14:paraId="5E04B221" w14:textId="77777777" w:rsidR="00EA6E8E" w:rsidRDefault="00EA6E8E" w:rsidP="00410788">
            <w:pPr>
              <w:ind w:firstLine="0"/>
            </w:pPr>
            <w:r>
              <w:t>Double vitrage std</w:t>
            </w:r>
          </w:p>
        </w:tc>
        <w:tc>
          <w:tcPr>
            <w:tcW w:w="1824" w:type="dxa"/>
            <w:vAlign w:val="center"/>
          </w:tcPr>
          <w:p w14:paraId="753271EE" w14:textId="77777777" w:rsidR="00EA6E8E" w:rsidRDefault="00EA6E8E" w:rsidP="00410788">
            <w:pPr>
              <w:ind w:firstLine="0"/>
              <w:jc w:val="center"/>
            </w:pPr>
            <w:r>
              <w:t>6</w:t>
            </w:r>
          </w:p>
        </w:tc>
        <w:tc>
          <w:tcPr>
            <w:tcW w:w="1824" w:type="dxa"/>
            <w:vAlign w:val="center"/>
          </w:tcPr>
          <w:p w14:paraId="2B499E6A" w14:textId="77777777" w:rsidR="00EA6E8E" w:rsidRDefault="00EA6E8E" w:rsidP="00410788">
            <w:pPr>
              <w:ind w:firstLine="0"/>
              <w:jc w:val="center"/>
            </w:pPr>
            <w:r>
              <w:t>3,3</w:t>
            </w:r>
          </w:p>
        </w:tc>
        <w:tc>
          <w:tcPr>
            <w:tcW w:w="1824" w:type="dxa"/>
            <w:vAlign w:val="center"/>
          </w:tcPr>
          <w:p w14:paraId="424F122A" w14:textId="77777777" w:rsidR="00EA6E8E" w:rsidRDefault="00EA6E8E" w:rsidP="00410788">
            <w:pPr>
              <w:ind w:firstLine="0"/>
              <w:jc w:val="center"/>
            </w:pPr>
            <w:r>
              <w:t>4,0</w:t>
            </w:r>
          </w:p>
        </w:tc>
        <w:tc>
          <w:tcPr>
            <w:tcW w:w="1824" w:type="dxa"/>
            <w:vAlign w:val="center"/>
          </w:tcPr>
          <w:p w14:paraId="6E789DF0" w14:textId="77777777" w:rsidR="00EA6E8E" w:rsidRDefault="00EA6E8E" w:rsidP="00410788">
            <w:pPr>
              <w:ind w:firstLine="0"/>
              <w:jc w:val="center"/>
            </w:pPr>
            <w:r>
              <w:t>+21%</w:t>
            </w:r>
          </w:p>
        </w:tc>
      </w:tr>
      <w:tr w:rsidR="00EA6E8E" w14:paraId="58BFD4F9" w14:textId="77777777" w:rsidTr="00EA6E8E">
        <w:tc>
          <w:tcPr>
            <w:tcW w:w="1824" w:type="dxa"/>
            <w:vAlign w:val="center"/>
          </w:tcPr>
          <w:p w14:paraId="2785C39E" w14:textId="77777777" w:rsidR="00EA6E8E" w:rsidRDefault="00EA6E8E" w:rsidP="00410788">
            <w:pPr>
              <w:ind w:firstLine="0"/>
            </w:pPr>
            <w:r>
              <w:t>Double vitrage std</w:t>
            </w:r>
          </w:p>
        </w:tc>
        <w:tc>
          <w:tcPr>
            <w:tcW w:w="1824" w:type="dxa"/>
            <w:vAlign w:val="center"/>
          </w:tcPr>
          <w:p w14:paraId="51AE5086" w14:textId="77777777" w:rsidR="00EA6E8E" w:rsidRDefault="00EA6E8E" w:rsidP="00410788">
            <w:pPr>
              <w:ind w:firstLine="0"/>
              <w:jc w:val="center"/>
            </w:pPr>
            <w:r>
              <w:t>12</w:t>
            </w:r>
          </w:p>
        </w:tc>
        <w:tc>
          <w:tcPr>
            <w:tcW w:w="1824" w:type="dxa"/>
            <w:vAlign w:val="center"/>
          </w:tcPr>
          <w:p w14:paraId="27541380" w14:textId="77777777" w:rsidR="00EA6E8E" w:rsidRDefault="00EA6E8E" w:rsidP="00410788">
            <w:pPr>
              <w:ind w:firstLine="0"/>
              <w:jc w:val="center"/>
            </w:pPr>
            <w:r>
              <w:t>2,9</w:t>
            </w:r>
          </w:p>
        </w:tc>
        <w:tc>
          <w:tcPr>
            <w:tcW w:w="1824" w:type="dxa"/>
            <w:vAlign w:val="center"/>
          </w:tcPr>
          <w:p w14:paraId="5F7CE1C7" w14:textId="77777777" w:rsidR="00EA6E8E" w:rsidRDefault="00EA6E8E" w:rsidP="00410788">
            <w:pPr>
              <w:ind w:firstLine="0"/>
              <w:jc w:val="center"/>
            </w:pPr>
            <w:r>
              <w:t>3,7</w:t>
            </w:r>
          </w:p>
        </w:tc>
        <w:tc>
          <w:tcPr>
            <w:tcW w:w="1824" w:type="dxa"/>
            <w:vAlign w:val="center"/>
          </w:tcPr>
          <w:p w14:paraId="54EE65AF" w14:textId="77777777" w:rsidR="00EA6E8E" w:rsidRDefault="00EA6E8E" w:rsidP="00410788">
            <w:pPr>
              <w:ind w:firstLine="0"/>
              <w:jc w:val="center"/>
            </w:pPr>
            <w:r>
              <w:t>+28%</w:t>
            </w:r>
          </w:p>
        </w:tc>
      </w:tr>
      <w:tr w:rsidR="00EA6E8E" w14:paraId="6A1F38BB" w14:textId="77777777" w:rsidTr="00EA6E8E">
        <w:tc>
          <w:tcPr>
            <w:tcW w:w="1824" w:type="dxa"/>
            <w:vAlign w:val="center"/>
          </w:tcPr>
          <w:p w14:paraId="525A2B99" w14:textId="77777777" w:rsidR="00EA6E8E" w:rsidRDefault="00EA6E8E" w:rsidP="00410788">
            <w:pPr>
              <w:ind w:firstLine="0"/>
            </w:pPr>
            <w:r>
              <w:t>Double vitrage std</w:t>
            </w:r>
          </w:p>
        </w:tc>
        <w:tc>
          <w:tcPr>
            <w:tcW w:w="1824" w:type="dxa"/>
            <w:vAlign w:val="center"/>
          </w:tcPr>
          <w:p w14:paraId="68476FEF" w14:textId="77777777" w:rsidR="00EA6E8E" w:rsidRDefault="00EA6E8E" w:rsidP="00410788">
            <w:pPr>
              <w:ind w:firstLine="0"/>
              <w:jc w:val="center"/>
            </w:pPr>
            <w:r>
              <w:t>16</w:t>
            </w:r>
          </w:p>
        </w:tc>
        <w:tc>
          <w:tcPr>
            <w:tcW w:w="1824" w:type="dxa"/>
            <w:vAlign w:val="center"/>
          </w:tcPr>
          <w:p w14:paraId="179E1E7C" w14:textId="77777777" w:rsidR="00EA6E8E" w:rsidRDefault="00EA6E8E" w:rsidP="00410788">
            <w:pPr>
              <w:ind w:firstLine="0"/>
              <w:jc w:val="center"/>
            </w:pPr>
            <w:r>
              <w:t>2,7</w:t>
            </w:r>
          </w:p>
        </w:tc>
        <w:tc>
          <w:tcPr>
            <w:tcW w:w="1824" w:type="dxa"/>
            <w:vAlign w:val="center"/>
          </w:tcPr>
          <w:p w14:paraId="28043BC9" w14:textId="77777777" w:rsidR="00EA6E8E" w:rsidRDefault="00EA6E8E" w:rsidP="00410788">
            <w:pPr>
              <w:ind w:firstLine="0"/>
              <w:jc w:val="center"/>
            </w:pPr>
            <w:r>
              <w:t>3,2</w:t>
            </w:r>
          </w:p>
        </w:tc>
        <w:tc>
          <w:tcPr>
            <w:tcW w:w="1824" w:type="dxa"/>
            <w:vAlign w:val="center"/>
          </w:tcPr>
          <w:p w14:paraId="45766576" w14:textId="77777777" w:rsidR="00EA6E8E" w:rsidRDefault="00EA6E8E" w:rsidP="00410788">
            <w:pPr>
              <w:ind w:firstLine="0"/>
              <w:jc w:val="center"/>
            </w:pPr>
            <w:r>
              <w:t>+19%</w:t>
            </w:r>
          </w:p>
        </w:tc>
      </w:tr>
      <w:tr w:rsidR="00EA6E8E" w14:paraId="5EBDF8E9" w14:textId="77777777" w:rsidTr="00EA6E8E">
        <w:tc>
          <w:tcPr>
            <w:tcW w:w="1824" w:type="dxa"/>
            <w:vAlign w:val="center"/>
          </w:tcPr>
          <w:p w14:paraId="4AD0481B" w14:textId="77777777" w:rsidR="00EA6E8E" w:rsidRDefault="00EA6E8E" w:rsidP="00410788">
            <w:pPr>
              <w:ind w:firstLine="0"/>
            </w:pPr>
            <w:r>
              <w:t>Double vitrage std</w:t>
            </w:r>
          </w:p>
        </w:tc>
        <w:tc>
          <w:tcPr>
            <w:tcW w:w="1824" w:type="dxa"/>
            <w:vAlign w:val="center"/>
          </w:tcPr>
          <w:p w14:paraId="336B1C69" w14:textId="77777777" w:rsidR="00EA6E8E" w:rsidRDefault="00EA6E8E" w:rsidP="00410788">
            <w:pPr>
              <w:ind w:firstLine="0"/>
              <w:jc w:val="center"/>
            </w:pPr>
            <w:r>
              <w:t>&gt; 30</w:t>
            </w:r>
          </w:p>
        </w:tc>
        <w:tc>
          <w:tcPr>
            <w:tcW w:w="1824" w:type="dxa"/>
            <w:vAlign w:val="center"/>
          </w:tcPr>
          <w:p w14:paraId="2F2DB180" w14:textId="77777777" w:rsidR="00EA6E8E" w:rsidRDefault="00EA6E8E" w:rsidP="00410788">
            <w:pPr>
              <w:ind w:firstLine="0"/>
              <w:jc w:val="center"/>
            </w:pPr>
            <w:r>
              <w:t>2,6</w:t>
            </w:r>
          </w:p>
        </w:tc>
        <w:tc>
          <w:tcPr>
            <w:tcW w:w="1824" w:type="dxa"/>
            <w:vAlign w:val="center"/>
          </w:tcPr>
          <w:p w14:paraId="06FF4EAD" w14:textId="77777777" w:rsidR="00EA6E8E" w:rsidRDefault="00EA6E8E" w:rsidP="00410788">
            <w:pPr>
              <w:ind w:firstLine="0"/>
              <w:jc w:val="center"/>
            </w:pPr>
            <w:r>
              <w:t>3,0</w:t>
            </w:r>
          </w:p>
        </w:tc>
        <w:tc>
          <w:tcPr>
            <w:tcW w:w="1824" w:type="dxa"/>
            <w:vAlign w:val="center"/>
          </w:tcPr>
          <w:p w14:paraId="0B79E7CA" w14:textId="77777777" w:rsidR="00EA6E8E" w:rsidRDefault="00EA6E8E" w:rsidP="00410788">
            <w:pPr>
              <w:ind w:firstLine="0"/>
              <w:jc w:val="center"/>
            </w:pPr>
            <w:r>
              <w:t>+15%</w:t>
            </w:r>
          </w:p>
        </w:tc>
      </w:tr>
      <w:tr w:rsidR="00EA6E8E" w14:paraId="0093F423" w14:textId="77777777" w:rsidTr="00EA6E8E">
        <w:tc>
          <w:tcPr>
            <w:tcW w:w="1824" w:type="dxa"/>
            <w:vAlign w:val="center"/>
          </w:tcPr>
          <w:p w14:paraId="3902FC41" w14:textId="77777777" w:rsidR="00EA6E8E" w:rsidRDefault="00EA6E8E" w:rsidP="00410788">
            <w:pPr>
              <w:ind w:firstLine="0"/>
            </w:pPr>
            <w:r>
              <w:t>Double bas-émissif</w:t>
            </w:r>
          </w:p>
        </w:tc>
        <w:tc>
          <w:tcPr>
            <w:tcW w:w="1824" w:type="dxa"/>
            <w:vAlign w:val="center"/>
          </w:tcPr>
          <w:p w14:paraId="42941BE2" w14:textId="77777777" w:rsidR="00EA6E8E" w:rsidRDefault="00EA6E8E" w:rsidP="00410788">
            <w:pPr>
              <w:ind w:firstLine="0"/>
              <w:jc w:val="center"/>
            </w:pPr>
            <w:r>
              <w:t>12</w:t>
            </w:r>
          </w:p>
        </w:tc>
        <w:tc>
          <w:tcPr>
            <w:tcW w:w="1824" w:type="dxa"/>
            <w:vAlign w:val="center"/>
          </w:tcPr>
          <w:p w14:paraId="46FE97E0" w14:textId="77777777" w:rsidR="00EA6E8E" w:rsidRDefault="00EA6E8E" w:rsidP="00410788">
            <w:pPr>
              <w:ind w:firstLine="0"/>
              <w:jc w:val="center"/>
            </w:pPr>
            <w:r>
              <w:t>≈ 1,8</w:t>
            </w:r>
          </w:p>
        </w:tc>
        <w:tc>
          <w:tcPr>
            <w:tcW w:w="1824" w:type="dxa"/>
            <w:vAlign w:val="center"/>
          </w:tcPr>
          <w:p w14:paraId="30153FFF" w14:textId="77777777" w:rsidR="00EA6E8E" w:rsidRDefault="00EA6E8E" w:rsidP="00410788">
            <w:pPr>
              <w:ind w:firstLine="0"/>
              <w:jc w:val="center"/>
            </w:pPr>
            <w:r>
              <w:t>≈ 2,5</w:t>
            </w:r>
          </w:p>
        </w:tc>
        <w:tc>
          <w:tcPr>
            <w:tcW w:w="1824" w:type="dxa"/>
            <w:vAlign w:val="center"/>
          </w:tcPr>
          <w:p w14:paraId="3A44E863" w14:textId="77777777" w:rsidR="00EA6E8E" w:rsidRDefault="00EA6E8E" w:rsidP="00410788">
            <w:pPr>
              <w:ind w:firstLine="0"/>
              <w:jc w:val="center"/>
            </w:pPr>
            <w:r>
              <w:t>≈ +39%</w:t>
            </w:r>
          </w:p>
        </w:tc>
      </w:tr>
    </w:tbl>
    <w:p w14:paraId="552CEEF9" w14:textId="251468A9" w:rsidR="00EA6E8E" w:rsidRPr="00A8485A" w:rsidRDefault="00EA6E8E" w:rsidP="00410788">
      <w:pPr>
        <w:pStyle w:val="Heading2"/>
        <w:ind w:left="0" w:firstLine="0"/>
      </w:pPr>
      <w:bookmarkStart w:id="165" w:name="_Toc229912277"/>
      <w:r w:rsidRPr="00A8485A">
        <w:t>Positionnement du DTR C 3.2 dans le contexte réglementaire international</w:t>
      </w:r>
      <w:bookmarkEnd w:id="165"/>
    </w:p>
    <w:p w14:paraId="37D8B427" w14:textId="1AFFD910" w:rsidR="00EA6E8E" w:rsidRPr="00A8485A" w:rsidRDefault="00EA6E8E" w:rsidP="00410788">
      <w:pPr>
        <w:pStyle w:val="Heading3"/>
        <w:ind w:left="0" w:firstLine="0"/>
      </w:pPr>
      <w:bookmarkStart w:id="166" w:name="_Toc229912278"/>
      <w:r w:rsidRPr="00A8485A">
        <w:t>Points communs avec les normes européennes</w:t>
      </w:r>
      <w:bookmarkEnd w:id="166"/>
    </w:p>
    <w:p w14:paraId="0F841303" w14:textId="77777777" w:rsidR="00EA6E8E" w:rsidRPr="00A8485A" w:rsidRDefault="00EA6E8E" w:rsidP="00A12EE4">
      <w:r w:rsidRPr="00A8485A">
        <w:t>Le DTR C 3.2 partage de nombreux fondements méthodologiques avec les normes européennes de thermique du bâtiment, notamment la norme EN ISO 13789 « Transfert de chaleur par transmission » et la norme EN 12831 « Systèmes de chauffage dans les bâtiments</w:t>
      </w:r>
      <w:r>
        <w:t>,</w:t>
      </w:r>
      <w:r w:rsidRPr="00A8485A">
        <w:t xml:space="preserve"> </w:t>
      </w:r>
      <w:r>
        <w:t>m</w:t>
      </w:r>
      <w:r w:rsidRPr="00A8485A">
        <w:t>éthode de calcul de la charge thermique de conception ». Ces similitudes reflètent les sources d'inspiration communes, puisque le DTR C 3.2 originel de 1997 s'est directement inspiré des règles françaises Th-K et Th-D de la réglementation thermique française des années 1990.</w:t>
      </w:r>
    </w:p>
    <w:p w14:paraId="58DA2192" w14:textId="77777777" w:rsidR="00EA6E8E" w:rsidRPr="00A8485A" w:rsidRDefault="00EA6E8E" w:rsidP="00A12EE4">
      <w:r w:rsidRPr="00A8485A">
        <w:t xml:space="preserve">Les points communs incluent : la méthode de calcul du coefficient K par les résistances thermiques en série, avec les mêmes valeurs de résistances superficielles ; l'utilisation du coefficient de réduction </w:t>
      </w:r>
      <w:r>
        <w:t>τ</w:t>
      </w:r>
      <w:r w:rsidRPr="00A8485A">
        <w:t xml:space="preserve"> pour les locaux non chauffés, défini par le même bilan thermique ; la notion de puissance de chauffage corrigée par les pertes de distribution et la surpuissance de relancement ; et la décomposition des déperditions en transmission + renouvellement d'air. Ces convergences méthodologiques facilitent le transfert de compétences et l'utilisation de données européennes (propriétés des matériaux, coefficients K de produits importés) dans les calculs réglementaires algériens.</w:t>
      </w:r>
    </w:p>
    <w:p w14:paraId="4346C2D1" w14:textId="64370118" w:rsidR="00EA6E8E" w:rsidRPr="00A8485A" w:rsidRDefault="00EA6E8E" w:rsidP="00410788">
      <w:pPr>
        <w:pStyle w:val="Heading3"/>
        <w:ind w:left="0" w:firstLine="0"/>
      </w:pPr>
      <w:bookmarkStart w:id="167" w:name="_Toc229912279"/>
      <w:r w:rsidRPr="00A8485A">
        <w:t>Spécificités du contexte algérien</w:t>
      </w:r>
      <w:bookmarkEnd w:id="167"/>
    </w:p>
    <w:p w14:paraId="0CACB188" w14:textId="77777777" w:rsidR="00EA6E8E" w:rsidRPr="00A8485A" w:rsidRDefault="00EA6E8E" w:rsidP="00A12EE4">
      <w:r w:rsidRPr="00A8485A">
        <w:t>Le DTR C 3.2 présente cependant plusieurs spécificités adaptées au contexte algérien. La première est son zonage climatique en sept zones, adapté à la réalité géographique et climatique du territoire algérien, avec une attention particulière portée aux Hauts-Plateaux et aux régions présahariennes qui n'ont pas d'équivalent dans les réglementations européennes. La deuxième est la prévalence de la construction en maçonnerie lourde (briques pleines et creuses, parpaings, béton), qui représente plus de 90% du parc immobilier algérien et pour laquelle le DTR fournit des valeurs de résistances thermiques équivalentes directement utilisables.</w:t>
      </w:r>
    </w:p>
    <w:p w14:paraId="58236D92" w14:textId="77777777" w:rsidR="00EA6E8E" w:rsidRPr="00A8485A" w:rsidRDefault="00EA6E8E" w:rsidP="00A12EE4">
      <w:r w:rsidRPr="00A8485A">
        <w:t>La troisième spécificité est l'intégration dans un même document des règles de calcul du chauffage et de la climatisation, reflétant la nécessité, dans de nombreuses régions algériennes, de dimensionner simultanément les deux systèmes. Cette dualité est particulièrement pertinente dans les régions à fort contraste climatique saisonnier, comme les Hauts-Plateaux, où les hivers rigoureux et les étés chauds imposent des équipements actifs pour les deux saisons.</w:t>
      </w:r>
    </w:p>
    <w:p w14:paraId="622F5899" w14:textId="22EA8B26" w:rsidR="00EA6E8E" w:rsidRPr="00A8485A" w:rsidRDefault="00EA6E8E" w:rsidP="00410788">
      <w:pPr>
        <w:pStyle w:val="Heading3"/>
        <w:ind w:left="0" w:firstLine="0"/>
      </w:pPr>
      <w:bookmarkStart w:id="168" w:name="_Toc229912280"/>
      <w:r w:rsidRPr="00A8485A">
        <w:t>Limites et perspectives d'évolution</w:t>
      </w:r>
      <w:bookmarkEnd w:id="168"/>
    </w:p>
    <w:p w14:paraId="4D66C843" w14:textId="77777777" w:rsidR="00EA6E8E" w:rsidRPr="00A8485A" w:rsidRDefault="00EA6E8E" w:rsidP="00A12EE4">
      <w:r w:rsidRPr="00A8485A">
        <w:t>Si le DTR C 3.2 constitue une avancée majeure par rapport à l'absence de réglementation thermique qui prévalait avant 1997, il présente néanmoins certaines limites qui appellent des évolutions futures. La première limite est son approche exclusivement prescriptive sur l'enveloppe, qui ne prend pas en compte les systèmes énergétiques (chaudières, climatiseurs, capteurs solaires, pompes à chaleur) dans la vérification réglementaire. Une évolution vers une approche par performance globale (énergie primaire consommée par m² et par an) permettrait de promouvoir les bâtiments à haute performance énergétique exploitant les énergies renouvelables, dans l'esprit des réglementations européennes récentes (EPBD 2010 et 2018).</w:t>
      </w:r>
    </w:p>
    <w:p w14:paraId="7B1D94A4" w14:textId="77777777" w:rsidR="00EA6E8E" w:rsidRPr="00A8485A" w:rsidRDefault="00EA6E8E" w:rsidP="00A12EE4">
      <w:r w:rsidRPr="00A8485A">
        <w:t>La deuxième limite est l'absence de dispositions relatives aux rénovations thermiques du bâtiment existant, pourtant potentiellement plus gisement d'économies d'énergie à court terme que la construction neuve. La troisième limite est le manque de mise à jour des données climatiques de l'Annexe A.1, établies sur des séries météorologiques des années 1980-2000, qui ne reflètent pas le réchauffement climatique observé depuis lors. Des études récentes ont montré que les températures extérieures de base mesurées dans plusieurs wilayas algériennes ont augmenté de 0,5 à 1°C depuis la publication du DTR, ce qui affecte à la fois les besoins de chauffage (à la baisse) et de climatisation (à la hausse).</w:t>
      </w:r>
    </w:p>
    <w:p w14:paraId="43A554D4" w14:textId="0007C278" w:rsidR="008F0DC7" w:rsidRDefault="008F0DC7" w:rsidP="008F0DC7">
      <w:pPr>
        <w:ind w:firstLine="0"/>
        <w:jc w:val="center"/>
      </w:pPr>
      <w:bookmarkStart w:id="169" w:name="_Toc230002871"/>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8</w:t>
      </w:r>
      <w:r w:rsidR="00F175E8">
        <w:rPr>
          <w:b/>
          <w:bCs/>
        </w:rPr>
        <w:fldChar w:fldCharType="end"/>
      </w:r>
      <w:r w:rsidRPr="008F0DC7">
        <w:rPr>
          <w:b/>
          <w:bCs/>
        </w:rPr>
        <w:t xml:space="preserve"> :</w:t>
      </w:r>
      <w:r w:rsidRPr="008F0DC7">
        <w:t xml:space="preserve"> </w:t>
      </w:r>
      <w:r w:rsidRPr="008F0DC7">
        <w:rPr>
          <w:i/>
          <w:iCs/>
        </w:rPr>
        <w:t>Comparaison du DTR C 3.2 avec des réglementations thermiques internationales récentes.</w:t>
      </w:r>
      <w:bookmarkEnd w:id="169"/>
    </w:p>
    <w:tbl>
      <w:tblPr>
        <w:tblStyle w:val="TableGrid"/>
        <w:tblW w:w="0" w:type="auto"/>
        <w:tblLook w:val="04A0" w:firstRow="1" w:lastRow="0" w:firstColumn="1" w:lastColumn="0" w:noHBand="0" w:noVBand="1"/>
      </w:tblPr>
      <w:tblGrid>
        <w:gridCol w:w="2280"/>
        <w:gridCol w:w="2280"/>
        <w:gridCol w:w="2280"/>
        <w:gridCol w:w="2280"/>
      </w:tblGrid>
      <w:tr w:rsidR="00EA6E8E" w14:paraId="78621C09" w14:textId="77777777" w:rsidTr="00EA6E8E">
        <w:tc>
          <w:tcPr>
            <w:tcW w:w="2280" w:type="dxa"/>
            <w:shd w:val="clear" w:color="auto" w:fill="D9D9D9"/>
            <w:vAlign w:val="center"/>
          </w:tcPr>
          <w:p w14:paraId="38DC63C5" w14:textId="77777777" w:rsidR="00EA6E8E" w:rsidRPr="00EA6E8E" w:rsidRDefault="00EA6E8E" w:rsidP="00410788">
            <w:pPr>
              <w:ind w:firstLine="0"/>
              <w:jc w:val="center"/>
              <w:rPr>
                <w:b/>
                <w:bCs/>
              </w:rPr>
            </w:pPr>
            <w:r w:rsidRPr="00EA6E8E">
              <w:rPr>
                <w:b/>
                <w:bCs/>
              </w:rPr>
              <w:t>Aspect</w:t>
            </w:r>
          </w:p>
        </w:tc>
        <w:tc>
          <w:tcPr>
            <w:tcW w:w="2280" w:type="dxa"/>
            <w:shd w:val="clear" w:color="auto" w:fill="D9D9D9"/>
            <w:vAlign w:val="center"/>
          </w:tcPr>
          <w:p w14:paraId="79EC50B5" w14:textId="77777777" w:rsidR="00EA6E8E" w:rsidRPr="00EA6E8E" w:rsidRDefault="00EA6E8E" w:rsidP="00410788">
            <w:pPr>
              <w:ind w:firstLine="0"/>
              <w:jc w:val="center"/>
              <w:rPr>
                <w:b/>
                <w:bCs/>
              </w:rPr>
            </w:pPr>
            <w:r w:rsidRPr="00EA6E8E">
              <w:rPr>
                <w:b/>
                <w:bCs/>
              </w:rPr>
              <w:t>DTR C 3.2 (Algérie)</w:t>
            </w:r>
          </w:p>
        </w:tc>
        <w:tc>
          <w:tcPr>
            <w:tcW w:w="2280" w:type="dxa"/>
            <w:shd w:val="clear" w:color="auto" w:fill="D9D9D9"/>
            <w:vAlign w:val="center"/>
          </w:tcPr>
          <w:p w14:paraId="79E12F47" w14:textId="77777777" w:rsidR="00EA6E8E" w:rsidRPr="00EA6E8E" w:rsidRDefault="00EA6E8E" w:rsidP="00410788">
            <w:pPr>
              <w:ind w:firstLine="0"/>
              <w:jc w:val="center"/>
              <w:rPr>
                <w:b/>
                <w:bCs/>
              </w:rPr>
            </w:pPr>
            <w:r w:rsidRPr="00EA6E8E">
              <w:rPr>
                <w:b/>
                <w:bCs/>
              </w:rPr>
              <w:t>RE2020 (France)</w:t>
            </w:r>
          </w:p>
        </w:tc>
        <w:tc>
          <w:tcPr>
            <w:tcW w:w="2280" w:type="dxa"/>
            <w:shd w:val="clear" w:color="auto" w:fill="D9D9D9"/>
            <w:vAlign w:val="center"/>
          </w:tcPr>
          <w:p w14:paraId="4EDFBCFD" w14:textId="77777777" w:rsidR="00EA6E8E" w:rsidRPr="00EA6E8E" w:rsidRDefault="00EA6E8E" w:rsidP="00410788">
            <w:pPr>
              <w:ind w:firstLine="0"/>
              <w:jc w:val="center"/>
              <w:rPr>
                <w:b/>
                <w:bCs/>
              </w:rPr>
            </w:pPr>
            <w:r w:rsidRPr="00EA6E8E">
              <w:rPr>
                <w:b/>
                <w:bCs/>
              </w:rPr>
              <w:t>EPBD (Europe)</w:t>
            </w:r>
          </w:p>
        </w:tc>
      </w:tr>
      <w:tr w:rsidR="00EA6E8E" w14:paraId="305106D1" w14:textId="77777777" w:rsidTr="00EA6E8E">
        <w:tc>
          <w:tcPr>
            <w:tcW w:w="2280" w:type="dxa"/>
            <w:vAlign w:val="center"/>
          </w:tcPr>
          <w:p w14:paraId="66DA7536" w14:textId="77777777" w:rsidR="00EA6E8E" w:rsidRDefault="00EA6E8E" w:rsidP="00410788">
            <w:pPr>
              <w:ind w:firstLine="0"/>
              <w:jc w:val="center"/>
            </w:pPr>
            <w:r>
              <w:t>Année de référence</w:t>
            </w:r>
          </w:p>
        </w:tc>
        <w:tc>
          <w:tcPr>
            <w:tcW w:w="2280" w:type="dxa"/>
            <w:vAlign w:val="center"/>
          </w:tcPr>
          <w:p w14:paraId="65CF80D7" w14:textId="77777777" w:rsidR="00EA6E8E" w:rsidRDefault="00EA6E8E" w:rsidP="00410788">
            <w:pPr>
              <w:ind w:firstLine="0"/>
              <w:jc w:val="center"/>
            </w:pPr>
            <w:r>
              <w:t>1997 (mise à jour ≥ 2013)</w:t>
            </w:r>
          </w:p>
        </w:tc>
        <w:tc>
          <w:tcPr>
            <w:tcW w:w="2280" w:type="dxa"/>
            <w:vAlign w:val="center"/>
          </w:tcPr>
          <w:p w14:paraId="648EAB58" w14:textId="77777777" w:rsidR="00EA6E8E" w:rsidRDefault="00EA6E8E" w:rsidP="00410788">
            <w:pPr>
              <w:ind w:firstLine="0"/>
              <w:jc w:val="center"/>
            </w:pPr>
            <w:r>
              <w:t>2020</w:t>
            </w:r>
          </w:p>
        </w:tc>
        <w:tc>
          <w:tcPr>
            <w:tcW w:w="2280" w:type="dxa"/>
            <w:vAlign w:val="center"/>
          </w:tcPr>
          <w:p w14:paraId="505036BE" w14:textId="77777777" w:rsidR="00EA6E8E" w:rsidRDefault="00EA6E8E" w:rsidP="00410788">
            <w:pPr>
              <w:ind w:firstLine="0"/>
              <w:jc w:val="center"/>
            </w:pPr>
            <w:r>
              <w:t>2018</w:t>
            </w:r>
          </w:p>
        </w:tc>
      </w:tr>
      <w:tr w:rsidR="00EA6E8E" w14:paraId="396DD131" w14:textId="77777777" w:rsidTr="00EA6E8E">
        <w:tc>
          <w:tcPr>
            <w:tcW w:w="2280" w:type="dxa"/>
            <w:vAlign w:val="center"/>
          </w:tcPr>
          <w:p w14:paraId="2F7F5A11" w14:textId="77777777" w:rsidR="00EA6E8E" w:rsidRDefault="00EA6E8E" w:rsidP="00410788">
            <w:pPr>
              <w:ind w:firstLine="0"/>
              <w:jc w:val="center"/>
            </w:pPr>
            <w:r>
              <w:t>Approche réglementaire</w:t>
            </w:r>
          </w:p>
        </w:tc>
        <w:tc>
          <w:tcPr>
            <w:tcW w:w="2280" w:type="dxa"/>
            <w:vAlign w:val="center"/>
          </w:tcPr>
          <w:p w14:paraId="43AF055C" w14:textId="77777777" w:rsidR="00EA6E8E" w:rsidRDefault="00EA6E8E" w:rsidP="00410788">
            <w:pPr>
              <w:ind w:firstLine="0"/>
              <w:jc w:val="center"/>
            </w:pPr>
            <w:r>
              <w:t>Prescriptive (enveloppe)</w:t>
            </w:r>
          </w:p>
        </w:tc>
        <w:tc>
          <w:tcPr>
            <w:tcW w:w="2280" w:type="dxa"/>
            <w:vAlign w:val="center"/>
          </w:tcPr>
          <w:p w14:paraId="2C6D6354" w14:textId="77777777" w:rsidR="00EA6E8E" w:rsidRDefault="00EA6E8E" w:rsidP="00410788">
            <w:pPr>
              <w:ind w:firstLine="0"/>
              <w:jc w:val="center"/>
            </w:pPr>
            <w:r>
              <w:t>Performance globale</w:t>
            </w:r>
          </w:p>
        </w:tc>
        <w:tc>
          <w:tcPr>
            <w:tcW w:w="2280" w:type="dxa"/>
            <w:vAlign w:val="center"/>
          </w:tcPr>
          <w:p w14:paraId="7B885D3C" w14:textId="77777777" w:rsidR="00EA6E8E" w:rsidRDefault="00EA6E8E" w:rsidP="00410788">
            <w:pPr>
              <w:ind w:firstLine="0"/>
              <w:jc w:val="center"/>
            </w:pPr>
            <w:r>
              <w:t>Performance globale</w:t>
            </w:r>
          </w:p>
        </w:tc>
      </w:tr>
      <w:tr w:rsidR="00EA6E8E" w:rsidRPr="00A8485A" w14:paraId="651592A6" w14:textId="77777777" w:rsidTr="00EA6E8E">
        <w:tc>
          <w:tcPr>
            <w:tcW w:w="2280" w:type="dxa"/>
            <w:vAlign w:val="center"/>
          </w:tcPr>
          <w:p w14:paraId="44FF0B29" w14:textId="77777777" w:rsidR="00EA6E8E" w:rsidRDefault="00EA6E8E" w:rsidP="00410788">
            <w:pPr>
              <w:ind w:firstLine="0"/>
              <w:jc w:val="center"/>
            </w:pPr>
            <w:r>
              <w:t>Indicateur principal</w:t>
            </w:r>
          </w:p>
        </w:tc>
        <w:tc>
          <w:tcPr>
            <w:tcW w:w="2280" w:type="dxa"/>
            <w:vAlign w:val="center"/>
          </w:tcPr>
          <w:p w14:paraId="075BECE1" w14:textId="77777777" w:rsidR="00EA6E8E" w:rsidRDefault="00EA6E8E" w:rsidP="00410788">
            <w:pPr>
              <w:ind w:firstLine="0"/>
              <w:jc w:val="center"/>
            </w:pPr>
            <w:r>
              <w:t>DT ≤ 1,05 × Dref</w:t>
            </w:r>
          </w:p>
        </w:tc>
        <w:tc>
          <w:tcPr>
            <w:tcW w:w="2280" w:type="dxa"/>
            <w:vAlign w:val="center"/>
          </w:tcPr>
          <w:p w14:paraId="6C9B2411" w14:textId="77777777" w:rsidR="00EA6E8E" w:rsidRDefault="00EA6E8E" w:rsidP="00410788">
            <w:pPr>
              <w:ind w:firstLine="0"/>
              <w:jc w:val="center"/>
            </w:pPr>
            <w:r>
              <w:t>Bilan carbone + Bbio</w:t>
            </w:r>
          </w:p>
        </w:tc>
        <w:tc>
          <w:tcPr>
            <w:tcW w:w="2280" w:type="dxa"/>
            <w:vAlign w:val="center"/>
          </w:tcPr>
          <w:p w14:paraId="16C38016" w14:textId="77777777" w:rsidR="00EA6E8E" w:rsidRPr="00A8485A" w:rsidRDefault="00EA6E8E" w:rsidP="00410788">
            <w:pPr>
              <w:ind w:firstLine="0"/>
              <w:jc w:val="center"/>
            </w:pPr>
            <w:r w:rsidRPr="00A8485A">
              <w:t>Énergie primaire (kWh/m²/an)</w:t>
            </w:r>
          </w:p>
        </w:tc>
      </w:tr>
      <w:tr w:rsidR="00EA6E8E" w14:paraId="3DB1FF26" w14:textId="77777777" w:rsidTr="00EA6E8E">
        <w:tc>
          <w:tcPr>
            <w:tcW w:w="2280" w:type="dxa"/>
            <w:vAlign w:val="center"/>
          </w:tcPr>
          <w:p w14:paraId="07A7CF29" w14:textId="77777777" w:rsidR="00EA6E8E" w:rsidRDefault="00EA6E8E" w:rsidP="00410788">
            <w:pPr>
              <w:ind w:firstLine="0"/>
              <w:jc w:val="center"/>
            </w:pPr>
            <w:r>
              <w:t>Énergie renouvelable</w:t>
            </w:r>
          </w:p>
        </w:tc>
        <w:tc>
          <w:tcPr>
            <w:tcW w:w="2280" w:type="dxa"/>
            <w:vAlign w:val="center"/>
          </w:tcPr>
          <w:p w14:paraId="4BC31E1A" w14:textId="77777777" w:rsidR="00EA6E8E" w:rsidRDefault="00EA6E8E" w:rsidP="00410788">
            <w:pPr>
              <w:ind w:firstLine="0"/>
              <w:jc w:val="center"/>
            </w:pPr>
            <w:r>
              <w:t>Non prise en compte</w:t>
            </w:r>
          </w:p>
        </w:tc>
        <w:tc>
          <w:tcPr>
            <w:tcW w:w="2280" w:type="dxa"/>
            <w:vAlign w:val="center"/>
          </w:tcPr>
          <w:p w14:paraId="1766ACDB" w14:textId="77777777" w:rsidR="00EA6E8E" w:rsidRDefault="00EA6E8E" w:rsidP="00410788">
            <w:pPr>
              <w:ind w:firstLine="0"/>
              <w:jc w:val="center"/>
            </w:pPr>
            <w:r>
              <w:t>Intégrée</w:t>
            </w:r>
          </w:p>
        </w:tc>
        <w:tc>
          <w:tcPr>
            <w:tcW w:w="2280" w:type="dxa"/>
            <w:vAlign w:val="center"/>
          </w:tcPr>
          <w:p w14:paraId="59020621" w14:textId="77777777" w:rsidR="00EA6E8E" w:rsidRDefault="00EA6E8E" w:rsidP="00410788">
            <w:pPr>
              <w:ind w:firstLine="0"/>
              <w:jc w:val="center"/>
            </w:pPr>
            <w:r>
              <w:t>Obligatoire pour NZEB</w:t>
            </w:r>
          </w:p>
        </w:tc>
      </w:tr>
      <w:tr w:rsidR="00EA6E8E" w14:paraId="650C7CA0" w14:textId="77777777" w:rsidTr="00EA6E8E">
        <w:tc>
          <w:tcPr>
            <w:tcW w:w="2280" w:type="dxa"/>
            <w:vAlign w:val="center"/>
          </w:tcPr>
          <w:p w14:paraId="70962281" w14:textId="77777777" w:rsidR="00EA6E8E" w:rsidRDefault="00EA6E8E" w:rsidP="00410788">
            <w:pPr>
              <w:ind w:firstLine="0"/>
              <w:jc w:val="center"/>
            </w:pPr>
            <w:r>
              <w:t>Rénovation</w:t>
            </w:r>
          </w:p>
        </w:tc>
        <w:tc>
          <w:tcPr>
            <w:tcW w:w="2280" w:type="dxa"/>
            <w:vAlign w:val="center"/>
          </w:tcPr>
          <w:p w14:paraId="4AB69690" w14:textId="77777777" w:rsidR="00EA6E8E" w:rsidRDefault="00EA6E8E" w:rsidP="00410788">
            <w:pPr>
              <w:ind w:firstLine="0"/>
              <w:jc w:val="center"/>
            </w:pPr>
            <w:r>
              <w:t>Non couverte</w:t>
            </w:r>
          </w:p>
        </w:tc>
        <w:tc>
          <w:tcPr>
            <w:tcW w:w="2280" w:type="dxa"/>
            <w:vAlign w:val="center"/>
          </w:tcPr>
          <w:p w14:paraId="59BAFB23" w14:textId="77777777" w:rsidR="00EA6E8E" w:rsidRDefault="00EA6E8E" w:rsidP="00410788">
            <w:pPr>
              <w:ind w:firstLine="0"/>
              <w:jc w:val="center"/>
            </w:pPr>
            <w:r>
              <w:t>Couverte</w:t>
            </w:r>
          </w:p>
        </w:tc>
        <w:tc>
          <w:tcPr>
            <w:tcW w:w="2280" w:type="dxa"/>
            <w:vAlign w:val="center"/>
          </w:tcPr>
          <w:p w14:paraId="75414BF9" w14:textId="77777777" w:rsidR="00EA6E8E" w:rsidRDefault="00EA6E8E" w:rsidP="00410788">
            <w:pPr>
              <w:ind w:firstLine="0"/>
              <w:jc w:val="center"/>
            </w:pPr>
            <w:r>
              <w:t>Obligation graduelle</w:t>
            </w:r>
          </w:p>
        </w:tc>
      </w:tr>
      <w:tr w:rsidR="00EA6E8E" w14:paraId="62858598" w14:textId="77777777" w:rsidTr="00EA6E8E">
        <w:tc>
          <w:tcPr>
            <w:tcW w:w="2280" w:type="dxa"/>
            <w:vAlign w:val="center"/>
          </w:tcPr>
          <w:p w14:paraId="2B15F8FE" w14:textId="77777777" w:rsidR="00EA6E8E" w:rsidRDefault="00EA6E8E" w:rsidP="00410788">
            <w:pPr>
              <w:ind w:firstLine="0"/>
              <w:jc w:val="center"/>
            </w:pPr>
            <w:r>
              <w:t>Méthode de calcul</w:t>
            </w:r>
          </w:p>
        </w:tc>
        <w:tc>
          <w:tcPr>
            <w:tcW w:w="2280" w:type="dxa"/>
            <w:vAlign w:val="center"/>
          </w:tcPr>
          <w:p w14:paraId="04FDED36" w14:textId="77777777" w:rsidR="00EA6E8E" w:rsidRDefault="00EA6E8E" w:rsidP="00410788">
            <w:pPr>
              <w:ind w:firstLine="0"/>
              <w:jc w:val="center"/>
            </w:pPr>
            <w:r>
              <w:t>Statique (régime permanent)</w:t>
            </w:r>
          </w:p>
        </w:tc>
        <w:tc>
          <w:tcPr>
            <w:tcW w:w="2280" w:type="dxa"/>
            <w:vAlign w:val="center"/>
          </w:tcPr>
          <w:p w14:paraId="1C81E84B" w14:textId="77777777" w:rsidR="00EA6E8E" w:rsidRDefault="00EA6E8E" w:rsidP="00410788">
            <w:pPr>
              <w:ind w:firstLine="0"/>
              <w:jc w:val="center"/>
            </w:pPr>
            <w:r>
              <w:t>Dynamique mensuelle</w:t>
            </w:r>
          </w:p>
        </w:tc>
        <w:tc>
          <w:tcPr>
            <w:tcW w:w="2280" w:type="dxa"/>
            <w:vAlign w:val="center"/>
          </w:tcPr>
          <w:p w14:paraId="3EB93726" w14:textId="77777777" w:rsidR="00EA6E8E" w:rsidRDefault="00EA6E8E" w:rsidP="00410788">
            <w:pPr>
              <w:ind w:firstLine="0"/>
              <w:jc w:val="center"/>
            </w:pPr>
            <w:r>
              <w:t>Dynamique mensuelle ou horaire</w:t>
            </w:r>
          </w:p>
        </w:tc>
      </w:tr>
      <w:tr w:rsidR="00EA6E8E" w14:paraId="156EDED0" w14:textId="77777777" w:rsidTr="00EA6E8E">
        <w:tc>
          <w:tcPr>
            <w:tcW w:w="2280" w:type="dxa"/>
            <w:vAlign w:val="center"/>
          </w:tcPr>
          <w:p w14:paraId="3762FB6D" w14:textId="77777777" w:rsidR="00EA6E8E" w:rsidRDefault="00EA6E8E" w:rsidP="00410788">
            <w:pPr>
              <w:ind w:firstLine="0"/>
              <w:jc w:val="center"/>
            </w:pPr>
            <w:r>
              <w:t>Zonage climatique</w:t>
            </w:r>
          </w:p>
        </w:tc>
        <w:tc>
          <w:tcPr>
            <w:tcW w:w="2280" w:type="dxa"/>
            <w:vAlign w:val="center"/>
          </w:tcPr>
          <w:p w14:paraId="6B544AF4" w14:textId="77777777" w:rsidR="00EA6E8E" w:rsidRDefault="00EA6E8E" w:rsidP="00410788">
            <w:pPr>
              <w:ind w:firstLine="0"/>
              <w:jc w:val="center"/>
            </w:pPr>
            <w:r>
              <w:t>7 zones hivernales, 5 estivales</w:t>
            </w:r>
          </w:p>
        </w:tc>
        <w:tc>
          <w:tcPr>
            <w:tcW w:w="2280" w:type="dxa"/>
            <w:vAlign w:val="center"/>
          </w:tcPr>
          <w:p w14:paraId="1BCC61FD" w14:textId="77777777" w:rsidR="00EA6E8E" w:rsidRDefault="00EA6E8E" w:rsidP="00410788">
            <w:pPr>
              <w:ind w:firstLine="0"/>
              <w:jc w:val="center"/>
            </w:pPr>
            <w:r>
              <w:t>8 zones (H1a à H3)</w:t>
            </w:r>
          </w:p>
        </w:tc>
        <w:tc>
          <w:tcPr>
            <w:tcW w:w="2280" w:type="dxa"/>
            <w:vAlign w:val="center"/>
          </w:tcPr>
          <w:p w14:paraId="0AD7D764" w14:textId="77777777" w:rsidR="00EA6E8E" w:rsidRDefault="00EA6E8E" w:rsidP="00410788">
            <w:pPr>
              <w:ind w:firstLine="0"/>
              <w:jc w:val="center"/>
            </w:pPr>
            <w:r>
              <w:t>Divers selon pays membre</w:t>
            </w:r>
          </w:p>
        </w:tc>
      </w:tr>
    </w:tbl>
    <w:p w14:paraId="4EAE4F6C" w14:textId="3AF2BB81" w:rsidR="00EA6E8E" w:rsidRPr="00A8485A" w:rsidRDefault="00EA6E8E" w:rsidP="00BC4A45">
      <w:pPr>
        <w:pStyle w:val="Heading2"/>
      </w:pPr>
      <w:r w:rsidRPr="00A8485A">
        <w:t>Exemple d'application de la vérification réglementaire DTR C 3.2</w:t>
      </w:r>
    </w:p>
    <w:p w14:paraId="1029C7C4" w14:textId="0D10062E" w:rsidR="00EA6E8E" w:rsidRPr="00A8485A" w:rsidRDefault="00EA6E8E" w:rsidP="00410788">
      <w:pPr>
        <w:pStyle w:val="Heading3"/>
        <w:ind w:left="0" w:firstLine="0"/>
      </w:pPr>
      <w:bookmarkStart w:id="170" w:name="_Toc229912281"/>
      <w:r w:rsidRPr="00A8485A">
        <w:t>Présentation du projet</w:t>
      </w:r>
      <w:bookmarkEnd w:id="170"/>
    </w:p>
    <w:p w14:paraId="2DE16267" w14:textId="77777777" w:rsidR="00EA6E8E" w:rsidRPr="00A8485A" w:rsidRDefault="00EA6E8E" w:rsidP="00A12EE4">
      <w:r w:rsidRPr="00A8485A">
        <w:t>Afin d'illustrer concrètement la démarche réglementaire prescrite par le DTR C 3.2, considérons un appartement de type F3 situé à Constantine (wilaya 25), zone climatique B selon l'Annexe A.1, à une altitude de 650 m. Il s'agit d'un appartement en immeuble collectif de plain-pied (pas de logement en dessous ni en dessus, cas défavorable), composé de deux chambres, d'un séjour, d'une cuisine et de sanitaires, avec une surface totale au sol de 72 m² et une hauteur sous plafond de 2,80 m.</w:t>
      </w:r>
    </w:p>
    <w:p w14:paraId="3A88C5BC" w14:textId="77777777" w:rsidR="00EA6E8E" w:rsidRPr="00A8485A" w:rsidRDefault="00EA6E8E" w:rsidP="00A12EE4">
      <w:r w:rsidRPr="00A8485A">
        <w:t xml:space="preserve">La détermination de la température extérieure de base pour Constantine (zone B, altitude 650 m) nécessite une interpolation entre les valeurs tabulées du Tableau 2.2 du DTR : entre 600 m (tbe = 5°C) et 800 m (tbe = 4°C). Par interpolation linéaire : tbe = 5 + (4 − 5) × (650 − 600) / (800 − 600) = 5 − 0,25 = 4,75 ≈ 4,8°C. La temperature intérieure de base est tbi = 21°C, donnant un écart </w:t>
      </w:r>
      <w:r>
        <w:t>Δ</w:t>
      </w:r>
      <w:r w:rsidRPr="00A8485A">
        <w:t>T = 21 − 4,8 = 16,2°C.</w:t>
      </w:r>
    </w:p>
    <w:p w14:paraId="2C169F9B" w14:textId="3AC9BCAC" w:rsidR="00EA6E8E" w:rsidRPr="00A8485A" w:rsidRDefault="00EA6E8E" w:rsidP="00410788">
      <w:pPr>
        <w:pStyle w:val="Heading3"/>
        <w:ind w:left="0" w:firstLine="0"/>
      </w:pPr>
      <w:bookmarkStart w:id="171" w:name="_Toc229912282"/>
      <w:r w:rsidRPr="00A8485A">
        <w:t>Données géométriques et thermiques</w:t>
      </w:r>
      <w:bookmarkEnd w:id="171"/>
    </w:p>
    <w:p w14:paraId="7AF5BCC5" w14:textId="77777777" w:rsidR="00EA6E8E" w:rsidRPr="00A8485A" w:rsidRDefault="00EA6E8E" w:rsidP="00A12EE4">
      <w:r w:rsidRPr="00A8485A">
        <w:t>Le tableau IV.9 synthétise les surfaces et coefficients K des parois constituant l'enveloppe thermique de cet appartement F3.</w:t>
      </w:r>
    </w:p>
    <w:p w14:paraId="7D72DC4A" w14:textId="456FAD3E" w:rsidR="008F0DC7" w:rsidRDefault="008F0DC7" w:rsidP="008F0DC7">
      <w:pPr>
        <w:ind w:firstLine="0"/>
        <w:jc w:val="center"/>
      </w:pPr>
      <w:bookmarkStart w:id="172" w:name="_Toc230002872"/>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IV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9</w:t>
      </w:r>
      <w:r w:rsidR="00F175E8">
        <w:rPr>
          <w:b/>
          <w:bCs/>
        </w:rPr>
        <w:fldChar w:fldCharType="end"/>
      </w:r>
      <w:r w:rsidRPr="008F0DC7">
        <w:rPr>
          <w:b/>
          <w:bCs/>
        </w:rPr>
        <w:t xml:space="preserve"> :</w:t>
      </w:r>
      <w:r w:rsidRPr="008F0DC7">
        <w:t xml:space="preserve"> </w:t>
      </w:r>
      <w:r w:rsidRPr="008F0DC7">
        <w:rPr>
          <w:i/>
          <w:iCs/>
        </w:rPr>
        <w:t>Données de calcul et contributions aux déperditions DT.</w:t>
      </w:r>
      <w:bookmarkEnd w:id="172"/>
    </w:p>
    <w:tbl>
      <w:tblPr>
        <w:tblStyle w:val="TableGrid"/>
        <w:tblW w:w="0" w:type="auto"/>
        <w:tblLook w:val="04A0" w:firstRow="1" w:lastRow="0" w:firstColumn="1" w:lastColumn="0" w:noHBand="0" w:noVBand="1"/>
      </w:tblPr>
      <w:tblGrid>
        <w:gridCol w:w="1520"/>
        <w:gridCol w:w="1520"/>
        <w:gridCol w:w="1520"/>
        <w:gridCol w:w="1520"/>
        <w:gridCol w:w="1520"/>
        <w:gridCol w:w="1563"/>
      </w:tblGrid>
      <w:tr w:rsidR="00EA6E8E" w:rsidRPr="00A8485A" w14:paraId="102F4AD7" w14:textId="77777777" w:rsidTr="008F0DC7">
        <w:tc>
          <w:tcPr>
            <w:tcW w:w="1520" w:type="dxa"/>
            <w:shd w:val="clear" w:color="auto" w:fill="D9D9D9"/>
            <w:vAlign w:val="center"/>
          </w:tcPr>
          <w:p w14:paraId="4057CC00" w14:textId="77777777" w:rsidR="00EA6E8E" w:rsidRPr="00EA6E8E" w:rsidRDefault="00EA6E8E" w:rsidP="00410788">
            <w:pPr>
              <w:ind w:firstLine="0"/>
              <w:jc w:val="center"/>
              <w:rPr>
                <w:b/>
                <w:bCs/>
              </w:rPr>
            </w:pPr>
            <w:r w:rsidRPr="00EA6E8E">
              <w:rPr>
                <w:b/>
                <w:bCs/>
              </w:rPr>
              <w:t>Paroi</w:t>
            </w:r>
          </w:p>
        </w:tc>
        <w:tc>
          <w:tcPr>
            <w:tcW w:w="1520" w:type="dxa"/>
            <w:shd w:val="clear" w:color="auto" w:fill="D9D9D9"/>
            <w:vAlign w:val="center"/>
          </w:tcPr>
          <w:p w14:paraId="0339EE5A" w14:textId="77777777" w:rsidR="00EA6E8E" w:rsidRPr="00EA6E8E" w:rsidRDefault="00EA6E8E" w:rsidP="00410788">
            <w:pPr>
              <w:ind w:firstLine="0"/>
              <w:jc w:val="center"/>
              <w:rPr>
                <w:b/>
                <w:bCs/>
              </w:rPr>
            </w:pPr>
            <w:r w:rsidRPr="00EA6E8E">
              <w:rPr>
                <w:b/>
                <w:bCs/>
              </w:rPr>
              <w:t>Type</w:t>
            </w:r>
          </w:p>
        </w:tc>
        <w:tc>
          <w:tcPr>
            <w:tcW w:w="1520" w:type="dxa"/>
            <w:shd w:val="clear" w:color="auto" w:fill="D9D9D9"/>
            <w:vAlign w:val="center"/>
          </w:tcPr>
          <w:p w14:paraId="607997B5" w14:textId="77777777" w:rsidR="00EA6E8E" w:rsidRPr="00EA6E8E" w:rsidRDefault="00EA6E8E" w:rsidP="00410788">
            <w:pPr>
              <w:ind w:firstLine="0"/>
              <w:jc w:val="center"/>
              <w:rPr>
                <w:b/>
                <w:bCs/>
              </w:rPr>
            </w:pPr>
            <w:r w:rsidRPr="00EA6E8E">
              <w:rPr>
                <w:b/>
                <w:bCs/>
              </w:rPr>
              <w:t>Surface (m²)</w:t>
            </w:r>
          </w:p>
        </w:tc>
        <w:tc>
          <w:tcPr>
            <w:tcW w:w="1520" w:type="dxa"/>
            <w:shd w:val="clear" w:color="auto" w:fill="D9D9D9"/>
            <w:vAlign w:val="center"/>
          </w:tcPr>
          <w:p w14:paraId="33BDF09F" w14:textId="77777777" w:rsidR="00EA6E8E" w:rsidRPr="00EA6E8E" w:rsidRDefault="00EA6E8E" w:rsidP="00410788">
            <w:pPr>
              <w:ind w:firstLine="0"/>
              <w:jc w:val="center"/>
              <w:rPr>
                <w:b/>
                <w:bCs/>
              </w:rPr>
            </w:pPr>
            <w:r w:rsidRPr="00EA6E8E">
              <w:rPr>
                <w:b/>
                <w:bCs/>
              </w:rPr>
              <w:t>R (m²·°C/W)</w:t>
            </w:r>
          </w:p>
        </w:tc>
        <w:tc>
          <w:tcPr>
            <w:tcW w:w="1520" w:type="dxa"/>
            <w:shd w:val="clear" w:color="auto" w:fill="D9D9D9"/>
            <w:vAlign w:val="center"/>
          </w:tcPr>
          <w:p w14:paraId="18C4C387" w14:textId="77777777" w:rsidR="00EA6E8E" w:rsidRPr="00EA6E8E" w:rsidRDefault="00EA6E8E" w:rsidP="00410788">
            <w:pPr>
              <w:ind w:firstLine="0"/>
              <w:jc w:val="center"/>
              <w:rPr>
                <w:b/>
                <w:bCs/>
              </w:rPr>
            </w:pPr>
            <w:r w:rsidRPr="00EA6E8E">
              <w:rPr>
                <w:b/>
                <w:bCs/>
              </w:rPr>
              <w:t>K (W/m²·°C)</w:t>
            </w:r>
          </w:p>
        </w:tc>
        <w:tc>
          <w:tcPr>
            <w:tcW w:w="1563" w:type="dxa"/>
            <w:shd w:val="clear" w:color="auto" w:fill="D9D9D9"/>
            <w:vAlign w:val="center"/>
          </w:tcPr>
          <w:p w14:paraId="4F8DDB9F" w14:textId="77777777" w:rsidR="00EA6E8E" w:rsidRPr="00EA6E8E" w:rsidRDefault="00EA6E8E" w:rsidP="00410788">
            <w:pPr>
              <w:ind w:firstLine="0"/>
              <w:jc w:val="center"/>
              <w:rPr>
                <w:b/>
                <w:bCs/>
              </w:rPr>
            </w:pPr>
            <w:r w:rsidRPr="00EA6E8E">
              <w:rPr>
                <w:b/>
                <w:bCs/>
              </w:rPr>
              <w:t>Contribution à DT (W/°C)</w:t>
            </w:r>
          </w:p>
        </w:tc>
      </w:tr>
      <w:tr w:rsidR="00EA6E8E" w14:paraId="6A0E42A7" w14:textId="77777777" w:rsidTr="008F0DC7">
        <w:tc>
          <w:tcPr>
            <w:tcW w:w="1520" w:type="dxa"/>
            <w:vAlign w:val="center"/>
          </w:tcPr>
          <w:p w14:paraId="0156D90D" w14:textId="77777777" w:rsidR="00EA6E8E" w:rsidRPr="00A8485A" w:rsidRDefault="00EA6E8E" w:rsidP="00410788">
            <w:pPr>
              <w:ind w:firstLine="0"/>
              <w:jc w:val="center"/>
            </w:pPr>
            <w:r w:rsidRPr="00A8485A">
              <w:t>Toiture (dalle BA + PSE 6cm)</w:t>
            </w:r>
          </w:p>
        </w:tc>
        <w:tc>
          <w:tcPr>
            <w:tcW w:w="1520" w:type="dxa"/>
            <w:vAlign w:val="center"/>
          </w:tcPr>
          <w:p w14:paraId="7BD16B03" w14:textId="77777777" w:rsidR="00EA6E8E" w:rsidRDefault="00EA6E8E" w:rsidP="00410788">
            <w:pPr>
              <w:ind w:firstLine="0"/>
              <w:jc w:val="center"/>
            </w:pPr>
            <w:r>
              <w:t>Extérieure S₁</w:t>
            </w:r>
          </w:p>
        </w:tc>
        <w:tc>
          <w:tcPr>
            <w:tcW w:w="1520" w:type="dxa"/>
            <w:vAlign w:val="center"/>
          </w:tcPr>
          <w:p w14:paraId="2C034123" w14:textId="77777777" w:rsidR="00EA6E8E" w:rsidRDefault="00EA6E8E" w:rsidP="00410788">
            <w:pPr>
              <w:ind w:firstLine="0"/>
              <w:jc w:val="center"/>
            </w:pPr>
            <w:r>
              <w:t>72,00</w:t>
            </w:r>
          </w:p>
        </w:tc>
        <w:tc>
          <w:tcPr>
            <w:tcW w:w="1520" w:type="dxa"/>
            <w:vAlign w:val="center"/>
          </w:tcPr>
          <w:p w14:paraId="13E6A213" w14:textId="77777777" w:rsidR="00EA6E8E" w:rsidRDefault="00EA6E8E" w:rsidP="00410788">
            <w:pPr>
              <w:ind w:firstLine="0"/>
              <w:jc w:val="center"/>
            </w:pPr>
            <w:r>
              <w:t>2,05</w:t>
            </w:r>
          </w:p>
        </w:tc>
        <w:tc>
          <w:tcPr>
            <w:tcW w:w="1520" w:type="dxa"/>
            <w:vAlign w:val="center"/>
          </w:tcPr>
          <w:p w14:paraId="11E47BE3" w14:textId="77777777" w:rsidR="00EA6E8E" w:rsidRDefault="00EA6E8E" w:rsidP="00410788">
            <w:pPr>
              <w:ind w:firstLine="0"/>
              <w:jc w:val="center"/>
            </w:pPr>
            <w:r>
              <w:t>0,49</w:t>
            </w:r>
          </w:p>
        </w:tc>
        <w:tc>
          <w:tcPr>
            <w:tcW w:w="1563" w:type="dxa"/>
            <w:vAlign w:val="center"/>
          </w:tcPr>
          <w:p w14:paraId="057163CC" w14:textId="77777777" w:rsidR="00EA6E8E" w:rsidRDefault="00EA6E8E" w:rsidP="00410788">
            <w:pPr>
              <w:ind w:firstLine="0"/>
              <w:jc w:val="center"/>
            </w:pPr>
            <w:r>
              <w:t>35,28</w:t>
            </w:r>
          </w:p>
        </w:tc>
      </w:tr>
      <w:tr w:rsidR="00EA6E8E" w14:paraId="02C6065B" w14:textId="77777777" w:rsidTr="008F0DC7">
        <w:tc>
          <w:tcPr>
            <w:tcW w:w="1520" w:type="dxa"/>
            <w:vAlign w:val="center"/>
          </w:tcPr>
          <w:p w14:paraId="401FEDB0" w14:textId="77777777" w:rsidR="00EA6E8E" w:rsidRPr="00A8485A" w:rsidRDefault="00EA6E8E" w:rsidP="00410788">
            <w:pPr>
              <w:ind w:firstLine="0"/>
              <w:jc w:val="center"/>
            </w:pPr>
            <w:r w:rsidRPr="00A8485A">
              <w:t>Plancher bas (dalle sur VS)</w:t>
            </w:r>
          </w:p>
        </w:tc>
        <w:tc>
          <w:tcPr>
            <w:tcW w:w="1520" w:type="dxa"/>
            <w:vAlign w:val="center"/>
          </w:tcPr>
          <w:p w14:paraId="23EE5DCB" w14:textId="77777777" w:rsidR="00EA6E8E" w:rsidRDefault="00EA6E8E" w:rsidP="00410788">
            <w:pPr>
              <w:ind w:firstLine="0"/>
              <w:jc w:val="center"/>
            </w:pPr>
            <w:r>
              <w:t>LNC (τ=0,65) S₂</w:t>
            </w:r>
          </w:p>
        </w:tc>
        <w:tc>
          <w:tcPr>
            <w:tcW w:w="1520" w:type="dxa"/>
            <w:vAlign w:val="center"/>
          </w:tcPr>
          <w:p w14:paraId="0A90FAF5" w14:textId="77777777" w:rsidR="00EA6E8E" w:rsidRDefault="00EA6E8E" w:rsidP="00410788">
            <w:pPr>
              <w:ind w:firstLine="0"/>
              <w:jc w:val="center"/>
            </w:pPr>
            <w:r>
              <w:t>72,00</w:t>
            </w:r>
          </w:p>
        </w:tc>
        <w:tc>
          <w:tcPr>
            <w:tcW w:w="1520" w:type="dxa"/>
            <w:vAlign w:val="center"/>
          </w:tcPr>
          <w:p w14:paraId="76F8440B" w14:textId="77777777" w:rsidR="00EA6E8E" w:rsidRDefault="00EA6E8E" w:rsidP="00410788">
            <w:pPr>
              <w:ind w:firstLine="0"/>
              <w:jc w:val="center"/>
            </w:pPr>
            <w:r>
              <w:t>0,15</w:t>
            </w:r>
          </w:p>
        </w:tc>
        <w:tc>
          <w:tcPr>
            <w:tcW w:w="1520" w:type="dxa"/>
            <w:vAlign w:val="center"/>
          </w:tcPr>
          <w:p w14:paraId="2D575F4C" w14:textId="77777777" w:rsidR="00EA6E8E" w:rsidRDefault="00EA6E8E" w:rsidP="00410788">
            <w:pPr>
              <w:ind w:firstLine="0"/>
              <w:jc w:val="center"/>
            </w:pPr>
            <w:r>
              <w:t>—</w:t>
            </w:r>
          </w:p>
        </w:tc>
        <w:tc>
          <w:tcPr>
            <w:tcW w:w="1563" w:type="dxa"/>
            <w:vAlign w:val="center"/>
          </w:tcPr>
          <w:p w14:paraId="0BEF9F7C" w14:textId="77777777" w:rsidR="00EA6E8E" w:rsidRDefault="00EA6E8E" w:rsidP="00410788">
            <w:pPr>
              <w:ind w:firstLine="0"/>
              <w:jc w:val="center"/>
            </w:pPr>
            <w:r>
              <w:t>—</w:t>
            </w:r>
          </w:p>
        </w:tc>
      </w:tr>
      <w:tr w:rsidR="00EA6E8E" w14:paraId="3B1703C0" w14:textId="77777777" w:rsidTr="008F0DC7">
        <w:tc>
          <w:tcPr>
            <w:tcW w:w="1520" w:type="dxa"/>
            <w:vAlign w:val="center"/>
          </w:tcPr>
          <w:p w14:paraId="01EE8E47" w14:textId="13FBCBB2" w:rsidR="00EA6E8E" w:rsidRDefault="00EA6E8E" w:rsidP="00410788">
            <w:pPr>
              <w:ind w:firstLine="0"/>
              <w:jc w:val="center"/>
            </w:pPr>
            <w:r>
              <w:t>Plancher bas (Dlnc)</w:t>
            </w:r>
          </w:p>
        </w:tc>
        <w:tc>
          <w:tcPr>
            <w:tcW w:w="1520" w:type="dxa"/>
            <w:vAlign w:val="center"/>
          </w:tcPr>
          <w:p w14:paraId="37D4FCA2" w14:textId="77777777" w:rsidR="00EA6E8E" w:rsidRDefault="00EA6E8E" w:rsidP="00410788">
            <w:pPr>
              <w:ind w:firstLine="0"/>
              <w:jc w:val="center"/>
            </w:pPr>
            <w:r>
              <w:t>LNC (K=3,4)</w:t>
            </w:r>
          </w:p>
        </w:tc>
        <w:tc>
          <w:tcPr>
            <w:tcW w:w="1520" w:type="dxa"/>
            <w:vAlign w:val="center"/>
          </w:tcPr>
          <w:p w14:paraId="00EC9E3B" w14:textId="77777777" w:rsidR="00EA6E8E" w:rsidRDefault="00EA6E8E" w:rsidP="00410788">
            <w:pPr>
              <w:ind w:firstLine="0"/>
              <w:jc w:val="center"/>
            </w:pPr>
            <w:r>
              <w:t>72,00</w:t>
            </w:r>
          </w:p>
        </w:tc>
        <w:tc>
          <w:tcPr>
            <w:tcW w:w="1520" w:type="dxa"/>
            <w:vAlign w:val="center"/>
          </w:tcPr>
          <w:p w14:paraId="107EDEEE" w14:textId="77777777" w:rsidR="00EA6E8E" w:rsidRDefault="00EA6E8E" w:rsidP="00410788">
            <w:pPr>
              <w:ind w:firstLine="0"/>
              <w:jc w:val="center"/>
            </w:pPr>
            <w:r>
              <w:t>—</w:t>
            </w:r>
          </w:p>
        </w:tc>
        <w:tc>
          <w:tcPr>
            <w:tcW w:w="1520" w:type="dxa"/>
            <w:vAlign w:val="center"/>
          </w:tcPr>
          <w:p w14:paraId="6E3B0B5A" w14:textId="77777777" w:rsidR="00EA6E8E" w:rsidRDefault="00EA6E8E" w:rsidP="00410788">
            <w:pPr>
              <w:ind w:firstLine="0"/>
              <w:jc w:val="center"/>
            </w:pPr>
            <w:r>
              <w:t>3,40</w:t>
            </w:r>
          </w:p>
        </w:tc>
        <w:tc>
          <w:tcPr>
            <w:tcW w:w="1563" w:type="dxa"/>
            <w:vAlign w:val="center"/>
          </w:tcPr>
          <w:p w14:paraId="6A2F7E8E" w14:textId="77777777" w:rsidR="00EA6E8E" w:rsidRDefault="00EA6E8E" w:rsidP="00410788">
            <w:pPr>
              <w:ind w:firstLine="0"/>
              <w:jc w:val="center"/>
            </w:pPr>
            <w:r>
              <w:t>τ×K×A = 159,12</w:t>
            </w:r>
          </w:p>
        </w:tc>
      </w:tr>
      <w:tr w:rsidR="00EA6E8E" w14:paraId="4B81F8A6" w14:textId="77777777" w:rsidTr="008F0DC7">
        <w:tc>
          <w:tcPr>
            <w:tcW w:w="1520" w:type="dxa"/>
            <w:vAlign w:val="center"/>
          </w:tcPr>
          <w:p w14:paraId="7CF7A162" w14:textId="77777777" w:rsidR="00EA6E8E" w:rsidRDefault="00EA6E8E" w:rsidP="00410788">
            <w:pPr>
              <w:ind w:firstLine="0"/>
              <w:jc w:val="center"/>
            </w:pPr>
            <w:r>
              <w:t>Murs extérieurs nets</w:t>
            </w:r>
          </w:p>
        </w:tc>
        <w:tc>
          <w:tcPr>
            <w:tcW w:w="1520" w:type="dxa"/>
            <w:vAlign w:val="center"/>
          </w:tcPr>
          <w:p w14:paraId="42F71520" w14:textId="77777777" w:rsidR="00EA6E8E" w:rsidRDefault="00EA6E8E" w:rsidP="00410788">
            <w:pPr>
              <w:ind w:firstLine="0"/>
              <w:jc w:val="center"/>
            </w:pPr>
            <w:r>
              <w:t>Extérieure S₃</w:t>
            </w:r>
          </w:p>
        </w:tc>
        <w:tc>
          <w:tcPr>
            <w:tcW w:w="1520" w:type="dxa"/>
            <w:vAlign w:val="center"/>
          </w:tcPr>
          <w:p w14:paraId="1BF25574" w14:textId="77777777" w:rsidR="00EA6E8E" w:rsidRDefault="00EA6E8E" w:rsidP="00410788">
            <w:pPr>
              <w:ind w:firstLine="0"/>
              <w:jc w:val="center"/>
            </w:pPr>
            <w:r>
              <w:t>52,60</w:t>
            </w:r>
          </w:p>
        </w:tc>
        <w:tc>
          <w:tcPr>
            <w:tcW w:w="1520" w:type="dxa"/>
            <w:vAlign w:val="center"/>
          </w:tcPr>
          <w:p w14:paraId="3AC4FB0A" w14:textId="77777777" w:rsidR="00EA6E8E" w:rsidRDefault="00EA6E8E" w:rsidP="00410788">
            <w:pPr>
              <w:ind w:firstLine="0"/>
              <w:jc w:val="center"/>
            </w:pPr>
            <w:r>
              <w:t>0,48</w:t>
            </w:r>
          </w:p>
        </w:tc>
        <w:tc>
          <w:tcPr>
            <w:tcW w:w="1520" w:type="dxa"/>
            <w:vAlign w:val="center"/>
          </w:tcPr>
          <w:p w14:paraId="31DF7571" w14:textId="77777777" w:rsidR="00EA6E8E" w:rsidRDefault="00EA6E8E" w:rsidP="00410788">
            <w:pPr>
              <w:ind w:firstLine="0"/>
              <w:jc w:val="center"/>
            </w:pPr>
            <w:r>
              <w:t>1,50</w:t>
            </w:r>
          </w:p>
        </w:tc>
        <w:tc>
          <w:tcPr>
            <w:tcW w:w="1563" w:type="dxa"/>
            <w:vAlign w:val="center"/>
          </w:tcPr>
          <w:p w14:paraId="64A93C7A" w14:textId="77777777" w:rsidR="00EA6E8E" w:rsidRDefault="00EA6E8E" w:rsidP="00410788">
            <w:pPr>
              <w:ind w:firstLine="0"/>
              <w:jc w:val="center"/>
            </w:pPr>
            <w:r>
              <w:t>78,90</w:t>
            </w:r>
          </w:p>
        </w:tc>
      </w:tr>
      <w:tr w:rsidR="00EA6E8E" w14:paraId="5629EF01" w14:textId="77777777" w:rsidTr="008F0DC7">
        <w:tc>
          <w:tcPr>
            <w:tcW w:w="1520" w:type="dxa"/>
            <w:vAlign w:val="center"/>
          </w:tcPr>
          <w:p w14:paraId="542CDA76" w14:textId="77777777" w:rsidR="00EA6E8E" w:rsidRDefault="00EA6E8E" w:rsidP="00410788">
            <w:pPr>
              <w:ind w:firstLine="0"/>
              <w:jc w:val="center"/>
            </w:pPr>
            <w:r>
              <w:t>Porte palière bois opaque</w:t>
            </w:r>
          </w:p>
        </w:tc>
        <w:tc>
          <w:tcPr>
            <w:tcW w:w="1520" w:type="dxa"/>
            <w:vAlign w:val="center"/>
          </w:tcPr>
          <w:p w14:paraId="57C5B8C2" w14:textId="77777777" w:rsidR="00EA6E8E" w:rsidRDefault="00EA6E8E" w:rsidP="00410788">
            <w:pPr>
              <w:ind w:firstLine="0"/>
              <w:jc w:val="center"/>
            </w:pPr>
            <w:r>
              <w:t>LNC S₄</w:t>
            </w:r>
          </w:p>
        </w:tc>
        <w:tc>
          <w:tcPr>
            <w:tcW w:w="1520" w:type="dxa"/>
            <w:vAlign w:val="center"/>
          </w:tcPr>
          <w:p w14:paraId="574DC6CA" w14:textId="77777777" w:rsidR="00EA6E8E" w:rsidRDefault="00EA6E8E" w:rsidP="00410788">
            <w:pPr>
              <w:ind w:firstLine="0"/>
              <w:jc w:val="center"/>
            </w:pPr>
            <w:r>
              <w:t>1,89</w:t>
            </w:r>
          </w:p>
        </w:tc>
        <w:tc>
          <w:tcPr>
            <w:tcW w:w="1520" w:type="dxa"/>
            <w:vAlign w:val="center"/>
          </w:tcPr>
          <w:p w14:paraId="5DD004D4" w14:textId="77777777" w:rsidR="00EA6E8E" w:rsidRDefault="00EA6E8E" w:rsidP="00410788">
            <w:pPr>
              <w:ind w:firstLine="0"/>
              <w:jc w:val="center"/>
            </w:pPr>
            <w:r>
              <w:t>—</w:t>
            </w:r>
          </w:p>
        </w:tc>
        <w:tc>
          <w:tcPr>
            <w:tcW w:w="1520" w:type="dxa"/>
            <w:vAlign w:val="center"/>
          </w:tcPr>
          <w:p w14:paraId="105623DE" w14:textId="77777777" w:rsidR="00EA6E8E" w:rsidRDefault="00EA6E8E" w:rsidP="00410788">
            <w:pPr>
              <w:ind w:firstLine="0"/>
              <w:jc w:val="center"/>
            </w:pPr>
            <w:r>
              <w:t>2,00</w:t>
            </w:r>
          </w:p>
        </w:tc>
        <w:tc>
          <w:tcPr>
            <w:tcW w:w="1563" w:type="dxa"/>
            <w:vAlign w:val="center"/>
          </w:tcPr>
          <w:p w14:paraId="53AAAFDF" w14:textId="77777777" w:rsidR="00EA6E8E" w:rsidRDefault="00EA6E8E" w:rsidP="00410788">
            <w:pPr>
              <w:ind w:firstLine="0"/>
              <w:jc w:val="center"/>
            </w:pPr>
            <w:r>
              <w:t>3,78 (×τ=0,30)</w:t>
            </w:r>
          </w:p>
        </w:tc>
      </w:tr>
      <w:tr w:rsidR="00EA6E8E" w14:paraId="45E6E187" w14:textId="77777777" w:rsidTr="008F0DC7">
        <w:tc>
          <w:tcPr>
            <w:tcW w:w="1520" w:type="dxa"/>
            <w:vAlign w:val="center"/>
          </w:tcPr>
          <w:p w14:paraId="21C2CFE8" w14:textId="77777777" w:rsidR="00EA6E8E" w:rsidRDefault="00EA6E8E" w:rsidP="00410788">
            <w:pPr>
              <w:ind w:firstLine="0"/>
              <w:jc w:val="center"/>
            </w:pPr>
            <w:r>
              <w:t>Fenêtres DV 12mm bois</w:t>
            </w:r>
          </w:p>
        </w:tc>
        <w:tc>
          <w:tcPr>
            <w:tcW w:w="1520" w:type="dxa"/>
            <w:vAlign w:val="center"/>
          </w:tcPr>
          <w:p w14:paraId="49AEC941" w14:textId="77777777" w:rsidR="00EA6E8E" w:rsidRDefault="00EA6E8E" w:rsidP="00410788">
            <w:pPr>
              <w:ind w:firstLine="0"/>
              <w:jc w:val="center"/>
            </w:pPr>
            <w:r>
              <w:t>Extérieure S₅</w:t>
            </w:r>
          </w:p>
        </w:tc>
        <w:tc>
          <w:tcPr>
            <w:tcW w:w="1520" w:type="dxa"/>
            <w:vAlign w:val="center"/>
          </w:tcPr>
          <w:p w14:paraId="516B9183" w14:textId="77777777" w:rsidR="00EA6E8E" w:rsidRDefault="00EA6E8E" w:rsidP="00410788">
            <w:pPr>
              <w:ind w:firstLine="0"/>
              <w:jc w:val="center"/>
            </w:pPr>
            <w:r>
              <w:t>9,60</w:t>
            </w:r>
          </w:p>
        </w:tc>
        <w:tc>
          <w:tcPr>
            <w:tcW w:w="1520" w:type="dxa"/>
            <w:vAlign w:val="center"/>
          </w:tcPr>
          <w:p w14:paraId="26BA32B2" w14:textId="77777777" w:rsidR="00EA6E8E" w:rsidRDefault="00EA6E8E" w:rsidP="00410788">
            <w:pPr>
              <w:ind w:firstLine="0"/>
              <w:jc w:val="center"/>
            </w:pPr>
            <w:r>
              <w:t>—</w:t>
            </w:r>
          </w:p>
        </w:tc>
        <w:tc>
          <w:tcPr>
            <w:tcW w:w="1520" w:type="dxa"/>
            <w:vAlign w:val="center"/>
          </w:tcPr>
          <w:p w14:paraId="5037A3EA" w14:textId="77777777" w:rsidR="00EA6E8E" w:rsidRDefault="00EA6E8E" w:rsidP="00410788">
            <w:pPr>
              <w:ind w:firstLine="0"/>
              <w:jc w:val="center"/>
            </w:pPr>
            <w:r>
              <w:t>2,90</w:t>
            </w:r>
          </w:p>
        </w:tc>
        <w:tc>
          <w:tcPr>
            <w:tcW w:w="1563" w:type="dxa"/>
            <w:vAlign w:val="center"/>
          </w:tcPr>
          <w:p w14:paraId="01982C44" w14:textId="77777777" w:rsidR="00EA6E8E" w:rsidRDefault="00EA6E8E" w:rsidP="00410788">
            <w:pPr>
              <w:ind w:firstLine="0"/>
              <w:jc w:val="center"/>
            </w:pPr>
            <w:r>
              <w:t>27,84</w:t>
            </w:r>
          </w:p>
        </w:tc>
      </w:tr>
      <w:tr w:rsidR="00EA6E8E" w14:paraId="5646E87B" w14:textId="77777777" w:rsidTr="008F0DC7">
        <w:tc>
          <w:tcPr>
            <w:tcW w:w="1520" w:type="dxa"/>
            <w:vAlign w:val="center"/>
          </w:tcPr>
          <w:p w14:paraId="4566D40E" w14:textId="77777777" w:rsidR="00EA6E8E" w:rsidRDefault="00EA6E8E" w:rsidP="00410788">
            <w:pPr>
              <w:ind w:firstLine="0"/>
              <w:jc w:val="center"/>
            </w:pPr>
            <w:r>
              <w:t>Ponts thermiques Dli = 0,20 × Ds</w:t>
            </w:r>
          </w:p>
        </w:tc>
        <w:tc>
          <w:tcPr>
            <w:tcW w:w="1520" w:type="dxa"/>
            <w:vAlign w:val="center"/>
          </w:tcPr>
          <w:p w14:paraId="14E2047D" w14:textId="77777777" w:rsidR="00EA6E8E" w:rsidRDefault="00EA6E8E" w:rsidP="00410788">
            <w:pPr>
              <w:ind w:firstLine="0"/>
              <w:jc w:val="center"/>
            </w:pPr>
            <w:r>
              <w:t>Ext.</w:t>
            </w:r>
          </w:p>
        </w:tc>
        <w:tc>
          <w:tcPr>
            <w:tcW w:w="1520" w:type="dxa"/>
            <w:vAlign w:val="center"/>
          </w:tcPr>
          <w:p w14:paraId="3DD2FC5D" w14:textId="77777777" w:rsidR="00EA6E8E" w:rsidRDefault="00EA6E8E" w:rsidP="00410788">
            <w:pPr>
              <w:ind w:firstLine="0"/>
              <w:jc w:val="center"/>
            </w:pPr>
            <w:r>
              <w:t>—</w:t>
            </w:r>
          </w:p>
        </w:tc>
        <w:tc>
          <w:tcPr>
            <w:tcW w:w="1520" w:type="dxa"/>
            <w:vAlign w:val="center"/>
          </w:tcPr>
          <w:p w14:paraId="6228442A" w14:textId="77777777" w:rsidR="00EA6E8E" w:rsidRDefault="00EA6E8E" w:rsidP="00410788">
            <w:pPr>
              <w:ind w:firstLine="0"/>
              <w:jc w:val="center"/>
            </w:pPr>
            <w:r>
              <w:t>—</w:t>
            </w:r>
          </w:p>
        </w:tc>
        <w:tc>
          <w:tcPr>
            <w:tcW w:w="1520" w:type="dxa"/>
            <w:vAlign w:val="center"/>
          </w:tcPr>
          <w:p w14:paraId="3DCBEAEE" w14:textId="77777777" w:rsidR="00EA6E8E" w:rsidRDefault="00EA6E8E" w:rsidP="00410788">
            <w:pPr>
              <w:ind w:firstLine="0"/>
              <w:jc w:val="center"/>
            </w:pPr>
            <w:r>
              <w:t>—</w:t>
            </w:r>
          </w:p>
        </w:tc>
        <w:tc>
          <w:tcPr>
            <w:tcW w:w="1563" w:type="dxa"/>
            <w:vAlign w:val="center"/>
          </w:tcPr>
          <w:p w14:paraId="530086F9" w14:textId="77777777" w:rsidR="00EA6E8E" w:rsidRDefault="00EA6E8E" w:rsidP="00410788">
            <w:pPr>
              <w:ind w:firstLine="0"/>
              <w:jc w:val="center"/>
            </w:pPr>
            <w:r>
              <w:t>28,40</w:t>
            </w:r>
          </w:p>
        </w:tc>
      </w:tr>
      <w:tr w:rsidR="00EA6E8E" w14:paraId="785CFE44" w14:textId="77777777" w:rsidTr="008F0DC7">
        <w:tc>
          <w:tcPr>
            <w:tcW w:w="1520" w:type="dxa"/>
            <w:vAlign w:val="center"/>
          </w:tcPr>
          <w:p w14:paraId="79519158" w14:textId="77777777" w:rsidR="00EA6E8E" w:rsidRDefault="00EA6E8E" w:rsidP="00410788">
            <w:pPr>
              <w:ind w:firstLine="0"/>
              <w:jc w:val="center"/>
            </w:pPr>
            <w:r>
              <w:t>Total DT</w:t>
            </w:r>
          </w:p>
        </w:tc>
        <w:tc>
          <w:tcPr>
            <w:tcW w:w="1520" w:type="dxa"/>
            <w:vAlign w:val="center"/>
          </w:tcPr>
          <w:p w14:paraId="4941D4EE" w14:textId="77777777" w:rsidR="00EA6E8E" w:rsidRDefault="00EA6E8E" w:rsidP="00410788">
            <w:pPr>
              <w:ind w:firstLine="0"/>
              <w:jc w:val="center"/>
            </w:pPr>
            <w:r>
              <w:t>—</w:t>
            </w:r>
          </w:p>
        </w:tc>
        <w:tc>
          <w:tcPr>
            <w:tcW w:w="1520" w:type="dxa"/>
            <w:vAlign w:val="center"/>
          </w:tcPr>
          <w:p w14:paraId="7D9280F4" w14:textId="77777777" w:rsidR="00EA6E8E" w:rsidRDefault="00EA6E8E" w:rsidP="00410788">
            <w:pPr>
              <w:ind w:firstLine="0"/>
              <w:jc w:val="center"/>
            </w:pPr>
            <w:r>
              <w:t>—</w:t>
            </w:r>
          </w:p>
        </w:tc>
        <w:tc>
          <w:tcPr>
            <w:tcW w:w="1520" w:type="dxa"/>
            <w:vAlign w:val="center"/>
          </w:tcPr>
          <w:p w14:paraId="786A1051" w14:textId="77777777" w:rsidR="00EA6E8E" w:rsidRDefault="00EA6E8E" w:rsidP="00410788">
            <w:pPr>
              <w:ind w:firstLine="0"/>
              <w:jc w:val="center"/>
            </w:pPr>
            <w:r>
              <w:t>—</w:t>
            </w:r>
          </w:p>
        </w:tc>
        <w:tc>
          <w:tcPr>
            <w:tcW w:w="1520" w:type="dxa"/>
            <w:vAlign w:val="center"/>
          </w:tcPr>
          <w:p w14:paraId="1800E10C" w14:textId="77777777" w:rsidR="00EA6E8E" w:rsidRDefault="00EA6E8E" w:rsidP="00410788">
            <w:pPr>
              <w:ind w:firstLine="0"/>
              <w:jc w:val="center"/>
            </w:pPr>
            <w:r>
              <w:t>—</w:t>
            </w:r>
          </w:p>
        </w:tc>
        <w:tc>
          <w:tcPr>
            <w:tcW w:w="1563" w:type="dxa"/>
            <w:vAlign w:val="center"/>
          </w:tcPr>
          <w:p w14:paraId="74C6594E" w14:textId="77777777" w:rsidR="00EA6E8E" w:rsidRDefault="00EA6E8E" w:rsidP="00410788">
            <w:pPr>
              <w:ind w:firstLine="0"/>
              <w:jc w:val="center"/>
            </w:pPr>
            <w:r>
              <w:t>≈ 270 W/°C</w:t>
            </w:r>
          </w:p>
        </w:tc>
      </w:tr>
    </w:tbl>
    <w:p w14:paraId="0F4268A7" w14:textId="6857E188" w:rsidR="00EA6E8E" w:rsidRPr="00A8485A" w:rsidRDefault="00EA6E8E" w:rsidP="00410788">
      <w:pPr>
        <w:pStyle w:val="Heading3"/>
        <w:ind w:left="0" w:firstLine="0"/>
      </w:pPr>
      <w:bookmarkStart w:id="173" w:name="_Toc229912283"/>
      <w:r w:rsidRPr="00A8485A">
        <w:t>Vérification réglementaire</w:t>
      </w:r>
      <w:bookmarkEnd w:id="173"/>
    </w:p>
    <w:p w14:paraId="01B57749" w14:textId="77777777" w:rsidR="00EA6E8E" w:rsidRPr="00A8485A" w:rsidRDefault="00EA6E8E" w:rsidP="00A12EE4">
      <w:r w:rsidRPr="00A8485A">
        <w:t>Le calcul des déperditions de référence D</w:t>
      </w:r>
      <w:r>
        <w:t xml:space="preserve">réf </w:t>
      </w:r>
      <w:r w:rsidRPr="00A8485A">
        <w:t>s'effectue par application de la formule (IV.11) avec les coefficients de la zone B pour un logement collectif (Tableau IV.6 : a = 0,75, b = 2,0, c = 1,0, d = 3,0, e = 3,8) et les surfaces nettes du logement :</w:t>
      </w:r>
    </w:p>
    <w:p w14:paraId="29ADC9DE" w14:textId="4ABB79A1" w:rsidR="00EA6E8E" w:rsidRPr="00A8485A" w:rsidRDefault="00EA6E8E" w:rsidP="00410788">
      <w:pPr>
        <w:ind w:firstLine="0"/>
        <w:jc w:val="center"/>
      </w:pPr>
      <m:oMath>
        <m:r>
          <w:rPr>
            <w:rFonts w:ascii="Cambria Math" w:hAnsi="Cambria Math"/>
          </w:rPr>
          <m:t>Dréf = 0,75 × 72 + 2,0 × 72 + 1,0 × 52,6 + 3,0 × 1,89 + 3,8 × 9,60</m:t>
        </m:r>
      </m:oMath>
      <w:r w:rsidRPr="00A8485A">
        <w:t xml:space="preserve">   (IV.14)</w:t>
      </w:r>
    </w:p>
    <w:p w14:paraId="0B2612C9" w14:textId="0F08D78E" w:rsidR="00EA6E8E" w:rsidRPr="00A8485A" w:rsidRDefault="00EA6E8E" w:rsidP="00410788">
      <w:pPr>
        <w:ind w:firstLine="0"/>
        <w:jc w:val="center"/>
      </w:pPr>
      <m:oMath>
        <m:r>
          <w:rPr>
            <w:rFonts w:ascii="Cambria Math" w:hAnsi="Cambria Math"/>
          </w:rPr>
          <m:t>Dréf = 54,0 + 144,0 + 52,6 + 5,67 + 36,48 = 292,75 W</m:t>
        </m:r>
        <m:r>
          <m:rPr>
            <m:lit/>
          </m:rPr>
          <w:rPr>
            <w:rFonts w:ascii="Cambria Math" w:hAnsi="Cambria Math"/>
          </w:rPr>
          <m:t>/</m:t>
        </m:r>
        <m:r>
          <w:rPr>
            <w:rFonts w:ascii="Cambria Math" w:hAnsi="Cambria Math"/>
          </w:rPr>
          <m:t>°C</m:t>
        </m:r>
      </m:oMath>
      <w:r w:rsidRPr="00A8485A">
        <w:t xml:space="preserve">   (IV.15)</w:t>
      </w:r>
    </w:p>
    <w:p w14:paraId="4EAB57ED" w14:textId="77777777" w:rsidR="00EA6E8E" w:rsidRPr="00A8485A" w:rsidRDefault="00EA6E8E" w:rsidP="00A12EE4">
      <w:r w:rsidRPr="00A8485A">
        <w:t>Avec DT ≈ 270 W/°C et 1,05 × D</w:t>
      </w:r>
      <w:r>
        <w:t xml:space="preserve">réf </w:t>
      </w:r>
      <w:r w:rsidRPr="00A8485A">
        <w:t>= 1,05 × 292,75 = 307,4 W/°C, le critère réglementaire DT ≤ 1,05 × D</w:t>
      </w:r>
      <w:r>
        <w:t xml:space="preserve">réf </w:t>
      </w:r>
      <w:r w:rsidRPr="00A8485A">
        <w:t>est satisfait (270 &lt; 307,4), validant la conformité thermique de l'enveloppe du logement aux exigences du DTR C 3.2 pour la zone B à 650 m d'altitude.</w:t>
      </w:r>
    </w:p>
    <w:p w14:paraId="1E58EDB3" w14:textId="0E741073" w:rsidR="00EA6E8E" w:rsidRPr="00A8485A" w:rsidRDefault="00EA6E8E" w:rsidP="00410788">
      <w:pPr>
        <w:pStyle w:val="Heading3"/>
        <w:ind w:left="0" w:firstLine="0"/>
      </w:pPr>
      <w:bookmarkStart w:id="174" w:name="_Toc229912284"/>
      <w:r w:rsidRPr="00A8485A">
        <w:t>Calcul de la puissance de chauffage</w:t>
      </w:r>
      <w:bookmarkEnd w:id="174"/>
    </w:p>
    <w:p w14:paraId="0930DDA8" w14:textId="77777777" w:rsidR="00EA6E8E" w:rsidRDefault="00EA6E8E" w:rsidP="00A12EE4">
      <w:r w:rsidRPr="00A8485A">
        <w:t>En considérant le logement équipé d'un système de chauffage central avec réseau partiellement calorifugé (cr = 0,10) et un régime de fonctionnement discontinu pour une construction d'inertie forte (cin = 0,20), la puissance de chauffage à installer est calculée selon la formule (IV.13).</w:t>
      </w:r>
    </w:p>
    <w:p w14:paraId="54A3B442" w14:textId="5FCE521C" w:rsidR="00EA6E8E" w:rsidRPr="00A8485A" w:rsidRDefault="00EA6E8E" w:rsidP="00A12EE4">
      <w:r w:rsidRPr="00A8485A">
        <w:t>Pour DR = 0,34 × (Qv + Qs) estimé à 60 W/°C (4 pièces, ventilation hygiénique standard) :</w:t>
      </w:r>
    </w:p>
    <w:p w14:paraId="274725B7" w14:textId="7ED3DDA2" w:rsidR="00EA6E8E" w:rsidRPr="00A8485A" w:rsidRDefault="00EA6E8E" w:rsidP="00410788">
      <w:pPr>
        <w:ind w:firstLine="0"/>
        <w:jc w:val="center"/>
      </w:pPr>
      <m:oMath>
        <m:r>
          <w:rPr>
            <w:rFonts w:ascii="Cambria Math" w:hAnsi="Cambria Math"/>
          </w:rPr>
          <m:t>Q=16,2×</m:t>
        </m:r>
        <m:d>
          <m:dPr>
            <m:begChr m:val="["/>
            <m:endChr m:val="]"/>
            <m:ctrlPr>
              <w:rPr>
                <w:rFonts w:ascii="Cambria Math" w:hAnsi="Cambria Math"/>
                <w:i/>
              </w:rPr>
            </m:ctrlPr>
          </m:dPr>
          <m:e>
            <m:d>
              <m:dPr>
                <m:ctrlPr>
                  <w:rPr>
                    <w:rFonts w:ascii="Cambria Math" w:hAnsi="Cambria Math"/>
                    <w:i/>
                  </w:rPr>
                </m:ctrlPr>
              </m:dPr>
              <m:e>
                <m:r>
                  <w:rPr>
                    <w:rFonts w:ascii="Cambria Math" w:hAnsi="Cambria Math"/>
                  </w:rPr>
                  <m:t>1+max</m:t>
                </m:r>
                <m:d>
                  <m:dPr>
                    <m:ctrlPr>
                      <w:rPr>
                        <w:rFonts w:ascii="Cambria Math" w:hAnsi="Cambria Math"/>
                        <w:i/>
                      </w:rPr>
                    </m:ctrlPr>
                  </m:dPr>
                  <m:e>
                    <m:r>
                      <w:rPr>
                        <w:rFonts w:ascii="Cambria Math" w:hAnsi="Cambria Math"/>
                      </w:rPr>
                      <m:t>0,10;0,20</m:t>
                    </m:r>
                  </m:e>
                </m:d>
              </m:e>
            </m:d>
            <m:r>
              <w:rPr>
                <w:rFonts w:ascii="Cambria Math" w:hAnsi="Cambria Math"/>
              </w:rPr>
              <m:t>×270+</m:t>
            </m:r>
            <m:d>
              <m:dPr>
                <m:ctrlPr>
                  <w:rPr>
                    <w:rFonts w:ascii="Cambria Math" w:hAnsi="Cambria Math"/>
                    <w:i/>
                  </w:rPr>
                </m:ctrlPr>
              </m:dPr>
              <m:e>
                <m:r>
                  <w:rPr>
                    <w:rFonts w:ascii="Cambria Math" w:hAnsi="Cambria Math"/>
                  </w:rPr>
                  <m:t>1+0,10</m:t>
                </m:r>
              </m:e>
            </m:d>
            <m:r>
              <w:rPr>
                <w:rFonts w:ascii="Cambria Math" w:hAnsi="Cambria Math"/>
              </w:rPr>
              <m:t>×60</m:t>
            </m:r>
          </m:e>
        </m:d>
      </m:oMath>
      <w:r w:rsidRPr="00A8485A">
        <w:t xml:space="preserve">   (IV.16)</w:t>
      </w:r>
    </w:p>
    <w:p w14:paraId="6A871702" w14:textId="77777777" w:rsidR="00EA6E8E" w:rsidRPr="00EA6E8E" w:rsidRDefault="00EA6E8E" w:rsidP="00410788">
      <w:pPr>
        <w:ind w:firstLine="0"/>
        <w:jc w:val="center"/>
        <w:rPr>
          <w:rFonts w:eastAsiaTheme="minorEastAsia"/>
        </w:rPr>
      </w:pPr>
      <m:oMathPara>
        <m:oMath>
          <m:r>
            <w:rPr>
              <w:rFonts w:ascii="Cambria Math" w:hAnsi="Cambria Math"/>
            </w:rPr>
            <m:t>Q=16,2×</m:t>
          </m:r>
          <m:d>
            <m:dPr>
              <m:begChr m:val="["/>
              <m:endChr m:val="]"/>
              <m:ctrlPr>
                <w:rPr>
                  <w:rFonts w:ascii="Cambria Math" w:hAnsi="Cambria Math"/>
                  <w:i/>
                </w:rPr>
              </m:ctrlPr>
            </m:dPr>
            <m:e>
              <m:r>
                <w:rPr>
                  <w:rFonts w:ascii="Cambria Math" w:hAnsi="Cambria Math"/>
                </w:rPr>
                <m:t>1,20×270+1,10×60</m:t>
              </m:r>
            </m:e>
          </m:d>
        </m:oMath>
      </m:oMathPara>
    </w:p>
    <w:p w14:paraId="6F7E99DF" w14:textId="369AC512" w:rsidR="00EA6E8E" w:rsidRPr="00A8485A" w:rsidRDefault="00EA6E8E" w:rsidP="00410788">
      <w:pPr>
        <w:ind w:firstLine="0"/>
        <w:jc w:val="center"/>
      </w:pPr>
      <m:oMath>
        <m:r>
          <w:rPr>
            <w:rFonts w:ascii="Cambria Math" w:hAnsi="Cambria Math"/>
          </w:rPr>
          <m:t>=16,2×</m:t>
        </m:r>
        <m:d>
          <m:dPr>
            <m:begChr m:val="["/>
            <m:endChr m:val="]"/>
            <m:ctrlPr>
              <w:rPr>
                <w:rFonts w:ascii="Cambria Math" w:hAnsi="Cambria Math"/>
                <w:i/>
              </w:rPr>
            </m:ctrlPr>
          </m:dPr>
          <m:e>
            <m:r>
              <w:rPr>
                <w:rFonts w:ascii="Cambria Math" w:hAnsi="Cambria Math"/>
              </w:rPr>
              <m:t>324+66</m:t>
            </m:r>
          </m:e>
        </m:d>
        <m:r>
          <w:rPr>
            <w:rFonts w:ascii="Cambria Math" w:hAnsi="Cambria Math"/>
          </w:rPr>
          <m:t>=16,2×390≈6318W≈6,3kW</m:t>
        </m:r>
      </m:oMath>
      <w:r w:rsidRPr="00A8485A">
        <w:t xml:space="preserve">   (IV.17)</w:t>
      </w:r>
    </w:p>
    <w:p w14:paraId="66E1E949" w14:textId="77777777" w:rsidR="00EA6E8E" w:rsidRPr="00A8485A" w:rsidRDefault="00EA6E8E" w:rsidP="00A12EE4">
      <w:r w:rsidRPr="00A8485A">
        <w:t>Cette puissance de 6,3 kW, soit environ 87 W/m² de surface habitable, est cohérente avec les valeurs habituellement rencontrées pour des logements bien isolés en zone B à moyenne altitude. Elle servira de base au dimensionnement des radiateurs, en répartissant cette puissance proportionnellement aux déperditions de base de chaque pièce selon le §II.5.3 du DTR C 3.2.</w:t>
      </w:r>
    </w:p>
    <w:p w14:paraId="03BF774E" w14:textId="15A7D0CA" w:rsidR="00EA6E8E" w:rsidRPr="00A8485A" w:rsidRDefault="00EA6E8E" w:rsidP="00410788">
      <w:pPr>
        <w:pStyle w:val="Heading2"/>
        <w:ind w:left="0" w:firstLine="0"/>
      </w:pPr>
      <w:bookmarkStart w:id="175" w:name="_Toc229912285"/>
      <w:r w:rsidRPr="00A8485A">
        <w:t>Conclusion</w:t>
      </w:r>
      <w:bookmarkEnd w:id="175"/>
    </w:p>
    <w:p w14:paraId="6350A062" w14:textId="77777777" w:rsidR="00EA6E8E" w:rsidRPr="00A8485A" w:rsidRDefault="00EA6E8E" w:rsidP="00A12EE4">
      <w:r w:rsidRPr="00A8485A">
        <w:t>Ce chapitre a présenté de manière exhaustive le Document Technique Réglementaire DTR C 3.2, pierre angulaire de la réglementation thermique des bâtiments en Algérie. L'analyse de son cadre juridique, de sa genèse et de son organisation a mis en évidence la cohérence et la rigueur de la démarche réglementaire algérienne en matière de thermique du bâtiment, qui s'appuie sur des fondements scientifiques solides tout en étant adaptée aux réalités climatiques, constructives et économiques du contexte national.</w:t>
      </w:r>
    </w:p>
    <w:p w14:paraId="2725C085" w14:textId="77777777" w:rsidR="00EA6E8E" w:rsidRPr="00A8485A" w:rsidRDefault="00EA6E8E" w:rsidP="00A12EE4">
      <w:r w:rsidRPr="00A8485A">
        <w:t>Le zonage climatique en sept zones hivernales et cinq zones estivales offre une granularité suffisante pour représenter la diversité climatique du territoire algérien, depuis les régions côtières tempérées jusqu'aux Hauts-Plateaux à hivers rigoureux et au Sahara à étés extrêmes. La méthodologie de calcul, fondée sur le régime permanent et le principe de superposition des déperditions, fournit un outil de dimensionnement à la fois rigoureux et accessible, ne nécessitant pas de ressources informatiques spécialisées pour son application dans les cas courants.</w:t>
      </w:r>
    </w:p>
    <w:p w14:paraId="17EE8917" w14:textId="77777777" w:rsidR="00554278" w:rsidRDefault="00EA6E8E" w:rsidP="00A12EE4">
      <w:r w:rsidRPr="00A8485A">
        <w:t>Le critère réglementaire DT ≤ 1,05 × Dref, fondé sur une approche globale par comparaison aux déperditions de référence plutôt que sur des valeurs limites intrinsèques paroi par paroi, offre une flexibilité bienvenue au concepteur, qui peut optimiser librement la répartition de l'isolation entre les différentes parois. L'exemple d'application sur un appartement F3 à Constantine a illustré concrètement la mise en œuvre de cette démarche et la cohérence des résultats obtenus.</w:t>
      </w:r>
    </w:p>
    <w:p w14:paraId="0890EEC8" w14:textId="34F436FE" w:rsidR="005E1944" w:rsidRDefault="00EA6E8E" w:rsidP="00A12EE4">
      <w:pPr>
        <w:sectPr w:rsidR="005E1944" w:rsidSect="00BC4A45">
          <w:pgSz w:w="12240" w:h="15840"/>
          <w:pgMar w:top="1440" w:right="990" w:bottom="1440" w:left="1170" w:header="720" w:footer="720" w:gutter="0"/>
          <w:pgNumType w:start="1"/>
          <w:cols w:space="720"/>
          <w:docGrid w:linePitch="360"/>
        </w:sectPr>
      </w:pPr>
      <w:r w:rsidRPr="00A8485A">
        <w:t>Si le DTR C 3.2 est un document mature et bien structuré, les perspectives d'évolution identifiées adoption d'une approche par performance globale, intégration des énergies renouvelables, couverture de la rénovation, mise à jour des données climatiques dessinent les contours d'une future réglementation thermique renforcée, en ligne avec les engagements internationaux de l'Algérie en matière de réduction des émissions de gaz à effet de serre et de développement des énergies propres. C'est dans ce cadre réglementaire que s'inscrit le logiciel CINEER, dont la conception et le développement font l'objet du Chapitre V.</w:t>
      </w:r>
    </w:p>
    <w:p w14:paraId="40F849D6" w14:textId="45E5E0F9" w:rsidR="005E1944" w:rsidRDefault="005E1944" w:rsidP="00410788">
      <w:pPr>
        <w:ind w:firstLine="0"/>
        <w:sectPr w:rsidR="005E1944" w:rsidSect="00410788">
          <w:pgSz w:w="12240" w:h="15840"/>
          <w:pgMar w:top="1440" w:right="990" w:bottom="1440" w:left="900" w:header="720" w:footer="720" w:gutter="0"/>
          <w:pgNumType w:start="1"/>
          <w:cols w:space="720"/>
          <w:docGrid w:linePitch="360"/>
        </w:sectPr>
      </w:pPr>
      <w:r>
        <w:rPr>
          <w:rFonts w:cstheme="majorBidi"/>
          <w:noProof/>
        </w:rPr>
        <w:lastRenderedPageBreak/>
        <mc:AlternateContent>
          <mc:Choice Requires="wps">
            <w:drawing>
              <wp:anchor distT="0" distB="0" distL="114300" distR="114300" simplePos="0" relativeHeight="251681792" behindDoc="0" locked="0" layoutInCell="1" allowOverlap="1" wp14:anchorId="1EF484D4" wp14:editId="2F33DF09">
                <wp:simplePos x="0" y="0"/>
                <wp:positionH relativeFrom="margin">
                  <wp:align>center</wp:align>
                </wp:positionH>
                <wp:positionV relativeFrom="paragraph">
                  <wp:posOffset>1733703</wp:posOffset>
                </wp:positionV>
                <wp:extent cx="1327868" cy="612250"/>
                <wp:effectExtent l="0" t="0" r="24765" b="16510"/>
                <wp:wrapNone/>
                <wp:docPr id="32" name="Rectangle 32"/>
                <wp:cNvGraphicFramePr/>
                <a:graphic xmlns:a="http://schemas.openxmlformats.org/drawingml/2006/main">
                  <a:graphicData uri="http://schemas.microsoft.com/office/word/2010/wordprocessingShape">
                    <wps:wsp>
                      <wps:cNvSpPr/>
                      <wps:spPr>
                        <a:xfrm>
                          <a:off x="0" y="0"/>
                          <a:ext cx="1327868" cy="612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EF09EF" w14:textId="7D72298B" w:rsidR="005E1944" w:rsidRPr="00EA3CA1" w:rsidRDefault="005E1944" w:rsidP="005E1944">
                            <w:pPr>
                              <w:jc w:val="center"/>
                            </w:pPr>
                            <w:r w:rsidRPr="00EA3CA1">
                              <w:t xml:space="preserve">Chapiter </w:t>
                            </w:r>
                            <w:r w:rsidR="00554278" w:rsidRPr="00EA3CA1">
                              <w:t>V</w:t>
                            </w:r>
                          </w:p>
                          <w:p w14:paraId="715D06D0" w14:textId="77777777" w:rsidR="005E1944" w:rsidRDefault="005E1944"/>
                          <w:p w14:paraId="3B251BB0" w14:textId="6D007A61" w:rsidR="005E1944" w:rsidRPr="00EA3CA1" w:rsidRDefault="00DF3307" w:rsidP="005E1944">
                            <w:pPr>
                              <w:jc w:val="center"/>
                            </w:pPr>
                            <w:bookmarkStart w:id="176" w:name="_Toc229917074"/>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r w:rsidR="005E1944" w:rsidRPr="00EA3CA1">
                              <w:t xml:space="preserve">Chapiter </w:t>
                            </w:r>
                            <w:r w:rsidR="00554278" w:rsidRPr="00EA3CA1">
                              <w:t>V</w:t>
                            </w:r>
                            <w:bookmarkEnd w:id="176"/>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F484D4" id="Rectangle 32" o:spid="_x0000_s1037" style="position:absolute;margin-left:0;margin-top:136.5pt;width:104.55pt;height:48.2pt;z-index:2516817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T8BZwIAACYFAAAOAAAAZHJzL2Uyb0RvYy54bWysVE1P3DAQvVfqf7B8L/koULoii1YgqkoI&#10;UKHi7HVsEsnxuGPvJttf37GTzSJAPVS9JB7PzJvx8xufXwydYVuFvgVb8eIo50xZCXVrnyv+8/H6&#10;0xlnPghbCwNWVXynPL9Yfvxw3ruFKqEBUytkBGL9oncVb0JwiyzzslGd8EfglCWnBuxEIBOfsxpF&#10;T+idyco8P816wNohSOU97V6NTr5M+ForGe609iowU3HqLaQvpu86frPluVg8o3BNK6c2xD900YnW&#10;UtEZ6koEwTbYvoHqWongQYcjCV0GWrdSpTPQaYr81WkeGuFUOguR491Mk/9/sPJ2++DukWjonV94&#10;WsZTDBq7+Kf+2JDI2s1kqSEwSZvF5/LL2SldryTfaVGWJ4nN7JDt0IdvCjoWFxVHuozEkdje+EAV&#10;KXQfQsahflqFnVGxBWN/KM3amiqWKTtJQ10aZFtBlyqkVDYUo6sRtRq3i5M83/czZ6SSCTAi69aY&#10;GXsCiLJ7iz32OsXHVJWUNSfnf2tsTJ4zUmWwYU7uWgv4HoChU02Vx/g9SSM1kaUwrAfihi4jhcat&#10;NdS7e2QIo9S9k9ct0X8jfLgXSNqmKaB5DXf00Qb6isO04qwB/P3efownyZGXs55mpeL+10ag4sx8&#10;tyTGr8XxcRyuZByffCnJwJee9UuP3XSXQDdX0MvgZFrG+GD2S43QPdFYr2JVcgkrqXbFZcC9cRnG&#10;GaaHQarVKoXRQDkRbuyDkxE8Eh3l9Tg8CXSTBgOp9xb2cyUWr6Q4xsZMC6tNAN0mnR54na6AhjFp&#10;aXo44rS/tFPU4Xlb/gEAAP//AwBQSwMEFAAGAAgAAAAhAMbzyYfeAAAACAEAAA8AAABkcnMvZG93&#10;bnJldi54bWxMj09PwkAQxe8mfofNkHiTLa0irZ0SYvTATZBwHrpL27B/mu4C1U/veMLbm7zJe79X&#10;LkdrxEUPofMOYTZNQGhXe9W5BmH39fG4ABEiOUXGO43wrQMsq/u7kgrlr26jL9vYCA5xoSCENsa+&#10;kDLUrbYUpr7Xjr2jHyxFPodGqoGuHG6NTJNkLi11jhta6vVbq+vT9mwRftZHmXyG98Vutc6fs25j&#10;9nsyiA+TcfUKIuox3p7hD5/RoWKmgz87FYRB4CERIX3JWLCdJvkMxAEhm+dPIKtS/h9Q/QIAAP//&#10;AwBQSwECLQAUAAYACAAAACEAtoM4kv4AAADhAQAAEwAAAAAAAAAAAAAAAAAAAAAAW0NvbnRlbnRf&#10;VHlwZXNdLnhtbFBLAQItABQABgAIAAAAIQA4/SH/1gAAAJQBAAALAAAAAAAAAAAAAAAAAC8BAABf&#10;cmVscy8ucmVsc1BLAQItABQABgAIAAAAIQDlQT8BZwIAACYFAAAOAAAAAAAAAAAAAAAAAC4CAABk&#10;cnMvZTJvRG9jLnhtbFBLAQItABQABgAIAAAAIQDG88mH3gAAAAgBAAAPAAAAAAAAAAAAAAAAAMEE&#10;AABkcnMvZG93bnJldi54bWxQSwUGAAAAAAQABADzAAAAzAUAAAAA&#10;" fillcolor="#156082 [3204]" strokecolor="#030e13 [484]" strokeweight="1pt">
                <v:textbox>
                  <w:txbxContent>
                    <w:p w14:paraId="54EF09EF" w14:textId="7D72298B" w:rsidR="005E1944" w:rsidRPr="00EA3CA1" w:rsidRDefault="005E1944" w:rsidP="005E1944">
                      <w:pPr>
                        <w:jc w:val="center"/>
                      </w:pPr>
                      <w:r w:rsidRPr="00EA3CA1">
                        <w:t xml:space="preserve">Chapiter </w:t>
                      </w:r>
                      <w:r w:rsidR="00554278" w:rsidRPr="00EA3CA1">
                        <w:t>V</w:t>
                      </w:r>
                    </w:p>
                    <w:p w14:paraId="715D06D0" w14:textId="77777777" w:rsidR="005E1944" w:rsidRDefault="005E1944"/>
                    <w:p w14:paraId="3B251BB0" w14:textId="6D007A61" w:rsidR="005E1944" w:rsidRPr="00EA3CA1" w:rsidRDefault="00DF3307" w:rsidP="005E1944">
                      <w:pPr>
                        <w:jc w:val="center"/>
                      </w:pPr>
                      <w:bookmarkStart w:id="177" w:name="_Toc229917074"/>
                      <w:r w:rsidRPr="00DF3307">
                        <w:rPr>
                          <w:b/>
                          <w:bCs/>
                        </w:rPr>
                        <w:t xml:space="preserve">Figure </w:t>
                      </w:r>
                      <w:r w:rsidR="00C86DAA">
                        <w:rPr>
                          <w:b/>
                          <w:bCs/>
                        </w:rPr>
                        <w:fldChar w:fldCharType="begin"/>
                      </w:r>
                      <w:r w:rsidR="00C86DAA">
                        <w:rPr>
                          <w:b/>
                          <w:bCs/>
                        </w:rPr>
                        <w:instrText xml:space="preserve"> STYLEREF 1 \s </w:instrText>
                      </w:r>
                      <w:r w:rsidR="00C86DAA">
                        <w:rPr>
                          <w:b/>
                          <w:bCs/>
                        </w:rPr>
                        <w:fldChar w:fldCharType="separate"/>
                      </w:r>
                      <w:r w:rsidR="00C86DAA">
                        <w:rPr>
                          <w:b/>
                          <w:bCs/>
                          <w:noProof/>
                          <w:cs/>
                        </w:rPr>
                        <w:t>‎</w:t>
                      </w:r>
                      <w:r w:rsidR="00C86DAA">
                        <w:rPr>
                          <w:b/>
                          <w:bCs/>
                          <w:noProof/>
                        </w:rPr>
                        <w:t>I</w:t>
                      </w:r>
                      <w:r w:rsidR="00C86DAA">
                        <w:rPr>
                          <w:b/>
                          <w:bCs/>
                        </w:rPr>
                        <w:fldChar w:fldCharType="end"/>
                      </w:r>
                      <w:r w:rsidR="00C86DAA">
                        <w:rPr>
                          <w:b/>
                          <w:bCs/>
                        </w:rPr>
                        <w:noBreakHyphen/>
                      </w:r>
                      <w:r w:rsidR="00C86DAA">
                        <w:rPr>
                          <w:b/>
                          <w:bCs/>
                        </w:rPr>
                        <w:fldChar w:fldCharType="begin"/>
                      </w:r>
                      <w:r w:rsidR="00C86DAA">
                        <w:rPr>
                          <w:b/>
                          <w:bCs/>
                        </w:rPr>
                        <w:instrText xml:space="preserve"> SEQ Figure \* ARABIC \s 1 </w:instrText>
                      </w:r>
                      <w:r w:rsidR="00C86DAA">
                        <w:rPr>
                          <w:b/>
                          <w:bCs/>
                        </w:rPr>
                        <w:fldChar w:fldCharType="separate"/>
                      </w:r>
                      <w:r w:rsidR="00C86DAA">
                        <w:rPr>
                          <w:b/>
                          <w:bCs/>
                          <w:noProof/>
                        </w:rPr>
                        <w:t>4</w:t>
                      </w:r>
                      <w:r w:rsidR="00C86DAA">
                        <w:rPr>
                          <w:b/>
                          <w:bCs/>
                        </w:rPr>
                        <w:fldChar w:fldCharType="end"/>
                      </w:r>
                      <w:r w:rsidRPr="00DF3307">
                        <w:rPr>
                          <w:b/>
                          <w:bCs/>
                        </w:rPr>
                        <w:t xml:space="preserve"> :</w:t>
                      </w:r>
                      <w:r w:rsidRPr="00DF3307">
                        <w:t xml:space="preserve"> </w:t>
                      </w:r>
                      <w:r w:rsidRPr="00DF3307">
                        <w:rPr>
                          <w:i/>
                          <w:iCs/>
                        </w:rPr>
                        <w:t>Transfert de chaleur par rayonnement</w:t>
                      </w:r>
                      <w:r>
                        <w:rPr>
                          <w:i/>
                          <w:iCs/>
                        </w:rPr>
                        <w:t>.</w:t>
                      </w:r>
                      <w:r w:rsidRPr="00DF3307">
                        <w:t>[14]</w:t>
                      </w:r>
                      <w:r w:rsidR="005E1944" w:rsidRPr="00EA3CA1">
                        <w:t xml:space="preserve">Chapiter </w:t>
                      </w:r>
                      <w:r w:rsidR="00554278" w:rsidRPr="00EA3CA1">
                        <w:t>V</w:t>
                      </w:r>
                      <w:bookmarkEnd w:id="177"/>
                    </w:p>
                  </w:txbxContent>
                </v:textbox>
                <w10:wrap anchorx="margin"/>
              </v:rect>
            </w:pict>
          </mc:Fallback>
        </mc:AlternateContent>
      </w:r>
    </w:p>
    <w:p w14:paraId="461F3BBB" w14:textId="352FDF29" w:rsidR="00061ED3" w:rsidRPr="005E1944" w:rsidRDefault="00061ED3" w:rsidP="00410788">
      <w:pPr>
        <w:pStyle w:val="Heading1"/>
        <w:ind w:left="0" w:firstLine="0"/>
      </w:pPr>
      <w:bookmarkStart w:id="178" w:name="_Toc229912286"/>
      <w:bookmarkStart w:id="179" w:name="_Hlk229915421"/>
      <w:r w:rsidRPr="005E1944">
        <w:lastRenderedPageBreak/>
        <w:t>Chapitre 5</w:t>
      </w:r>
      <w:r w:rsidR="005E1944">
        <w:t> :</w:t>
      </w:r>
      <w:bookmarkEnd w:id="178"/>
      <w:r w:rsidR="005E1944">
        <w:t xml:space="preserve"> </w:t>
      </w:r>
    </w:p>
    <w:p w14:paraId="20B821E9" w14:textId="1FD2B78C" w:rsidR="00061ED3" w:rsidRPr="003975D4" w:rsidRDefault="00061ED3" w:rsidP="00410788">
      <w:pPr>
        <w:pStyle w:val="Heading2"/>
        <w:ind w:left="0" w:firstLine="0"/>
      </w:pPr>
      <w:bookmarkStart w:id="180" w:name="_Toc229912287"/>
      <w:r w:rsidRPr="003975D4">
        <w:t>Introduction</w:t>
      </w:r>
      <w:bookmarkEnd w:id="180"/>
    </w:p>
    <w:p w14:paraId="12376BFD" w14:textId="77777777" w:rsidR="00061ED3" w:rsidRPr="003975D4" w:rsidRDefault="00061ED3" w:rsidP="003C7B3B">
      <w:pPr>
        <w:ind w:left="720" w:firstLine="0"/>
      </w:pPr>
      <w:r w:rsidRPr="003975D4">
        <w:t xml:space="preserve">Le calcul des déperditions thermiques d'un bâtiment constitue une étape centrale dans la conception des systèmes de chauffage. En Algérie, cette démarche est encadrée par le Document Technique Réglementaire </w:t>
      </w:r>
      <w:r>
        <w:t>DTR</w:t>
      </w:r>
      <w:r w:rsidRPr="003975D4">
        <w:t>, qui définit les méthodes de calcul des besoins en énergie de chauffage pour les bâtiments neufs. Or, la mise en œuvre manuelle de ces méthodes, combinant le relevé géométrique du bâtiment, la détermination des coefficients thermiques et l'application des équations réglementaires, s'avère longue, fastidieuse et sujette à des erreurs de transcription.</w:t>
      </w:r>
    </w:p>
    <w:p w14:paraId="733691E3" w14:textId="77777777" w:rsidR="00061ED3" w:rsidRPr="003975D4" w:rsidRDefault="00061ED3" w:rsidP="003C7B3B">
      <w:pPr>
        <w:ind w:left="720" w:firstLine="0"/>
      </w:pPr>
      <w:r w:rsidRPr="003975D4">
        <w:t xml:space="preserve">C'est dans ce contexte que s'inscrit le développement du logiciel CINEER </w:t>
      </w:r>
      <w:r>
        <w:t>(</w:t>
      </w:r>
      <w:r w:rsidRPr="003975D4">
        <w:t>acronyme de Calcul Intégré de Numérique pour l'Efficacité Energétique Réglementaire</w:t>
      </w:r>
      <w:r>
        <w:t>)</w:t>
      </w:r>
      <w:r w:rsidRPr="003975D4">
        <w:t xml:space="preserve"> un outil informatique intégré permettant, d'une part, de concevoir le plan architectural d'un bâtiment de manière interactive et, d'autre part, d'effectuer automatiquement l'intégralité des calculs thermiques prescrits par le </w:t>
      </w:r>
      <w:r>
        <w:t>DTR</w:t>
      </w:r>
      <w:r w:rsidRPr="003975D4">
        <w:t>, depuis la détermination de la température extérieure de base jusqu'au dimensionnement de la puissance de chauffage à installer.</w:t>
      </w:r>
    </w:p>
    <w:p w14:paraId="3D1D1B96" w14:textId="593E6AEF" w:rsidR="00061ED3" w:rsidRDefault="00061ED3" w:rsidP="003C7B3B">
      <w:pPr>
        <w:ind w:left="720" w:firstLine="0"/>
      </w:pPr>
      <w:r w:rsidRPr="003975D4">
        <w:t>Le présent chapitre décrit avec précision l'ensemble des étapes ayant conduit à la conception et au développement de ce logiciel. Il présente successivement l'analyse fonctionnelle ayant guidé les choix techniques, l'architecture globale du système, la conception de l'interface graphique de dessin, l'implémentation des équations thermiques du DTR, les mécanismes de gestion des données et d'automatisation des calculs, ainsi qu'une étude de cas permettant de valider les résultats obtenus. Une discussion critique des performances et des perspectives d'amélioration conclura ce chapitre.</w:t>
      </w:r>
    </w:p>
    <w:p w14:paraId="2C6BBBEC" w14:textId="447035F4" w:rsidR="00061ED3" w:rsidRDefault="00061ED3" w:rsidP="00410788">
      <w:pPr>
        <w:pStyle w:val="Heading2"/>
        <w:ind w:left="0" w:firstLine="0"/>
      </w:pPr>
      <w:bookmarkStart w:id="181" w:name="_Toc229912288"/>
      <w:r w:rsidRPr="003975D4">
        <w:t>Analyse fonctionnelle</w:t>
      </w:r>
      <w:bookmarkEnd w:id="181"/>
    </w:p>
    <w:p w14:paraId="4CA63FE5" w14:textId="55554CCD" w:rsidR="00061ED3" w:rsidRDefault="00061ED3" w:rsidP="003C7B3B">
      <w:pPr>
        <w:pStyle w:val="Heading3"/>
        <w:ind w:left="360" w:firstLine="0"/>
      </w:pPr>
      <w:bookmarkStart w:id="182" w:name="_Toc229912289"/>
      <w:r w:rsidRPr="003975D4">
        <w:t>Objectifs du logiciel</w:t>
      </w:r>
      <w:bookmarkEnd w:id="182"/>
    </w:p>
    <w:p w14:paraId="7DC17AA6" w14:textId="77777777" w:rsidR="00061ED3" w:rsidRPr="003975D4" w:rsidRDefault="00061ED3" w:rsidP="003C7B3B">
      <w:pPr>
        <w:ind w:left="720" w:firstLine="0"/>
      </w:pPr>
      <w:r w:rsidRPr="003975D4">
        <w:t xml:space="preserve">L'objectif principal de CINEER est de proposer une solution intégrée permettant à l'ingénieur ou au technicien thermicien de réaliser, au sein d'un même environnement logiciel, la modélisation géométrique du bâtiment et le calcul de sa puissance de chauffage réglementaire, conformément au </w:t>
      </w:r>
      <w:r>
        <w:t>DTR</w:t>
      </w:r>
      <w:r w:rsidRPr="003975D4">
        <w:t>. Contrairement aux approches classiques qui requièrent l'usage séparé d'un logiciel de dessin et d'un tableur de calcul, CINEER établit un lien direct et temps réel entre la géométrie dessinée et les grandeurs thermiques calculées.</w:t>
      </w:r>
    </w:p>
    <w:p w14:paraId="770A2340" w14:textId="23BB20C0" w:rsidR="00061ED3" w:rsidRDefault="00061ED3" w:rsidP="003C7B3B">
      <w:pPr>
        <w:ind w:left="720" w:firstLine="0"/>
      </w:pPr>
      <w:r w:rsidRPr="003975D4">
        <w:t xml:space="preserve">Les objectifs spécifiques peuvent être formulés comme suit : permettre le dessin interactif du plan de masse d'un bâtiment à l'échelle, identifier automatiquement les pièces fermées et leurs caractéristiques géométriques, classifier les parois selon leur nature thermique (extérieure, intérieure, en contact avec un local non chauffé, enterrée ou sur sol), implémenter l'intégralité des équations thermiques du </w:t>
      </w:r>
      <w:r>
        <w:t>DTR</w:t>
      </w:r>
      <w:r w:rsidRPr="003975D4">
        <w:t xml:space="preserve"> avec interpolation précise des paramètres climatiques, et générer des rapports de calcul exportables aux formats PDF et Excel.</w:t>
      </w:r>
    </w:p>
    <w:p w14:paraId="082BDC73" w14:textId="1A5BF867" w:rsidR="00061ED3" w:rsidRPr="003975D4" w:rsidRDefault="00061ED3" w:rsidP="00410788">
      <w:pPr>
        <w:pStyle w:val="Heading3"/>
        <w:ind w:left="0" w:firstLine="0"/>
      </w:pPr>
      <w:bookmarkStart w:id="183" w:name="_Toc229912290"/>
      <w:r w:rsidRPr="003975D4">
        <w:t>Besoins fonctionnels</w:t>
      </w:r>
      <w:bookmarkEnd w:id="183"/>
    </w:p>
    <w:p w14:paraId="15B4DF27" w14:textId="77777777" w:rsidR="00061ED3" w:rsidRPr="003975D4" w:rsidRDefault="00061ED3" w:rsidP="003C7B3B">
      <w:pPr>
        <w:ind w:left="720" w:firstLine="0"/>
      </w:pPr>
      <w:r w:rsidRPr="003975D4">
        <w:t xml:space="preserve">L'analyse des besoins a été conduite en partant des contraintes imposées par le </w:t>
      </w:r>
      <w:r>
        <w:t>DTR</w:t>
      </w:r>
      <w:r w:rsidRPr="003975D4">
        <w:t xml:space="preserve"> et des pratiques professionnelles observées dans le domaine du génie climatique en Algérie. Les besoins fonctionnels identifiés peuvent être regroupés en quatre catégories principales.</w:t>
      </w:r>
    </w:p>
    <w:p w14:paraId="56E1978F" w14:textId="77777777" w:rsidR="00061ED3" w:rsidRPr="003975D4" w:rsidRDefault="00061ED3" w:rsidP="003C7B3B">
      <w:pPr>
        <w:ind w:left="720" w:firstLine="0"/>
      </w:pPr>
      <w:r w:rsidRPr="003975D4">
        <w:t>En ce qui concerne la modélisation géométrique, le logiciel doit permettre le tracé de murs par points successifs avec accrochage automatique aux extrémités, aux milieux et aux intersections des segments existants. Il doit également prendre en charge le placement de portes et de fenêtres sur les murs avec détermination automatique de leurs surfaces, ainsi que la détection automatique des pièces fermées par analyse topologique du graphe de murs.</w:t>
      </w:r>
    </w:p>
    <w:p w14:paraId="2780323A" w14:textId="77777777" w:rsidR="00061ED3" w:rsidRPr="003975D4" w:rsidRDefault="00061ED3" w:rsidP="003C7B3B">
      <w:pPr>
        <w:ind w:left="720" w:firstLine="0"/>
      </w:pPr>
      <w:r w:rsidRPr="003975D4">
        <w:t xml:space="preserve">Concernant les données thermiques, le logiciel doit permettre l'affectation, pour chaque paroi, d'une résistance thermique choisie parmi une bibliothèque de matériaux courants ou saisie manuellement. Il doit implémenter les tables du DTR (coefficients K des vitrages, coefficients de transmission des portes, températures extérieures de base selon la zone et l'altitude, coefficients de réduction thermique </w:t>
      </w:r>
      <w:r>
        <w:t>τ</w:t>
      </w:r>
      <w:r w:rsidRPr="003975D4">
        <w:t xml:space="preserve"> pour les locaux non chauffés) et permettre la saisie des paramètres généraux du projet (wilaya, altitude, type de logement, système de chauffage).</w:t>
      </w:r>
    </w:p>
    <w:p w14:paraId="71F10B05" w14:textId="1C8438AE" w:rsidR="00061ED3" w:rsidRDefault="00061ED3" w:rsidP="003C7B3B">
      <w:pPr>
        <w:ind w:left="720" w:firstLine="0"/>
      </w:pPr>
      <w:r w:rsidRPr="003975D4">
        <w:t>Sur le plan des calculs réglementaires, CINEER doit calculer l'intégralité des composantes des déperditions thermiques (Ds, Dli, Dlnc, Dsol) ainsi que les déperditions par renouvellement d'air (Qv, Qs, DR), vérifier la conformité au critère réglementaire DT ≤ 1,05 × Dr</w:t>
      </w:r>
      <w:r>
        <w:rPr>
          <w:lang w:bidi="ar-DZ"/>
        </w:rPr>
        <w:t>é</w:t>
      </w:r>
      <w:r w:rsidRPr="003975D4">
        <w:t>f et fournir la puissance de chauffage Q à installer. Enfin, le logiciel doit exporter les résultats sous forme de rapports détaillés aux formats PDF et Excel, et assurer la sauvegarde et le rechargement des projets.</w:t>
      </w:r>
    </w:p>
    <w:p w14:paraId="05CBBDCC" w14:textId="3B612F2F" w:rsidR="00061ED3" w:rsidRPr="003975D4" w:rsidRDefault="00061ED3" w:rsidP="00410788">
      <w:pPr>
        <w:pStyle w:val="Heading3"/>
        <w:ind w:left="0" w:firstLine="0"/>
      </w:pPr>
      <w:bookmarkStart w:id="184" w:name="_Toc229912291"/>
      <w:r w:rsidRPr="003975D4">
        <w:t>Fonctionnalités principales</w:t>
      </w:r>
      <w:bookmarkEnd w:id="184"/>
    </w:p>
    <w:p w14:paraId="743CDC86" w14:textId="77777777" w:rsidR="00061ED3" w:rsidRPr="003975D4" w:rsidRDefault="00061ED3" w:rsidP="003C7B3B">
      <w:pPr>
        <w:ind w:left="720" w:firstLine="0"/>
      </w:pPr>
      <w:r w:rsidRPr="003975D4">
        <w:t xml:space="preserve">Au terme de l'analyse, cinq fonctionnalités principales ont été définies pour CINEER. La première est le module de dessin vectoriel interactif, qui constitue le cœur de l'interface et permet le tracé </w:t>
      </w:r>
      <w:r w:rsidRPr="003975D4">
        <w:lastRenderedPageBreak/>
        <w:t xml:space="preserve">précis du plan du bâtiment avec zoom, panoramique et accrochage géométrique. La deuxième fonctionnalité est la détection automatique des pièces, reposant sur un algorithme de subdivision planaire qui identifie les polygones fermés formés par les murs et en extrait les surfaces et volumes. La troisième fonctionnalité est le moteur de calcul thermique, qui implémente fidèlement les équations du </w:t>
      </w:r>
      <w:r>
        <w:t>DTR</w:t>
      </w:r>
      <w:r w:rsidRPr="003975D4">
        <w:t xml:space="preserve"> avec interpolation linéaire des températures selon l'altitude. La quatrième est le générateur de rapports, qui produit des fichiers PDF et Excel professionnels contenant le détail complet des calculs. La cinquième fonctionnalité est le système de gestion de projets, qui permet la sauvegarde, le chargement et la restauration automatique des sessions de travail.</w:t>
      </w:r>
    </w:p>
    <w:p w14:paraId="5DE50154" w14:textId="2626D90B" w:rsidR="00061ED3" w:rsidRPr="003975D4" w:rsidRDefault="00061ED3" w:rsidP="00410788">
      <w:pPr>
        <w:pStyle w:val="Heading3"/>
        <w:ind w:left="0" w:firstLine="0"/>
      </w:pPr>
      <w:bookmarkStart w:id="185" w:name="_Toc229912292"/>
      <w:r w:rsidRPr="003975D4">
        <w:t>Interaction utilisateur</w:t>
      </w:r>
      <w:bookmarkEnd w:id="185"/>
    </w:p>
    <w:p w14:paraId="3570EF13" w14:textId="77777777" w:rsidR="00061ED3" w:rsidRPr="003975D4" w:rsidRDefault="00061ED3" w:rsidP="003C7B3B">
      <w:pPr>
        <w:ind w:left="720" w:firstLine="0"/>
      </w:pPr>
      <w:r w:rsidRPr="003975D4">
        <w:t>L'interface de CINEER suit un paradigme de travail en trois étapes successives. Dans un premier temps, l'utilisateur dessine le plan du bâtiment en traçant les murs, puis en positionnant les portes et les fenêtres. Dans un second temps, il paramètre les propriétés thermiques de chaque élément (résistance des parois, type de vitrage, classification des locaux non chauffés) via les panneaux latéraux. Dans un troisième temps, il renseigne les données générales du projet (zone climatique, altitude, système de chauffage) et lance le calcul d'un simple clic, obtenant immédiatement les résultats réglementaires. Cette approche séquentielle guidée réduit significativement le risque d'omissions et d'erreurs par rapport à une saisie manuelle sur tableur.</w:t>
      </w:r>
    </w:p>
    <w:p w14:paraId="05839830" w14:textId="3D198955" w:rsidR="00061ED3" w:rsidRDefault="00061ED3" w:rsidP="003C7B3B">
      <w:pPr>
        <w:ind w:left="720" w:firstLine="0"/>
      </w:pPr>
      <w:r w:rsidRPr="003975D4">
        <w:t>L'interface est disponible en deux langues, le français et l'arabe, avec commutation instantanée depuis la barre d'outils. Le logiciel gère également deux thèmes visuels, un thème sombre et un thème clair, permettant un confort visuel adapté à différentes conditions d'utilisation.</w:t>
      </w:r>
    </w:p>
    <w:p w14:paraId="009115B6" w14:textId="2CED496E" w:rsidR="00061ED3" w:rsidRPr="003975D4" w:rsidRDefault="00061ED3" w:rsidP="00410788">
      <w:pPr>
        <w:pStyle w:val="Heading2"/>
        <w:ind w:left="0" w:firstLine="0"/>
      </w:pPr>
      <w:bookmarkStart w:id="186" w:name="_Toc229912293"/>
      <w:r w:rsidRPr="003975D4">
        <w:t>Architecture du système</w:t>
      </w:r>
      <w:bookmarkEnd w:id="186"/>
    </w:p>
    <w:p w14:paraId="58FA9340" w14:textId="23591E54" w:rsidR="00061ED3" w:rsidRPr="003975D4" w:rsidRDefault="00061ED3" w:rsidP="00410788">
      <w:pPr>
        <w:pStyle w:val="Heading3"/>
        <w:ind w:left="0" w:firstLine="0"/>
      </w:pPr>
      <w:bookmarkStart w:id="187" w:name="_Toc229912294"/>
      <w:r w:rsidRPr="003975D4">
        <w:t>Structure globale du logiciel</w:t>
      </w:r>
      <w:bookmarkEnd w:id="187"/>
    </w:p>
    <w:p w14:paraId="1FEFD791" w14:textId="77777777" w:rsidR="00061ED3" w:rsidRPr="003975D4" w:rsidRDefault="00061ED3" w:rsidP="003C7B3B">
      <w:pPr>
        <w:ind w:left="720" w:firstLine="0"/>
      </w:pPr>
      <w:r w:rsidRPr="003975D4">
        <w:t>CINEER est développé comme une application web à page unique (Single-Page Application ou SPA), entièrement exécutée côté client (navigateur), sans nécessiter de serveur back-end ni de connexion Internet pour fonctionner. Cette architecture a été retenue pour sa portabilité maximale, sa capacité à fonctionner dans des environnements professionnels sans infrastructure réseau dédiée, et sa légèreté de déploiement.</w:t>
      </w:r>
    </w:p>
    <w:p w14:paraId="06CE1EEA" w14:textId="44FB50D7" w:rsidR="00061ED3" w:rsidRDefault="00973044" w:rsidP="003C7B3B">
      <w:pPr>
        <w:ind w:left="720" w:firstLine="0"/>
      </w:pPr>
      <w:r>
        <w:lastRenderedPageBreak/>
        <w:t>Le programme</w:t>
      </w:r>
      <w:r w:rsidR="00061ED3" w:rsidRPr="003975D4">
        <w:t xml:space="preserve"> structuré selon le paradigme de la programmation réactive par composants. L'architecture générale peut être décomposée en quatre couches fonctionnelles distinctes et interdépendantes : la couche de présentation (interface utilisateur et dessin), la couche métier (logique de détection géométrique et calculs thermiques), la couche de données (gestion d'état et persistance) et la couche d'exportation (génération de PDF et de fichiers Excel).</w:t>
      </w:r>
    </w:p>
    <w:p w14:paraId="7BF7A519" w14:textId="326D3A0F" w:rsidR="00061ED3" w:rsidRPr="003975D4" w:rsidRDefault="00061ED3" w:rsidP="00410788">
      <w:pPr>
        <w:pStyle w:val="Heading3"/>
        <w:ind w:left="0" w:firstLine="0"/>
      </w:pPr>
      <w:bookmarkStart w:id="188" w:name="_Toc229912295"/>
      <w:r w:rsidRPr="003975D4">
        <w:t>Organisation des composants</w:t>
      </w:r>
      <w:bookmarkEnd w:id="188"/>
    </w:p>
    <w:p w14:paraId="6685A26C" w14:textId="77777777" w:rsidR="00061ED3" w:rsidRDefault="00061ED3" w:rsidP="003C7B3B">
      <w:r w:rsidRPr="003975D4">
        <w:t xml:space="preserve">Le logiciel s'articule autour d'un composant principal nommé CINEER, implémenté sous la forme d'un composant fonctionnel React. Ce composant racine orchestre l'ensemble de l'état applicatif et délègue le rendu visuel à des sous-composants spécialisés définis en son sein. </w:t>
      </w:r>
      <w:r>
        <w:t>On distingue ainsi les sous-composants suivants :</w:t>
      </w:r>
    </w:p>
    <w:p w14:paraId="2FB4EA45" w14:textId="15A4382F" w:rsidR="00061ED3" w:rsidRPr="003975D4" w:rsidRDefault="00061ED3" w:rsidP="003C7B3B">
      <w:pPr>
        <w:pStyle w:val="ListParagraph"/>
        <w:numPr>
          <w:ilvl w:val="0"/>
          <w:numId w:val="57"/>
        </w:numPr>
      </w:pPr>
      <w:r w:rsidRPr="003975D4">
        <w:t>SRow et RRow : composants d'affichage de lignes de données dans les panneaux récapitulatifs</w:t>
      </w:r>
      <w:r>
        <w:t>.</w:t>
      </w:r>
    </w:p>
    <w:p w14:paraId="4A8C1529" w14:textId="470DBA83" w:rsidR="00061ED3" w:rsidRPr="003975D4" w:rsidRDefault="00061ED3" w:rsidP="003C7B3B">
      <w:pPr>
        <w:pStyle w:val="ListParagraph"/>
        <w:numPr>
          <w:ilvl w:val="0"/>
          <w:numId w:val="57"/>
        </w:numPr>
      </w:pPr>
      <w:r w:rsidRPr="003975D4">
        <w:t>CollapsibleSection : section accordéon repliable permettant d'afficher ou de masquer les détails des calculs</w:t>
      </w:r>
      <w:r>
        <w:t>.</w:t>
      </w:r>
    </w:p>
    <w:p w14:paraId="7B14934B" w14:textId="4F396D02" w:rsidR="00061ED3" w:rsidRPr="003975D4" w:rsidRDefault="00061ED3" w:rsidP="003C7B3B">
      <w:pPr>
        <w:pStyle w:val="ListParagraph"/>
        <w:numPr>
          <w:ilvl w:val="0"/>
          <w:numId w:val="57"/>
        </w:numPr>
      </w:pPr>
      <w:r w:rsidRPr="003975D4">
        <w:t>DetTable : tableau de détail des déperditions par élément de construction</w:t>
      </w:r>
      <w:r>
        <w:t>.</w:t>
      </w:r>
    </w:p>
    <w:p w14:paraId="5F63966F" w14:textId="16EE59D5" w:rsidR="00061ED3" w:rsidRPr="003975D4" w:rsidRDefault="00061ED3" w:rsidP="003C7B3B">
      <w:pPr>
        <w:pStyle w:val="ListParagraph"/>
        <w:numPr>
          <w:ilvl w:val="0"/>
          <w:numId w:val="57"/>
        </w:numPr>
      </w:pPr>
      <w:r w:rsidRPr="003975D4">
        <w:t>Formula : composant d'affichage des formules mathématiques avec formatage monospace</w:t>
      </w:r>
      <w:r>
        <w:t>.</w:t>
      </w:r>
    </w:p>
    <w:p w14:paraId="0A8F19A3" w14:textId="3737E88D" w:rsidR="00061ED3" w:rsidRPr="003975D4" w:rsidRDefault="00061ED3" w:rsidP="003C7B3B">
      <w:pPr>
        <w:pStyle w:val="ListParagraph"/>
        <w:numPr>
          <w:ilvl w:val="0"/>
          <w:numId w:val="57"/>
        </w:numPr>
      </w:pPr>
      <w:r w:rsidRPr="003975D4">
        <w:t>RPresetSelect : sélecteur de résistance thermique combinant une liste de préréglages et un champ de saisie manuelle</w:t>
      </w:r>
      <w:r>
        <w:t>.</w:t>
      </w:r>
    </w:p>
    <w:p w14:paraId="2ED7389D" w14:textId="77777777" w:rsidR="00061ED3" w:rsidRPr="003975D4" w:rsidRDefault="00061ED3" w:rsidP="003C7B3B">
      <w:pPr>
        <w:pStyle w:val="ListParagraph"/>
        <w:numPr>
          <w:ilvl w:val="0"/>
          <w:numId w:val="57"/>
        </w:numPr>
      </w:pPr>
      <w:r w:rsidRPr="003975D4">
        <w:t>DFld, DSec, DG2, DG3, ABt, DBt, DItem : composants utilitaires du formulaire DTR.</w:t>
      </w:r>
    </w:p>
    <w:p w14:paraId="7DDABA7B" w14:textId="579EC07C" w:rsidR="00061ED3" w:rsidRDefault="00061ED3" w:rsidP="003C7B3B">
      <w:r w:rsidRPr="003975D4">
        <w:t>Chaque composant est un composant pur au sens fonctionnel, c'est-à-dire que son rendu est entièrement déterminé par les propriétés qui lui sont transmises, sans effet de bord externe. Cette conception facilite la maintenance et le test unitaire des différentes parties du logiciel.</w:t>
      </w:r>
    </w:p>
    <w:p w14:paraId="377512F2" w14:textId="6C973CE6" w:rsidR="00061ED3" w:rsidRPr="003975D4" w:rsidRDefault="00061ED3" w:rsidP="00410788">
      <w:pPr>
        <w:pStyle w:val="Heading3"/>
        <w:ind w:left="0" w:firstLine="0"/>
      </w:pPr>
      <w:bookmarkStart w:id="189" w:name="_Toc229912296"/>
      <w:r w:rsidRPr="003975D4">
        <w:t>Frontend et logique de calcul</w:t>
      </w:r>
      <w:bookmarkEnd w:id="189"/>
    </w:p>
    <w:p w14:paraId="21649D57" w14:textId="77777777" w:rsidR="00061ED3" w:rsidRPr="003975D4" w:rsidRDefault="00061ED3" w:rsidP="003C7B3B">
      <w:r w:rsidRPr="003975D4">
        <w:t>Une caractéristique architecturale notable de CINEER est la cohabitation, au sein d'un même fichier source, du code d'interface utilisateur et du code de calcul thermique. Cette organisation a été choisie délibérément pour garantir la cohérence des données entre les deux couches et éviter tout décalage de version ou problème d'intégration. La frontière entre ces deux niveaux est clairement délimitée par des blocs de commentaires structurants.</w:t>
      </w:r>
    </w:p>
    <w:p w14:paraId="38164E2C" w14:textId="3185A2B1" w:rsidR="00061ED3" w:rsidRDefault="00061ED3" w:rsidP="003C7B3B">
      <w:r w:rsidRPr="003975D4">
        <w:lastRenderedPageBreak/>
        <w:t>Les fonctions de calcul thermique (gTBE, compute, buildCalcSt, gKV, gKSol, etc.) sont définies à l'extérieur du composant React, au niveau du module, sous forme de fonctions pures sans effets de bord. Elles prennent en entrée les données de l'état applicatif et retournent les résultats sous forme d'objets immuables. Cette séparation rend les calculs indépendants de l'interface et facilite leur vérification.</w:t>
      </w:r>
    </w:p>
    <w:p w14:paraId="68F2AE08" w14:textId="010831DA" w:rsidR="00061ED3" w:rsidRPr="003975D4" w:rsidRDefault="00061ED3" w:rsidP="00410788">
      <w:pPr>
        <w:pStyle w:val="Heading3"/>
        <w:ind w:left="0" w:firstLine="0"/>
      </w:pPr>
      <w:bookmarkStart w:id="190" w:name="_Toc229912297"/>
      <w:r w:rsidRPr="003975D4">
        <w:t>Flux des données</w:t>
      </w:r>
      <w:bookmarkEnd w:id="190"/>
    </w:p>
    <w:p w14:paraId="410B56AD" w14:textId="77777777" w:rsidR="00061ED3" w:rsidRPr="003975D4" w:rsidRDefault="00061ED3" w:rsidP="003C7B3B">
      <w:r w:rsidRPr="003975D4">
        <w:t xml:space="preserve">Le flux de données dans CINEER suit le principe du flux unidirectionnel (unidirectional data flow) propre à React. L'état global du projet est centralisé dans le composant CINEER et comprend les tableaux walls (murs), doors (portes), wins (fenêtres) et rooms (pièces), ainsi que l'objet dtrForm regroupant tous les paramètres de calcul DTR. Toute interaction utilisateur </w:t>
      </w:r>
      <w:r>
        <w:t>(</w:t>
      </w:r>
      <w:r w:rsidRPr="003975D4">
        <w:t>qu'il s'agisse d'un tracé de mur, d'une modification de propriété thermique ou d'une saisie de données</w:t>
      </w:r>
      <w:r>
        <w:t>)</w:t>
      </w:r>
      <w:r w:rsidRPr="003975D4">
        <w:t xml:space="preserve"> génère une mise à jour de l'état via les fonctions de mise à jour de React, ce qui provoque automatiquement le recalcul des grandeurs dérivées et le re-rendu des composants concernés.</w:t>
      </w:r>
    </w:p>
    <w:p w14:paraId="037A02D4" w14:textId="467339D9" w:rsidR="00061ED3" w:rsidRDefault="00061ED3" w:rsidP="003C7B3B">
      <w:r w:rsidRPr="003975D4">
        <w:t>Les données dérivées complexes (surfaces nettes des murs après déduction des ouvertures, classification automatique des parois, enrichissement des pièces avec volumes et surfaces, état de calcul DTR) sont calculées via des hooks useMemo qui garantissent la mise en cache des résultats et n'effectuent le recalcul que lorsque les données source ont effectivement changé, optimisant ainsi les performances du logiciel.</w:t>
      </w:r>
    </w:p>
    <w:p w14:paraId="39F39D29" w14:textId="77777777" w:rsidR="00061ED3" w:rsidRPr="00061ED3" w:rsidRDefault="00061ED3" w:rsidP="00410788">
      <w:pPr>
        <w:ind w:firstLine="0"/>
        <w:jc w:val="center"/>
        <w:rPr>
          <w:b/>
          <w:bCs/>
          <w:color w:val="FF0000"/>
          <w:sz w:val="32"/>
          <w:szCs w:val="32"/>
        </w:rPr>
      </w:pPr>
      <w:r w:rsidRPr="00061ED3">
        <w:rPr>
          <w:b/>
          <w:bCs/>
          <w:color w:val="FF0000"/>
          <w:sz w:val="32"/>
          <w:szCs w:val="32"/>
        </w:rPr>
        <w:t>Ici figue</w:t>
      </w:r>
    </w:p>
    <w:p w14:paraId="6E60EF9D" w14:textId="7BDB078E" w:rsidR="00061ED3" w:rsidRDefault="00061ED3" w:rsidP="00410788">
      <w:pPr>
        <w:ind w:firstLine="0"/>
        <w:jc w:val="center"/>
      </w:pPr>
      <w:r w:rsidRPr="003975D4">
        <w:t>Figure V.1 : Diagramme du flux de données dans CINEER</w:t>
      </w:r>
    </w:p>
    <w:p w14:paraId="34CBDCC5" w14:textId="66B944F4" w:rsidR="00061ED3" w:rsidRPr="003975D4" w:rsidRDefault="00061ED3" w:rsidP="00410788">
      <w:pPr>
        <w:pStyle w:val="Heading3"/>
        <w:ind w:left="0" w:firstLine="0"/>
      </w:pPr>
      <w:bookmarkStart w:id="191" w:name="_Toc229912298"/>
      <w:r w:rsidRPr="003975D4">
        <w:t>Technologies et bibliothèques utilisées</w:t>
      </w:r>
      <w:bookmarkEnd w:id="191"/>
    </w:p>
    <w:p w14:paraId="0BE13BE6" w14:textId="77777777" w:rsidR="00061ED3" w:rsidRDefault="00061ED3" w:rsidP="003C7B3B">
      <w:r w:rsidRPr="003975D4">
        <w:t xml:space="preserve">Le développement de CINEER s'appuie sur un ensemble de technologies et bibliothèques librement disponibles et largement éprouvées dans l'industrie du développement web. </w:t>
      </w:r>
      <w:r>
        <w:t>Le tableau V.1 recense les principaux composants technologiques utilisés.</w:t>
      </w:r>
    </w:p>
    <w:p w14:paraId="691E4B7A" w14:textId="76852012" w:rsidR="008F0DC7" w:rsidRPr="008F0DC7" w:rsidRDefault="008F0DC7" w:rsidP="008F0DC7">
      <w:pPr>
        <w:ind w:firstLine="0"/>
        <w:jc w:val="center"/>
      </w:pPr>
      <w:bookmarkStart w:id="192" w:name="_Toc230002873"/>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1</w:t>
      </w:r>
      <w:r w:rsidR="00F175E8">
        <w:rPr>
          <w:b/>
          <w:bCs/>
        </w:rPr>
        <w:fldChar w:fldCharType="end"/>
      </w:r>
      <w:r w:rsidRPr="008F0DC7">
        <w:rPr>
          <w:b/>
          <w:bCs/>
        </w:rPr>
        <w:t xml:space="preserve"> :</w:t>
      </w:r>
      <w:r w:rsidRPr="008F0DC7">
        <w:t xml:space="preserve"> </w:t>
      </w:r>
      <w:r w:rsidRPr="008F0DC7">
        <w:rPr>
          <w:i/>
          <w:iCs/>
        </w:rPr>
        <w:t>Technologies et bibliothèques utilisées dans CINEER.</w:t>
      </w:r>
      <w:bookmarkEnd w:id="192"/>
    </w:p>
    <w:tbl>
      <w:tblPr>
        <w:tblStyle w:val="TableGrid"/>
        <w:tblW w:w="10075" w:type="dxa"/>
        <w:tblLook w:val="04A0" w:firstRow="1" w:lastRow="0" w:firstColumn="1" w:lastColumn="0" w:noHBand="0" w:noVBand="1"/>
      </w:tblPr>
      <w:tblGrid>
        <w:gridCol w:w="2965"/>
        <w:gridCol w:w="2250"/>
        <w:gridCol w:w="4860"/>
      </w:tblGrid>
      <w:tr w:rsidR="00061ED3" w14:paraId="7D8B9138" w14:textId="77777777" w:rsidTr="00FA2450">
        <w:tc>
          <w:tcPr>
            <w:tcW w:w="2965" w:type="dxa"/>
            <w:shd w:val="clear" w:color="auto" w:fill="D9D9D9"/>
            <w:vAlign w:val="center"/>
          </w:tcPr>
          <w:p w14:paraId="5AC3A139" w14:textId="77777777" w:rsidR="00061ED3" w:rsidRPr="00FA2450" w:rsidRDefault="00061ED3" w:rsidP="00410788">
            <w:pPr>
              <w:ind w:firstLine="0"/>
              <w:jc w:val="center"/>
              <w:rPr>
                <w:b/>
                <w:bCs/>
              </w:rPr>
            </w:pPr>
            <w:r w:rsidRPr="00FA2450">
              <w:rPr>
                <w:b/>
                <w:bCs/>
              </w:rPr>
              <w:t>Technologie / Bibliothèque</w:t>
            </w:r>
          </w:p>
        </w:tc>
        <w:tc>
          <w:tcPr>
            <w:tcW w:w="2250" w:type="dxa"/>
            <w:shd w:val="clear" w:color="auto" w:fill="D9D9D9"/>
            <w:vAlign w:val="center"/>
          </w:tcPr>
          <w:p w14:paraId="1E0CEA2A" w14:textId="77777777" w:rsidR="00061ED3" w:rsidRPr="00FA2450" w:rsidRDefault="00061ED3" w:rsidP="00410788">
            <w:pPr>
              <w:ind w:firstLine="0"/>
              <w:jc w:val="center"/>
              <w:rPr>
                <w:b/>
                <w:bCs/>
              </w:rPr>
            </w:pPr>
            <w:r w:rsidRPr="00FA2450">
              <w:rPr>
                <w:b/>
                <w:bCs/>
              </w:rPr>
              <w:t>Version</w:t>
            </w:r>
          </w:p>
        </w:tc>
        <w:tc>
          <w:tcPr>
            <w:tcW w:w="4860" w:type="dxa"/>
            <w:shd w:val="clear" w:color="auto" w:fill="D9D9D9"/>
            <w:vAlign w:val="center"/>
          </w:tcPr>
          <w:p w14:paraId="70801AA8" w14:textId="77777777" w:rsidR="00061ED3" w:rsidRPr="00FA2450" w:rsidRDefault="00061ED3" w:rsidP="00410788">
            <w:pPr>
              <w:ind w:firstLine="0"/>
              <w:jc w:val="center"/>
              <w:rPr>
                <w:b/>
                <w:bCs/>
              </w:rPr>
            </w:pPr>
            <w:r w:rsidRPr="00FA2450">
              <w:rPr>
                <w:b/>
                <w:bCs/>
              </w:rPr>
              <w:t>Rôle dans CINEER</w:t>
            </w:r>
          </w:p>
        </w:tc>
      </w:tr>
      <w:tr w:rsidR="00061ED3" w:rsidRPr="003975D4" w14:paraId="08AE6A72" w14:textId="77777777" w:rsidTr="00FA2450">
        <w:tc>
          <w:tcPr>
            <w:tcW w:w="2965" w:type="dxa"/>
            <w:vAlign w:val="center"/>
          </w:tcPr>
          <w:p w14:paraId="6E4F0AA6" w14:textId="77777777" w:rsidR="00061ED3" w:rsidRDefault="00061ED3" w:rsidP="00410788">
            <w:pPr>
              <w:ind w:firstLine="0"/>
              <w:jc w:val="center"/>
            </w:pPr>
            <w:r>
              <w:t>React</w:t>
            </w:r>
          </w:p>
        </w:tc>
        <w:tc>
          <w:tcPr>
            <w:tcW w:w="2250" w:type="dxa"/>
            <w:vAlign w:val="center"/>
          </w:tcPr>
          <w:p w14:paraId="69588580" w14:textId="77777777" w:rsidR="00061ED3" w:rsidRDefault="00061ED3" w:rsidP="00410788">
            <w:pPr>
              <w:ind w:firstLine="0"/>
              <w:jc w:val="center"/>
            </w:pPr>
            <w:r>
              <w:t>18+</w:t>
            </w:r>
          </w:p>
        </w:tc>
        <w:tc>
          <w:tcPr>
            <w:tcW w:w="4860" w:type="dxa"/>
            <w:vAlign w:val="center"/>
          </w:tcPr>
          <w:p w14:paraId="040681CE" w14:textId="69275160" w:rsidR="00061ED3" w:rsidRPr="003975D4" w:rsidRDefault="00061ED3" w:rsidP="00410788">
            <w:pPr>
              <w:ind w:firstLine="0"/>
              <w:jc w:val="center"/>
            </w:pPr>
            <w:r w:rsidRPr="003975D4">
              <w:t xml:space="preserve">Framework UI </w:t>
            </w:r>
            <w:r>
              <w:t>(</w:t>
            </w:r>
            <w:r w:rsidRPr="003975D4">
              <w:t>composants, état, cycle de vie</w:t>
            </w:r>
            <w:r>
              <w:t>)</w:t>
            </w:r>
          </w:p>
        </w:tc>
      </w:tr>
      <w:tr w:rsidR="00061ED3" w:rsidRPr="003975D4" w14:paraId="48AFB007" w14:textId="77777777" w:rsidTr="00FA2450">
        <w:tc>
          <w:tcPr>
            <w:tcW w:w="2965" w:type="dxa"/>
            <w:vAlign w:val="center"/>
          </w:tcPr>
          <w:p w14:paraId="26364A24" w14:textId="77777777" w:rsidR="00061ED3" w:rsidRDefault="00061ED3" w:rsidP="00410788">
            <w:pPr>
              <w:ind w:firstLine="0"/>
              <w:jc w:val="center"/>
            </w:pPr>
            <w:r>
              <w:t>Canvas API (HTML5)</w:t>
            </w:r>
          </w:p>
        </w:tc>
        <w:tc>
          <w:tcPr>
            <w:tcW w:w="2250" w:type="dxa"/>
            <w:vAlign w:val="center"/>
          </w:tcPr>
          <w:p w14:paraId="0BC71FCC" w14:textId="77777777" w:rsidR="00061ED3" w:rsidRDefault="00061ED3" w:rsidP="00410788">
            <w:pPr>
              <w:ind w:firstLine="0"/>
              <w:jc w:val="center"/>
            </w:pPr>
            <w:r>
              <w:t>Standard W3C</w:t>
            </w:r>
          </w:p>
        </w:tc>
        <w:tc>
          <w:tcPr>
            <w:tcW w:w="4860" w:type="dxa"/>
            <w:vAlign w:val="center"/>
          </w:tcPr>
          <w:p w14:paraId="711B8AFB" w14:textId="77777777" w:rsidR="00061ED3" w:rsidRPr="003975D4" w:rsidRDefault="00061ED3" w:rsidP="00410788">
            <w:pPr>
              <w:ind w:firstLine="0"/>
              <w:jc w:val="center"/>
            </w:pPr>
            <w:r w:rsidRPr="003975D4">
              <w:t>Rendu vectoriel du plan architectural</w:t>
            </w:r>
          </w:p>
        </w:tc>
      </w:tr>
      <w:tr w:rsidR="00061ED3" w:rsidRPr="003975D4" w14:paraId="4B7C8D48" w14:textId="77777777" w:rsidTr="00FA2450">
        <w:tc>
          <w:tcPr>
            <w:tcW w:w="2965" w:type="dxa"/>
            <w:vAlign w:val="center"/>
          </w:tcPr>
          <w:p w14:paraId="1700C54D" w14:textId="77777777" w:rsidR="00061ED3" w:rsidRDefault="00061ED3" w:rsidP="00410788">
            <w:pPr>
              <w:ind w:firstLine="0"/>
              <w:jc w:val="center"/>
            </w:pPr>
            <w:r>
              <w:lastRenderedPageBreak/>
              <w:t>XLSX (SheetJS)</w:t>
            </w:r>
          </w:p>
        </w:tc>
        <w:tc>
          <w:tcPr>
            <w:tcW w:w="2250" w:type="dxa"/>
            <w:vAlign w:val="center"/>
          </w:tcPr>
          <w:p w14:paraId="139DDCC3" w14:textId="77777777" w:rsidR="00061ED3" w:rsidRDefault="00061ED3" w:rsidP="00410788">
            <w:pPr>
              <w:ind w:firstLine="0"/>
              <w:jc w:val="center"/>
            </w:pPr>
            <w:r>
              <w:t>Dernière stable</w:t>
            </w:r>
          </w:p>
        </w:tc>
        <w:tc>
          <w:tcPr>
            <w:tcW w:w="4860" w:type="dxa"/>
            <w:vAlign w:val="center"/>
          </w:tcPr>
          <w:p w14:paraId="2A2AEAC0" w14:textId="77777777" w:rsidR="00061ED3" w:rsidRPr="003975D4" w:rsidRDefault="00061ED3" w:rsidP="00410788">
            <w:pPr>
              <w:ind w:firstLine="0"/>
              <w:jc w:val="center"/>
            </w:pPr>
            <w:r w:rsidRPr="003975D4">
              <w:t>Génération des fichiers Excel (.xlsx)</w:t>
            </w:r>
          </w:p>
        </w:tc>
      </w:tr>
      <w:tr w:rsidR="00061ED3" w14:paraId="0833FEFB" w14:textId="77777777" w:rsidTr="00FA2450">
        <w:tc>
          <w:tcPr>
            <w:tcW w:w="2965" w:type="dxa"/>
            <w:vAlign w:val="center"/>
          </w:tcPr>
          <w:p w14:paraId="0444F294" w14:textId="77777777" w:rsidR="00061ED3" w:rsidRDefault="00061ED3" w:rsidP="00410788">
            <w:pPr>
              <w:ind w:firstLine="0"/>
              <w:jc w:val="center"/>
            </w:pPr>
            <w:r>
              <w:t>jsPDF</w:t>
            </w:r>
          </w:p>
        </w:tc>
        <w:tc>
          <w:tcPr>
            <w:tcW w:w="2250" w:type="dxa"/>
            <w:vAlign w:val="center"/>
          </w:tcPr>
          <w:p w14:paraId="641ACF10" w14:textId="77777777" w:rsidR="00061ED3" w:rsidRDefault="00061ED3" w:rsidP="00410788">
            <w:pPr>
              <w:ind w:firstLine="0"/>
              <w:jc w:val="center"/>
            </w:pPr>
            <w:r>
              <w:t>Dernière stable</w:t>
            </w:r>
          </w:p>
        </w:tc>
        <w:tc>
          <w:tcPr>
            <w:tcW w:w="4860" w:type="dxa"/>
            <w:vAlign w:val="center"/>
          </w:tcPr>
          <w:p w14:paraId="73867499" w14:textId="77777777" w:rsidR="00061ED3" w:rsidRDefault="00061ED3" w:rsidP="00410788">
            <w:pPr>
              <w:ind w:firstLine="0"/>
              <w:jc w:val="center"/>
            </w:pPr>
            <w:r>
              <w:t>Génération des fichiers PDF</w:t>
            </w:r>
          </w:p>
        </w:tc>
      </w:tr>
      <w:tr w:rsidR="00061ED3" w:rsidRPr="003975D4" w14:paraId="3BEB892E" w14:textId="77777777" w:rsidTr="00FA2450">
        <w:tc>
          <w:tcPr>
            <w:tcW w:w="2965" w:type="dxa"/>
            <w:vAlign w:val="center"/>
          </w:tcPr>
          <w:p w14:paraId="4DC99E27" w14:textId="77777777" w:rsidR="00061ED3" w:rsidRDefault="00061ED3" w:rsidP="00410788">
            <w:pPr>
              <w:ind w:firstLine="0"/>
              <w:jc w:val="center"/>
            </w:pPr>
            <w:r>
              <w:t>html2canvas</w:t>
            </w:r>
          </w:p>
        </w:tc>
        <w:tc>
          <w:tcPr>
            <w:tcW w:w="2250" w:type="dxa"/>
            <w:vAlign w:val="center"/>
          </w:tcPr>
          <w:p w14:paraId="4AC51622" w14:textId="77777777" w:rsidR="00061ED3" w:rsidRDefault="00061ED3" w:rsidP="00410788">
            <w:pPr>
              <w:ind w:firstLine="0"/>
              <w:jc w:val="center"/>
            </w:pPr>
            <w:r>
              <w:t>Dernière stable</w:t>
            </w:r>
          </w:p>
        </w:tc>
        <w:tc>
          <w:tcPr>
            <w:tcW w:w="4860" w:type="dxa"/>
            <w:vAlign w:val="center"/>
          </w:tcPr>
          <w:p w14:paraId="05EEF9A3" w14:textId="77777777" w:rsidR="00061ED3" w:rsidRPr="003975D4" w:rsidRDefault="00061ED3" w:rsidP="00410788">
            <w:pPr>
              <w:ind w:firstLine="0"/>
              <w:jc w:val="center"/>
            </w:pPr>
            <w:r w:rsidRPr="003975D4">
              <w:t>Capture d'écran HTML pour export PDF</w:t>
            </w:r>
          </w:p>
        </w:tc>
      </w:tr>
      <w:tr w:rsidR="00061ED3" w14:paraId="28973C95" w14:textId="77777777" w:rsidTr="00FA2450">
        <w:tc>
          <w:tcPr>
            <w:tcW w:w="2965" w:type="dxa"/>
            <w:vAlign w:val="center"/>
          </w:tcPr>
          <w:p w14:paraId="55FA6E92" w14:textId="77777777" w:rsidR="00061ED3" w:rsidRDefault="00061ED3" w:rsidP="00410788">
            <w:pPr>
              <w:ind w:firstLine="0"/>
              <w:jc w:val="center"/>
            </w:pPr>
            <w:r>
              <w:t>Lucide React</w:t>
            </w:r>
          </w:p>
        </w:tc>
        <w:tc>
          <w:tcPr>
            <w:tcW w:w="2250" w:type="dxa"/>
            <w:vAlign w:val="center"/>
          </w:tcPr>
          <w:p w14:paraId="0370AE1C" w14:textId="77777777" w:rsidR="00061ED3" w:rsidRDefault="00061ED3" w:rsidP="00410788">
            <w:pPr>
              <w:ind w:firstLine="0"/>
              <w:jc w:val="center"/>
            </w:pPr>
            <w:r>
              <w:t>0.383+</w:t>
            </w:r>
          </w:p>
        </w:tc>
        <w:tc>
          <w:tcPr>
            <w:tcW w:w="4860" w:type="dxa"/>
            <w:vAlign w:val="center"/>
          </w:tcPr>
          <w:p w14:paraId="14D41E33" w14:textId="77777777" w:rsidR="00061ED3" w:rsidRDefault="00061ED3" w:rsidP="00410788">
            <w:pPr>
              <w:ind w:firstLine="0"/>
              <w:jc w:val="center"/>
            </w:pPr>
            <w:r>
              <w:t>Bibliothèque d'icônes SVG</w:t>
            </w:r>
          </w:p>
        </w:tc>
      </w:tr>
      <w:tr w:rsidR="00061ED3" w14:paraId="78705893" w14:textId="77777777" w:rsidTr="00FA2450">
        <w:tc>
          <w:tcPr>
            <w:tcW w:w="2965" w:type="dxa"/>
            <w:vAlign w:val="center"/>
          </w:tcPr>
          <w:p w14:paraId="4CFBE07E" w14:textId="77777777" w:rsidR="00061ED3" w:rsidRDefault="00061ED3" w:rsidP="00410788">
            <w:pPr>
              <w:ind w:firstLine="0"/>
              <w:jc w:val="center"/>
            </w:pPr>
            <w:r>
              <w:t>JavaScript ES2022+</w:t>
            </w:r>
          </w:p>
        </w:tc>
        <w:tc>
          <w:tcPr>
            <w:tcW w:w="2250" w:type="dxa"/>
            <w:vAlign w:val="center"/>
          </w:tcPr>
          <w:p w14:paraId="75E01CBC" w14:textId="77777777" w:rsidR="00061ED3" w:rsidRDefault="00061ED3" w:rsidP="00410788">
            <w:pPr>
              <w:ind w:firstLine="0"/>
              <w:jc w:val="center"/>
            </w:pPr>
            <w:r>
              <w:t>Standard</w:t>
            </w:r>
          </w:p>
        </w:tc>
        <w:tc>
          <w:tcPr>
            <w:tcW w:w="4860" w:type="dxa"/>
            <w:vAlign w:val="center"/>
          </w:tcPr>
          <w:p w14:paraId="31BB45C5" w14:textId="77777777" w:rsidR="00061ED3" w:rsidRDefault="00061ED3" w:rsidP="00410788">
            <w:pPr>
              <w:ind w:firstLine="0"/>
              <w:jc w:val="center"/>
            </w:pPr>
            <w:r>
              <w:t>Langage principal de développement</w:t>
            </w:r>
          </w:p>
        </w:tc>
      </w:tr>
      <w:tr w:rsidR="00061ED3" w14:paraId="768E6443" w14:textId="77777777" w:rsidTr="00FA2450">
        <w:tc>
          <w:tcPr>
            <w:tcW w:w="2965" w:type="dxa"/>
            <w:vAlign w:val="center"/>
          </w:tcPr>
          <w:p w14:paraId="09030095" w14:textId="77777777" w:rsidR="00061ED3" w:rsidRDefault="00061ED3" w:rsidP="00410788">
            <w:pPr>
              <w:ind w:firstLine="0"/>
              <w:jc w:val="center"/>
            </w:pPr>
            <w:r>
              <w:t>localStorage (Web API)</w:t>
            </w:r>
          </w:p>
        </w:tc>
        <w:tc>
          <w:tcPr>
            <w:tcW w:w="2250" w:type="dxa"/>
            <w:vAlign w:val="center"/>
          </w:tcPr>
          <w:p w14:paraId="533A0D4C" w14:textId="77777777" w:rsidR="00061ED3" w:rsidRDefault="00061ED3" w:rsidP="00410788">
            <w:pPr>
              <w:ind w:firstLine="0"/>
              <w:jc w:val="center"/>
            </w:pPr>
            <w:r>
              <w:t>Standard W3C</w:t>
            </w:r>
          </w:p>
        </w:tc>
        <w:tc>
          <w:tcPr>
            <w:tcW w:w="4860" w:type="dxa"/>
            <w:vAlign w:val="center"/>
          </w:tcPr>
          <w:p w14:paraId="751D0D26" w14:textId="77777777" w:rsidR="00061ED3" w:rsidRDefault="00061ED3" w:rsidP="00410788">
            <w:pPr>
              <w:ind w:firstLine="0"/>
              <w:jc w:val="center"/>
            </w:pPr>
            <w:r>
              <w:t>Persistance locale des projets</w:t>
            </w:r>
          </w:p>
        </w:tc>
      </w:tr>
    </w:tbl>
    <w:p w14:paraId="24607912" w14:textId="102732D7" w:rsidR="00061ED3" w:rsidRDefault="00061ED3" w:rsidP="003C7B3B">
      <w:r w:rsidRPr="003975D4">
        <w:t>Le choix de React comme framework de base s'est imposé pour ses performances de re-rendu sélectif via le Virtual DOM, sa gestion des effets de bord via les hooks (useEffect, useCallback, useMemo) et son écosystème riche. L'API Canvas HTML5 a été préférée à une bibliothèque SVG pour ses performances supérieures lors du rendu de nombreux éléments géométriques avec zoom et panoramique. L'utilisation de SheetJS pour l'export Excel permet de générer des fichiers .xlsx natifs, sans recourir à un serveur.</w:t>
      </w:r>
    </w:p>
    <w:p w14:paraId="1F587F04" w14:textId="0D573C84" w:rsidR="00061ED3" w:rsidRPr="003975D4" w:rsidRDefault="00061ED3" w:rsidP="00410788">
      <w:pPr>
        <w:pStyle w:val="Heading2"/>
        <w:ind w:left="0" w:firstLine="0"/>
      </w:pPr>
      <w:bookmarkStart w:id="193" w:name="_Toc229912299"/>
      <w:r w:rsidRPr="003975D4">
        <w:t>Conception de l'interface graphique</w:t>
      </w:r>
      <w:bookmarkEnd w:id="193"/>
    </w:p>
    <w:p w14:paraId="210D8895" w14:textId="05FE718F" w:rsidR="00061ED3" w:rsidRPr="003975D4" w:rsidRDefault="00061ED3" w:rsidP="00410788">
      <w:pPr>
        <w:pStyle w:val="Heading3"/>
        <w:ind w:left="0" w:firstLine="0"/>
      </w:pPr>
      <w:bookmarkStart w:id="194" w:name="_Toc229912300"/>
      <w:r w:rsidRPr="003975D4">
        <w:t>Description générale des interfaces</w:t>
      </w:r>
      <w:bookmarkEnd w:id="194"/>
    </w:p>
    <w:p w14:paraId="1F3D8496" w14:textId="77777777" w:rsidR="00061ED3" w:rsidRPr="003975D4" w:rsidRDefault="00061ED3" w:rsidP="003C7B3B">
      <w:r w:rsidRPr="003975D4">
        <w:t>L'interface de CINEER se compose de trois zones principales disposées horizontalement. À gauche, un panneau de propriétés et de données (largeur fixe de 280 pixels) organisé en cinq onglets : Pièces, Murs, Ouvertures, Propriétés et DTR. Au centre, la zone de dessin occupe toute la hauteur disponible et s'adapte dynamiquement à la taille de la fenêtre grâce à un observateur de redimensionnement (ResizeObserver). À droite, un panneau de résultats thermiques (largeur fixe de 260 pixels) affiche les résultats des calculs DTR. En haut, une barre d'outils horizontale regroupe les contrôles de mode de dessin, les paramètres globaux et les fonctions de gestion de projets.</w:t>
      </w:r>
    </w:p>
    <w:p w14:paraId="086677B4" w14:textId="5C85E2C0" w:rsidR="00061ED3" w:rsidRDefault="00061ED3" w:rsidP="003C7B3B">
      <w:r w:rsidRPr="003975D4">
        <w:t>Cette disposition tripartite est inspirée des interfaces des logiciels de CAO professionnels et permet à l'utilisateur d'avoir simultanément accès au dessin, aux propriétés des éléments et aux résultats de calcul, sans navigation entre écrans. L'interface est entièrement responsive dans le sens horizontal, la zone de dessin absorbant ou restituant l'espace disponible lors d'un redimensionnement de la fenêtre.</w:t>
      </w:r>
    </w:p>
    <w:p w14:paraId="489DBFDC" w14:textId="77777777" w:rsidR="00061ED3" w:rsidRPr="003975D4" w:rsidRDefault="00061ED3" w:rsidP="00410788">
      <w:pPr>
        <w:ind w:firstLine="0"/>
        <w:jc w:val="center"/>
        <w:rPr>
          <w:b/>
          <w:bCs/>
          <w:iCs/>
          <w:color w:val="FF0000"/>
          <w:sz w:val="36"/>
          <w:szCs w:val="32"/>
        </w:rPr>
      </w:pPr>
      <w:r w:rsidRPr="003975D4">
        <w:rPr>
          <w:b/>
          <w:bCs/>
          <w:iCs/>
          <w:color w:val="FF0000"/>
          <w:sz w:val="32"/>
          <w:szCs w:val="32"/>
        </w:rPr>
        <w:t>Figure V.1 : Interface principale du logiciel CINEER — barre d’outils, zone de dessin et panneaux latéraux [À capturer depuis CINEER avant impression finale]</w:t>
      </w:r>
    </w:p>
    <w:p w14:paraId="31D61FDE" w14:textId="7AAE0555" w:rsidR="006D417B" w:rsidRDefault="00061ED3" w:rsidP="003C7B3B">
      <w:pPr>
        <w:ind w:firstLine="0"/>
        <w:jc w:val="center"/>
      </w:pPr>
      <w:r w:rsidRPr="003975D4">
        <w:t>Figure V.2</w:t>
      </w:r>
      <w:r>
        <w:t> :</w:t>
      </w:r>
      <w:r w:rsidRPr="003975D4">
        <w:t xml:space="preserve"> Interface générale de CINEER (barre d'outils, zone de dessin, panneaux latéraux)</w:t>
      </w:r>
    </w:p>
    <w:p w14:paraId="6474D971" w14:textId="61AEB263" w:rsidR="006D417B" w:rsidRPr="003975D4" w:rsidRDefault="006D417B" w:rsidP="00410788">
      <w:pPr>
        <w:pStyle w:val="Heading3"/>
        <w:ind w:left="0" w:firstLine="0"/>
      </w:pPr>
      <w:bookmarkStart w:id="195" w:name="_Toc229912301"/>
      <w:r w:rsidRPr="003975D4">
        <w:lastRenderedPageBreak/>
        <w:t>Interface de dessin</w:t>
      </w:r>
      <w:bookmarkEnd w:id="195"/>
    </w:p>
    <w:p w14:paraId="71C6BDA8" w14:textId="77777777" w:rsidR="006D417B" w:rsidRPr="003975D4" w:rsidRDefault="006D417B" w:rsidP="003C7B3B">
      <w:r w:rsidRPr="003975D4">
        <w:t>La zone de dessin est un élément &lt;canvas&gt; HTML5 dont les dimensions internes (en pixels) sont synchronisées en temps réel avec les dimensions physiques de sa boîte conteneur CSS via un ResizeObserver. Cette synchronisation garantit que les coordonnées de la souris reportées par les événements du navigateur correspondent exactement aux coordonnées internes du canvas, évitant ainsi les distorsions de dessin qui apparaissent lorsque les dimensions CSS et les dimensions internes du canvas diffèrent.</w:t>
      </w:r>
    </w:p>
    <w:p w14:paraId="4DFE1F9D" w14:textId="1285CF0D" w:rsidR="006D417B" w:rsidRDefault="006D417B" w:rsidP="003C7B3B">
      <w:r w:rsidRPr="003975D4">
        <w:t>Le système de coordonnées du dessin est fondé sur une échelle fixe de 50 pixels par mètre (SC = 50), ce qui correspond à une échelle au 1:50 en impression. Un système de viewport permet de transformer ces coordonnées de dessin en coordonnées d'écran, selon la relation :</w:t>
      </w:r>
    </w:p>
    <w:p w14:paraId="5D6CD2AF" w14:textId="612A6666" w:rsidR="006D417B" w:rsidRPr="003975D4" w:rsidRDefault="00000000" w:rsidP="00410788">
      <w:pPr>
        <w:spacing w:before="120" w:after="120"/>
        <w:ind w:firstLine="0"/>
        <w:jc w:val="center"/>
        <w:rPr>
          <w:highlight w:val="yellow"/>
        </w:rPr>
      </w:pPr>
      <m:oMath>
        <m:sSub>
          <m:sSubPr>
            <m:ctrlPr>
              <w:rPr>
                <w:rFonts w:ascii="Cambria Math" w:hAnsi="Cambria Math" w:cstheme="majorBidi"/>
                <w:i/>
                <w:highlight w:val="yellow"/>
              </w:rPr>
            </m:ctrlPr>
          </m:sSubPr>
          <m:e>
            <m:r>
              <m:rPr>
                <m:nor/>
              </m:rPr>
              <w:rPr>
                <w:rFonts w:cstheme="majorBidi"/>
                <w:highlight w:val="yellow"/>
              </w:rPr>
              <m:t>x</m:t>
            </m:r>
          </m:e>
          <m:sub>
            <m:r>
              <m:rPr>
                <m:nor/>
              </m:rPr>
              <w:rPr>
                <w:rFonts w:cstheme="majorBidi"/>
                <w:highlight w:val="yellow"/>
              </w:rPr>
              <m:t>écran</m:t>
            </m:r>
          </m:sub>
        </m:sSub>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sSub>
          <m:sSubPr>
            <m:ctrlPr>
              <w:rPr>
                <w:rFonts w:ascii="Cambria Math" w:hAnsi="Cambria Math" w:cstheme="majorBidi"/>
                <w:i/>
                <w:highlight w:val="yellow"/>
              </w:rPr>
            </m:ctrlPr>
          </m:sSubPr>
          <m:e>
            <m:r>
              <m:rPr>
                <m:nor/>
              </m:rPr>
              <w:rPr>
                <w:rFonts w:cstheme="majorBidi"/>
                <w:highlight w:val="yellow"/>
              </w:rPr>
              <m:t>x</m:t>
            </m:r>
          </m:e>
          <m:sub>
            <m:r>
              <m:rPr>
                <m:nor/>
              </m:rPr>
              <w:rPr>
                <w:rFonts w:cstheme="majorBidi"/>
                <w:highlight w:val="yellow"/>
              </w:rPr>
              <m:t>monde</m:t>
            </m:r>
          </m:sub>
        </m:sSub>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r>
          <m:rPr>
            <m:nor/>
          </m:rPr>
          <w:rPr>
            <w:rFonts w:cstheme="majorBidi"/>
            <w:highlight w:val="yellow"/>
          </w:rPr>
          <m:t>échelle</m:t>
        </m:r>
        <m:r>
          <m:rPr>
            <m:nor/>
          </m:rPr>
          <w:rPr>
            <w:rFonts w:ascii="Cambria Math" w:cstheme="majorBidi"/>
            <w:highlight w:val="yellow"/>
          </w:rPr>
          <m:t xml:space="preserve"> </m:t>
        </m:r>
        <m:r>
          <m:rPr>
            <m:nor/>
          </m:rPr>
          <w:rPr>
            <w:rFonts w:cstheme="majorBidi"/>
            <w:highlight w:val="yellow"/>
          </w:rPr>
          <m:t>+</m:t>
        </m:r>
        <m:r>
          <m:rPr>
            <m:nor/>
          </m:rPr>
          <w:rPr>
            <w:rFonts w:ascii="Cambria Math" w:cstheme="majorBidi"/>
            <w:highlight w:val="yellow"/>
          </w:rPr>
          <m:t xml:space="preserve"> </m:t>
        </m:r>
        <m:r>
          <m:rPr>
            <m:nor/>
          </m:rPr>
          <w:rPr>
            <w:rFonts w:cstheme="majorBidi"/>
            <w:highlight w:val="yellow"/>
          </w:rPr>
          <m:t>décalag</m:t>
        </m:r>
        <m:sSub>
          <m:sSubPr>
            <m:ctrlPr>
              <w:rPr>
                <w:rFonts w:ascii="Cambria Math" w:hAnsi="Cambria Math" w:cstheme="majorBidi"/>
                <w:i/>
                <w:highlight w:val="yellow"/>
              </w:rPr>
            </m:ctrlPr>
          </m:sSubPr>
          <m:e>
            <m:r>
              <m:rPr>
                <m:nor/>
              </m:rPr>
              <w:rPr>
                <w:rFonts w:cstheme="majorBidi"/>
                <w:highlight w:val="yellow"/>
              </w:rPr>
              <m:t>e</m:t>
            </m:r>
          </m:e>
          <m:sub>
            <m:r>
              <m:rPr>
                <m:nor/>
              </m:rPr>
              <w:rPr>
                <w:rFonts w:cstheme="majorBidi"/>
                <w:highlight w:val="yellow"/>
              </w:rPr>
              <m:t>x</m:t>
            </m:r>
          </m:sub>
        </m:sSub>
      </m:oMath>
      <w:r w:rsidR="006D417B" w:rsidRPr="003975D4">
        <w:rPr>
          <w:rFonts w:ascii="Times New Roman" w:hAnsi="Times New Roman"/>
          <w:highlight w:val="yellow"/>
        </w:rPr>
        <w:t xml:space="preserve">   (V.1)</w:t>
      </w:r>
    </w:p>
    <w:p w14:paraId="32DB589E" w14:textId="00ADA6B3" w:rsidR="006D417B" w:rsidRDefault="00000000" w:rsidP="00410788">
      <w:pPr>
        <w:spacing w:before="120" w:after="120"/>
        <w:ind w:firstLine="0"/>
        <w:jc w:val="center"/>
      </w:pPr>
      <m:oMath>
        <m:sSub>
          <m:sSubPr>
            <m:ctrlPr>
              <w:rPr>
                <w:rFonts w:ascii="Cambria Math" w:hAnsi="Cambria Math" w:cstheme="majorBidi"/>
                <w:iCs/>
                <w:highlight w:val="yellow"/>
              </w:rPr>
            </m:ctrlPr>
          </m:sSubPr>
          <m:e>
            <m:r>
              <m:rPr>
                <m:nor/>
              </m:rPr>
              <w:rPr>
                <w:rFonts w:cstheme="majorBidi"/>
                <w:iCs/>
                <w:highlight w:val="yellow"/>
              </w:rPr>
              <m:t>y</m:t>
            </m:r>
          </m:e>
          <m:sub>
            <m:r>
              <m:rPr>
                <m:nor/>
              </m:rPr>
              <w:rPr>
                <w:rFonts w:cstheme="majorBidi"/>
                <w:iCs/>
                <w:highlight w:val="yellow"/>
              </w:rPr>
              <m:t>écran</m:t>
            </m:r>
          </m:sub>
        </m:sSub>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sSub>
          <m:sSubPr>
            <m:ctrlPr>
              <w:rPr>
                <w:rFonts w:ascii="Cambria Math" w:hAnsi="Cambria Math" w:cstheme="majorBidi"/>
                <w:iCs/>
                <w:highlight w:val="yellow"/>
              </w:rPr>
            </m:ctrlPr>
          </m:sSubPr>
          <m:e>
            <m:r>
              <m:rPr>
                <m:nor/>
              </m:rPr>
              <w:rPr>
                <w:rFonts w:cstheme="majorBidi"/>
                <w:iCs/>
                <w:highlight w:val="yellow"/>
              </w:rPr>
              <m:t>y</m:t>
            </m:r>
          </m:e>
          <m:sub>
            <m:r>
              <m:rPr>
                <m:nor/>
              </m:rPr>
              <w:rPr>
                <w:rFonts w:cstheme="majorBidi"/>
                <w:iCs/>
                <w:highlight w:val="yellow"/>
              </w:rPr>
              <m:t>monde</m:t>
            </m:r>
          </m:sub>
        </m:sSub>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r>
          <m:rPr>
            <m:nor/>
          </m:rPr>
          <w:rPr>
            <w:rFonts w:cstheme="majorBidi"/>
            <w:iCs/>
            <w:highlight w:val="yellow"/>
          </w:rPr>
          <m:t>échelle</m:t>
        </m:r>
        <m:r>
          <m:rPr>
            <m:nor/>
          </m:rPr>
          <w:rPr>
            <w:rFonts w:ascii="Cambria Math" w:cstheme="majorBidi"/>
            <w:iCs/>
            <w:highlight w:val="yellow"/>
          </w:rPr>
          <m:t xml:space="preserve"> </m:t>
        </m:r>
        <m:r>
          <m:rPr>
            <m:nor/>
          </m:rPr>
          <w:rPr>
            <w:rFonts w:cstheme="majorBidi"/>
            <w:iCs/>
            <w:highlight w:val="yellow"/>
          </w:rPr>
          <m:t>+</m:t>
        </m:r>
        <m:r>
          <m:rPr>
            <m:nor/>
          </m:rPr>
          <w:rPr>
            <w:rFonts w:ascii="Cambria Math" w:cstheme="majorBidi"/>
            <w:iCs/>
            <w:highlight w:val="yellow"/>
          </w:rPr>
          <m:t xml:space="preserve"> </m:t>
        </m:r>
        <m:r>
          <m:rPr>
            <m:nor/>
          </m:rPr>
          <w:rPr>
            <w:rFonts w:cstheme="majorBidi"/>
            <w:iCs/>
            <w:highlight w:val="yellow"/>
          </w:rPr>
          <m:t>décalag</m:t>
        </m:r>
        <m:sSub>
          <m:sSubPr>
            <m:ctrlPr>
              <w:rPr>
                <w:rFonts w:ascii="Cambria Math" w:hAnsi="Cambria Math" w:cstheme="majorBidi"/>
                <w:iCs/>
                <w:highlight w:val="yellow"/>
              </w:rPr>
            </m:ctrlPr>
          </m:sSubPr>
          <m:e>
            <m:r>
              <m:rPr>
                <m:nor/>
              </m:rPr>
              <w:rPr>
                <w:rFonts w:cstheme="majorBidi"/>
                <w:iCs/>
                <w:highlight w:val="yellow"/>
              </w:rPr>
              <m:t>e</m:t>
            </m:r>
          </m:e>
          <m:sub>
            <m:r>
              <m:rPr>
                <m:nor/>
              </m:rPr>
              <w:rPr>
                <w:rFonts w:cstheme="majorBidi"/>
                <w:iCs/>
                <w:highlight w:val="yellow"/>
              </w:rPr>
              <m:t>y</m:t>
            </m:r>
          </m:sub>
        </m:sSub>
      </m:oMath>
      <w:r w:rsidR="006D417B" w:rsidRPr="003975D4">
        <w:rPr>
          <w:rFonts w:ascii="Times New Roman" w:hAnsi="Times New Roman"/>
          <w:highlight w:val="yellow"/>
        </w:rPr>
        <w:t xml:space="preserve">   (V.2)</w:t>
      </w:r>
    </w:p>
    <w:p w14:paraId="23E38575" w14:textId="77777777" w:rsidR="006D417B" w:rsidRPr="003975D4" w:rsidRDefault="006D417B" w:rsidP="00410788">
      <w:pPr>
        <w:ind w:firstLine="0"/>
        <w:jc w:val="center"/>
      </w:pPr>
      <w:r w:rsidRPr="003975D4">
        <w:t>x_écran = x_monde × échelle + décalage_x   (V.1)</w:t>
      </w:r>
    </w:p>
    <w:p w14:paraId="796C206F" w14:textId="6AE07ABE" w:rsidR="006D417B" w:rsidRDefault="006D417B" w:rsidP="003C7B3B">
      <w:pPr>
        <w:ind w:firstLine="0"/>
        <w:jc w:val="center"/>
      </w:pPr>
      <w:r w:rsidRPr="003975D4">
        <w:t>y_écran = y_monde × échelle + décalage_y   (V.2)</w:t>
      </w:r>
    </w:p>
    <w:p w14:paraId="6903900A" w14:textId="7B344348" w:rsidR="006D417B" w:rsidRDefault="006D417B" w:rsidP="003C7B3B">
      <w:r w:rsidRPr="003975D4">
        <w:t>Ce viewport est contrôlé par l'utilisateur via la molette de la souris (zoom) et le glissement avec le bouton central ou la touche Espace enfoncée (panoramique). L'échelle est contrainte à l'intervalle [0,05 ; 20], correspondant à des facteurs de zoom allant de 5% à 2000% de l'échelle nominale. Un indicateur numérique en bas à droite du canvas affiche en permanence le facteur de zoom courant.</w:t>
      </w:r>
    </w:p>
    <w:p w14:paraId="1D25DA94" w14:textId="0BAC07AA" w:rsidR="006D417B" w:rsidRPr="003975D4" w:rsidRDefault="006D417B" w:rsidP="00410788">
      <w:pPr>
        <w:pStyle w:val="Heading3"/>
        <w:ind w:left="0" w:firstLine="0"/>
      </w:pPr>
      <w:bookmarkStart w:id="196" w:name="_Toc229912302"/>
      <w:r w:rsidRPr="003975D4">
        <w:t>Gestion des murs et des ouvertures</w:t>
      </w:r>
      <w:bookmarkEnd w:id="196"/>
    </w:p>
    <w:p w14:paraId="503F1B8F" w14:textId="77777777" w:rsidR="006D417B" w:rsidRPr="003975D4" w:rsidRDefault="006D417B" w:rsidP="003C7B3B">
      <w:r w:rsidRPr="003975D4">
        <w:t>Le dessin d'un mur s'effectue en mode Wall (</w:t>
      </w:r>
      <w:r>
        <w:rPr>
          <w:rFonts w:ascii="Segoe UI Emoji" w:hAnsi="Segoe UI Emoji" w:cs="Segoe UI Emoji"/>
        </w:rPr>
        <w:t>🧱</w:t>
      </w:r>
      <w:r w:rsidRPr="003975D4">
        <w:t>) par des clics successifs définissant les extrémités des segments. Un mécanisme d'accrochage (snapping) automatique assiste l'utilisateur en détectant, dans un rayon de 18 pixels à l'échelle de l'écran, les points remarquables suivants : les extrémités des murs existants (accrochage de type « ep », matérialisé par un carré rouge), les milieux de murs (type « mid », matérialisé par un triangle jaune), les points de projection orthogonale sur un mur existant (type « onwall », matérialisé par un cercle violet), et les intersections orthogonales avec le dernier point du tracé en cours (type « ortho », matérialisé par un cercle vert). En l'absence d'accrochage fort, le curseur se positionne sur le nœud de grille le plus proche (type « grid »).</w:t>
      </w:r>
    </w:p>
    <w:p w14:paraId="201114D8" w14:textId="77777777" w:rsidR="006D417B" w:rsidRPr="003975D4" w:rsidRDefault="006D417B" w:rsidP="003C7B3B">
      <w:r w:rsidRPr="003975D4">
        <w:lastRenderedPageBreak/>
        <w:t>L'utilisateur peut également saisir une longueur exacte au clavier pendant le tracé : les chiffres tapés s'affichent dans le champ de saisie de la barre d'outils, et la validation par la touche Entrée crée un segment de la longueur exacte dans la direction courante du curseur. Cette fonctionnalité est particulièrement utile pour la saisie de dimensions issues de plans existants.</w:t>
      </w:r>
    </w:p>
    <w:p w14:paraId="4A59586B" w14:textId="77777777" w:rsidR="006D417B" w:rsidRPr="003975D4" w:rsidRDefault="006D417B" w:rsidP="003C7B3B">
      <w:r w:rsidRPr="003975D4">
        <w:t>Lorsqu'un nouveau mur croise un mur existant, l'algorithme splitWallsAtIntersections calcule le point d'intersection géométrique et découpe automatiquement les deux segments en quatre demi-segments, permettant ainsi la création de jonctions correctes pour la détection des pièces. La fermeture d'un polygone de murs (clic sur le point initial à moins de 18 pixels d'écran) déclenche la création du mur de fermeture et l'exécution de l'algorithme de détection des pièces.</w:t>
      </w:r>
    </w:p>
    <w:p w14:paraId="7D579F7D" w14:textId="168FC0AD" w:rsidR="006D417B" w:rsidRDefault="006D417B" w:rsidP="003C7B3B">
      <w:r w:rsidRPr="003975D4">
        <w:t>Les portes et les fenêtres se placent en cliquant sur un mur existant dans le mode correspondant (</w:t>
      </w:r>
      <w:r>
        <w:rPr>
          <w:rFonts w:ascii="Segoe UI Emoji" w:hAnsi="Segoe UI Emoji" w:cs="Segoe UI Emoji"/>
        </w:rPr>
        <w:t>🚪</w:t>
      </w:r>
      <w:r w:rsidRPr="003975D4">
        <w:t xml:space="preserve"> ou </w:t>
      </w:r>
      <w:r>
        <w:rPr>
          <w:rFonts w:ascii="Segoe UI Emoji" w:hAnsi="Segoe UI Emoji" w:cs="Segoe UI Emoji"/>
        </w:rPr>
        <w:t>🪟</w:t>
      </w:r>
      <w:r w:rsidRPr="003975D4">
        <w:t>). Le logiciel projette le point cliqué sur le mur le plus proche (dans un rayon de 32 pixels à l'échelle de l'écran), calcule le centre optimal de l'ouverture en s'assurant qu'elle ne déborde pas du mur, et crée l'ouverture avec des dimensions par défaut de 0,9 × 2,1 m pour les portes et 1,2 × 1,2 m pour les fenêtres. Ces dimensions peuvent ensuite être modifiées dans l'onglet Ouvertures ou dans l'onglet Propriétés.</w:t>
      </w:r>
    </w:p>
    <w:p w14:paraId="0FECD907" w14:textId="77777777" w:rsidR="006D417B" w:rsidRPr="006D417B" w:rsidRDefault="006D417B" w:rsidP="00410788">
      <w:pPr>
        <w:ind w:firstLine="0"/>
        <w:jc w:val="center"/>
        <w:rPr>
          <w:b/>
          <w:bCs/>
          <w:color w:val="FF0000"/>
          <w:sz w:val="32"/>
          <w:szCs w:val="32"/>
        </w:rPr>
      </w:pPr>
      <w:r w:rsidRPr="006D417B">
        <w:rPr>
          <w:b/>
          <w:bCs/>
          <w:color w:val="FF0000"/>
          <w:sz w:val="32"/>
          <w:szCs w:val="32"/>
        </w:rPr>
        <w:t>Figure V.2 : Mécanisme d’accrochage géométrique — modes endpoint, midpoint, onwall, ortho et grid [À capturer depuis CINEER avant impression finale]</w:t>
      </w:r>
    </w:p>
    <w:p w14:paraId="4F9B327E" w14:textId="4E3D42EA" w:rsidR="006D417B" w:rsidRDefault="006D417B" w:rsidP="00410788">
      <w:pPr>
        <w:ind w:firstLine="0"/>
        <w:jc w:val="center"/>
      </w:pPr>
      <w:r w:rsidRPr="003975D4">
        <w:t>Figure V.3</w:t>
      </w:r>
      <w:r>
        <w:t> :</w:t>
      </w:r>
      <w:r w:rsidRPr="003975D4">
        <w:t xml:space="preserve"> Mécanisme d'accrochage géométrique (types ep, mid, onwall, ortho, grid)</w:t>
      </w:r>
    </w:p>
    <w:p w14:paraId="0562EAD6" w14:textId="508B50EA" w:rsidR="006D417B" w:rsidRPr="003975D4" w:rsidRDefault="006D417B" w:rsidP="00410788">
      <w:pPr>
        <w:pStyle w:val="Heading3"/>
        <w:ind w:left="0" w:firstLine="0"/>
      </w:pPr>
      <w:bookmarkStart w:id="197" w:name="_Toc229912303"/>
      <w:r w:rsidRPr="003975D4">
        <w:t>Affichage des résultats</w:t>
      </w:r>
      <w:bookmarkEnd w:id="197"/>
    </w:p>
    <w:p w14:paraId="3ED7BFF4" w14:textId="77777777" w:rsidR="006D417B" w:rsidRPr="003975D4" w:rsidRDefault="006D417B" w:rsidP="003C7B3B">
      <w:r w:rsidRPr="003975D4">
        <w:t>Les résultats du calcul DTR sont affichés dans le panneau droit, organisé en sections accordéon. La valeur de la puissance de chauffage Q est mise en évidence dans une carte bleue centrale affichant la valeur en kilowatts avec deux décimales. Un bandeau de conformité rouge (DT &gt; 1,05×Dref) ou vert (DT ≤ 1,05×Dref) informe immédiatement l'utilisateur du respect ou non de la réglementation thermique. Chaque composante du calcul (Ds, Dlnc, Dsol, Qv, Qs, DR, Dref) dispose d'une section accordéon repliable présentant le détail des éléments contributeurs sous forme de tableau.</w:t>
      </w:r>
    </w:p>
    <w:p w14:paraId="75EBBBEE" w14:textId="77777777" w:rsidR="006D417B" w:rsidRPr="003975D4" w:rsidRDefault="006D417B" w:rsidP="003C7B3B">
      <w:r w:rsidRPr="003975D4">
        <w:t>Une section dédiée affiche la répartition de la puissance de chauffage par pièce, selon la méthode du prorata des volumes définie au §II.5.3 du DTR. Pour chaque pièce, sont indiqués son nom, sa surface, son volume, sa part en pourcentage et la puissance correspondante en watts et en kilowatts, accompagnés d'une barre de progression colorée proportionnelle à la part.</w:t>
      </w:r>
    </w:p>
    <w:p w14:paraId="6F958DAC" w14:textId="77777777" w:rsidR="006D417B" w:rsidRPr="003975D4" w:rsidRDefault="006D417B" w:rsidP="00410788">
      <w:pPr>
        <w:spacing w:before="280" w:after="140"/>
        <w:ind w:firstLine="0"/>
      </w:pPr>
      <w:r w:rsidRPr="003975D4">
        <w:rPr>
          <w:rFonts w:ascii="Times New Roman" w:hAnsi="Times New Roman"/>
          <w:b/>
        </w:rPr>
        <w:lastRenderedPageBreak/>
        <w:t>V.4.5. Ergonomie et expérience utilisateur</w:t>
      </w:r>
    </w:p>
    <w:p w14:paraId="5768F532" w14:textId="77777777" w:rsidR="006D417B" w:rsidRPr="003975D4" w:rsidRDefault="006D417B" w:rsidP="00260675">
      <w:r w:rsidRPr="003975D4">
        <w:t>Plusieurs mécanismes ont été mis en œuvre pour améliorer l'expérience utilisateur. Le système d'annulation/rétablissement (Undo/Redo) permet de revenir jusqu'à 50 états antérieurs par une combinaison Ctrl+Z / Ctrl+Y standard. La sélection multiple par pression longue (500 ms) ou par glisser-lâcher permet de sélectionner, copier (Ctrl+C) et coller (Ctrl+V) des groupes d'éléments de construction. Des notifications transitoires (toasts) confirment chaque action importante (sauvegarde, chargement, copie, collage). La sauvegarde automatique en mémoire locale toutes les 30 secondes protègent le travail en cours contre les fermetures accidentelles du navigateur.</w:t>
      </w:r>
    </w:p>
    <w:p w14:paraId="709366CA" w14:textId="77777777" w:rsidR="006D417B" w:rsidRPr="003975D4" w:rsidRDefault="006D417B" w:rsidP="00260675">
      <w:r w:rsidRPr="003975D4">
        <w:t>L'interface gère deux thèmes visuels (clair et sombre) et deux langues (français et arabe), avec inversion automatique du sens de l'écriture (LTR / RTL) pour la version arabe. Le basculement de thème et de langue s'effectue sans rechargement de la page et est mémorisé dans le stockage local du navigateur pour les sessions ultérieures.</w:t>
      </w:r>
    </w:p>
    <w:p w14:paraId="61DB353D" w14:textId="77777777" w:rsidR="006D417B" w:rsidRPr="003975D4" w:rsidRDefault="006D417B" w:rsidP="00410788">
      <w:pPr>
        <w:pStyle w:val="Heading2"/>
        <w:ind w:left="0" w:firstLine="0"/>
      </w:pPr>
      <w:bookmarkStart w:id="198" w:name="_Toc229912304"/>
      <w:r w:rsidRPr="003975D4">
        <w:t>V.5. Implémentation des équations thermiques</w:t>
      </w:r>
      <w:bookmarkEnd w:id="198"/>
    </w:p>
    <w:p w14:paraId="319647B1" w14:textId="3AC8CACB" w:rsidR="006D417B" w:rsidRPr="003975D4" w:rsidRDefault="006D417B" w:rsidP="00410788">
      <w:pPr>
        <w:pStyle w:val="Heading3"/>
        <w:ind w:left="0" w:firstLine="0"/>
      </w:pPr>
      <w:bookmarkStart w:id="199" w:name="_Toc229912305"/>
      <w:r w:rsidRPr="003975D4">
        <w:t xml:space="preserve">Implémentation des équations du </w:t>
      </w:r>
      <w:r>
        <w:t>DTR</w:t>
      </w:r>
      <w:bookmarkEnd w:id="199"/>
    </w:p>
    <w:p w14:paraId="6D4925AB" w14:textId="77777777" w:rsidR="006D417B" w:rsidRPr="003975D4" w:rsidRDefault="006D417B" w:rsidP="00260675">
      <w:r w:rsidRPr="003975D4">
        <w:t xml:space="preserve">Le moteur de calcul thermique de CINEER est entièrement fondé sur les prescriptions du Document Technique Réglementaire </w:t>
      </w:r>
      <w:r>
        <w:t>DTR</w:t>
      </w:r>
      <w:r w:rsidRPr="003975D4">
        <w:t xml:space="preserve"> relatif à la réglementation thermique des bâtiments en Algérie. L'implémentation a été réalisée en veillant à reproduire fidèlement non seulement les formules, mais également les tables de coefficients et les méthodes d'interpolation spécifiées par la norme. La fonction centrale compute(st) reçoit en entrée un objet d'état complet et retourne un objet de résultats comprenant l'intégralité des grandeurs thermiques calculées.</w:t>
      </w:r>
    </w:p>
    <w:p w14:paraId="2A36FF31" w14:textId="77777777" w:rsidR="006D417B" w:rsidRPr="003975D4" w:rsidRDefault="006D417B" w:rsidP="00260675">
      <w:r w:rsidRPr="003975D4">
        <w:t xml:space="preserve">La méthodologie de calcul adoptée par le </w:t>
      </w:r>
      <w:r>
        <w:t>DTR</w:t>
      </w:r>
      <w:r w:rsidRPr="003975D4">
        <w:t xml:space="preserve"> repose sur la notion de coefficient de déperdition thermique global D (en W/°C), qui traduit les pertes thermiques du bâtiment par unité d'écart de température. La puissance de chauffage à installer s'en déduit en multipliant ce coefficient par l'écart de température entre l'intérieur et l'extérieur, corrigé des facteurs relatifs au système de chauffage et au régime de fonctionnement.</w:t>
      </w:r>
    </w:p>
    <w:p w14:paraId="1AE8CE33" w14:textId="252D19A1" w:rsidR="006D417B" w:rsidRPr="003975D4" w:rsidRDefault="006D417B" w:rsidP="00410788">
      <w:pPr>
        <w:pStyle w:val="Heading3"/>
        <w:ind w:left="0" w:firstLine="0"/>
      </w:pPr>
      <w:bookmarkStart w:id="200" w:name="_Toc229912306"/>
      <w:r w:rsidRPr="003975D4">
        <w:t>Température extérieure de base et interpolation par altitude</w:t>
      </w:r>
      <w:bookmarkEnd w:id="200"/>
    </w:p>
    <w:p w14:paraId="703B345F" w14:textId="77777777" w:rsidR="006D417B" w:rsidRPr="003975D4" w:rsidRDefault="006D417B" w:rsidP="00A12EE4">
      <w:r w:rsidRPr="00260675">
        <w:t xml:space="preserve">La température extérieure de base tbe, définie au Tableau 2.2 du DTR, dépend de la zone climatique et de l'altitude du site. Plutôt que d'utiliser des valeurs discrètes par paliers d'altitude, CINEER </w:t>
      </w:r>
      <w:r w:rsidRPr="00260675">
        <w:lastRenderedPageBreak/>
        <w:t>implémente une interpolation</w:t>
      </w:r>
      <w:r w:rsidRPr="003975D4">
        <w:t xml:space="preserve"> linéaire précise entre les points d'ancrage de chaque zone. La structure de données TBE_ANCHORS définit, pour chacune des sept zones climatiques algériennes (A, A1, B, B', C, D, D'), une liste de couples (altitude en m, tbe en °C) servant de points d'ancrage à l'interpolation.</w:t>
      </w:r>
    </w:p>
    <w:p w14:paraId="394E8C71" w14:textId="77B7AAB9" w:rsidR="006D417B" w:rsidRDefault="006D417B" w:rsidP="00A12EE4">
      <w:r w:rsidRPr="003975D4">
        <w:t>La fonction gTBE(zone, altitude) implémente cet algorithme d'interpolation selon le principe suivant : si l'altitude est inférieure ou égale au premier point d'ancrage, la valeur tabulée est retournée directement ; si l'altitude est supérieure au dernier point d'ancrage, une extrapolation linéaire est effectuée à partir du gradient des deux derniers points ; dans les cas intermédiaires, une interpolation linéaire est calculée entre les deux points d'ancrage encadrants selon la relation :</w:t>
      </w:r>
    </w:p>
    <w:p w14:paraId="742281A6" w14:textId="1557890A" w:rsidR="006D417B" w:rsidRDefault="00000000" w:rsidP="00410788">
      <w:pPr>
        <w:ind w:firstLine="0"/>
        <w:jc w:val="center"/>
        <w:rPr>
          <w:rFonts w:ascii="Times New Roman" w:hAnsi="Times New Roman"/>
        </w:rPr>
      </w:pPr>
      <m:oMath>
        <m:sSub>
          <m:sSubPr>
            <m:ctrlPr>
              <w:rPr>
                <w:rFonts w:ascii="Cambria Math" w:hAnsi="Cambria Math" w:cstheme="majorBidi"/>
              </w:rPr>
            </m:ctrlPr>
          </m:sSubPr>
          <m:e>
            <m:r>
              <m:rPr>
                <m:nor/>
              </m:rPr>
              <w:rPr>
                <w:rFonts w:cstheme="majorBidi"/>
                <w:iCs/>
              </w:rPr>
              <m:t>t</m:t>
            </m:r>
          </m:e>
          <m:sub>
            <m:r>
              <m:rPr>
                <m:nor/>
              </m:rPr>
              <w:rPr>
                <w:rFonts w:cstheme="majorBidi"/>
                <w:iCs/>
              </w:rPr>
              <m:t>b</m:t>
            </m:r>
            <m:r>
              <m:rPr>
                <m:nor/>
              </m:rPr>
              <w:rPr>
                <w:rFonts w:cstheme="majorBidi"/>
              </w:rPr>
              <m:t>e</m:t>
            </m:r>
          </m:sub>
        </m:sSub>
        <m:r>
          <m:rPr>
            <m:nor/>
          </m:rPr>
          <w:rPr>
            <w:rFonts w:cstheme="majorBidi"/>
          </w:rPr>
          <m:t xml:space="preserve"> = </m:t>
        </m:r>
        <m:sSup>
          <m:sSupPr>
            <m:ctrlPr>
              <w:rPr>
                <w:rFonts w:ascii="Cambria Math" w:hAnsi="Cambria Math" w:cstheme="majorBidi"/>
              </w:rPr>
            </m:ctrlPr>
          </m:sSupPr>
          <m:e>
            <m:r>
              <m:rPr>
                <m:nor/>
              </m:rPr>
              <w:rPr>
                <w:rFonts w:cstheme="majorBidi"/>
                <w:iCs/>
              </w:rPr>
              <m:t>t</m:t>
            </m:r>
          </m:e>
          <m:sup>
            <m:r>
              <m:rPr>
                <m:nor/>
              </m:rPr>
              <w:rPr>
                <w:rFonts w:cstheme="majorBidi"/>
              </w:rPr>
              <m:t>1</m:t>
            </m:r>
          </m:sup>
        </m:sSup>
        <m:r>
          <m:rPr>
            <m:nor/>
          </m:rPr>
          <w:rPr>
            <w:rFonts w:cstheme="majorBidi"/>
          </w:rPr>
          <m:t xml:space="preserve"> + </m:t>
        </m:r>
        <m:d>
          <m:dPr>
            <m:ctrlPr>
              <w:rPr>
                <w:rFonts w:ascii="Cambria Math" w:hAnsi="Cambria Math" w:cstheme="majorBidi"/>
              </w:rPr>
            </m:ctrlPr>
          </m:dPr>
          <m:e>
            <m:sSup>
              <m:sSupPr>
                <m:ctrlPr>
                  <w:rPr>
                    <w:rFonts w:ascii="Cambria Math" w:hAnsi="Cambria Math" w:cstheme="majorBidi"/>
                  </w:rPr>
                </m:ctrlPr>
              </m:sSupPr>
              <m:e>
                <m:r>
                  <m:rPr>
                    <m:nor/>
                  </m:rPr>
                  <w:rPr>
                    <w:rFonts w:cstheme="majorBidi"/>
                    <w:iCs/>
                  </w:rPr>
                  <m:t>t</m:t>
                </m:r>
              </m:e>
              <m:sup>
                <m:r>
                  <m:rPr>
                    <m:nor/>
                  </m:rPr>
                  <w:rPr>
                    <w:rFonts w:cstheme="majorBidi"/>
                  </w:rPr>
                  <m:t>2</m:t>
                </m:r>
              </m:sup>
            </m:sSup>
            <m:r>
              <w:rPr>
                <w:rFonts w:ascii="Cambria Math" w:hAnsi="Cambria Math" w:cstheme="majorBidi"/>
              </w:rPr>
              <m:t xml:space="preserve"> </m:t>
            </m:r>
            <m:r>
              <m:rPr>
                <m:nor/>
              </m:rPr>
              <w:rPr>
                <w:rFonts w:cstheme="majorBidi"/>
              </w:rPr>
              <m:t xml:space="preserve">- </m:t>
            </m:r>
            <m:sSup>
              <m:sSupPr>
                <m:ctrlPr>
                  <w:rPr>
                    <w:rFonts w:ascii="Cambria Math" w:hAnsi="Cambria Math" w:cstheme="majorBidi"/>
                  </w:rPr>
                </m:ctrlPr>
              </m:sSupPr>
              <m:e>
                <m:r>
                  <m:rPr>
                    <m:nor/>
                  </m:rPr>
                  <w:rPr>
                    <w:rFonts w:cstheme="majorBidi"/>
                    <w:iCs/>
                  </w:rPr>
                  <m:t>t</m:t>
                </m:r>
              </m:e>
              <m:sup>
                <m:r>
                  <m:rPr>
                    <m:nor/>
                  </m:rPr>
                  <w:rPr>
                    <w:rFonts w:cstheme="majorBidi"/>
                  </w:rPr>
                  <m:t>1</m:t>
                </m:r>
              </m:sup>
            </m:sSup>
          </m:e>
        </m:d>
        <m:r>
          <m:rPr>
            <m:nor/>
          </m:rPr>
          <w:rPr>
            <w:rFonts w:cstheme="majorBidi"/>
          </w:rPr>
          <m:t xml:space="preserve"> × </m:t>
        </m:r>
        <m:f>
          <m:fPr>
            <m:ctrlPr>
              <w:rPr>
                <w:rFonts w:ascii="Cambria Math" w:eastAsiaTheme="minorEastAsia" w:hAnsi="Cambria Math" w:cstheme="majorBidi"/>
                <w:kern w:val="0"/>
                <w:szCs w:val="22"/>
                <w14:ligatures w14:val="none"/>
              </w:rPr>
            </m:ctrlPr>
          </m:fPr>
          <m:num>
            <m:r>
              <m:rPr>
                <m:nor/>
              </m:rPr>
              <w:rPr>
                <w:rFonts w:cstheme="majorBidi"/>
                <w:iCs/>
              </w:rPr>
              <m:t xml:space="preserve">z </m:t>
            </m:r>
            <m:r>
              <m:rPr>
                <m:nor/>
              </m:rPr>
              <w:rPr>
                <w:rFonts w:cstheme="majorBidi"/>
              </w:rPr>
              <m:t xml:space="preserve">- </m:t>
            </m:r>
            <m:sSup>
              <m:sSupPr>
                <m:ctrlPr>
                  <w:rPr>
                    <w:rFonts w:ascii="Cambria Math" w:hAnsi="Cambria Math" w:cstheme="majorBidi"/>
                  </w:rPr>
                </m:ctrlPr>
              </m:sSupPr>
              <m:e>
                <m:r>
                  <m:rPr>
                    <m:nor/>
                  </m:rPr>
                  <w:rPr>
                    <w:rFonts w:cstheme="majorBidi"/>
                    <w:iCs/>
                  </w:rPr>
                  <m:t>z</m:t>
                </m:r>
              </m:e>
              <m:sup>
                <m:r>
                  <m:rPr>
                    <m:nor/>
                  </m:rPr>
                  <w:rPr>
                    <w:rFonts w:cstheme="majorBidi"/>
                  </w:rPr>
                  <m:t>1</m:t>
                </m:r>
              </m:sup>
            </m:sSup>
          </m:num>
          <m:den>
            <m:sSup>
              <m:sSupPr>
                <m:ctrlPr>
                  <w:rPr>
                    <w:rFonts w:ascii="Cambria Math" w:hAnsi="Cambria Math" w:cstheme="majorBidi"/>
                  </w:rPr>
                </m:ctrlPr>
              </m:sSupPr>
              <m:e>
                <m:r>
                  <m:rPr>
                    <m:nor/>
                  </m:rPr>
                  <w:rPr>
                    <w:rFonts w:cstheme="majorBidi"/>
                    <w:iCs/>
                  </w:rPr>
                  <m:t>z</m:t>
                </m:r>
              </m:e>
              <m:sup>
                <m:r>
                  <m:rPr>
                    <m:nor/>
                  </m:rPr>
                  <w:rPr>
                    <w:rFonts w:cstheme="majorBidi"/>
                  </w:rPr>
                  <m:t>2</m:t>
                </m:r>
              </m:sup>
            </m:sSup>
            <m:r>
              <w:rPr>
                <w:rFonts w:ascii="Cambria Math" w:hAnsi="Cambria Math" w:cstheme="majorBidi"/>
              </w:rPr>
              <m:t xml:space="preserve"> </m:t>
            </m:r>
            <m:r>
              <m:rPr>
                <m:nor/>
              </m:rPr>
              <w:rPr>
                <w:rFonts w:cstheme="majorBidi"/>
              </w:rPr>
              <m:t xml:space="preserve">- </m:t>
            </m:r>
            <m:sSup>
              <m:sSupPr>
                <m:ctrlPr>
                  <w:rPr>
                    <w:rFonts w:ascii="Cambria Math" w:hAnsi="Cambria Math" w:cstheme="majorBidi"/>
                  </w:rPr>
                </m:ctrlPr>
              </m:sSupPr>
              <m:e>
                <m:r>
                  <m:rPr>
                    <m:nor/>
                  </m:rPr>
                  <w:rPr>
                    <w:rFonts w:cstheme="majorBidi"/>
                    <w:iCs/>
                  </w:rPr>
                  <m:t>z</m:t>
                </m:r>
              </m:e>
              <m:sup>
                <m:r>
                  <m:rPr>
                    <m:nor/>
                  </m:rPr>
                  <w:rPr>
                    <w:rFonts w:cstheme="majorBidi"/>
                  </w:rPr>
                  <m:t>1</m:t>
                </m:r>
              </m:sup>
            </m:sSup>
          </m:den>
        </m:f>
      </m:oMath>
      <w:r w:rsidR="006D417B" w:rsidRPr="003975D4">
        <w:rPr>
          <w:rFonts w:ascii="Times New Roman" w:hAnsi="Times New Roman"/>
        </w:rPr>
        <w:t xml:space="preserve">   (V.3)</w:t>
      </w:r>
    </w:p>
    <w:p w14:paraId="690AE522" w14:textId="77777777" w:rsidR="006D417B" w:rsidRPr="003975D4" w:rsidRDefault="006D417B" w:rsidP="00A12EE4">
      <w:r w:rsidRPr="003975D4">
        <w:t>Où z est l'altitude du site, z₁ et z₂ sont les altitudes des deux points d'ancrage encadrant le site, et t₁ et t₂ sont les températures correspondantes. Cette méthode d'interpolation, qui n'est pas explicitement détaillée dans le DTR mais en respecte l'esprit, permet d'obtenir des valeurs de tbe adaptées précisément à l'altitude réelle du projet, sans se limiter aux valeurs tabulées pour des altitudes rondes. Le résultat est arrondi à 0,1 °C.</w:t>
      </w:r>
    </w:p>
    <w:p w14:paraId="62053D44" w14:textId="61D44895" w:rsidR="006D417B" w:rsidRPr="003975D4" w:rsidRDefault="006D417B" w:rsidP="00410788">
      <w:pPr>
        <w:pStyle w:val="Heading3"/>
        <w:ind w:left="0" w:firstLine="0"/>
      </w:pPr>
      <w:bookmarkStart w:id="201" w:name="_Toc229912307"/>
      <w:r w:rsidRPr="003975D4">
        <w:t>Calcul des déperditions par transmission</w:t>
      </w:r>
      <w:bookmarkEnd w:id="201"/>
    </w:p>
    <w:p w14:paraId="7E0C3377" w14:textId="77777777" w:rsidR="006D417B" w:rsidRPr="003975D4" w:rsidRDefault="006D417B" w:rsidP="00A12EE4">
      <w:r w:rsidRPr="003975D4">
        <w:t xml:space="preserve">Les déperditions par transmission regroupent les pertes thermiques à travers les parois séparant l'espace chauffé de l'environnement extérieur ou des locaux non chauffés. Conformément au §3.1 du </w:t>
      </w:r>
      <w:r>
        <w:t>DTR</w:t>
      </w:r>
      <w:r w:rsidRPr="003975D4">
        <w:t>, elles sont calculées comme la somme de quatre termes : les déperditions surfaciques Ds, les ponts thermiques Dli, les déperditions vers les locaux non chauffés Dlnc et les déperditions vers le sol Dsol.</w:t>
      </w:r>
    </w:p>
    <w:p w14:paraId="351F4D4C" w14:textId="77777777" w:rsidR="006D417B" w:rsidRPr="006D417B" w:rsidRDefault="006D417B" w:rsidP="00410788">
      <w:pPr>
        <w:ind w:firstLine="0"/>
        <w:rPr>
          <w:b/>
          <w:bCs/>
        </w:rPr>
      </w:pPr>
      <w:r w:rsidRPr="006D417B">
        <w:rPr>
          <w:b/>
          <w:bCs/>
        </w:rPr>
        <w:t>V.5.3.1. Coefficient de transmission thermique K</w:t>
      </w:r>
    </w:p>
    <w:p w14:paraId="2357BF99" w14:textId="4A307EA7" w:rsidR="006D417B" w:rsidRDefault="006D417B" w:rsidP="00A12EE4">
      <w:r w:rsidRPr="003975D4">
        <w:t>Pour chaque paroi opaque, le coefficient de transmission thermique surfacique K (en W/m²·°C) est calculé à partir de la résistance thermique totale de la paroi, qui comprend la résistance propre de la paroi R (saisie par l'utilisateur ou issue de la bibliothèque de matériaux) et les résistances superficielles Rs imposées par le DTR selon l'orientation du flux thermique et la nature du local adjacent. La relation est :</w:t>
      </w:r>
    </w:p>
    <w:p w14:paraId="7E778E7F" w14:textId="1CD2F086" w:rsidR="006D417B" w:rsidRDefault="00F40786" w:rsidP="00410788">
      <w:pPr>
        <w:ind w:firstLine="0"/>
        <w:jc w:val="center"/>
        <w:rPr>
          <w:rFonts w:ascii="Times New Roman" w:hAnsi="Times New Roman"/>
        </w:rPr>
      </w:pPr>
      <m:oMath>
        <m:r>
          <w:rPr>
            <w:rFonts w:ascii="Cambria Math" w:hAnsi="Cambria Math" w:cstheme="majorBidi"/>
          </w:rPr>
          <m:t xml:space="preserve">K = </m:t>
        </m:r>
        <m:f>
          <m:fPr>
            <m:ctrlPr>
              <w:rPr>
                <w:rFonts w:ascii="Cambria Math" w:eastAsiaTheme="minorEastAsia" w:hAnsi="Cambria Math" w:cstheme="majorBidi"/>
                <w:kern w:val="0"/>
                <w:szCs w:val="22"/>
                <w14:ligatures w14:val="none"/>
              </w:rPr>
            </m:ctrlPr>
          </m:fPr>
          <m:num>
            <m:r>
              <w:rPr>
                <w:rFonts w:ascii="Cambria Math" w:hAnsi="Cambria Math" w:cstheme="majorBidi"/>
              </w:rPr>
              <m:t>1</m:t>
            </m:r>
          </m:num>
          <m:den>
            <m:r>
              <w:rPr>
                <w:rFonts w:ascii="Cambria Math" w:hAnsi="Cambria Math" w:cstheme="majorBidi"/>
              </w:rPr>
              <m:t>Rₛ + R</m:t>
            </m:r>
          </m:den>
        </m:f>
      </m:oMath>
      <w:r w:rsidR="006D417B" w:rsidRPr="003975D4">
        <w:rPr>
          <w:rFonts w:ascii="Times New Roman" w:hAnsi="Times New Roman"/>
        </w:rPr>
        <w:t xml:space="preserve">   (V.4)</w:t>
      </w:r>
    </w:p>
    <w:p w14:paraId="369AAAB0" w14:textId="77777777" w:rsidR="006D417B" w:rsidRPr="003975D4" w:rsidRDefault="006D417B" w:rsidP="00A12EE4">
      <w:r w:rsidRPr="003975D4">
        <w:lastRenderedPageBreak/>
        <w:t xml:space="preserve">Les valeurs de résistance superficielle Rs implémentées dans CINEER sont conformes au §4.1 du </w:t>
      </w:r>
      <w:r>
        <w:t>DTR</w:t>
      </w:r>
      <w:r w:rsidRPr="003975D4">
        <w:t xml:space="preserve"> et différenciées selon l'orientation du flux thermique (latéral, ascendant ou descendant) et la nature du local adjacent (extérieur ou local non chauffé). Le tableau V.2 récapitule ces valeurs.</w:t>
      </w:r>
    </w:p>
    <w:p w14:paraId="303D1387" w14:textId="5C408C6B" w:rsidR="008F0DC7" w:rsidRDefault="008F0DC7" w:rsidP="008F0DC7">
      <w:pPr>
        <w:ind w:firstLine="0"/>
        <w:jc w:val="center"/>
      </w:pPr>
      <w:bookmarkStart w:id="202" w:name="_Toc230002874"/>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2</w:t>
      </w:r>
      <w:r w:rsidR="00F175E8">
        <w:rPr>
          <w:b/>
          <w:bCs/>
        </w:rPr>
        <w:fldChar w:fldCharType="end"/>
      </w:r>
      <w:r w:rsidRPr="008F0DC7">
        <w:rPr>
          <w:b/>
          <w:bCs/>
        </w:rPr>
        <w:t xml:space="preserve"> :</w:t>
      </w:r>
      <w:r w:rsidRPr="008F0DC7">
        <w:t xml:space="preserve"> </w:t>
      </w:r>
      <w:r w:rsidRPr="008F0DC7">
        <w:rPr>
          <w:i/>
          <w:iCs/>
        </w:rPr>
        <w:t>Résistances superficielles Rs selon le DTR.</w:t>
      </w:r>
      <w:bookmarkEnd w:id="202"/>
    </w:p>
    <w:tbl>
      <w:tblPr>
        <w:tblStyle w:val="TableGrid"/>
        <w:tblW w:w="0" w:type="auto"/>
        <w:tblLook w:val="04A0" w:firstRow="1" w:lastRow="0" w:firstColumn="1" w:lastColumn="0" w:noHBand="0" w:noVBand="1"/>
      </w:tblPr>
      <w:tblGrid>
        <w:gridCol w:w="3041"/>
        <w:gridCol w:w="3041"/>
        <w:gridCol w:w="3041"/>
      </w:tblGrid>
      <w:tr w:rsidR="006D417B" w14:paraId="345CA9CE" w14:textId="77777777" w:rsidTr="00F40786">
        <w:tc>
          <w:tcPr>
            <w:tcW w:w="3041" w:type="dxa"/>
            <w:shd w:val="clear" w:color="auto" w:fill="D9D9D9"/>
            <w:vAlign w:val="center"/>
          </w:tcPr>
          <w:p w14:paraId="6692F422" w14:textId="77777777" w:rsidR="006D417B" w:rsidRPr="00F40786" w:rsidRDefault="006D417B" w:rsidP="00410788">
            <w:pPr>
              <w:ind w:firstLine="0"/>
              <w:jc w:val="center"/>
              <w:rPr>
                <w:b/>
                <w:bCs/>
              </w:rPr>
            </w:pPr>
            <w:r w:rsidRPr="00F40786">
              <w:rPr>
                <w:b/>
                <w:bCs/>
              </w:rPr>
              <w:t>Orientation du flux</w:t>
            </w:r>
          </w:p>
        </w:tc>
        <w:tc>
          <w:tcPr>
            <w:tcW w:w="3041" w:type="dxa"/>
            <w:shd w:val="clear" w:color="auto" w:fill="D9D9D9"/>
            <w:vAlign w:val="center"/>
          </w:tcPr>
          <w:p w14:paraId="2EACA028" w14:textId="77777777" w:rsidR="006D417B" w:rsidRPr="00F40786" w:rsidRDefault="006D417B" w:rsidP="00410788">
            <w:pPr>
              <w:ind w:firstLine="0"/>
              <w:jc w:val="center"/>
              <w:rPr>
                <w:b/>
                <w:bCs/>
              </w:rPr>
            </w:pPr>
            <w:r w:rsidRPr="00F40786">
              <w:rPr>
                <w:b/>
                <w:bCs/>
              </w:rPr>
              <w:t>Local adjacent</w:t>
            </w:r>
          </w:p>
        </w:tc>
        <w:tc>
          <w:tcPr>
            <w:tcW w:w="3041" w:type="dxa"/>
            <w:shd w:val="clear" w:color="auto" w:fill="D9D9D9"/>
            <w:vAlign w:val="center"/>
          </w:tcPr>
          <w:p w14:paraId="2F88F646" w14:textId="77777777" w:rsidR="006D417B" w:rsidRPr="00F40786" w:rsidRDefault="006D417B" w:rsidP="00410788">
            <w:pPr>
              <w:ind w:firstLine="0"/>
              <w:jc w:val="center"/>
              <w:rPr>
                <w:b/>
                <w:bCs/>
              </w:rPr>
            </w:pPr>
            <w:r w:rsidRPr="00F40786">
              <w:rPr>
                <w:b/>
                <w:bCs/>
              </w:rPr>
              <w:t>Rₛ (m²·°C/W)</w:t>
            </w:r>
          </w:p>
        </w:tc>
      </w:tr>
      <w:tr w:rsidR="006D417B" w14:paraId="79F25792" w14:textId="77777777" w:rsidTr="00F40786">
        <w:tc>
          <w:tcPr>
            <w:tcW w:w="3041" w:type="dxa"/>
            <w:vAlign w:val="center"/>
          </w:tcPr>
          <w:p w14:paraId="61EB1D86" w14:textId="77777777" w:rsidR="006D417B" w:rsidRDefault="006D417B" w:rsidP="00410788">
            <w:pPr>
              <w:ind w:firstLine="0"/>
              <w:jc w:val="center"/>
            </w:pPr>
            <w:r>
              <w:t>Latéral (murs verticaux)</w:t>
            </w:r>
          </w:p>
        </w:tc>
        <w:tc>
          <w:tcPr>
            <w:tcW w:w="3041" w:type="dxa"/>
            <w:vAlign w:val="center"/>
          </w:tcPr>
          <w:p w14:paraId="13D887C8" w14:textId="77777777" w:rsidR="006D417B" w:rsidRDefault="006D417B" w:rsidP="00410788">
            <w:pPr>
              <w:ind w:firstLine="0"/>
              <w:jc w:val="center"/>
            </w:pPr>
            <w:r>
              <w:t>Extérieur</w:t>
            </w:r>
          </w:p>
        </w:tc>
        <w:tc>
          <w:tcPr>
            <w:tcW w:w="3041" w:type="dxa"/>
            <w:vAlign w:val="center"/>
          </w:tcPr>
          <w:p w14:paraId="74DDBEEC" w14:textId="77777777" w:rsidR="006D417B" w:rsidRDefault="006D417B" w:rsidP="00410788">
            <w:pPr>
              <w:ind w:firstLine="0"/>
              <w:jc w:val="center"/>
            </w:pPr>
            <w:r>
              <w:t>0,17</w:t>
            </w:r>
          </w:p>
        </w:tc>
      </w:tr>
      <w:tr w:rsidR="006D417B" w14:paraId="5AA1B00C" w14:textId="77777777" w:rsidTr="00F40786">
        <w:tc>
          <w:tcPr>
            <w:tcW w:w="3041" w:type="dxa"/>
            <w:vAlign w:val="center"/>
          </w:tcPr>
          <w:p w14:paraId="61167559" w14:textId="77777777" w:rsidR="006D417B" w:rsidRDefault="006D417B" w:rsidP="00410788">
            <w:pPr>
              <w:ind w:firstLine="0"/>
              <w:jc w:val="center"/>
            </w:pPr>
            <w:r>
              <w:t>Ascendant (toiture)</w:t>
            </w:r>
          </w:p>
        </w:tc>
        <w:tc>
          <w:tcPr>
            <w:tcW w:w="3041" w:type="dxa"/>
            <w:vAlign w:val="center"/>
          </w:tcPr>
          <w:p w14:paraId="35A0B42B" w14:textId="77777777" w:rsidR="006D417B" w:rsidRDefault="006D417B" w:rsidP="00410788">
            <w:pPr>
              <w:ind w:firstLine="0"/>
              <w:jc w:val="center"/>
            </w:pPr>
            <w:r>
              <w:t>Extérieur</w:t>
            </w:r>
          </w:p>
        </w:tc>
        <w:tc>
          <w:tcPr>
            <w:tcW w:w="3041" w:type="dxa"/>
            <w:vAlign w:val="center"/>
          </w:tcPr>
          <w:p w14:paraId="712CB17B" w14:textId="77777777" w:rsidR="006D417B" w:rsidRDefault="006D417B" w:rsidP="00410788">
            <w:pPr>
              <w:ind w:firstLine="0"/>
              <w:jc w:val="center"/>
            </w:pPr>
            <w:r>
              <w:t>0,14</w:t>
            </w:r>
          </w:p>
        </w:tc>
      </w:tr>
      <w:tr w:rsidR="006D417B" w14:paraId="52DE6BFF" w14:textId="77777777" w:rsidTr="00F40786">
        <w:tc>
          <w:tcPr>
            <w:tcW w:w="3041" w:type="dxa"/>
            <w:vAlign w:val="center"/>
          </w:tcPr>
          <w:p w14:paraId="07EB99A6" w14:textId="77777777" w:rsidR="006D417B" w:rsidRDefault="006D417B" w:rsidP="00410788">
            <w:pPr>
              <w:ind w:firstLine="0"/>
              <w:jc w:val="center"/>
            </w:pPr>
            <w:r>
              <w:t>Descendant (plancher bas)</w:t>
            </w:r>
          </w:p>
        </w:tc>
        <w:tc>
          <w:tcPr>
            <w:tcW w:w="3041" w:type="dxa"/>
            <w:vAlign w:val="center"/>
          </w:tcPr>
          <w:p w14:paraId="74722E3F" w14:textId="77777777" w:rsidR="006D417B" w:rsidRDefault="006D417B" w:rsidP="00410788">
            <w:pPr>
              <w:ind w:firstLine="0"/>
              <w:jc w:val="center"/>
            </w:pPr>
            <w:r>
              <w:t>Extérieur</w:t>
            </w:r>
          </w:p>
        </w:tc>
        <w:tc>
          <w:tcPr>
            <w:tcW w:w="3041" w:type="dxa"/>
            <w:vAlign w:val="center"/>
          </w:tcPr>
          <w:p w14:paraId="5B6528E3" w14:textId="77777777" w:rsidR="006D417B" w:rsidRDefault="006D417B" w:rsidP="00410788">
            <w:pPr>
              <w:ind w:firstLine="0"/>
              <w:jc w:val="center"/>
            </w:pPr>
            <w:r>
              <w:t>0,22</w:t>
            </w:r>
          </w:p>
        </w:tc>
      </w:tr>
      <w:tr w:rsidR="006D417B" w14:paraId="7B8F266B" w14:textId="77777777" w:rsidTr="00F40786">
        <w:tc>
          <w:tcPr>
            <w:tcW w:w="3041" w:type="dxa"/>
            <w:vAlign w:val="center"/>
          </w:tcPr>
          <w:p w14:paraId="39E2062E" w14:textId="77777777" w:rsidR="006D417B" w:rsidRDefault="006D417B" w:rsidP="00410788">
            <w:pPr>
              <w:ind w:firstLine="0"/>
              <w:jc w:val="center"/>
            </w:pPr>
            <w:r>
              <w:t>Latéral (murs verticaux)</w:t>
            </w:r>
          </w:p>
        </w:tc>
        <w:tc>
          <w:tcPr>
            <w:tcW w:w="3041" w:type="dxa"/>
            <w:vAlign w:val="center"/>
          </w:tcPr>
          <w:p w14:paraId="2F13E5CF" w14:textId="77777777" w:rsidR="006D417B" w:rsidRDefault="006D417B" w:rsidP="00410788">
            <w:pPr>
              <w:ind w:firstLine="0"/>
              <w:jc w:val="center"/>
            </w:pPr>
            <w:r>
              <w:t>Local non chauffé (LNC)</w:t>
            </w:r>
          </w:p>
        </w:tc>
        <w:tc>
          <w:tcPr>
            <w:tcW w:w="3041" w:type="dxa"/>
            <w:vAlign w:val="center"/>
          </w:tcPr>
          <w:p w14:paraId="2963FA89" w14:textId="77777777" w:rsidR="006D417B" w:rsidRDefault="006D417B" w:rsidP="00410788">
            <w:pPr>
              <w:ind w:firstLine="0"/>
              <w:jc w:val="center"/>
            </w:pPr>
            <w:r>
              <w:t>0,22</w:t>
            </w:r>
          </w:p>
        </w:tc>
      </w:tr>
      <w:tr w:rsidR="006D417B" w14:paraId="4D79F7E5" w14:textId="77777777" w:rsidTr="00F40786">
        <w:tc>
          <w:tcPr>
            <w:tcW w:w="3041" w:type="dxa"/>
            <w:vAlign w:val="center"/>
          </w:tcPr>
          <w:p w14:paraId="3DC1D01B" w14:textId="77777777" w:rsidR="006D417B" w:rsidRDefault="006D417B" w:rsidP="00410788">
            <w:pPr>
              <w:ind w:firstLine="0"/>
              <w:jc w:val="center"/>
            </w:pPr>
            <w:r>
              <w:t>Ascendant (toiture)</w:t>
            </w:r>
          </w:p>
        </w:tc>
        <w:tc>
          <w:tcPr>
            <w:tcW w:w="3041" w:type="dxa"/>
            <w:vAlign w:val="center"/>
          </w:tcPr>
          <w:p w14:paraId="4F5971C0" w14:textId="77777777" w:rsidR="006D417B" w:rsidRDefault="006D417B" w:rsidP="00410788">
            <w:pPr>
              <w:ind w:firstLine="0"/>
              <w:jc w:val="center"/>
            </w:pPr>
            <w:r>
              <w:t>LNC</w:t>
            </w:r>
          </w:p>
        </w:tc>
        <w:tc>
          <w:tcPr>
            <w:tcW w:w="3041" w:type="dxa"/>
            <w:vAlign w:val="center"/>
          </w:tcPr>
          <w:p w14:paraId="356DB9B4" w14:textId="77777777" w:rsidR="006D417B" w:rsidRDefault="006D417B" w:rsidP="00410788">
            <w:pPr>
              <w:ind w:firstLine="0"/>
              <w:jc w:val="center"/>
            </w:pPr>
            <w:r>
              <w:t>0,18</w:t>
            </w:r>
          </w:p>
        </w:tc>
      </w:tr>
      <w:tr w:rsidR="006D417B" w14:paraId="022D5D6E" w14:textId="77777777" w:rsidTr="00F40786">
        <w:tc>
          <w:tcPr>
            <w:tcW w:w="3041" w:type="dxa"/>
            <w:vAlign w:val="center"/>
          </w:tcPr>
          <w:p w14:paraId="5B27ED4C" w14:textId="77777777" w:rsidR="006D417B" w:rsidRDefault="006D417B" w:rsidP="00410788">
            <w:pPr>
              <w:ind w:firstLine="0"/>
              <w:jc w:val="center"/>
            </w:pPr>
            <w:r>
              <w:t>Descendant (plancher bas)</w:t>
            </w:r>
          </w:p>
        </w:tc>
        <w:tc>
          <w:tcPr>
            <w:tcW w:w="3041" w:type="dxa"/>
            <w:vAlign w:val="center"/>
          </w:tcPr>
          <w:p w14:paraId="25C76609" w14:textId="77777777" w:rsidR="006D417B" w:rsidRDefault="006D417B" w:rsidP="00410788">
            <w:pPr>
              <w:ind w:firstLine="0"/>
              <w:jc w:val="center"/>
            </w:pPr>
            <w:r>
              <w:t>LNC</w:t>
            </w:r>
          </w:p>
        </w:tc>
        <w:tc>
          <w:tcPr>
            <w:tcW w:w="3041" w:type="dxa"/>
            <w:vAlign w:val="center"/>
          </w:tcPr>
          <w:p w14:paraId="6DA2308C" w14:textId="77777777" w:rsidR="006D417B" w:rsidRDefault="006D417B" w:rsidP="00410788">
            <w:pPr>
              <w:ind w:firstLine="0"/>
              <w:jc w:val="center"/>
            </w:pPr>
            <w:r>
              <w:t>0,34</w:t>
            </w:r>
          </w:p>
        </w:tc>
      </w:tr>
    </w:tbl>
    <w:p w14:paraId="5E6C0435" w14:textId="77777777" w:rsidR="006D417B" w:rsidRPr="00F40786" w:rsidRDefault="006D417B" w:rsidP="00410788">
      <w:pPr>
        <w:ind w:firstLine="0"/>
        <w:rPr>
          <w:b/>
          <w:bCs/>
        </w:rPr>
      </w:pPr>
      <w:r w:rsidRPr="00F40786">
        <w:rPr>
          <w:b/>
          <w:bCs/>
        </w:rPr>
        <w:t>V.5.3.2. Déperditions surfaciques Ds</w:t>
      </w:r>
    </w:p>
    <w:p w14:paraId="70EA4EE6" w14:textId="77777777" w:rsidR="006D417B" w:rsidRPr="003975D4" w:rsidRDefault="006D417B" w:rsidP="00A12EE4">
      <w:r w:rsidRPr="003975D4">
        <w:t>Les déperditions surfaciques Ds correspondent aux pertes à travers les parois en contact direct avec l'extérieur : murs extérieurs (après déduction des surfaces de portes et fenêtres), fenêtres, portes, toiture extérieure. Pour chaque élément i de surface A</w:t>
      </w:r>
      <w:r>
        <w:t>ᵢ</w:t>
      </w:r>
      <w:r w:rsidRPr="003975D4">
        <w:t xml:space="preserve"> et de coefficient K</w:t>
      </w:r>
      <w:r>
        <w:t>ᵢ</w:t>
      </w:r>
      <w:r w:rsidRPr="003975D4">
        <w:t>, la contribution élémentaire est :</w:t>
      </w:r>
    </w:p>
    <w:p w14:paraId="67E1D21A" w14:textId="4F200588" w:rsidR="006D417B" w:rsidRPr="003975D4" w:rsidRDefault="00F40786" w:rsidP="00410788">
      <w:pPr>
        <w:ind w:firstLine="0"/>
        <w:jc w:val="center"/>
      </w:pPr>
      <m:oMath>
        <m:r>
          <m:rPr>
            <m:nor/>
          </m:rPr>
          <w:rPr>
            <w:rFonts w:cstheme="majorBidi"/>
          </w:rPr>
          <m:t>dₛ,ᵢ = Kᵢ × Aᵢ</m:t>
        </m:r>
      </m:oMath>
      <w:r w:rsidR="006D417B" w:rsidRPr="003975D4">
        <w:t xml:space="preserve">   (V.5)</w:t>
      </w:r>
    </w:p>
    <w:p w14:paraId="5D4615B9" w14:textId="77777777" w:rsidR="006D417B" w:rsidRPr="003975D4" w:rsidRDefault="006D417B" w:rsidP="00A12EE4">
      <w:r w:rsidRPr="003975D4">
        <w:t>La somme de l'ensemble de ces contributions donne les déperditions surfaciques totales :</w:t>
      </w:r>
    </w:p>
    <w:p w14:paraId="64BC31B9" w14:textId="37DBBA33" w:rsidR="006D417B" w:rsidRPr="003975D4" w:rsidRDefault="00F40786" w:rsidP="00410788">
      <w:pPr>
        <w:ind w:firstLine="0"/>
        <w:jc w:val="center"/>
      </w:pPr>
      <m:oMath>
        <m:r>
          <m:rPr>
            <m:nor/>
          </m:rPr>
          <w:rPr>
            <w:rFonts w:cstheme="majorBidi"/>
            <w:iCs/>
          </w:rPr>
          <m:t>D</m:t>
        </m:r>
        <m:r>
          <m:rPr>
            <m:nor/>
          </m:rPr>
          <w:rPr>
            <w:rFonts w:cstheme="majorBidi"/>
          </w:rPr>
          <m:t xml:space="preserve">ₛ = </m:t>
        </m:r>
        <m:r>
          <m:rPr>
            <m:nor/>
          </m:rPr>
          <w:rPr>
            <w:rFonts w:cstheme="majorBidi"/>
            <w:iCs/>
          </w:rPr>
          <m:t>ΣK</m:t>
        </m:r>
        <m:r>
          <m:rPr>
            <m:nor/>
          </m:rPr>
          <w:rPr>
            <w:rFonts w:cstheme="majorBidi"/>
          </w:rPr>
          <m:t xml:space="preserve">ᵢ × </m:t>
        </m:r>
        <m:r>
          <m:rPr>
            <m:nor/>
          </m:rPr>
          <w:rPr>
            <w:rFonts w:cstheme="majorBidi"/>
            <w:iCs/>
          </w:rPr>
          <m:t>A</m:t>
        </m:r>
        <m:r>
          <m:rPr>
            <m:nor/>
          </m:rPr>
          <w:rPr>
            <w:rFonts w:cstheme="majorBidi"/>
          </w:rPr>
          <m:t>ᵢ</m:t>
        </m:r>
      </m:oMath>
      <w:r w:rsidR="006D417B" w:rsidRPr="003975D4">
        <w:rPr>
          <w:rFonts w:ascii="Times New Roman" w:hAnsi="Times New Roman"/>
        </w:rPr>
        <w:t xml:space="preserve">   (V.6)</w:t>
      </w:r>
    </w:p>
    <w:p w14:paraId="22CC660B" w14:textId="77777777" w:rsidR="006D417B" w:rsidRPr="003975D4" w:rsidRDefault="006D417B" w:rsidP="00A12EE4">
      <w:r w:rsidRPr="003975D4">
        <w:t xml:space="preserve">Pour les fenêtres, le coefficient K est déterminé à partir de la table KVN_T qui distingue les vitrages simples, doubles et à lame d'air épaisse selon les valeurs du Tableau 4.1 du </w:t>
      </w:r>
      <w:r>
        <w:t>DTR</w:t>
      </w:r>
      <w:r w:rsidRPr="003975D4">
        <w:t>. Le type de châssis (bois ou métal) est également pris en compte. L'utilisateur peut alternativement saisir directement une valeur K mesurée ou fournie par le fabricant. Pour les portes, le coefficient K est issu de la table KP_T qui distingue les matériaux (bois, métal) et les proportions de vitrage (opaque, moins de 30%, entre 30 et 60%, entièrement vitré).</w:t>
      </w:r>
    </w:p>
    <w:p w14:paraId="167373B0" w14:textId="77777777" w:rsidR="006D417B" w:rsidRPr="003975D4" w:rsidRDefault="006D417B" w:rsidP="00410788">
      <w:pPr>
        <w:ind w:firstLine="0"/>
      </w:pPr>
      <w:r w:rsidRPr="003975D4">
        <w:rPr>
          <w:rFonts w:ascii="Times New Roman" w:hAnsi="Times New Roman"/>
          <w:b/>
        </w:rPr>
        <w:t>V.5.3.3. Déperditions par ponts thermiques Dli</w:t>
      </w:r>
    </w:p>
    <w:p w14:paraId="6629E98C" w14:textId="77777777" w:rsidR="006D417B" w:rsidRPr="003975D4" w:rsidRDefault="006D417B" w:rsidP="00A12EE4">
      <w:r w:rsidRPr="003975D4">
        <w:lastRenderedPageBreak/>
        <w:t xml:space="preserve">Les déperditions par ponts thermiques Dli représentent les pertes supplémentaires dues aux discontinuités de l'isolation au niveau des liaisons structurelles (acrotères, tableaux, linteaux, balcons, etc.). Conformément au §3.3 du </w:t>
      </w:r>
      <w:r>
        <w:t>DTR</w:t>
      </w:r>
      <w:r w:rsidRPr="003975D4">
        <w:t>, ces déperditions sont forfaitairement évaluées à 20% des déperditions surfaciques extérieures :</w:t>
      </w:r>
    </w:p>
    <w:p w14:paraId="70F18C0E" w14:textId="594673F4"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l</m:t>
            </m:r>
            <m:r>
              <m:rPr>
                <m:nor/>
              </m:rPr>
              <w:rPr>
                <w:rFonts w:cstheme="majorBidi"/>
              </w:rPr>
              <m:t>i</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0,20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D</m:t>
        </m:r>
      </m:oMath>
      <w:r w:rsidR="006D417B" w:rsidRPr="003975D4">
        <w:rPr>
          <w:rFonts w:ascii="Times New Roman" w:hAnsi="Times New Roman"/>
        </w:rPr>
        <w:t>ₛ   (V.7)</w:t>
      </w:r>
    </w:p>
    <w:p w14:paraId="7D96DA03" w14:textId="77777777" w:rsidR="006D417B" w:rsidRPr="003975D4" w:rsidRDefault="006D417B" w:rsidP="00A12EE4">
      <w:r w:rsidRPr="003975D4">
        <w:t xml:space="preserve">Il est important de noter que ce forfait s'applique uniquement aux déperditions Ds (parois en contact direct avec l'extérieur) et n'inclut pas Dlnc, les ponts thermiques vers les locaux non chauffés étant déjà pris en compte par le coefficient </w:t>
      </w:r>
      <w:r>
        <w:t>τ</w:t>
      </w:r>
      <w:r w:rsidRPr="003975D4">
        <w:t xml:space="preserve"> (tau) appliqué à Dlnc.</w:t>
      </w:r>
    </w:p>
    <w:p w14:paraId="1F3698B5" w14:textId="77777777" w:rsidR="006D417B" w:rsidRPr="00F40786" w:rsidRDefault="006D417B" w:rsidP="00410788">
      <w:pPr>
        <w:ind w:firstLine="0"/>
        <w:rPr>
          <w:b/>
          <w:bCs/>
        </w:rPr>
      </w:pPr>
      <w:r w:rsidRPr="00F40786">
        <w:rPr>
          <w:b/>
          <w:bCs/>
        </w:rPr>
        <w:t>V.5.3.4. Déperditions vers les locaux non chauffés Dlnc</w:t>
      </w:r>
    </w:p>
    <w:p w14:paraId="0C8D15B9" w14:textId="27E73323" w:rsidR="006D417B" w:rsidRPr="003975D4" w:rsidRDefault="006D417B" w:rsidP="00A12EE4">
      <w:r w:rsidRPr="003975D4">
        <w:t xml:space="preserve">Les locaux non chauffés (LNC) </w:t>
      </w:r>
      <w:r w:rsidR="00F40786">
        <w:t>(</w:t>
      </w:r>
      <w:r w:rsidRPr="003975D4">
        <w:t>communs d'immeubles, combles, vides sanitaires, garages, dépendances</w:t>
      </w:r>
      <w:r w:rsidR="00F40786">
        <w:t>)</w:t>
      </w:r>
      <w:r w:rsidRPr="003975D4">
        <w:t xml:space="preserve"> constituent des espaces intermédiaires entre l'espace chauffé et l'extérieur. Le </w:t>
      </w:r>
      <w:r>
        <w:t>DTR</w:t>
      </w:r>
      <w:r w:rsidRPr="003975D4">
        <w:t xml:space="preserve"> impose de les traiter par application d'un coefficient de réduction </w:t>
      </w:r>
      <w:r>
        <w:t>τ</w:t>
      </w:r>
      <w:r w:rsidRPr="003975D4">
        <w:t xml:space="preserve"> (tau), compris entre 0 et 1, qui traduit la fraction de l'écart de température extérieur/intérieur effectivement appliqué à la paroi considérée. Les déperditions vers un LNC pour un élément j sont :</w:t>
      </w:r>
    </w:p>
    <w:p w14:paraId="1B871601" w14:textId="57FA4AEC"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l</m:t>
            </m:r>
            <m:r>
              <m:rPr>
                <m:nor/>
              </m:rPr>
              <w:rPr>
                <w:rFonts w:cstheme="majorBidi"/>
              </w:rPr>
              <m:t>nc,j</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τ</m:t>
        </m:r>
        <m:r>
          <m:rPr>
            <m:nor/>
          </m:rPr>
          <w:rPr>
            <w:rFonts w:cstheme="majorBidi"/>
          </w:rPr>
          <m:t>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ⱼ</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A</m:t>
        </m:r>
        <m:r>
          <m:rPr>
            <m:nor/>
          </m:rPr>
          <w:rPr>
            <w:rFonts w:cstheme="majorBidi"/>
          </w:rPr>
          <m:t>ⱼ</m:t>
        </m:r>
      </m:oMath>
      <w:r w:rsidR="006D417B" w:rsidRPr="003975D4">
        <w:t xml:space="preserve">  (V.8)</w:t>
      </w:r>
    </w:p>
    <w:p w14:paraId="2863D5E5" w14:textId="77777777" w:rsidR="006D417B" w:rsidRPr="003975D4" w:rsidRDefault="006D417B" w:rsidP="00A12EE4">
      <w:r w:rsidRPr="003975D4">
        <w:t xml:space="preserve">Les valeurs des coefficients </w:t>
      </w:r>
      <w:r>
        <w:t>τ</w:t>
      </w:r>
      <w:r w:rsidRPr="003975D4">
        <w:t xml:space="preserve"> sont issues des Tableaux 6.4, 6.5 et 6.6 du </w:t>
      </w:r>
      <w:r>
        <w:t>DTR</w:t>
      </w:r>
      <w:r w:rsidRPr="003975D4">
        <w:t xml:space="preserve">, qui les définissent selon la nature du LNC (circulation commune, comble, vide sanitaire, sous-sol, local tertiaire), le degré d'isolation des parois et l'existence ou non d'ouvertures directes vers l'extérieur. Dans CINEER, ces valeurs sont implémentées dans la table de constantes TAU_AUTO qui associe à chaque type de LNC sa valeur </w:t>
      </w:r>
      <w:r>
        <w:t>τ</w:t>
      </w:r>
      <w:r w:rsidRPr="003975D4">
        <w:t xml:space="preserve"> correspondante, permettant une sélection automatique.</w:t>
      </w:r>
    </w:p>
    <w:p w14:paraId="19116824" w14:textId="77777777" w:rsidR="006D417B" w:rsidRPr="003975D4" w:rsidRDefault="006D417B" w:rsidP="00A12EE4">
      <w:r w:rsidRPr="003975D4">
        <w:t xml:space="preserve">L'utilisateur peut choisir pour chaque paroi LNC un mode de saisie automatique (sélection du type de LNC dans une liste déroulante avec affichage automatique de </w:t>
      </w:r>
      <w:r>
        <w:t>τ</w:t>
      </w:r>
      <w:r w:rsidRPr="003975D4">
        <w:t xml:space="preserve">) ou un mode manuel (saisie directe de la valeur </w:t>
      </w:r>
      <w:r>
        <w:t>τ</w:t>
      </w:r>
      <w:r w:rsidRPr="003975D4">
        <w:t xml:space="preserve">). Le tableau V.3 présente un extrait des coefficients </w:t>
      </w:r>
      <w:r>
        <w:t>τ</w:t>
      </w:r>
      <w:r w:rsidRPr="003975D4">
        <w:t xml:space="preserve"> les plus couramment utilisés.</w:t>
      </w:r>
    </w:p>
    <w:p w14:paraId="7CE52AC9" w14:textId="77926492" w:rsidR="008F0DC7" w:rsidRPr="008F0DC7" w:rsidRDefault="008F0DC7" w:rsidP="008F0DC7">
      <w:pPr>
        <w:ind w:firstLine="0"/>
        <w:jc w:val="center"/>
      </w:pPr>
      <w:bookmarkStart w:id="203" w:name="_Toc230002875"/>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3</w:t>
      </w:r>
      <w:r w:rsidR="00F175E8">
        <w:rPr>
          <w:b/>
          <w:bCs/>
        </w:rPr>
        <w:fldChar w:fldCharType="end"/>
      </w:r>
      <w:r w:rsidRPr="008F0DC7">
        <w:rPr>
          <w:b/>
          <w:bCs/>
        </w:rPr>
        <w:t xml:space="preserve"> :</w:t>
      </w:r>
      <w:r w:rsidRPr="008F0DC7">
        <w:t xml:space="preserve"> </w:t>
      </w:r>
      <w:r w:rsidRPr="008F0DC7">
        <w:rPr>
          <w:i/>
          <w:iCs/>
        </w:rPr>
        <w:t xml:space="preserve">Extrait des coefficients </w:t>
      </w:r>
      <w:r w:rsidRPr="008F0DC7">
        <w:rPr>
          <w:i/>
          <w:iCs/>
          <w:lang w:val="en-US"/>
        </w:rPr>
        <w:t>τ</w:t>
      </w:r>
      <w:r w:rsidRPr="008F0DC7">
        <w:rPr>
          <w:i/>
          <w:iCs/>
        </w:rPr>
        <w:t xml:space="preserve"> du DTR.</w:t>
      </w:r>
      <w:bookmarkEnd w:id="203"/>
    </w:p>
    <w:tbl>
      <w:tblPr>
        <w:tblStyle w:val="TableGrid"/>
        <w:tblW w:w="0" w:type="auto"/>
        <w:tblInd w:w="655" w:type="dxa"/>
        <w:tblLook w:val="04A0" w:firstRow="1" w:lastRow="0" w:firstColumn="1" w:lastColumn="0" w:noHBand="0" w:noVBand="1"/>
      </w:tblPr>
      <w:tblGrid>
        <w:gridCol w:w="5935"/>
        <w:gridCol w:w="3187"/>
      </w:tblGrid>
      <w:tr w:rsidR="006D417B" w14:paraId="27B926A2" w14:textId="77777777" w:rsidTr="008F0DC7">
        <w:tc>
          <w:tcPr>
            <w:tcW w:w="5935" w:type="dxa"/>
            <w:shd w:val="clear" w:color="auto" w:fill="D9D9D9"/>
            <w:vAlign w:val="center"/>
          </w:tcPr>
          <w:p w14:paraId="4BD4FE86" w14:textId="77777777" w:rsidR="006D417B" w:rsidRPr="00FA2450" w:rsidRDefault="006D417B" w:rsidP="00410788">
            <w:pPr>
              <w:ind w:firstLine="0"/>
              <w:jc w:val="center"/>
              <w:rPr>
                <w:b/>
                <w:bCs/>
              </w:rPr>
            </w:pPr>
            <w:r w:rsidRPr="00FA2450">
              <w:rPr>
                <w:b/>
                <w:bCs/>
              </w:rPr>
              <w:t>Type de LNC</w:t>
            </w:r>
          </w:p>
        </w:tc>
        <w:tc>
          <w:tcPr>
            <w:tcW w:w="3187" w:type="dxa"/>
            <w:shd w:val="clear" w:color="auto" w:fill="D9D9D9"/>
            <w:vAlign w:val="center"/>
          </w:tcPr>
          <w:p w14:paraId="45354587" w14:textId="77777777" w:rsidR="006D417B" w:rsidRPr="00FA2450" w:rsidRDefault="006D417B" w:rsidP="00410788">
            <w:pPr>
              <w:ind w:firstLine="0"/>
              <w:jc w:val="center"/>
              <w:rPr>
                <w:b/>
                <w:bCs/>
              </w:rPr>
            </w:pPr>
            <w:r w:rsidRPr="00FA2450">
              <w:rPr>
                <w:b/>
                <w:bCs/>
              </w:rPr>
              <w:t>Coefficient τ</w:t>
            </w:r>
          </w:p>
        </w:tc>
      </w:tr>
      <w:tr w:rsidR="006D417B" w14:paraId="34A4AB0B" w14:textId="77777777" w:rsidTr="008F0DC7">
        <w:tc>
          <w:tcPr>
            <w:tcW w:w="5935" w:type="dxa"/>
            <w:vAlign w:val="center"/>
          </w:tcPr>
          <w:p w14:paraId="050BDF7C" w14:textId="77777777" w:rsidR="006D417B" w:rsidRDefault="006D417B" w:rsidP="00410788">
            <w:pPr>
              <w:ind w:firstLine="0"/>
              <w:jc w:val="center"/>
            </w:pPr>
            <w:r>
              <w:t>Circulation ouverte sur l'extérieur</w:t>
            </w:r>
          </w:p>
        </w:tc>
        <w:tc>
          <w:tcPr>
            <w:tcW w:w="3187" w:type="dxa"/>
            <w:vAlign w:val="center"/>
          </w:tcPr>
          <w:p w14:paraId="3389483A" w14:textId="77777777" w:rsidR="006D417B" w:rsidRDefault="006D417B" w:rsidP="00410788">
            <w:pPr>
              <w:ind w:firstLine="0"/>
              <w:jc w:val="center"/>
            </w:pPr>
            <w:r>
              <w:t>1,0</w:t>
            </w:r>
          </w:p>
        </w:tc>
      </w:tr>
      <w:tr w:rsidR="006D417B" w14:paraId="10E8DCDD" w14:textId="77777777" w:rsidTr="008F0DC7">
        <w:tc>
          <w:tcPr>
            <w:tcW w:w="5935" w:type="dxa"/>
            <w:vAlign w:val="center"/>
          </w:tcPr>
          <w:p w14:paraId="2C4293E6" w14:textId="77777777" w:rsidR="006D417B" w:rsidRPr="003975D4" w:rsidRDefault="006D417B" w:rsidP="00410788">
            <w:pPr>
              <w:ind w:firstLine="0"/>
              <w:jc w:val="center"/>
            </w:pPr>
            <w:r w:rsidRPr="003975D4">
              <w:t>Circulation directe, parois ext. non isolées</w:t>
            </w:r>
          </w:p>
        </w:tc>
        <w:tc>
          <w:tcPr>
            <w:tcW w:w="3187" w:type="dxa"/>
            <w:vAlign w:val="center"/>
          </w:tcPr>
          <w:p w14:paraId="11309C4C" w14:textId="77777777" w:rsidR="006D417B" w:rsidRDefault="006D417B" w:rsidP="00410788">
            <w:pPr>
              <w:ind w:firstLine="0"/>
              <w:jc w:val="center"/>
            </w:pPr>
            <w:r>
              <w:t>0,30</w:t>
            </w:r>
          </w:p>
        </w:tc>
      </w:tr>
      <w:tr w:rsidR="006D417B" w14:paraId="44D000C8" w14:textId="77777777" w:rsidTr="008F0DC7">
        <w:tc>
          <w:tcPr>
            <w:tcW w:w="5935" w:type="dxa"/>
            <w:vAlign w:val="center"/>
          </w:tcPr>
          <w:p w14:paraId="506DC82D" w14:textId="77777777" w:rsidR="006D417B" w:rsidRPr="003975D4" w:rsidRDefault="006D417B" w:rsidP="00410788">
            <w:pPr>
              <w:ind w:firstLine="0"/>
              <w:jc w:val="center"/>
            </w:pPr>
            <w:r w:rsidRPr="003975D4">
              <w:lastRenderedPageBreak/>
              <w:t>Circulation indirecte, ext. isolées / log. isolées</w:t>
            </w:r>
          </w:p>
        </w:tc>
        <w:tc>
          <w:tcPr>
            <w:tcW w:w="3187" w:type="dxa"/>
            <w:vAlign w:val="center"/>
          </w:tcPr>
          <w:p w14:paraId="1EA5418A" w14:textId="77777777" w:rsidR="006D417B" w:rsidRDefault="006D417B" w:rsidP="00410788">
            <w:pPr>
              <w:ind w:firstLine="0"/>
              <w:jc w:val="center"/>
            </w:pPr>
            <w:r>
              <w:t>0,50</w:t>
            </w:r>
          </w:p>
        </w:tc>
      </w:tr>
      <w:tr w:rsidR="006D417B" w14:paraId="37602AAE" w14:textId="77777777" w:rsidTr="008F0DC7">
        <w:tc>
          <w:tcPr>
            <w:tcW w:w="5935" w:type="dxa"/>
            <w:vAlign w:val="center"/>
          </w:tcPr>
          <w:p w14:paraId="7ABAD497" w14:textId="77777777" w:rsidR="006D417B" w:rsidRDefault="006D417B" w:rsidP="00410788">
            <w:pPr>
              <w:ind w:firstLine="0"/>
              <w:jc w:val="center"/>
            </w:pPr>
            <w:r>
              <w:t>Comble fortement ventilé</w:t>
            </w:r>
          </w:p>
        </w:tc>
        <w:tc>
          <w:tcPr>
            <w:tcW w:w="3187" w:type="dxa"/>
            <w:vAlign w:val="center"/>
          </w:tcPr>
          <w:p w14:paraId="6C7AA02F" w14:textId="77777777" w:rsidR="006D417B" w:rsidRDefault="006D417B" w:rsidP="00410788">
            <w:pPr>
              <w:ind w:firstLine="0"/>
              <w:jc w:val="center"/>
            </w:pPr>
            <w:r>
              <w:t>1,0</w:t>
            </w:r>
          </w:p>
        </w:tc>
      </w:tr>
      <w:tr w:rsidR="006D417B" w14:paraId="60467467" w14:textId="77777777" w:rsidTr="008F0DC7">
        <w:tc>
          <w:tcPr>
            <w:tcW w:w="5935" w:type="dxa"/>
            <w:vAlign w:val="center"/>
          </w:tcPr>
          <w:p w14:paraId="7F521592" w14:textId="77777777" w:rsidR="006D417B" w:rsidRDefault="006D417B" w:rsidP="00410788">
            <w:pPr>
              <w:ind w:firstLine="0"/>
              <w:jc w:val="center"/>
            </w:pPr>
            <w:r>
              <w:t>Comble (plancher isolé)</w:t>
            </w:r>
          </w:p>
        </w:tc>
        <w:tc>
          <w:tcPr>
            <w:tcW w:w="3187" w:type="dxa"/>
            <w:vAlign w:val="center"/>
          </w:tcPr>
          <w:p w14:paraId="0B12835E" w14:textId="77777777" w:rsidR="006D417B" w:rsidRDefault="006D417B" w:rsidP="00410788">
            <w:pPr>
              <w:ind w:firstLine="0"/>
              <w:jc w:val="center"/>
            </w:pPr>
            <w:r>
              <w:t>0,95</w:t>
            </w:r>
          </w:p>
        </w:tc>
      </w:tr>
      <w:tr w:rsidR="006D417B" w14:paraId="3D9CD442" w14:textId="77777777" w:rsidTr="008F0DC7">
        <w:tc>
          <w:tcPr>
            <w:tcW w:w="5935" w:type="dxa"/>
            <w:vAlign w:val="center"/>
          </w:tcPr>
          <w:p w14:paraId="09EC89A9" w14:textId="77777777" w:rsidR="006D417B" w:rsidRDefault="006D417B" w:rsidP="00410788">
            <w:pPr>
              <w:ind w:firstLine="0"/>
              <w:jc w:val="center"/>
            </w:pPr>
            <w:r>
              <w:t>Vide sanitaire (plancher isolé)</w:t>
            </w:r>
          </w:p>
        </w:tc>
        <w:tc>
          <w:tcPr>
            <w:tcW w:w="3187" w:type="dxa"/>
            <w:vAlign w:val="center"/>
          </w:tcPr>
          <w:p w14:paraId="5269BDA2" w14:textId="77777777" w:rsidR="006D417B" w:rsidRDefault="006D417B" w:rsidP="00410788">
            <w:pPr>
              <w:ind w:firstLine="0"/>
              <w:jc w:val="center"/>
            </w:pPr>
            <w:r>
              <w:t>0,65</w:t>
            </w:r>
          </w:p>
        </w:tc>
      </w:tr>
      <w:tr w:rsidR="006D417B" w14:paraId="61BAA0A5" w14:textId="77777777" w:rsidTr="008F0DC7">
        <w:tc>
          <w:tcPr>
            <w:tcW w:w="5935" w:type="dxa"/>
            <w:vAlign w:val="center"/>
          </w:tcPr>
          <w:p w14:paraId="4487AABD" w14:textId="77777777" w:rsidR="006D417B" w:rsidRPr="003975D4" w:rsidRDefault="006D417B" w:rsidP="00410788">
            <w:pPr>
              <w:ind w:firstLine="0"/>
              <w:jc w:val="center"/>
            </w:pPr>
            <w:r w:rsidRPr="003975D4">
              <w:t xml:space="preserve">Vide sanitaire </w:t>
            </w:r>
            <w:r>
              <w:t>(</w:t>
            </w:r>
            <w:r w:rsidRPr="003975D4">
              <w:t>plancher non isolé</w:t>
            </w:r>
            <w:r>
              <w:t>)</w:t>
            </w:r>
          </w:p>
        </w:tc>
        <w:tc>
          <w:tcPr>
            <w:tcW w:w="3187" w:type="dxa"/>
            <w:vAlign w:val="center"/>
          </w:tcPr>
          <w:p w14:paraId="23ADE86F" w14:textId="77777777" w:rsidR="006D417B" w:rsidRDefault="006D417B" w:rsidP="00410788">
            <w:pPr>
              <w:ind w:firstLine="0"/>
              <w:jc w:val="center"/>
            </w:pPr>
            <w:r>
              <w:t>0,45</w:t>
            </w:r>
          </w:p>
        </w:tc>
      </w:tr>
      <w:tr w:rsidR="006D417B" w14:paraId="3365604F" w14:textId="77777777" w:rsidTr="008F0DC7">
        <w:tc>
          <w:tcPr>
            <w:tcW w:w="5935" w:type="dxa"/>
            <w:vAlign w:val="center"/>
          </w:tcPr>
          <w:p w14:paraId="4FB1CE3B" w14:textId="77777777" w:rsidR="006D417B" w:rsidRPr="003975D4" w:rsidRDefault="006D417B" w:rsidP="00410788">
            <w:pPr>
              <w:ind w:firstLine="0"/>
              <w:jc w:val="center"/>
            </w:pPr>
            <w:r w:rsidRPr="003975D4">
              <w:t>Garage collectif, R ≥ 0,2, plancher haut isolé</w:t>
            </w:r>
          </w:p>
        </w:tc>
        <w:tc>
          <w:tcPr>
            <w:tcW w:w="3187" w:type="dxa"/>
            <w:vAlign w:val="center"/>
          </w:tcPr>
          <w:p w14:paraId="734183AC" w14:textId="77777777" w:rsidR="006D417B" w:rsidRDefault="006D417B" w:rsidP="00410788">
            <w:pPr>
              <w:ind w:firstLine="0"/>
              <w:jc w:val="center"/>
            </w:pPr>
            <w:r>
              <w:t>0,80</w:t>
            </w:r>
          </w:p>
        </w:tc>
      </w:tr>
      <w:tr w:rsidR="006D417B" w14:paraId="50655AEA" w14:textId="77777777" w:rsidTr="008F0DC7">
        <w:tc>
          <w:tcPr>
            <w:tcW w:w="5935" w:type="dxa"/>
            <w:vAlign w:val="center"/>
          </w:tcPr>
          <w:p w14:paraId="532C963B" w14:textId="77777777" w:rsidR="006D417B" w:rsidRDefault="006D417B" w:rsidP="00410788">
            <w:pPr>
              <w:ind w:firstLine="0"/>
              <w:jc w:val="center"/>
            </w:pPr>
            <w:r>
              <w:t>Bâtiment adjacent</w:t>
            </w:r>
          </w:p>
        </w:tc>
        <w:tc>
          <w:tcPr>
            <w:tcW w:w="3187" w:type="dxa"/>
            <w:vAlign w:val="center"/>
          </w:tcPr>
          <w:p w14:paraId="708C45F9" w14:textId="77777777" w:rsidR="006D417B" w:rsidRDefault="006D417B" w:rsidP="00410788">
            <w:pPr>
              <w:ind w:firstLine="0"/>
              <w:jc w:val="center"/>
            </w:pPr>
            <w:r>
              <w:t>0,90</w:t>
            </w:r>
          </w:p>
        </w:tc>
      </w:tr>
    </w:tbl>
    <w:p w14:paraId="33E0A547" w14:textId="77777777" w:rsidR="006D417B" w:rsidRPr="00F40786" w:rsidRDefault="006D417B" w:rsidP="00410788">
      <w:pPr>
        <w:ind w:firstLine="0"/>
        <w:rPr>
          <w:b/>
          <w:bCs/>
        </w:rPr>
      </w:pPr>
      <w:r w:rsidRPr="00F40786">
        <w:rPr>
          <w:b/>
          <w:bCs/>
        </w:rPr>
        <w:t>V.5.3.5. Déperditions vers le sol Dsol</w:t>
      </w:r>
    </w:p>
    <w:p w14:paraId="4C31638B" w14:textId="77777777" w:rsidR="006D417B" w:rsidRPr="003975D4" w:rsidRDefault="006D417B" w:rsidP="00A12EE4">
      <w:r w:rsidRPr="003975D4">
        <w:t xml:space="preserve">Les déperditions vers le sol (planchers bas sur terre-plein, murs enterrés) sont calculées par la méthode du périmètre pondéré, conforme au §5.2 du </w:t>
      </w:r>
      <w:r>
        <w:t>DTR</w:t>
      </w:r>
      <w:r w:rsidRPr="003975D4">
        <w:t>. Pour un plancher sur terre-plein, la déperdition est calculée à partir du coefficient de transmission linéique ks (en W/m·°C) et du périmètre exposé P (en m) :</w:t>
      </w:r>
    </w:p>
    <w:p w14:paraId="1DC4A1AB" w14:textId="315825AD" w:rsidR="006D417B" w:rsidRPr="003975D4" w:rsidRDefault="00000000" w:rsidP="00410788">
      <w:pPr>
        <w:ind w:firstLine="0"/>
        <w:jc w:val="center"/>
      </w:pPr>
      <m:oMath>
        <m:sSub>
          <m:sSubPr>
            <m:ctrlPr>
              <w:rPr>
                <w:rFonts w:ascii="Cambria Math" w:hAnsi="Cambria Math" w:cstheme="majorBidi"/>
              </w:rPr>
            </m:ctrlPr>
          </m:sSubPr>
          <m:e>
            <m:r>
              <m:rPr>
                <m:nor/>
              </m:rPr>
              <w:rPr>
                <w:rFonts w:cstheme="majorBidi"/>
                <w:iCs/>
              </w:rPr>
              <m:t>D</m:t>
            </m:r>
          </m:e>
          <m:sub>
            <m:r>
              <m:rPr>
                <m:nor/>
              </m:rPr>
              <w:rPr>
                <w:rFonts w:cstheme="majorBidi"/>
                <w:iCs/>
              </w:rPr>
              <m:t>s</m:t>
            </m:r>
            <m:r>
              <m:rPr>
                <m:nor/>
              </m:rPr>
              <w:rPr>
                <w:rFonts w:cstheme="majorBidi"/>
              </w:rPr>
              <m:t>ol</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K</m:t>
        </m:r>
        <m:r>
          <m:rPr>
            <m:nor/>
          </m:rPr>
          <w:rPr>
            <w:rFonts w:cstheme="majorBidi"/>
          </w:rPr>
          <m:t>ₛ</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iCs/>
          </w:rPr>
          <m:t>P</m:t>
        </m:r>
      </m:oMath>
      <w:r w:rsidR="006D417B" w:rsidRPr="003975D4">
        <w:rPr>
          <w:rFonts w:ascii="Times New Roman" w:hAnsi="Times New Roman"/>
        </w:rPr>
        <w:t xml:space="preserve">   (V.9)</w:t>
      </w:r>
    </w:p>
    <w:p w14:paraId="1B7ACC41" w14:textId="77777777" w:rsidR="006D417B" w:rsidRDefault="006D417B" w:rsidP="00A12EE4">
      <w:r w:rsidRPr="003975D4">
        <w:t xml:space="preserve">Le coefficient ks est lui-même extrait des Tableaux 5.2 à 5.6 du </w:t>
      </w:r>
      <w:r>
        <w:t>DTR</w:t>
      </w:r>
      <w:r w:rsidRPr="003975D4">
        <w:t xml:space="preserve"> en fonction du niveau de l'altitude thermique z (égal à l'altitude de la zone climatique augmentée d'une correction) et du type et épaisseur de l'isolation périphérique. CINEER implémente ces tables sous forme de structures de données KS52 à KS58, avec des fonctions de recherche par intervalles (gKS, gKS53, gKSol). </w:t>
      </w:r>
      <w:r>
        <w:t>Cinq types d'isolation des planchers sont supportés :</w:t>
      </w:r>
    </w:p>
    <w:p w14:paraId="50FA96C1" w14:textId="77777777" w:rsidR="006D417B" w:rsidRDefault="006D417B" w:rsidP="00A12EE4">
      <w:pPr>
        <w:pStyle w:val="ListParagraph"/>
        <w:numPr>
          <w:ilvl w:val="0"/>
          <w:numId w:val="56"/>
        </w:numPr>
      </w:pPr>
      <w:r>
        <w:t>Sans isolation spécifique (Tableau 5.2).</w:t>
      </w:r>
    </w:p>
    <w:p w14:paraId="38764C58" w14:textId="77777777" w:rsidR="006D417B" w:rsidRDefault="006D417B" w:rsidP="00A12EE4">
      <w:pPr>
        <w:pStyle w:val="ListParagraph"/>
        <w:numPr>
          <w:ilvl w:val="0"/>
          <w:numId w:val="56"/>
        </w:numPr>
      </w:pPr>
      <w:r>
        <w:t>Isolation horizontale périphérique (Tableau 5.3).</w:t>
      </w:r>
    </w:p>
    <w:p w14:paraId="2D5BAAD4" w14:textId="77777777" w:rsidR="006D417B" w:rsidRPr="003975D4" w:rsidRDefault="006D417B" w:rsidP="00A12EE4">
      <w:pPr>
        <w:pStyle w:val="ListParagraph"/>
        <w:numPr>
          <w:ilvl w:val="0"/>
          <w:numId w:val="56"/>
        </w:numPr>
      </w:pPr>
      <w:r w:rsidRPr="003975D4">
        <w:t>Isolation horizontale sur toute la surface (correction Tableaux 5.3−5.4)</w:t>
      </w:r>
      <w:r>
        <w:t>.</w:t>
      </w:r>
    </w:p>
    <w:p w14:paraId="30B55F35" w14:textId="77777777" w:rsidR="006D417B" w:rsidRPr="003975D4" w:rsidRDefault="006D417B" w:rsidP="00A12EE4">
      <w:pPr>
        <w:pStyle w:val="ListParagraph"/>
        <w:numPr>
          <w:ilvl w:val="0"/>
          <w:numId w:val="56"/>
        </w:numPr>
      </w:pPr>
      <w:r w:rsidRPr="003975D4">
        <w:t>Isolation périphérique associée à un mur vertical (Tableaux 5.3−5.5)</w:t>
      </w:r>
      <w:r>
        <w:t>.</w:t>
      </w:r>
    </w:p>
    <w:p w14:paraId="39124614" w14:textId="77777777" w:rsidR="006D417B" w:rsidRPr="003975D4" w:rsidRDefault="006D417B" w:rsidP="00A12EE4">
      <w:pPr>
        <w:pStyle w:val="ListParagraph"/>
        <w:numPr>
          <w:ilvl w:val="0"/>
          <w:numId w:val="56"/>
        </w:numPr>
      </w:pPr>
      <w:r w:rsidRPr="003975D4">
        <w:t>Isolation totale associée à un mur vertical (Tableaux 5.3−5.6).</w:t>
      </w:r>
    </w:p>
    <w:p w14:paraId="0D172E3B" w14:textId="77777777" w:rsidR="006D417B" w:rsidRPr="003975D4" w:rsidRDefault="006D417B" w:rsidP="00A12EE4">
      <w:r w:rsidRPr="003975D4">
        <w:t>Pour les murs enterrés, le coefficient de transmission apparente Ks est calculé à partir du Tableau 5.8 du DTR, qui dépend du niveau d'encastrement z et du coefficient K intrinsèque du mur (calculé selon l'équation V.4). Le logiciel permet de marquer individuellement chaque mur extérieur comme « enterré » et de préciser sa profondeur d'encastrement, avec un tracé visuel distinctif (ligne pointillée orange) sur le canvas.</w:t>
      </w:r>
    </w:p>
    <w:p w14:paraId="4D55536B" w14:textId="2D52F02A" w:rsidR="006D417B" w:rsidRPr="003975D4" w:rsidRDefault="006D417B" w:rsidP="00410788">
      <w:pPr>
        <w:pStyle w:val="Heading3"/>
        <w:ind w:left="0" w:firstLine="0"/>
      </w:pPr>
      <w:bookmarkStart w:id="204" w:name="_Toc229912308"/>
      <w:r w:rsidRPr="003975D4">
        <w:lastRenderedPageBreak/>
        <w:t>Calcul du renouvellement d'air</w:t>
      </w:r>
      <w:bookmarkEnd w:id="204"/>
    </w:p>
    <w:p w14:paraId="5D6DFC5F" w14:textId="77777777" w:rsidR="006D417B" w:rsidRPr="003975D4" w:rsidRDefault="006D417B" w:rsidP="00A12EE4">
      <w:r w:rsidRPr="003975D4">
        <w:t xml:space="preserve">Le renouvellement d'air contribue aux déperditions thermiques par le mécanisme physique de l'advection : l'air intérieur chaud est remplacé par de l'air extérieur froid, ce qui nécessite un apport de chaleur pour maintenir la température de consigne. Conformément au Chapitre 7 du </w:t>
      </w:r>
      <w:r>
        <w:t>DTR</w:t>
      </w:r>
      <w:r w:rsidRPr="003975D4">
        <w:t>, ces déperditions DR sont calculées à partir du débit d'air total (ventilation + infiltrations dues au vent) et du coefficient massique de l'air (0,34 Wh/m³·°C) :</w:t>
      </w:r>
    </w:p>
    <w:p w14:paraId="5F77B3CF" w14:textId="777A39D5"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0,34</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s</m:t>
                </m:r>
              </m:sub>
            </m:sSub>
          </m:e>
        </m:d>
      </m:oMath>
      <w:r w:rsidR="006D417B" w:rsidRPr="003975D4">
        <w:t xml:space="preserve">   (V.10)</w:t>
      </w:r>
    </w:p>
    <w:p w14:paraId="0E39EA3D" w14:textId="77777777" w:rsidR="006D417B" w:rsidRPr="006D417B" w:rsidRDefault="006D417B" w:rsidP="00410788">
      <w:pPr>
        <w:ind w:firstLine="0"/>
        <w:rPr>
          <w:b/>
          <w:bCs/>
        </w:rPr>
      </w:pPr>
      <w:r w:rsidRPr="006D417B">
        <w:rPr>
          <w:b/>
          <w:bCs/>
        </w:rPr>
        <w:t>V.5.4.1. Débit de ventilation hygiénique Qv</w:t>
      </w:r>
    </w:p>
    <w:p w14:paraId="5EDBD810" w14:textId="77777777" w:rsidR="006D417B" w:rsidRPr="003975D4" w:rsidRDefault="006D417B" w:rsidP="00A12EE4">
      <w:r w:rsidRPr="003975D4">
        <w:t xml:space="preserve">Le débit de ventilation hygiénique Qv est le débit minimum d'air neuf à fournir pour assurer la qualité de l'air intérieur. Le </w:t>
      </w:r>
      <w:r>
        <w:t>DTR</w:t>
      </w:r>
      <w:r w:rsidRPr="003975D4">
        <w:t xml:space="preserve"> définit ce débit comme le maximum entre 60% du volume habitable Vh et un débit de référence Qvref calculé à partir des débits de ventilation des locaux de service :</w:t>
      </w:r>
    </w:p>
    <w:p w14:paraId="32FCB69B" w14:textId="04E7A2D5"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max</m:t>
        </m:r>
        <m:d>
          <m:dPr>
            <m:ctrlPr>
              <w:rPr>
                <w:rFonts w:ascii="Cambria Math" w:hAnsi="Cambria Math" w:cstheme="majorBidi"/>
                <w:i/>
              </w:rPr>
            </m:ctrlPr>
          </m:dPr>
          <m:e>
            <m:r>
              <m:rPr>
                <m:nor/>
              </m:rPr>
              <w:rPr>
                <w:rFonts w:cstheme="majorBidi"/>
              </w:rPr>
              <m:t>0,6</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V</m:t>
                </m:r>
              </m:e>
              <m:sub>
                <m:r>
                  <m:rPr>
                    <m:nor/>
                  </m:rPr>
                  <w:rPr>
                    <w:rFonts w:cstheme="majorBidi"/>
                  </w:rPr>
                  <m:t>h</m:t>
                </m:r>
              </m:sub>
            </m:sSub>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t>
                </m:r>
                <m:r>
                  <m:rPr>
                    <m:nor/>
                  </m:rPr>
                  <w:rPr>
                    <w:rFonts w:ascii="Cambria Math" w:cstheme="majorBidi"/>
                  </w:rPr>
                  <m:t>,</m:t>
                </m:r>
                <m:r>
                  <m:rPr>
                    <m:nor/>
                  </m:rPr>
                  <w:rPr>
                    <w:rFonts w:ascii="Cambria Math" w:cstheme="majorBidi"/>
                    <w:lang w:bidi="ar-DZ"/>
                  </w:rPr>
                  <m:t>r</m:t>
                </m:r>
                <m:r>
                  <m:rPr>
                    <m:nor/>
                  </m:rPr>
                  <w:rPr>
                    <w:rFonts w:ascii="Cambria Math" w:cstheme="majorBidi"/>
                    <w:lang w:bidi="ar-DZ"/>
                  </w:rPr>
                  <m:t>é</m:t>
                </m:r>
                <m:r>
                  <m:rPr>
                    <m:nor/>
                  </m:rPr>
                  <w:rPr>
                    <w:rFonts w:ascii="Cambria Math" w:cstheme="majorBidi"/>
                    <w:lang w:bidi="ar-DZ"/>
                  </w:rPr>
                  <m:t>f</m:t>
                </m:r>
              </m:sub>
            </m:sSub>
          </m:e>
        </m:d>
      </m:oMath>
      <w:r w:rsidR="006D417B" w:rsidRPr="003975D4">
        <w:t xml:space="preserve">   (V.11)</w:t>
      </w:r>
    </w:p>
    <w:p w14:paraId="23F61527" w14:textId="77777777" w:rsidR="006D417B" w:rsidRPr="003975D4" w:rsidRDefault="006D417B" w:rsidP="00A12EE4">
      <w:r w:rsidRPr="003975D4">
        <w:t>Le débit de référence Qvref est lui-même calculé à partir des débits minimaux et maximaux des locaux humides (cuisine, salle de bain, WC) selon la formule pondérée :</w:t>
      </w:r>
    </w:p>
    <w:p w14:paraId="32963F87" w14:textId="37AF2FE3"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Q</m:t>
            </m:r>
          </m:e>
          <m:sub>
            <m:r>
              <m:rPr>
                <m:nor/>
              </m:rPr>
              <w:rPr>
                <w:rFonts w:cstheme="majorBidi"/>
              </w:rPr>
              <m:t>vr</m:t>
            </m:r>
            <m:r>
              <m:rPr>
                <m:nor/>
              </m:rPr>
              <w:rPr>
                <w:rFonts w:cstheme="majorBidi"/>
                <w:lang w:bidi="ar-DZ"/>
              </w:rPr>
              <m:t>é</m:t>
            </m:r>
            <m:r>
              <m:rPr>
                <m:nor/>
              </m:rPr>
              <w:rPr>
                <w:rFonts w:cstheme="majorBidi"/>
              </w:rPr>
              <m:t>f</m:t>
            </m:r>
          </m:sub>
        </m:sSub>
        <m:r>
          <m:rPr>
            <m:nor/>
          </m:rPr>
          <w:rPr>
            <w:rFonts w:ascii="Cambria Math" w:cstheme="majorBidi"/>
          </w:rPr>
          <m:t xml:space="preserve"> </m:t>
        </m:r>
        <m:r>
          <m:rPr>
            <m:nor/>
          </m:rPr>
          <w:rPr>
            <w:rFonts w:cstheme="majorBidi"/>
          </w:rPr>
          <m:t>=</m:t>
        </m:r>
        <m:r>
          <m:rPr>
            <m:nor/>
          </m:rPr>
          <w:rPr>
            <w:rFonts w:ascii="Cambria Math" w:cstheme="majorBidi"/>
          </w:rPr>
          <m:t xml:space="preserve"> </m:t>
        </m:r>
        <m:f>
          <m:fPr>
            <m:ctrlPr>
              <w:rPr>
                <w:rFonts w:ascii="Cambria Math" w:eastAsiaTheme="minorEastAsia" w:hAnsi="Cambria Math" w:cstheme="majorBidi"/>
                <w:i/>
                <w:kern w:val="0"/>
                <w:szCs w:val="22"/>
                <w14:ligatures w14:val="none"/>
              </w:rPr>
            </m:ctrlPr>
          </m:fPr>
          <m:num>
            <m:r>
              <m:rPr>
                <m:nor/>
              </m:rPr>
              <w:rPr>
                <w:rFonts w:cstheme="majorBidi"/>
              </w:rPr>
              <m:t>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vmin</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Q</m:t>
                </m:r>
              </m:e>
              <m:sub>
                <m:r>
                  <m:rPr>
                    <m:nor/>
                  </m:rPr>
                  <w:rPr>
                    <w:rFonts w:cstheme="majorBidi"/>
                  </w:rPr>
                  <m:t>vmax</m:t>
                </m:r>
              </m:sub>
            </m:sSub>
          </m:num>
          <m:den>
            <m:r>
              <m:rPr>
                <m:nor/>
              </m:rPr>
              <w:rPr>
                <w:rFonts w:cstheme="majorBidi"/>
              </w:rPr>
              <m:t>6</m:t>
            </m:r>
          </m:den>
        </m:f>
      </m:oMath>
      <w:r w:rsidR="006D417B" w:rsidRPr="003975D4">
        <w:t xml:space="preserve">   (V.12)</w:t>
      </w:r>
    </w:p>
    <w:p w14:paraId="490FE706" w14:textId="77777777" w:rsidR="006D417B" w:rsidRPr="003975D4" w:rsidRDefault="006D417B" w:rsidP="00A12EE4">
      <w:r w:rsidRPr="003975D4">
        <w:t>Les valeurs de Q</w:t>
      </w:r>
      <w:r w:rsidRPr="006D417B">
        <w:rPr>
          <w:vertAlign w:val="subscript"/>
        </w:rPr>
        <w:t>vmin</w:t>
      </w:r>
      <w:r w:rsidRPr="003975D4">
        <w:t xml:space="preserve"> et Q</w:t>
      </w:r>
      <w:r w:rsidRPr="006D417B">
        <w:rPr>
          <w:vertAlign w:val="subscript"/>
        </w:rPr>
        <w:t>vmax</w:t>
      </w:r>
      <w:r w:rsidRPr="003975D4">
        <w:t xml:space="preserve"> sont issues des Tableaux 7.1 et 7.2 du DTR et dépendent du nombre de pièces principales du logement (de 1 à 5 ou plus), du nombre de salles de bain, de points d'eau et de WC. Ces tables sont implémentées dans les constantes QVMIN, QVMAX_CUI, QVMAX_SDB et QVMAX_WC.</w:t>
      </w:r>
    </w:p>
    <w:p w14:paraId="021EA7E0" w14:textId="77777777" w:rsidR="006D417B" w:rsidRPr="006D417B" w:rsidRDefault="006D417B" w:rsidP="00410788">
      <w:pPr>
        <w:ind w:firstLine="0"/>
        <w:rPr>
          <w:b/>
          <w:bCs/>
        </w:rPr>
      </w:pPr>
      <w:r w:rsidRPr="006D417B">
        <w:rPr>
          <w:b/>
          <w:bCs/>
        </w:rPr>
        <w:t>V.5.4.2. Débit d'infiltration par le vent Qs</w:t>
      </w:r>
    </w:p>
    <w:p w14:paraId="6D1AF5EB" w14:textId="77777777" w:rsidR="006D417B" w:rsidRPr="003975D4" w:rsidRDefault="006D417B" w:rsidP="00A12EE4">
      <w:r w:rsidRPr="003975D4">
        <w:t xml:space="preserve">Les infiltrations d'air par les défauts d'étanchéité des menuiseries sont quantifiées par le débit Qs, calculé à partir des caractéristiques de chaque ouverture (surface, hauteur, classe de rugosité du site) et de son coefficient de perméabilité à l'air Po. La formule adoptée par le </w:t>
      </w:r>
      <w:r>
        <w:t>DTR</w:t>
      </w:r>
      <w:r w:rsidRPr="003975D4">
        <w:t>, issue du Tableau 7.3, est :</w:t>
      </w:r>
    </w:p>
    <w:p w14:paraId="3E592565" w14:textId="7DDCE719" w:rsidR="006D417B" w:rsidRPr="006D417B" w:rsidRDefault="00000000" w:rsidP="00410788">
      <w:pPr>
        <w:ind w:firstLine="0"/>
        <w:jc w:val="center"/>
        <w:rPr>
          <w:lang w:val="en-US"/>
        </w:rPr>
      </w:pPr>
      <m:oMath>
        <m:sSub>
          <m:sSubPr>
            <m:ctrlPr>
              <w:rPr>
                <w:rFonts w:ascii="Cambria Math" w:hAnsi="Cambria Math" w:cstheme="majorBidi"/>
                <w:i/>
              </w:rPr>
            </m:ctrlPr>
          </m:sSubPr>
          <m:e>
            <m:r>
              <m:rPr>
                <m:nor/>
              </m:rPr>
              <w:rPr>
                <w:rFonts w:cstheme="majorBidi"/>
                <w:lang w:val="en-US"/>
              </w:rPr>
              <m:t>Q</m:t>
            </m:r>
          </m:e>
          <m:sub>
            <m:r>
              <m:rPr>
                <m:nor/>
              </m:rPr>
              <w:rPr>
                <w:rFonts w:cstheme="majorBidi"/>
                <w:lang w:val="en-US"/>
              </w:rPr>
              <m:t>s</m:t>
            </m:r>
          </m:sub>
        </m:sSub>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rPr>
          <m:t>Σᵢ</m:t>
        </m:r>
        <m:d>
          <m:dPr>
            <m:ctrlPr>
              <w:rPr>
                <w:rFonts w:ascii="Cambria Math" w:hAnsi="Cambria Math" w:cstheme="majorBidi"/>
                <w:i/>
              </w:rPr>
            </m:ctrlPr>
          </m:dPr>
          <m:e>
            <m:r>
              <m:rPr>
                <m:nor/>
              </m:rPr>
              <w:rPr>
                <w:rFonts w:cstheme="majorBidi"/>
                <w:lang w:val="en-US"/>
              </w:rPr>
              <m:t>Po</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r>
              <m:rPr>
                <m:nor/>
              </m:rPr>
              <w:rPr>
                <w:rFonts w:cstheme="majorBidi"/>
                <w:lang w:val="en-US"/>
              </w:rPr>
              <m:t>A</m:t>
            </m:r>
            <m:r>
              <m:rPr>
                <m:nor/>
              </m:rPr>
              <w:rPr>
                <w:rFonts w:cstheme="majorBidi"/>
              </w:rPr>
              <m:t>ᵢ</m:t>
            </m:r>
            <m:r>
              <m:rPr>
                <m:nor/>
              </m:rPr>
              <w:rPr>
                <w:rFonts w:ascii="Cambria Math" w:cstheme="majorBidi"/>
                <w:lang w:val="en-US"/>
              </w:rPr>
              <m:t xml:space="preserve"> </m:t>
            </m:r>
            <m:r>
              <m:rPr>
                <m:nor/>
              </m:rPr>
              <w:rPr>
                <w:rFonts w:cstheme="majorBidi"/>
                <w:lang w:val="en-US"/>
              </w:rPr>
              <m:t>×</m:t>
            </m:r>
            <m:r>
              <m:rPr>
                <m:nor/>
              </m:rPr>
              <w:rPr>
                <w:rFonts w:ascii="Cambria Math" w:cstheme="majorBidi"/>
                <w:lang w:val="en-US"/>
              </w:rPr>
              <m:t xml:space="preserve"> </m:t>
            </m:r>
            <m:sSub>
              <m:sSubPr>
                <m:ctrlPr>
                  <w:rPr>
                    <w:rFonts w:ascii="Cambria Math" w:eastAsiaTheme="minorEastAsia" w:hAnsi="Cambria Math" w:cstheme="majorBidi"/>
                    <w:i/>
                    <w:kern w:val="0"/>
                    <w:szCs w:val="22"/>
                    <w:lang w:val="en-US"/>
                    <w14:ligatures w14:val="none"/>
                  </w:rPr>
                </m:ctrlPr>
              </m:sSubPr>
              <m:e>
                <m:r>
                  <m:rPr>
                    <m:nor/>
                  </m:rPr>
                  <w:rPr>
                    <w:rFonts w:cstheme="majorBidi"/>
                    <w:lang w:val="en-US"/>
                  </w:rPr>
                  <m:t>e</m:t>
                </m:r>
              </m:e>
              <m:sub>
                <m:r>
                  <m:rPr>
                    <m:nor/>
                  </m:rPr>
                  <w:rPr>
                    <w:rFonts w:cstheme="majorBidi"/>
                    <w:lang w:val="en-US"/>
                  </w:rPr>
                  <m:t>vi</m:t>
                </m:r>
              </m:sub>
            </m:sSub>
          </m:e>
        </m:d>
      </m:oMath>
      <w:r w:rsidR="006D417B" w:rsidRPr="006D417B">
        <w:rPr>
          <w:lang w:val="en-US"/>
        </w:rPr>
        <w:t xml:space="preserve">   (V.13)</w:t>
      </w:r>
    </w:p>
    <w:p w14:paraId="7CFC692E" w14:textId="77777777" w:rsidR="006D417B" w:rsidRPr="003975D4" w:rsidRDefault="006D417B" w:rsidP="00A12EE4">
      <w:r w:rsidRPr="003975D4">
        <w:t>Où e</w:t>
      </w:r>
      <w:r>
        <w:t xml:space="preserve">ᵥ </w:t>
      </w:r>
      <w:r w:rsidRPr="003975D4">
        <w:t xml:space="preserve">est la pression dynamique du vent à la hauteur H du bâtiment pour la classe de rugosité considérée, issu du Tableau 7.4 du DTR. Cette table est implémentée dans la structure EV_T de CINEER, </w:t>
      </w:r>
      <w:r w:rsidRPr="003975D4">
        <w:lastRenderedPageBreak/>
        <w:t>indexée par classe de rugosité (I à V) et hauteur du bâtiment (de 4 à 50 m), avec interpolation. Les coefficients de perméabilité Po prennent les valeurs suivantes selon le type d'ouverture : 4,0 pour une fenêtre standard, 1,2 pour une porte avec joint, 6,0 pour une porte sans joint, et 2,4 pour une double fenêtre.</w:t>
      </w:r>
    </w:p>
    <w:p w14:paraId="7A5C1393" w14:textId="77777777" w:rsidR="006D417B" w:rsidRPr="003975D4" w:rsidRDefault="006D417B" w:rsidP="00A12EE4">
      <w:r w:rsidRPr="003975D4">
        <w:t>CINEER exploite ici directement les données géométriques du dessin : les fenêtres et portes placées sur des murs extérieurs sont automatiquement intégrées dans la liste des ouvertures pour le calcul de Qs, avec leurs surfaces issues du dessin. L'utilisateur peut modifier la hauteur et la classe de rugosité de chaque ouverture dans l'onglet DTR.</w:t>
      </w:r>
    </w:p>
    <w:p w14:paraId="3967F6FF" w14:textId="0ECB6E4B" w:rsidR="006D417B" w:rsidRPr="003975D4" w:rsidRDefault="006D417B" w:rsidP="00410788">
      <w:pPr>
        <w:pStyle w:val="Heading3"/>
        <w:ind w:left="0" w:firstLine="0"/>
      </w:pPr>
      <w:bookmarkStart w:id="205" w:name="_Toc229912309"/>
      <w:r w:rsidRPr="003975D4">
        <w:t>Calcul automatique des surfaces et volumes</w:t>
      </w:r>
      <w:bookmarkEnd w:id="205"/>
    </w:p>
    <w:p w14:paraId="647B7392" w14:textId="77777777" w:rsidR="006D417B" w:rsidRPr="003975D4" w:rsidRDefault="006D417B" w:rsidP="00A12EE4">
      <w:r w:rsidRPr="003975D4">
        <w:t>L'un des atouts majeurs de CINEER réside dans la détermination automatique de toutes les surfaces et volumes à partir du dessin, sans aucune resaisie manuelle. Chaque mur mémorise sa longueur calculée lors de sa création, et sa surface brute est calculée en multipliant cette longueur par la hauteur effective de la pièce à laquelle il appartient. La surface nette d'un mur est sa surface brute diminuée des surfaces de toutes les ouvertures (portes et fenêtres) qu'il porte :</w:t>
      </w:r>
    </w:p>
    <w:p w14:paraId="6F0D8732" w14:textId="4B8FE754" w:rsidR="006D417B" w:rsidRPr="00F618E4" w:rsidRDefault="00000000" w:rsidP="00410788">
      <w:pPr>
        <w:ind w:firstLine="0"/>
        <w:jc w:val="center"/>
        <w:rPr>
          <w:iCs/>
        </w:rPr>
      </w:pPr>
      <m:oMath>
        <m:sSub>
          <m:sSubPr>
            <m:ctrlPr>
              <w:rPr>
                <w:rFonts w:ascii="Cambria Math" w:hAnsi="Cambria Math" w:cstheme="majorBidi"/>
                <w:iCs/>
              </w:rPr>
            </m:ctrlPr>
          </m:sSubPr>
          <m:e>
            <m:r>
              <m:rPr>
                <m:nor/>
              </m:rPr>
              <w:rPr>
                <w:rFonts w:cstheme="majorBidi"/>
                <w:iCs/>
              </w:rPr>
              <m:t>A</m:t>
            </m:r>
          </m:e>
          <m:sub>
            <m:r>
              <m:rPr>
                <m:nor/>
              </m:rPr>
              <w:rPr>
                <w:rFonts w:cstheme="majorBidi"/>
                <w:iCs/>
              </w:rPr>
              <m:t>mur,net</m:t>
            </m:r>
          </m:sub>
        </m:sSub>
        <m:r>
          <m:rPr>
            <m:nor/>
          </m:rPr>
          <w:rPr>
            <w:rFonts w:ascii="Cambria Math" w:cstheme="majorBidi"/>
            <w:iCs/>
          </w:rPr>
          <m:t xml:space="preserve"> </m:t>
        </m:r>
        <m:r>
          <m:rPr>
            <m:nor/>
          </m:rPr>
          <w:rPr>
            <w:rFonts w:cstheme="majorBidi"/>
            <w:iCs/>
          </w:rPr>
          <m:t>=</m:t>
        </m:r>
        <m:d>
          <m:dPr>
            <m:ctrlPr>
              <w:rPr>
                <w:rFonts w:ascii="Cambria Math" w:hAnsi="Cambria Math" w:cstheme="majorBidi"/>
                <w:iCs/>
              </w:rPr>
            </m:ctrlPr>
          </m:dPr>
          <m:e>
            <m:sSub>
              <m:sSubPr>
                <m:ctrlPr>
                  <w:rPr>
                    <w:rFonts w:ascii="Cambria Math" w:hAnsi="Cambria Math" w:cstheme="majorBidi"/>
                    <w:iCs/>
                  </w:rPr>
                </m:ctrlPr>
              </m:sSubPr>
              <m:e>
                <m:r>
                  <m:rPr>
                    <m:nor/>
                  </m:rPr>
                  <w:rPr>
                    <w:rFonts w:cstheme="majorBidi"/>
                    <w:iCs/>
                  </w:rPr>
                  <m:t>L</m:t>
                </m:r>
              </m:e>
              <m:sub>
                <m:r>
                  <m:rPr>
                    <m:nor/>
                  </m:rPr>
                  <w:rPr>
                    <w:rFonts w:cstheme="majorBidi"/>
                    <w:iCs/>
                  </w:rPr>
                  <m:t>mur</m:t>
                </m:r>
              </m:sub>
            </m:sSub>
            <m:r>
              <m:rPr>
                <m:nor/>
              </m:rPr>
              <w:rPr>
                <w:rFonts w:ascii="Cambria Math" w:cstheme="majorBidi"/>
                <w:iCs/>
              </w:rPr>
              <m:t xml:space="preserve"> </m:t>
            </m:r>
            <m:r>
              <m:rPr>
                <m:nor/>
              </m:rPr>
              <w:rPr>
                <w:rFonts w:cstheme="majorBidi"/>
                <w:iCs/>
              </w:rPr>
              <m:t>×</m:t>
            </m:r>
            <m:r>
              <m:rPr>
                <m:nor/>
              </m:rPr>
              <w:rPr>
                <w:rFonts w:ascii="Cambria Math" w:cstheme="majorBidi"/>
                <w:iCs/>
              </w:rPr>
              <m:t xml:space="preserve"> </m:t>
            </m:r>
            <m:sSub>
              <m:sSubPr>
                <m:ctrlPr>
                  <w:rPr>
                    <w:rFonts w:ascii="Cambria Math" w:hAnsi="Cambria Math" w:cstheme="majorBidi"/>
                    <w:iCs/>
                  </w:rPr>
                </m:ctrlPr>
              </m:sSubPr>
              <m:e>
                <m:r>
                  <m:rPr>
                    <m:nor/>
                  </m:rPr>
                  <w:rPr>
                    <w:rFonts w:cstheme="majorBidi"/>
                    <w:iCs/>
                  </w:rPr>
                  <m:t>h</m:t>
                </m:r>
              </m:e>
              <m:sub>
                <m:r>
                  <m:rPr>
                    <m:nor/>
                  </m:rPr>
                  <w:rPr>
                    <w:rFonts w:cstheme="majorBidi"/>
                    <w:iCs/>
                  </w:rPr>
                  <m:t>pi</m:t>
                </m:r>
                <m:r>
                  <m:rPr>
                    <m:nor/>
                  </m:rPr>
                  <w:rPr>
                    <w:rFonts w:cstheme="majorBidi"/>
                    <w:iCs/>
                    <w:lang w:bidi="ar-DZ"/>
                  </w:rPr>
                  <m:t>èce</m:t>
                </m:r>
              </m:sub>
            </m:sSub>
          </m:e>
        </m:d>
        <m:r>
          <w:rPr>
            <w:rFonts w:ascii="Cambria Math" w:hAnsi="Cambria Math" w:cstheme="majorBidi"/>
          </w:rPr>
          <m:t xml:space="preserve"> </m:t>
        </m:r>
        <m:r>
          <m:rPr>
            <m:nor/>
          </m:rPr>
          <w:rPr>
            <w:rFonts w:cstheme="majorBidi"/>
            <w:iCs/>
          </w:rPr>
          <m:t>-</m:t>
        </m:r>
        <m:r>
          <m:rPr>
            <m:nor/>
          </m:rPr>
          <w:rPr>
            <w:rFonts w:ascii="Cambria Math" w:cstheme="majorBidi"/>
            <w:iCs/>
          </w:rPr>
          <m:t xml:space="preserve"> </m:t>
        </m:r>
        <m:r>
          <m:rPr>
            <m:nor/>
          </m:rPr>
          <w:rPr>
            <w:rFonts w:cstheme="majorBidi"/>
            <w:iCs/>
          </w:rPr>
          <m:t>Σ</m:t>
        </m:r>
        <m:sSub>
          <m:sSubPr>
            <m:ctrlPr>
              <w:rPr>
                <w:rFonts w:ascii="Cambria Math" w:eastAsiaTheme="minorEastAsia" w:hAnsi="Cambria Math" w:cstheme="majorBidi"/>
                <w:iCs/>
                <w:kern w:val="0"/>
                <w:szCs w:val="22"/>
                <w14:ligatures w14:val="none"/>
              </w:rPr>
            </m:ctrlPr>
          </m:sSubPr>
          <m:e>
            <m:r>
              <m:rPr>
                <m:nor/>
              </m:rPr>
              <w:rPr>
                <w:rFonts w:cstheme="majorBidi"/>
                <w:iCs/>
              </w:rPr>
              <m:t>A</m:t>
            </m:r>
          </m:e>
          <m:sub>
            <m:r>
              <m:rPr>
                <m:nor/>
              </m:rPr>
              <w:rPr>
                <w:rFonts w:cstheme="majorBidi"/>
                <w:iCs/>
              </w:rPr>
              <m:t>i,ouvertures</m:t>
            </m:r>
          </m:sub>
        </m:sSub>
      </m:oMath>
      <w:r w:rsidR="006D417B" w:rsidRPr="00F618E4">
        <w:rPr>
          <w:iCs/>
        </w:rPr>
        <w:t xml:space="preserve">   (V.14)</w:t>
      </w:r>
    </w:p>
    <w:p w14:paraId="75087D3A" w14:textId="77777777" w:rsidR="006D417B" w:rsidRPr="003975D4" w:rsidRDefault="006D417B" w:rsidP="00A12EE4">
      <w:r w:rsidRPr="003975D4">
        <w:t>Ce calcul est effectué de manière dynamique par le hook useMemo wallsEnriched, qui se recalcule automatiquement à chaque modification des murs, des ouvertures ou des hauteurs de pièce. La surface au sol de chaque pièce est calculée par la formule de l'aire d'un polygone (formule du lacet de Gauss) à partir des coordonnées des points détectés par l'algorithme topologique. Le volume habitable de chaque pièce est le produit de cette surface par la hauteur sous plafond :</w:t>
      </w:r>
    </w:p>
    <w:p w14:paraId="61B901D8" w14:textId="47691DDE"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V</m:t>
            </m:r>
          </m:e>
          <m:sub>
            <m:r>
              <m:rPr>
                <m:nor/>
              </m:rPr>
              <w:rPr>
                <w:rFonts w:cstheme="majorBidi"/>
              </w:rPr>
              <m:t>h,pièce</m:t>
            </m:r>
          </m:sub>
        </m:sSub>
        <m:r>
          <m:rPr>
            <m:nor/>
          </m:rPr>
          <w:rPr>
            <w:rFonts w:ascii="Cambria Math" w:cstheme="majorBidi"/>
          </w:rPr>
          <m:t xml:space="preserve"> </m:t>
        </m:r>
        <m:r>
          <m:rPr>
            <m:nor/>
          </m:rPr>
          <w:rPr>
            <w:rFonts w:cstheme="majorBidi"/>
          </w:rPr>
          <m:t>=</m:t>
        </m:r>
        <m:sSub>
          <m:sSubPr>
            <m:ctrlPr>
              <w:rPr>
                <w:rFonts w:ascii="Cambria Math" w:hAnsi="Cambria Math" w:cstheme="majorBidi"/>
                <w:i/>
              </w:rPr>
            </m:ctrlPr>
          </m:sSubPr>
          <m:e>
            <m:r>
              <m:rPr>
                <m:nor/>
              </m:rPr>
              <w:rPr>
                <w:rFonts w:ascii="Cambria Math" w:cstheme="majorBidi"/>
              </w:rPr>
              <m:t xml:space="preserve"> </m:t>
            </m:r>
            <m:r>
              <m:rPr>
                <m:nor/>
              </m:rPr>
              <w:rPr>
                <w:rFonts w:cstheme="majorBidi"/>
              </w:rPr>
              <m:t>A</m:t>
            </m:r>
          </m:e>
          <m:sub>
            <m:r>
              <m:rPr>
                <m:nor/>
              </m:rPr>
              <w:rPr>
                <w:rFonts w:cstheme="majorBidi"/>
              </w:rPr>
              <m:t>plancher</m:t>
            </m:r>
          </m:sub>
        </m:sSub>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h</m:t>
            </m:r>
          </m:e>
          <m:sub>
            <m:r>
              <m:rPr>
                <m:nor/>
              </m:rPr>
              <w:rPr>
                <w:rFonts w:cstheme="majorBidi"/>
              </w:rPr>
              <m:t>pièce</m:t>
            </m:r>
          </m:sub>
        </m:sSub>
      </m:oMath>
      <w:r w:rsidR="006D417B" w:rsidRPr="003975D4">
        <w:t xml:space="preserve">   (V.15)</w:t>
      </w:r>
    </w:p>
    <w:p w14:paraId="1188AB57" w14:textId="77777777" w:rsidR="006D417B" w:rsidRPr="003975D4" w:rsidRDefault="006D417B" w:rsidP="00A12EE4">
      <w:r w:rsidRPr="003975D4">
        <w:t>Le volume total Vh du logement, utilisé pour le calcul de Qv, est la somme des volumes de toutes les pièces. Il peut être remplacé par une valeur manuelle si le projet comporte des volumes non modélisables par le logiciel (combles habitables, mezzanines, etc.).</w:t>
      </w:r>
    </w:p>
    <w:p w14:paraId="4321E359" w14:textId="510D859B" w:rsidR="006D417B" w:rsidRPr="003975D4" w:rsidRDefault="006D417B" w:rsidP="00410788">
      <w:pPr>
        <w:pStyle w:val="Heading3"/>
        <w:ind w:left="0" w:firstLine="0"/>
      </w:pPr>
      <w:bookmarkStart w:id="206" w:name="_Toc229912310"/>
      <w:r w:rsidRPr="003975D4">
        <w:t>Gestion des coefficients thermiques</w:t>
      </w:r>
      <w:bookmarkEnd w:id="206"/>
    </w:p>
    <w:p w14:paraId="061BB6C3" w14:textId="77777777" w:rsidR="006D417B" w:rsidRPr="003975D4" w:rsidRDefault="006D417B" w:rsidP="00A12EE4">
      <w:r w:rsidRPr="003975D4">
        <w:t xml:space="preserve">Les bibliothèques de résistances thermiques implémentées dans CINEER couvrent les matériaux et systèmes constructifs les plus courants en Algérie. La table WALL_R_PRESETS propose 35 </w:t>
      </w:r>
      <w:r w:rsidRPr="003975D4">
        <w:lastRenderedPageBreak/>
        <w:t>configurations de parois verticales, incluant les briques creuses de 10 à 30 cm, les briques pleines, les parpaings creux et pleins de diverses épaisseurs, les doubles parois avec lame d'air ou isolation thermique, le béton armé et le béton cellulaire, ainsi que les isolants courants (laine de roche et polystyrène expansé et extrudé de 4 à 8 cm). Des tables similaires existent pour les toitures (ROOF_R_PRESETS, 18 configurations) et les planchers bas (FLOOR_R_PRESETS, 10 configurations).</w:t>
      </w:r>
    </w:p>
    <w:p w14:paraId="703EF9C1" w14:textId="77777777" w:rsidR="006D417B" w:rsidRPr="003975D4" w:rsidRDefault="006D417B" w:rsidP="00A12EE4">
      <w:r w:rsidRPr="003975D4">
        <w:t>Ces valeurs de résistances thermiques, exprimées en m²·°C/W et hors résistances superficielles, ont été déterminées à partir des données constructives courantes en vigueur en Algérie et des valeurs de conductivité thermique des matériaux selon les standards du DTR. Un composant dédié, RPresetSelect, permet à l'utilisateur de sélectionner un préréglage dans une liste déroulante (la valeur R correspondante s'affiche automatiquement) ou de basculer en mode « Manuel » pour saisir directement une valeur R personnalisée en m²·°C/W.</w:t>
      </w:r>
    </w:p>
    <w:p w14:paraId="3B0053AE" w14:textId="0108FE39" w:rsidR="006D417B" w:rsidRPr="003975D4" w:rsidRDefault="006D417B" w:rsidP="00410788">
      <w:pPr>
        <w:pStyle w:val="Heading3"/>
        <w:ind w:left="0" w:firstLine="0"/>
      </w:pPr>
      <w:bookmarkStart w:id="207" w:name="_Toc229912311"/>
      <w:r w:rsidRPr="003975D4">
        <w:t>Vérification de conformité réglementaire Dref</w:t>
      </w:r>
      <w:bookmarkEnd w:id="207"/>
    </w:p>
    <w:p w14:paraId="169709B6" w14:textId="77777777" w:rsidR="006D417B" w:rsidRPr="003975D4" w:rsidRDefault="006D417B" w:rsidP="00A12EE4">
      <w:r w:rsidRPr="003975D4">
        <w:t xml:space="preserve">Le critère réglementaire du </w:t>
      </w:r>
      <w:r>
        <w:t>DTR</w:t>
      </w:r>
      <w:r w:rsidRPr="003975D4">
        <w:t xml:space="preserve"> impose que les déperditions thermiques totales par transmission DT ne dépassent pas 105% d'une valeur de référence Dref, calculée selon les coefficients du Tableau 2.1 du DTR en fonction de la zone climatique et du type de logement (individuel ou collectif). La formule générale est :</w:t>
      </w:r>
    </w:p>
    <w:p w14:paraId="3B5C5A3E" w14:textId="282EAE68" w:rsidR="006D417B" w:rsidRPr="00973044" w:rsidRDefault="00000000" w:rsidP="00410788">
      <w:pPr>
        <w:ind w:firstLine="0"/>
        <w:jc w:val="center"/>
      </w:pPr>
      <m:oMath>
        <m:sSub>
          <m:sSubPr>
            <m:ctrlPr>
              <w:rPr>
                <w:rFonts w:ascii="Cambria Math" w:hAnsi="Cambria Math" w:cstheme="majorBidi"/>
                <w:i/>
              </w:rPr>
            </m:ctrlPr>
          </m:sSubPr>
          <m:e>
            <m:r>
              <m:rPr>
                <m:nor/>
              </m:rPr>
              <w:rPr>
                <w:rFonts w:cstheme="majorBidi"/>
              </w:rPr>
              <m:t>D</m:t>
            </m:r>
          </m:e>
          <m:sub>
            <m:r>
              <m:rPr>
                <m:nor/>
              </m:rPr>
              <w:rPr>
                <w:rFonts w:cstheme="majorBidi"/>
              </w:rPr>
              <m:t>réf</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a</m:t>
        </m:r>
        <m:r>
          <m:rPr>
            <m:nor/>
          </m:rPr>
          <w:rPr>
            <w:rFonts w:ascii="Cambria Math" w:cstheme="majorBidi"/>
          </w:rPr>
          <m:t xml:space="preserve"> </m:t>
        </m:r>
        <m:r>
          <m:rPr>
            <m:nor/>
          </m:rPr>
          <w:rPr>
            <w:rFonts w:cstheme="majorBidi"/>
          </w:rPr>
          <m:t>×</m:t>
        </m:r>
        <m:sSub>
          <m:sSubPr>
            <m:ctrlPr>
              <w:rPr>
                <w:rFonts w:ascii="Cambria Math" w:eastAsiaTheme="minorEastAsia" w:hAnsi="Cambria Math" w:cstheme="majorBidi"/>
                <w:i/>
                <w:kern w:val="0"/>
                <w:szCs w:val="22"/>
                <w14:ligatures w14:val="none"/>
              </w:rPr>
            </m:ctrlPr>
          </m:sSubPr>
          <m:e>
            <m:r>
              <m:rPr>
                <m:nor/>
              </m:rPr>
              <w:rPr>
                <w:rFonts w:ascii="Cambria Math" w:cstheme="majorBidi"/>
              </w:rPr>
              <m:t xml:space="preserve"> </m:t>
            </m:r>
            <m:r>
              <m:rPr>
                <m:nor/>
              </m:rPr>
              <w:rPr>
                <w:rFonts w:cstheme="majorBidi"/>
              </w:rPr>
              <m:t>S</m:t>
            </m:r>
          </m:e>
          <m:sub>
            <m:r>
              <m:rPr>
                <m:nor/>
              </m:rPr>
              <w:rPr>
                <w:rFonts w:cstheme="majorBidi"/>
                <w:lang w:bidi="ar-DZ"/>
              </w:rPr>
              <m:t>1</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b</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2</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c</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3</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d</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4</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e</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eastAsiaTheme="minorEastAsia" w:hAnsi="Cambria Math" w:cstheme="majorBidi"/>
                <w:i/>
                <w:kern w:val="0"/>
                <w:szCs w:val="22"/>
                <w14:ligatures w14:val="none"/>
              </w:rPr>
            </m:ctrlPr>
          </m:sSubPr>
          <m:e>
            <m:r>
              <m:rPr>
                <m:nor/>
              </m:rPr>
              <w:rPr>
                <w:rFonts w:cstheme="majorBidi"/>
              </w:rPr>
              <m:t>S</m:t>
            </m:r>
          </m:e>
          <m:sub>
            <m:r>
              <m:rPr>
                <m:nor/>
              </m:rPr>
              <w:rPr>
                <w:rFonts w:cstheme="majorBidi"/>
                <w:lang w:bidi="ar-DZ"/>
              </w:rPr>
              <m:t>5</m:t>
            </m:r>
          </m:sub>
        </m:sSub>
      </m:oMath>
      <w:r w:rsidR="006D417B" w:rsidRPr="00973044">
        <w:t xml:space="preserve">   (V.16)</w:t>
      </w:r>
    </w:p>
    <w:p w14:paraId="60FECF2B" w14:textId="72011876" w:rsidR="006D417B" w:rsidRPr="003975D4" w:rsidRDefault="00F40786" w:rsidP="00A12EE4">
      <w:r w:rsidRPr="003975D4">
        <w:t>Où</w:t>
      </w:r>
      <w:r w:rsidR="006D417B" w:rsidRPr="003975D4">
        <w:t xml:space="preserve"> S₁ est la surface de toiture (m²), S₂ la surface de plancher bas (m²), S₃ la surface nette des murs extérieurs </w:t>
      </w:r>
      <w:r>
        <w:t>et locaux non chauf</w:t>
      </w:r>
      <w:r>
        <w:rPr>
          <w:lang w:bidi="ar-DZ"/>
        </w:rPr>
        <w:t>fée</w:t>
      </w:r>
      <w:r w:rsidRPr="00F40786">
        <w:rPr>
          <w:lang w:bidi="ar-DZ"/>
        </w:rPr>
        <w:t xml:space="preserve"> </w:t>
      </w:r>
      <w:r w:rsidR="006D417B" w:rsidRPr="003975D4">
        <w:t xml:space="preserve">(m²), S₄ la surface des portes extérieures et LNC (m²), S₅ la surface des fenêtres et portes-fenêtres extérieures et LNC (m²), et a, b, c, d, e sont les coefficients réglementaires tabulés dans le </w:t>
      </w:r>
      <w:r w:rsidR="006D417B">
        <w:t>DTR</w:t>
      </w:r>
      <w:r w:rsidR="006D417B" w:rsidRPr="003975D4">
        <w:t>. Le tableau V.4 présente ces coefficients pour les zones les plus représentatives.</w:t>
      </w:r>
    </w:p>
    <w:p w14:paraId="55D66FC4" w14:textId="5163B31C" w:rsidR="008F0DC7" w:rsidRDefault="008F0DC7" w:rsidP="008F0DC7">
      <w:pPr>
        <w:ind w:firstLine="0"/>
        <w:jc w:val="center"/>
      </w:pPr>
      <w:bookmarkStart w:id="208" w:name="_Toc230002876"/>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4</w:t>
      </w:r>
      <w:r w:rsidR="00F175E8">
        <w:rPr>
          <w:b/>
          <w:bCs/>
        </w:rPr>
        <w:fldChar w:fldCharType="end"/>
      </w:r>
      <w:r w:rsidRPr="008F0DC7">
        <w:rPr>
          <w:b/>
          <w:bCs/>
        </w:rPr>
        <w:t xml:space="preserve"> :</w:t>
      </w:r>
      <w:r w:rsidRPr="008F0DC7">
        <w:t xml:space="preserve"> </w:t>
      </w:r>
      <w:r w:rsidRPr="008F0DC7">
        <w:rPr>
          <w:i/>
          <w:iCs/>
        </w:rPr>
        <w:t>Coefficients réglementaires Dréf selon le DTR.</w:t>
      </w:r>
      <w:bookmarkEnd w:id="208"/>
    </w:p>
    <w:tbl>
      <w:tblPr>
        <w:tblStyle w:val="TableGrid"/>
        <w:tblW w:w="0" w:type="auto"/>
        <w:tblLook w:val="04A0" w:firstRow="1" w:lastRow="0" w:firstColumn="1" w:lastColumn="0" w:noHBand="0" w:noVBand="1"/>
      </w:tblPr>
      <w:tblGrid>
        <w:gridCol w:w="737"/>
        <w:gridCol w:w="1238"/>
        <w:gridCol w:w="1433"/>
        <w:gridCol w:w="1537"/>
        <w:gridCol w:w="1330"/>
        <w:gridCol w:w="1434"/>
        <w:gridCol w:w="1434"/>
      </w:tblGrid>
      <w:tr w:rsidR="00FA2450" w14:paraId="19AFC032" w14:textId="77777777" w:rsidTr="0020121D">
        <w:tc>
          <w:tcPr>
            <w:tcW w:w="737" w:type="dxa"/>
            <w:shd w:val="clear" w:color="auto" w:fill="D9D9D9"/>
            <w:vAlign w:val="center"/>
          </w:tcPr>
          <w:p w14:paraId="2A5E8BE0" w14:textId="77777777" w:rsidR="006D417B" w:rsidRPr="00FA2450" w:rsidRDefault="006D417B" w:rsidP="00410788">
            <w:pPr>
              <w:ind w:firstLine="0"/>
              <w:jc w:val="center"/>
              <w:rPr>
                <w:b/>
                <w:bCs/>
              </w:rPr>
            </w:pPr>
            <w:r w:rsidRPr="00FA2450">
              <w:rPr>
                <w:b/>
                <w:bCs/>
              </w:rPr>
              <w:t>Zone</w:t>
            </w:r>
          </w:p>
        </w:tc>
        <w:tc>
          <w:tcPr>
            <w:tcW w:w="1238" w:type="dxa"/>
            <w:shd w:val="clear" w:color="auto" w:fill="D9D9D9"/>
            <w:vAlign w:val="center"/>
          </w:tcPr>
          <w:p w14:paraId="0828CF65" w14:textId="77777777" w:rsidR="006D417B" w:rsidRPr="00FA2450" w:rsidRDefault="006D417B" w:rsidP="00410788">
            <w:pPr>
              <w:ind w:firstLine="0"/>
              <w:jc w:val="center"/>
              <w:rPr>
                <w:b/>
                <w:bCs/>
              </w:rPr>
            </w:pPr>
            <w:r w:rsidRPr="00FA2450">
              <w:rPr>
                <w:b/>
                <w:bCs/>
              </w:rPr>
              <w:t>Type</w:t>
            </w:r>
          </w:p>
        </w:tc>
        <w:tc>
          <w:tcPr>
            <w:tcW w:w="1433" w:type="dxa"/>
            <w:shd w:val="clear" w:color="auto" w:fill="D9D9D9"/>
            <w:vAlign w:val="center"/>
          </w:tcPr>
          <w:p w14:paraId="20A8FFF4" w14:textId="77777777" w:rsidR="006D417B" w:rsidRPr="00FA2450" w:rsidRDefault="006D417B" w:rsidP="00410788">
            <w:pPr>
              <w:ind w:firstLine="0"/>
              <w:jc w:val="center"/>
              <w:rPr>
                <w:b/>
                <w:bCs/>
              </w:rPr>
            </w:pPr>
            <w:r w:rsidRPr="00FA2450">
              <w:rPr>
                <w:b/>
                <w:bCs/>
              </w:rPr>
              <w:t>a (toiture)</w:t>
            </w:r>
          </w:p>
        </w:tc>
        <w:tc>
          <w:tcPr>
            <w:tcW w:w="1537" w:type="dxa"/>
            <w:shd w:val="clear" w:color="auto" w:fill="D9D9D9"/>
            <w:vAlign w:val="center"/>
          </w:tcPr>
          <w:p w14:paraId="0E6FF834" w14:textId="77777777" w:rsidR="006D417B" w:rsidRPr="00FA2450" w:rsidRDefault="006D417B" w:rsidP="00410788">
            <w:pPr>
              <w:ind w:firstLine="0"/>
              <w:jc w:val="center"/>
              <w:rPr>
                <w:b/>
                <w:bCs/>
              </w:rPr>
            </w:pPr>
            <w:r w:rsidRPr="00FA2450">
              <w:rPr>
                <w:b/>
                <w:bCs/>
              </w:rPr>
              <w:t>b (plancher)</w:t>
            </w:r>
          </w:p>
        </w:tc>
        <w:tc>
          <w:tcPr>
            <w:tcW w:w="1330" w:type="dxa"/>
            <w:shd w:val="clear" w:color="auto" w:fill="D9D9D9"/>
            <w:vAlign w:val="center"/>
          </w:tcPr>
          <w:p w14:paraId="78919E15" w14:textId="77777777" w:rsidR="006D417B" w:rsidRPr="00FA2450" w:rsidRDefault="006D417B" w:rsidP="00410788">
            <w:pPr>
              <w:ind w:firstLine="0"/>
              <w:jc w:val="center"/>
              <w:rPr>
                <w:b/>
                <w:bCs/>
              </w:rPr>
            </w:pPr>
            <w:r w:rsidRPr="00FA2450">
              <w:rPr>
                <w:b/>
                <w:bCs/>
              </w:rPr>
              <w:t>c (murs)</w:t>
            </w:r>
          </w:p>
        </w:tc>
        <w:tc>
          <w:tcPr>
            <w:tcW w:w="1434" w:type="dxa"/>
            <w:shd w:val="clear" w:color="auto" w:fill="D9D9D9"/>
            <w:vAlign w:val="center"/>
          </w:tcPr>
          <w:p w14:paraId="056A7881" w14:textId="77777777" w:rsidR="006D417B" w:rsidRPr="00FA2450" w:rsidRDefault="006D417B" w:rsidP="00410788">
            <w:pPr>
              <w:ind w:firstLine="0"/>
              <w:jc w:val="center"/>
              <w:rPr>
                <w:b/>
                <w:bCs/>
              </w:rPr>
            </w:pPr>
            <w:r w:rsidRPr="00FA2450">
              <w:rPr>
                <w:b/>
                <w:bCs/>
              </w:rPr>
              <w:t>d (portes)</w:t>
            </w:r>
          </w:p>
        </w:tc>
        <w:tc>
          <w:tcPr>
            <w:tcW w:w="1434" w:type="dxa"/>
            <w:shd w:val="clear" w:color="auto" w:fill="D9D9D9"/>
            <w:vAlign w:val="center"/>
          </w:tcPr>
          <w:p w14:paraId="609D9D7D" w14:textId="77777777" w:rsidR="006D417B" w:rsidRPr="00FA2450" w:rsidRDefault="006D417B" w:rsidP="00410788">
            <w:pPr>
              <w:ind w:firstLine="0"/>
              <w:jc w:val="center"/>
              <w:rPr>
                <w:b/>
                <w:bCs/>
              </w:rPr>
            </w:pPr>
            <w:r w:rsidRPr="00FA2450">
              <w:rPr>
                <w:b/>
                <w:bCs/>
              </w:rPr>
              <w:t>e (fenêtres)</w:t>
            </w:r>
          </w:p>
        </w:tc>
      </w:tr>
      <w:tr w:rsidR="00FA2450" w14:paraId="23A5ED18" w14:textId="77777777" w:rsidTr="0020121D">
        <w:tc>
          <w:tcPr>
            <w:tcW w:w="737" w:type="dxa"/>
            <w:vAlign w:val="center"/>
          </w:tcPr>
          <w:p w14:paraId="066CF457" w14:textId="77777777" w:rsidR="006D417B" w:rsidRDefault="006D417B" w:rsidP="00410788">
            <w:pPr>
              <w:ind w:firstLine="0"/>
              <w:jc w:val="center"/>
            </w:pPr>
            <w:r>
              <w:t>A</w:t>
            </w:r>
          </w:p>
        </w:tc>
        <w:tc>
          <w:tcPr>
            <w:tcW w:w="1238" w:type="dxa"/>
            <w:vAlign w:val="center"/>
          </w:tcPr>
          <w:p w14:paraId="1CE66D99" w14:textId="77777777" w:rsidR="006D417B" w:rsidRDefault="006D417B" w:rsidP="00410788">
            <w:pPr>
              <w:ind w:firstLine="0"/>
              <w:jc w:val="center"/>
            </w:pPr>
            <w:r>
              <w:t>Collectif</w:t>
            </w:r>
          </w:p>
        </w:tc>
        <w:tc>
          <w:tcPr>
            <w:tcW w:w="1433" w:type="dxa"/>
            <w:vAlign w:val="center"/>
          </w:tcPr>
          <w:p w14:paraId="4F073EB4" w14:textId="77777777" w:rsidR="006D417B" w:rsidRDefault="006D417B" w:rsidP="00410788">
            <w:pPr>
              <w:ind w:firstLine="0"/>
              <w:jc w:val="center"/>
            </w:pPr>
            <w:r>
              <w:t>0,75</w:t>
            </w:r>
          </w:p>
        </w:tc>
        <w:tc>
          <w:tcPr>
            <w:tcW w:w="1537" w:type="dxa"/>
            <w:vAlign w:val="center"/>
          </w:tcPr>
          <w:p w14:paraId="63FD5B1A" w14:textId="77777777" w:rsidR="006D417B" w:rsidRDefault="006D417B" w:rsidP="00410788">
            <w:pPr>
              <w:ind w:firstLine="0"/>
              <w:jc w:val="center"/>
            </w:pPr>
            <w:r>
              <w:t>2,0</w:t>
            </w:r>
          </w:p>
        </w:tc>
        <w:tc>
          <w:tcPr>
            <w:tcW w:w="1330" w:type="dxa"/>
            <w:vAlign w:val="center"/>
          </w:tcPr>
          <w:p w14:paraId="099CDAE0" w14:textId="77777777" w:rsidR="006D417B" w:rsidRDefault="006D417B" w:rsidP="00410788">
            <w:pPr>
              <w:ind w:firstLine="0"/>
              <w:jc w:val="center"/>
            </w:pPr>
            <w:r>
              <w:t>1,0</w:t>
            </w:r>
          </w:p>
        </w:tc>
        <w:tc>
          <w:tcPr>
            <w:tcW w:w="1434" w:type="dxa"/>
            <w:vAlign w:val="center"/>
          </w:tcPr>
          <w:p w14:paraId="61858277" w14:textId="77777777" w:rsidR="006D417B" w:rsidRDefault="006D417B" w:rsidP="00410788">
            <w:pPr>
              <w:ind w:firstLine="0"/>
              <w:jc w:val="center"/>
            </w:pPr>
            <w:r>
              <w:t>3,0</w:t>
            </w:r>
          </w:p>
        </w:tc>
        <w:tc>
          <w:tcPr>
            <w:tcW w:w="1434" w:type="dxa"/>
            <w:vAlign w:val="center"/>
          </w:tcPr>
          <w:p w14:paraId="59EAE6D2" w14:textId="77777777" w:rsidR="006D417B" w:rsidRDefault="006D417B" w:rsidP="00410788">
            <w:pPr>
              <w:ind w:firstLine="0"/>
              <w:jc w:val="center"/>
            </w:pPr>
            <w:r>
              <w:t>3,8</w:t>
            </w:r>
          </w:p>
        </w:tc>
      </w:tr>
      <w:tr w:rsidR="00FA2450" w14:paraId="2FB8DC34" w14:textId="77777777" w:rsidTr="0020121D">
        <w:tc>
          <w:tcPr>
            <w:tcW w:w="737" w:type="dxa"/>
            <w:vAlign w:val="center"/>
          </w:tcPr>
          <w:p w14:paraId="2F856D4A" w14:textId="77777777" w:rsidR="006D417B" w:rsidRDefault="006D417B" w:rsidP="00410788">
            <w:pPr>
              <w:ind w:firstLine="0"/>
              <w:jc w:val="center"/>
            </w:pPr>
            <w:r>
              <w:t>A</w:t>
            </w:r>
          </w:p>
        </w:tc>
        <w:tc>
          <w:tcPr>
            <w:tcW w:w="1238" w:type="dxa"/>
            <w:vAlign w:val="center"/>
          </w:tcPr>
          <w:p w14:paraId="2CBE72DF" w14:textId="77777777" w:rsidR="006D417B" w:rsidRDefault="006D417B" w:rsidP="00410788">
            <w:pPr>
              <w:ind w:firstLine="0"/>
              <w:jc w:val="center"/>
            </w:pPr>
            <w:r>
              <w:t>Individuel</w:t>
            </w:r>
          </w:p>
        </w:tc>
        <w:tc>
          <w:tcPr>
            <w:tcW w:w="1433" w:type="dxa"/>
            <w:vAlign w:val="center"/>
          </w:tcPr>
          <w:p w14:paraId="21499753" w14:textId="77777777" w:rsidR="006D417B" w:rsidRDefault="006D417B" w:rsidP="00410788">
            <w:pPr>
              <w:ind w:firstLine="0"/>
              <w:jc w:val="center"/>
            </w:pPr>
            <w:r>
              <w:t>0,90</w:t>
            </w:r>
          </w:p>
        </w:tc>
        <w:tc>
          <w:tcPr>
            <w:tcW w:w="1537" w:type="dxa"/>
            <w:vAlign w:val="center"/>
          </w:tcPr>
          <w:p w14:paraId="1F3F1B7A" w14:textId="77777777" w:rsidR="006D417B" w:rsidRDefault="006D417B" w:rsidP="00410788">
            <w:pPr>
              <w:ind w:firstLine="0"/>
              <w:jc w:val="center"/>
            </w:pPr>
            <w:r>
              <w:t>2,0</w:t>
            </w:r>
          </w:p>
        </w:tc>
        <w:tc>
          <w:tcPr>
            <w:tcW w:w="1330" w:type="dxa"/>
            <w:vAlign w:val="center"/>
          </w:tcPr>
          <w:p w14:paraId="530DE65E" w14:textId="77777777" w:rsidR="006D417B" w:rsidRDefault="006D417B" w:rsidP="00410788">
            <w:pPr>
              <w:ind w:firstLine="0"/>
              <w:jc w:val="center"/>
            </w:pPr>
            <w:r>
              <w:t>1,2</w:t>
            </w:r>
          </w:p>
        </w:tc>
        <w:tc>
          <w:tcPr>
            <w:tcW w:w="1434" w:type="dxa"/>
            <w:vAlign w:val="center"/>
          </w:tcPr>
          <w:p w14:paraId="574B9630" w14:textId="77777777" w:rsidR="006D417B" w:rsidRDefault="006D417B" w:rsidP="00410788">
            <w:pPr>
              <w:ind w:firstLine="0"/>
              <w:jc w:val="center"/>
            </w:pPr>
            <w:r>
              <w:t>3,0</w:t>
            </w:r>
          </w:p>
        </w:tc>
        <w:tc>
          <w:tcPr>
            <w:tcW w:w="1434" w:type="dxa"/>
            <w:vAlign w:val="center"/>
          </w:tcPr>
          <w:p w14:paraId="09CD9AD0" w14:textId="77777777" w:rsidR="006D417B" w:rsidRDefault="006D417B" w:rsidP="00410788">
            <w:pPr>
              <w:ind w:firstLine="0"/>
              <w:jc w:val="center"/>
            </w:pPr>
            <w:r>
              <w:t>3,8</w:t>
            </w:r>
          </w:p>
        </w:tc>
      </w:tr>
      <w:tr w:rsidR="00FA2450" w14:paraId="72326B96" w14:textId="77777777" w:rsidTr="0020121D">
        <w:tc>
          <w:tcPr>
            <w:tcW w:w="737" w:type="dxa"/>
            <w:vAlign w:val="center"/>
          </w:tcPr>
          <w:p w14:paraId="61E48B09" w14:textId="77777777" w:rsidR="006D417B" w:rsidRDefault="006D417B" w:rsidP="00410788">
            <w:pPr>
              <w:ind w:firstLine="0"/>
              <w:jc w:val="center"/>
            </w:pPr>
            <w:r>
              <w:t>B</w:t>
            </w:r>
          </w:p>
        </w:tc>
        <w:tc>
          <w:tcPr>
            <w:tcW w:w="1238" w:type="dxa"/>
            <w:vAlign w:val="center"/>
          </w:tcPr>
          <w:p w14:paraId="17B6B170" w14:textId="77777777" w:rsidR="006D417B" w:rsidRDefault="006D417B" w:rsidP="00410788">
            <w:pPr>
              <w:ind w:firstLine="0"/>
              <w:jc w:val="center"/>
            </w:pPr>
            <w:r>
              <w:t>Collectif</w:t>
            </w:r>
          </w:p>
        </w:tc>
        <w:tc>
          <w:tcPr>
            <w:tcW w:w="1433" w:type="dxa"/>
            <w:vAlign w:val="center"/>
          </w:tcPr>
          <w:p w14:paraId="56C1CF02" w14:textId="77777777" w:rsidR="006D417B" w:rsidRDefault="006D417B" w:rsidP="00410788">
            <w:pPr>
              <w:ind w:firstLine="0"/>
              <w:jc w:val="center"/>
            </w:pPr>
            <w:r>
              <w:t>0,75</w:t>
            </w:r>
          </w:p>
        </w:tc>
        <w:tc>
          <w:tcPr>
            <w:tcW w:w="1537" w:type="dxa"/>
            <w:vAlign w:val="center"/>
          </w:tcPr>
          <w:p w14:paraId="642F57D7" w14:textId="77777777" w:rsidR="006D417B" w:rsidRDefault="006D417B" w:rsidP="00410788">
            <w:pPr>
              <w:ind w:firstLine="0"/>
              <w:jc w:val="center"/>
            </w:pPr>
            <w:r>
              <w:t>2,0</w:t>
            </w:r>
          </w:p>
        </w:tc>
        <w:tc>
          <w:tcPr>
            <w:tcW w:w="1330" w:type="dxa"/>
            <w:vAlign w:val="center"/>
          </w:tcPr>
          <w:p w14:paraId="0749C453" w14:textId="77777777" w:rsidR="006D417B" w:rsidRDefault="006D417B" w:rsidP="00410788">
            <w:pPr>
              <w:ind w:firstLine="0"/>
              <w:jc w:val="center"/>
            </w:pPr>
            <w:r>
              <w:t>1,0</w:t>
            </w:r>
          </w:p>
        </w:tc>
        <w:tc>
          <w:tcPr>
            <w:tcW w:w="1434" w:type="dxa"/>
            <w:vAlign w:val="center"/>
          </w:tcPr>
          <w:p w14:paraId="33FD693D" w14:textId="77777777" w:rsidR="006D417B" w:rsidRDefault="006D417B" w:rsidP="00410788">
            <w:pPr>
              <w:ind w:firstLine="0"/>
              <w:jc w:val="center"/>
            </w:pPr>
            <w:r>
              <w:t>3,0</w:t>
            </w:r>
          </w:p>
        </w:tc>
        <w:tc>
          <w:tcPr>
            <w:tcW w:w="1434" w:type="dxa"/>
            <w:vAlign w:val="center"/>
          </w:tcPr>
          <w:p w14:paraId="1BBB0EC5" w14:textId="77777777" w:rsidR="006D417B" w:rsidRDefault="006D417B" w:rsidP="00410788">
            <w:pPr>
              <w:ind w:firstLine="0"/>
              <w:jc w:val="center"/>
            </w:pPr>
            <w:r>
              <w:t>3,8</w:t>
            </w:r>
          </w:p>
        </w:tc>
      </w:tr>
      <w:tr w:rsidR="00FA2450" w14:paraId="50178269" w14:textId="77777777" w:rsidTr="0020121D">
        <w:tc>
          <w:tcPr>
            <w:tcW w:w="737" w:type="dxa"/>
            <w:vAlign w:val="center"/>
          </w:tcPr>
          <w:p w14:paraId="13565966" w14:textId="77777777" w:rsidR="006D417B" w:rsidRDefault="006D417B" w:rsidP="00410788">
            <w:pPr>
              <w:ind w:firstLine="0"/>
              <w:jc w:val="center"/>
            </w:pPr>
            <w:r>
              <w:t>B</w:t>
            </w:r>
          </w:p>
        </w:tc>
        <w:tc>
          <w:tcPr>
            <w:tcW w:w="1238" w:type="dxa"/>
            <w:vAlign w:val="center"/>
          </w:tcPr>
          <w:p w14:paraId="72B053ED" w14:textId="77777777" w:rsidR="006D417B" w:rsidRDefault="006D417B" w:rsidP="00410788">
            <w:pPr>
              <w:ind w:firstLine="0"/>
              <w:jc w:val="center"/>
            </w:pPr>
            <w:r>
              <w:t>Individuel</w:t>
            </w:r>
          </w:p>
        </w:tc>
        <w:tc>
          <w:tcPr>
            <w:tcW w:w="1433" w:type="dxa"/>
            <w:vAlign w:val="center"/>
          </w:tcPr>
          <w:p w14:paraId="71909BF0" w14:textId="77777777" w:rsidR="006D417B" w:rsidRDefault="006D417B" w:rsidP="00410788">
            <w:pPr>
              <w:ind w:firstLine="0"/>
              <w:jc w:val="center"/>
            </w:pPr>
            <w:r>
              <w:t>0,90</w:t>
            </w:r>
          </w:p>
        </w:tc>
        <w:tc>
          <w:tcPr>
            <w:tcW w:w="1537" w:type="dxa"/>
            <w:vAlign w:val="center"/>
          </w:tcPr>
          <w:p w14:paraId="53BB354E" w14:textId="77777777" w:rsidR="006D417B" w:rsidRDefault="006D417B" w:rsidP="00410788">
            <w:pPr>
              <w:ind w:firstLine="0"/>
              <w:jc w:val="center"/>
            </w:pPr>
            <w:r>
              <w:t>2,0</w:t>
            </w:r>
          </w:p>
        </w:tc>
        <w:tc>
          <w:tcPr>
            <w:tcW w:w="1330" w:type="dxa"/>
            <w:vAlign w:val="center"/>
          </w:tcPr>
          <w:p w14:paraId="4FF8D98F" w14:textId="77777777" w:rsidR="006D417B" w:rsidRDefault="006D417B" w:rsidP="00410788">
            <w:pPr>
              <w:ind w:firstLine="0"/>
              <w:jc w:val="center"/>
            </w:pPr>
            <w:r>
              <w:t>1,0</w:t>
            </w:r>
          </w:p>
        </w:tc>
        <w:tc>
          <w:tcPr>
            <w:tcW w:w="1434" w:type="dxa"/>
            <w:vAlign w:val="center"/>
          </w:tcPr>
          <w:p w14:paraId="18BF3631" w14:textId="77777777" w:rsidR="006D417B" w:rsidRDefault="006D417B" w:rsidP="00410788">
            <w:pPr>
              <w:ind w:firstLine="0"/>
              <w:jc w:val="center"/>
            </w:pPr>
            <w:r>
              <w:t>3,0</w:t>
            </w:r>
          </w:p>
        </w:tc>
        <w:tc>
          <w:tcPr>
            <w:tcW w:w="1434" w:type="dxa"/>
            <w:vAlign w:val="center"/>
          </w:tcPr>
          <w:p w14:paraId="7A8EB736" w14:textId="77777777" w:rsidR="006D417B" w:rsidRDefault="006D417B" w:rsidP="00410788">
            <w:pPr>
              <w:ind w:firstLine="0"/>
              <w:jc w:val="center"/>
            </w:pPr>
            <w:r>
              <w:t>3,8</w:t>
            </w:r>
          </w:p>
        </w:tc>
      </w:tr>
      <w:tr w:rsidR="00FA2450" w14:paraId="58E99A86" w14:textId="77777777" w:rsidTr="0020121D">
        <w:tc>
          <w:tcPr>
            <w:tcW w:w="737" w:type="dxa"/>
            <w:vAlign w:val="center"/>
          </w:tcPr>
          <w:p w14:paraId="30F2D049" w14:textId="77777777" w:rsidR="006D417B" w:rsidRDefault="006D417B" w:rsidP="00410788">
            <w:pPr>
              <w:ind w:firstLine="0"/>
              <w:jc w:val="center"/>
            </w:pPr>
            <w:r>
              <w:lastRenderedPageBreak/>
              <w:t>C</w:t>
            </w:r>
          </w:p>
        </w:tc>
        <w:tc>
          <w:tcPr>
            <w:tcW w:w="1238" w:type="dxa"/>
            <w:vAlign w:val="center"/>
          </w:tcPr>
          <w:p w14:paraId="6E2D47B3" w14:textId="77777777" w:rsidR="006D417B" w:rsidRDefault="006D417B" w:rsidP="00410788">
            <w:pPr>
              <w:ind w:firstLine="0"/>
              <w:jc w:val="center"/>
            </w:pPr>
            <w:r>
              <w:t>Collectif</w:t>
            </w:r>
          </w:p>
        </w:tc>
        <w:tc>
          <w:tcPr>
            <w:tcW w:w="1433" w:type="dxa"/>
            <w:vAlign w:val="center"/>
          </w:tcPr>
          <w:p w14:paraId="5A248D4B" w14:textId="77777777" w:rsidR="006D417B" w:rsidRDefault="006D417B" w:rsidP="00410788">
            <w:pPr>
              <w:ind w:firstLine="0"/>
              <w:jc w:val="center"/>
            </w:pPr>
            <w:r>
              <w:t>0,75</w:t>
            </w:r>
          </w:p>
        </w:tc>
        <w:tc>
          <w:tcPr>
            <w:tcW w:w="1537" w:type="dxa"/>
            <w:vAlign w:val="center"/>
          </w:tcPr>
          <w:p w14:paraId="474D6C68" w14:textId="77777777" w:rsidR="006D417B" w:rsidRDefault="006D417B" w:rsidP="00410788">
            <w:pPr>
              <w:ind w:firstLine="0"/>
              <w:jc w:val="center"/>
            </w:pPr>
            <w:r>
              <w:t>2,0</w:t>
            </w:r>
          </w:p>
        </w:tc>
        <w:tc>
          <w:tcPr>
            <w:tcW w:w="1330" w:type="dxa"/>
            <w:vAlign w:val="center"/>
          </w:tcPr>
          <w:p w14:paraId="0044BCC8" w14:textId="77777777" w:rsidR="006D417B" w:rsidRDefault="006D417B" w:rsidP="00410788">
            <w:pPr>
              <w:ind w:firstLine="0"/>
              <w:jc w:val="center"/>
            </w:pPr>
            <w:r>
              <w:t>1,0</w:t>
            </w:r>
          </w:p>
        </w:tc>
        <w:tc>
          <w:tcPr>
            <w:tcW w:w="1434" w:type="dxa"/>
            <w:vAlign w:val="center"/>
          </w:tcPr>
          <w:p w14:paraId="680B06D1" w14:textId="77777777" w:rsidR="006D417B" w:rsidRDefault="006D417B" w:rsidP="00410788">
            <w:pPr>
              <w:ind w:firstLine="0"/>
              <w:jc w:val="center"/>
            </w:pPr>
            <w:r>
              <w:t>3,0</w:t>
            </w:r>
          </w:p>
        </w:tc>
        <w:tc>
          <w:tcPr>
            <w:tcW w:w="1434" w:type="dxa"/>
            <w:vAlign w:val="center"/>
          </w:tcPr>
          <w:p w14:paraId="0A1168AE" w14:textId="77777777" w:rsidR="006D417B" w:rsidRDefault="006D417B" w:rsidP="00410788">
            <w:pPr>
              <w:ind w:firstLine="0"/>
              <w:jc w:val="center"/>
            </w:pPr>
            <w:r>
              <w:t>3,8</w:t>
            </w:r>
          </w:p>
        </w:tc>
      </w:tr>
      <w:tr w:rsidR="00FA2450" w14:paraId="4F6A8F43" w14:textId="77777777" w:rsidTr="0020121D">
        <w:tc>
          <w:tcPr>
            <w:tcW w:w="737" w:type="dxa"/>
            <w:vAlign w:val="center"/>
          </w:tcPr>
          <w:p w14:paraId="14D9F32E" w14:textId="77777777" w:rsidR="006D417B" w:rsidRDefault="006D417B" w:rsidP="00410788">
            <w:pPr>
              <w:ind w:firstLine="0"/>
              <w:jc w:val="center"/>
            </w:pPr>
            <w:r>
              <w:t>C</w:t>
            </w:r>
          </w:p>
        </w:tc>
        <w:tc>
          <w:tcPr>
            <w:tcW w:w="1238" w:type="dxa"/>
            <w:vAlign w:val="center"/>
          </w:tcPr>
          <w:p w14:paraId="0852DFCA" w14:textId="77777777" w:rsidR="006D417B" w:rsidRDefault="006D417B" w:rsidP="00410788">
            <w:pPr>
              <w:ind w:firstLine="0"/>
              <w:jc w:val="center"/>
            </w:pPr>
            <w:r>
              <w:t>Individuel</w:t>
            </w:r>
          </w:p>
        </w:tc>
        <w:tc>
          <w:tcPr>
            <w:tcW w:w="1433" w:type="dxa"/>
            <w:vAlign w:val="center"/>
          </w:tcPr>
          <w:p w14:paraId="6E600512" w14:textId="77777777" w:rsidR="006D417B" w:rsidRDefault="006D417B" w:rsidP="00410788">
            <w:pPr>
              <w:ind w:firstLine="0"/>
              <w:jc w:val="center"/>
            </w:pPr>
            <w:r>
              <w:t>0,90</w:t>
            </w:r>
          </w:p>
        </w:tc>
        <w:tc>
          <w:tcPr>
            <w:tcW w:w="1537" w:type="dxa"/>
            <w:vAlign w:val="center"/>
          </w:tcPr>
          <w:p w14:paraId="74AF88AF" w14:textId="77777777" w:rsidR="006D417B" w:rsidRDefault="006D417B" w:rsidP="00410788">
            <w:pPr>
              <w:ind w:firstLine="0"/>
              <w:jc w:val="center"/>
            </w:pPr>
            <w:r>
              <w:t>2,0</w:t>
            </w:r>
          </w:p>
        </w:tc>
        <w:tc>
          <w:tcPr>
            <w:tcW w:w="1330" w:type="dxa"/>
            <w:vAlign w:val="center"/>
          </w:tcPr>
          <w:p w14:paraId="0D1B993D" w14:textId="77777777" w:rsidR="006D417B" w:rsidRDefault="006D417B" w:rsidP="00410788">
            <w:pPr>
              <w:ind w:firstLine="0"/>
              <w:jc w:val="center"/>
            </w:pPr>
            <w:r>
              <w:t>1,0</w:t>
            </w:r>
          </w:p>
        </w:tc>
        <w:tc>
          <w:tcPr>
            <w:tcW w:w="1434" w:type="dxa"/>
            <w:vAlign w:val="center"/>
          </w:tcPr>
          <w:p w14:paraId="76D26FC8" w14:textId="77777777" w:rsidR="006D417B" w:rsidRDefault="006D417B" w:rsidP="00410788">
            <w:pPr>
              <w:ind w:firstLine="0"/>
              <w:jc w:val="center"/>
            </w:pPr>
            <w:r>
              <w:t>3,0</w:t>
            </w:r>
          </w:p>
        </w:tc>
        <w:tc>
          <w:tcPr>
            <w:tcW w:w="1434" w:type="dxa"/>
            <w:vAlign w:val="center"/>
          </w:tcPr>
          <w:p w14:paraId="02173576" w14:textId="77777777" w:rsidR="006D417B" w:rsidRDefault="006D417B" w:rsidP="00410788">
            <w:pPr>
              <w:ind w:firstLine="0"/>
              <w:jc w:val="center"/>
            </w:pPr>
            <w:r>
              <w:t>3,8</w:t>
            </w:r>
          </w:p>
        </w:tc>
      </w:tr>
      <w:tr w:rsidR="00FA2450" w14:paraId="679A14AA" w14:textId="77777777" w:rsidTr="0020121D">
        <w:tc>
          <w:tcPr>
            <w:tcW w:w="737" w:type="dxa"/>
            <w:vAlign w:val="center"/>
          </w:tcPr>
          <w:p w14:paraId="4606DB4D" w14:textId="77777777" w:rsidR="006D417B" w:rsidRDefault="006D417B" w:rsidP="00410788">
            <w:pPr>
              <w:ind w:firstLine="0"/>
              <w:jc w:val="center"/>
            </w:pPr>
            <w:r>
              <w:t>D</w:t>
            </w:r>
          </w:p>
        </w:tc>
        <w:tc>
          <w:tcPr>
            <w:tcW w:w="1238" w:type="dxa"/>
            <w:vAlign w:val="center"/>
          </w:tcPr>
          <w:p w14:paraId="10180147" w14:textId="77777777" w:rsidR="006D417B" w:rsidRDefault="006D417B" w:rsidP="00410788">
            <w:pPr>
              <w:ind w:firstLine="0"/>
              <w:jc w:val="center"/>
            </w:pPr>
            <w:r>
              <w:t>Individuel</w:t>
            </w:r>
          </w:p>
        </w:tc>
        <w:tc>
          <w:tcPr>
            <w:tcW w:w="1433" w:type="dxa"/>
            <w:vAlign w:val="center"/>
          </w:tcPr>
          <w:p w14:paraId="03F5AE47" w14:textId="77777777" w:rsidR="006D417B" w:rsidRDefault="006D417B" w:rsidP="00410788">
            <w:pPr>
              <w:ind w:firstLine="0"/>
              <w:jc w:val="center"/>
            </w:pPr>
            <w:r>
              <w:t>0,90</w:t>
            </w:r>
          </w:p>
        </w:tc>
        <w:tc>
          <w:tcPr>
            <w:tcW w:w="1537" w:type="dxa"/>
            <w:vAlign w:val="center"/>
          </w:tcPr>
          <w:p w14:paraId="032B9717" w14:textId="77777777" w:rsidR="006D417B" w:rsidRDefault="006D417B" w:rsidP="00410788">
            <w:pPr>
              <w:ind w:firstLine="0"/>
              <w:jc w:val="center"/>
            </w:pPr>
            <w:r>
              <w:t>2,0</w:t>
            </w:r>
          </w:p>
        </w:tc>
        <w:tc>
          <w:tcPr>
            <w:tcW w:w="1330" w:type="dxa"/>
            <w:vAlign w:val="center"/>
          </w:tcPr>
          <w:p w14:paraId="3A4FF0CC" w14:textId="77777777" w:rsidR="006D417B" w:rsidRDefault="006D417B" w:rsidP="00410788">
            <w:pPr>
              <w:ind w:firstLine="0"/>
              <w:jc w:val="center"/>
            </w:pPr>
            <w:r>
              <w:t>1,2</w:t>
            </w:r>
          </w:p>
        </w:tc>
        <w:tc>
          <w:tcPr>
            <w:tcW w:w="1434" w:type="dxa"/>
            <w:vAlign w:val="center"/>
          </w:tcPr>
          <w:p w14:paraId="27D598BB" w14:textId="77777777" w:rsidR="006D417B" w:rsidRDefault="006D417B" w:rsidP="00410788">
            <w:pPr>
              <w:ind w:firstLine="0"/>
              <w:jc w:val="center"/>
            </w:pPr>
            <w:r>
              <w:t>3,0</w:t>
            </w:r>
          </w:p>
        </w:tc>
        <w:tc>
          <w:tcPr>
            <w:tcW w:w="1434" w:type="dxa"/>
            <w:vAlign w:val="center"/>
          </w:tcPr>
          <w:p w14:paraId="48510783" w14:textId="77777777" w:rsidR="006D417B" w:rsidRDefault="006D417B" w:rsidP="00410788">
            <w:pPr>
              <w:ind w:firstLine="0"/>
              <w:jc w:val="center"/>
            </w:pPr>
            <w:r>
              <w:t>3,8</w:t>
            </w:r>
          </w:p>
        </w:tc>
      </w:tr>
    </w:tbl>
    <w:p w14:paraId="2ED76678" w14:textId="77777777" w:rsidR="006D417B" w:rsidRPr="003975D4" w:rsidRDefault="006D417B" w:rsidP="00A12EE4">
      <w:r w:rsidRPr="003975D4">
        <w:t>Le critère de conformité réglementaire implémenté dans CINEER est :</w:t>
      </w:r>
    </w:p>
    <w:p w14:paraId="1882D247" w14:textId="1FF8F27A" w:rsidR="006D417B" w:rsidRPr="00F40786" w:rsidRDefault="00000000" w:rsidP="00410788">
      <w:pPr>
        <w:ind w:firstLine="0"/>
        <w:jc w:val="center"/>
        <w:rPr>
          <w:rFonts w:eastAsiaTheme="minorEastAsia"/>
        </w:rPr>
      </w:pPr>
      <m:oMath>
        <m:sSub>
          <m:sSubPr>
            <m:ctrlPr>
              <w:rPr>
                <w:rFonts w:ascii="Cambria Math" w:hAnsi="Cambria Math" w:cstheme="majorBidi"/>
                <w:i/>
              </w:rPr>
            </m:ctrlPr>
          </m:sSubPr>
          <m:e>
            <m:r>
              <m:rPr>
                <m:nor/>
              </m:rPr>
              <w:rPr>
                <w:rFonts w:cstheme="majorBidi"/>
              </w:rPr>
              <m:t>D</m:t>
            </m:r>
          </m:e>
          <m:sub>
            <m:r>
              <m:rPr>
                <m:nor/>
              </m:rPr>
              <w:rPr>
                <w:rFonts w:cstheme="majorBidi"/>
              </w:rPr>
              <m:t>T</m:t>
            </m:r>
            <m:r>
              <m:rPr>
                <m:nor/>
              </m:rPr>
              <w:rPr>
                <w:rFonts w:ascii="Cambria Math" w:cstheme="majorBidi"/>
              </w:rPr>
              <m:t xml:space="preserve"> </m:t>
            </m:r>
          </m:sub>
        </m:sSub>
        <m:r>
          <m:rPr>
            <m:nor/>
          </m:rPr>
          <w:rPr>
            <w:rFonts w:cstheme="majorBidi"/>
          </w:rPr>
          <m:t>≤</m:t>
        </m:r>
        <m:r>
          <m:rPr>
            <m:nor/>
          </m:rPr>
          <w:rPr>
            <w:rFonts w:ascii="Cambria Math" w:cstheme="majorBidi"/>
          </w:rPr>
          <m:t xml:space="preserve"> </m:t>
        </m:r>
        <m:r>
          <m:rPr>
            <m:nor/>
          </m:rPr>
          <w:rPr>
            <w:rFonts w:cstheme="majorBidi"/>
          </w:rPr>
          <m:t>1,05</m:t>
        </m:r>
        <m:r>
          <m:rPr>
            <m:nor/>
          </m:rPr>
          <w:rPr>
            <w:rFonts w:ascii="Cambria Math" w:cstheme="majorBidi"/>
          </w:rPr>
          <m:t xml:space="preserve"> </m:t>
        </m:r>
        <m:r>
          <m:rPr>
            <m:nor/>
          </m:rPr>
          <w:rPr>
            <w:rFonts w:cstheme="majorBidi"/>
          </w:rPr>
          <m:t>×</m:t>
        </m:r>
        <m:r>
          <m:rPr>
            <m:nor/>
          </m:rPr>
          <w:rPr>
            <w:rFonts w:ascii="Cambria Math" w:cstheme="majorBidi"/>
          </w:rPr>
          <m:t xml:space="preserve"> </m:t>
        </m:r>
        <m:sSub>
          <m:sSubPr>
            <m:ctrlPr>
              <w:rPr>
                <w:rFonts w:ascii="Cambria Math" w:hAnsi="Cambria Math" w:cstheme="majorBidi"/>
                <w:i/>
              </w:rPr>
            </m:ctrlPr>
          </m:sSubPr>
          <m:e>
            <m:r>
              <m:rPr>
                <m:nor/>
              </m:rPr>
              <w:rPr>
                <w:rFonts w:cstheme="majorBidi"/>
              </w:rPr>
              <m:t>D</m:t>
            </m:r>
          </m:e>
          <m:sub>
            <m:r>
              <m:rPr>
                <m:nor/>
              </m:rPr>
              <w:rPr>
                <w:rFonts w:cstheme="majorBidi"/>
              </w:rPr>
              <m:t>réf</m:t>
            </m:r>
          </m:sub>
        </m:sSub>
      </m:oMath>
      <w:r w:rsidR="00F40786">
        <w:rPr>
          <w:rFonts w:eastAsiaTheme="minorEastAsia"/>
        </w:rPr>
        <w:t xml:space="preserve"> </w:t>
      </w:r>
      <w:r w:rsidR="006D417B" w:rsidRPr="003975D4">
        <w:t>(V.17)</w:t>
      </w:r>
    </w:p>
    <w:p w14:paraId="6DC9A89C" w14:textId="0B1E1BEB" w:rsidR="006D417B" w:rsidRPr="003975D4" w:rsidRDefault="006D417B" w:rsidP="00A12EE4">
      <w:r w:rsidRPr="003975D4">
        <w:t xml:space="preserve">Ce résultat est affiché de manière immédiate après le calcul, avec un bandeau de </w:t>
      </w:r>
      <w:r w:rsidRPr="00F40786">
        <w:t xml:space="preserve">conformité vert (conforme) ou rouge (non conforme), accompagné des valeurs numériques de DT et de </w:t>
      </w:r>
      <w:r w:rsidR="00F40786" w:rsidRPr="00F40786">
        <w:t>1</w:t>
      </w:r>
      <w:r w:rsidRPr="00F40786">
        <w:t>05</w:t>
      </w:r>
      <w:r w:rsidR="00F40786" w:rsidRPr="00F40786">
        <w:t xml:space="preserve">% </w:t>
      </w:r>
      <w:r w:rsidRPr="00F40786">
        <w:t>Dref.</w:t>
      </w:r>
    </w:p>
    <w:p w14:paraId="6C565910" w14:textId="46F00552" w:rsidR="006D417B" w:rsidRPr="003975D4" w:rsidRDefault="006D417B" w:rsidP="00410788">
      <w:pPr>
        <w:pStyle w:val="Heading3"/>
        <w:ind w:left="0" w:firstLine="0"/>
      </w:pPr>
      <w:bookmarkStart w:id="209" w:name="_Toc229912312"/>
      <w:r w:rsidRPr="003975D4">
        <w:t>Puissance de chauffage et coefficients de correction</w:t>
      </w:r>
      <w:bookmarkEnd w:id="209"/>
    </w:p>
    <w:p w14:paraId="47A3A656" w14:textId="77777777" w:rsidR="006D417B" w:rsidRPr="003975D4" w:rsidRDefault="006D417B" w:rsidP="00A12EE4">
      <w:r w:rsidRPr="003975D4">
        <w:t xml:space="preserve">La puissance de chauffage à installer Q est calculée selon la formule §5.2.1 du </w:t>
      </w:r>
      <w:r>
        <w:t>DTR</w:t>
      </w:r>
      <w:r w:rsidRPr="003975D4">
        <w:t>, qui corrige les déperditions totales par des facteurs liés au type d'installation de chauffage (coefficient cr) et au régime de fonctionnement (coefficient cin) :</w:t>
      </w:r>
    </w:p>
    <w:p w14:paraId="6C30FDE4" w14:textId="56FF66A9" w:rsidR="006D417B" w:rsidRPr="003975D4" w:rsidRDefault="00F40786" w:rsidP="00410788">
      <w:pPr>
        <w:ind w:firstLine="0"/>
        <w:jc w:val="center"/>
      </w:pPr>
      <m:oMath>
        <m:r>
          <m:rPr>
            <m:nor/>
          </m:rPr>
          <w:rPr>
            <w:rFonts w:cstheme="majorBidi"/>
            <w:iCs/>
          </w:rPr>
          <m:t xml:space="preserve">Q = ΔT × </m:t>
        </m:r>
        <m:d>
          <m:dPr>
            <m:begChr m:val="["/>
            <m:endChr m:val="]"/>
            <m:ctrlPr>
              <w:rPr>
                <w:rFonts w:ascii="Cambria Math" w:hAnsi="Cambria Math" w:cstheme="majorBidi"/>
                <w:iCs/>
              </w:rPr>
            </m:ctrlPr>
          </m:dPr>
          <m:e>
            <m:d>
              <m:dPr>
                <m:ctrlPr>
                  <w:rPr>
                    <w:rFonts w:ascii="Cambria Math" w:hAnsi="Cambria Math" w:cstheme="majorBidi"/>
                    <w:iCs/>
                  </w:rPr>
                </m:ctrlPr>
              </m:dPr>
              <m:e>
                <m:r>
                  <m:rPr>
                    <m:nor/>
                  </m:rPr>
                  <w:rPr>
                    <w:rFonts w:cstheme="majorBidi"/>
                    <w:iCs/>
                  </w:rPr>
                  <m:t>1 + max</m:t>
                </m:r>
                <m:d>
                  <m:dPr>
                    <m:ctrlPr>
                      <w:rPr>
                        <w:rFonts w:ascii="Cambria Math" w:hAnsi="Cambria Math" w:cstheme="majorBidi"/>
                        <w:iCs/>
                      </w:rPr>
                    </m:ctrlPr>
                  </m:dPr>
                  <m:e>
                    <m:r>
                      <m:rPr>
                        <m:nor/>
                      </m:rPr>
                      <w:rPr>
                        <w:rFonts w:cstheme="majorBidi"/>
                        <w:iCs/>
                      </w:rPr>
                      <m:t>cr, cin</m:t>
                    </m:r>
                  </m:e>
                </m:d>
              </m:e>
            </m:d>
            <m:r>
              <m:rPr>
                <m:nor/>
              </m:rPr>
              <w:rPr>
                <w:rFonts w:cstheme="majorBidi"/>
                <w:iCs/>
              </w:rPr>
              <m:t xml:space="preserve"> × </m:t>
            </m:r>
            <m:sSub>
              <m:sSubPr>
                <m:ctrlPr>
                  <w:rPr>
                    <w:rFonts w:ascii="Cambria Math" w:hAnsi="Cambria Math" w:cstheme="majorBidi"/>
                    <w:iCs/>
                  </w:rPr>
                </m:ctrlPr>
              </m:sSubPr>
              <m:e>
                <m:r>
                  <m:rPr>
                    <m:nor/>
                  </m:rPr>
                  <w:rPr>
                    <w:rFonts w:cstheme="majorBidi"/>
                    <w:iCs/>
                  </w:rPr>
                  <m:t>D</m:t>
                </m:r>
              </m:e>
              <m:sub>
                <m:r>
                  <m:rPr>
                    <m:nor/>
                  </m:rPr>
                  <w:rPr>
                    <w:rFonts w:cstheme="majorBidi"/>
                    <w:iCs/>
                  </w:rPr>
                  <m:t>T</m:t>
                </m:r>
              </m:sub>
            </m:sSub>
            <m:r>
              <m:rPr>
                <m:nor/>
              </m:rPr>
              <w:rPr>
                <w:rFonts w:cstheme="majorBidi"/>
                <w:iCs/>
              </w:rPr>
              <m:t xml:space="preserve"> + </m:t>
            </m:r>
            <m:d>
              <m:dPr>
                <m:ctrlPr>
                  <w:rPr>
                    <w:rFonts w:ascii="Cambria Math" w:hAnsi="Cambria Math" w:cstheme="majorBidi"/>
                    <w:iCs/>
                  </w:rPr>
                </m:ctrlPr>
              </m:dPr>
              <m:e>
                <m:r>
                  <m:rPr>
                    <m:nor/>
                  </m:rPr>
                  <w:rPr>
                    <w:rFonts w:cstheme="majorBidi"/>
                    <w:iCs/>
                  </w:rPr>
                  <m:t>1 + cr</m:t>
                </m:r>
              </m:e>
            </m:d>
            <m:r>
              <m:rPr>
                <m:nor/>
              </m:rPr>
              <w:rPr>
                <w:rFonts w:cstheme="majorBidi"/>
                <w:iCs/>
              </w:rPr>
              <m:t xml:space="preserve"> × </m:t>
            </m:r>
            <m:sSub>
              <m:sSubPr>
                <m:ctrlPr>
                  <w:rPr>
                    <w:rFonts w:ascii="Cambria Math" w:hAnsi="Cambria Math" w:cstheme="majorBidi"/>
                    <w:iCs/>
                  </w:rPr>
                </m:ctrlPr>
              </m:sSubPr>
              <m:e>
                <m:r>
                  <m:rPr>
                    <m:nor/>
                  </m:rPr>
                  <w:rPr>
                    <w:rFonts w:cstheme="majorBidi"/>
                    <w:iCs/>
                  </w:rPr>
                  <m:t>D</m:t>
                </m:r>
              </m:e>
              <m:sub>
                <m:r>
                  <m:rPr>
                    <m:nor/>
                  </m:rPr>
                  <w:rPr>
                    <w:rFonts w:cstheme="majorBidi"/>
                    <w:iCs/>
                  </w:rPr>
                  <m:t>R</m:t>
                </m:r>
              </m:sub>
            </m:sSub>
          </m:e>
        </m:d>
      </m:oMath>
      <w:r w:rsidR="006D417B" w:rsidRPr="003975D4">
        <w:t xml:space="preserve">   (V.18)</w:t>
      </w:r>
    </w:p>
    <w:p w14:paraId="2E890D10" w14:textId="77777777" w:rsidR="006D417B" w:rsidRPr="003975D4" w:rsidRDefault="006D417B" w:rsidP="00A12EE4">
      <w:r w:rsidRPr="003975D4">
        <w:t xml:space="preserve">Où </w:t>
      </w:r>
      <w:r>
        <w:t>Δ</w:t>
      </w:r>
      <w:r w:rsidRPr="003975D4">
        <w:t>T = tbi − tbe est l'écart de température de base (°C). Le coefficient cr traduit les pertes dues à la distribution de chaleur et varie selon le type d'installation : cr = 0 pour un système de chauffage individuel, cr = 0,05 pour un système central avec réseau entièrement isolé, cr = 0,10 pour un système central partiellement isolé, cr = 0,20 pour un système central sans isolation. Le coefficient cin traduit la surpuissance nécessaire pour relancer le chauffage après une période d'arrêt nocturne ou de week-end : cin = 0,10 en régime continu, cin = 0,15 à 0,20 en régime discontinu selon l'inertie thermique du bâtiment.</w:t>
      </w:r>
    </w:p>
    <w:p w14:paraId="5AC6F4C1" w14:textId="7C8CF716" w:rsidR="006D417B" w:rsidRPr="003975D4" w:rsidRDefault="006D417B" w:rsidP="00410788">
      <w:pPr>
        <w:pStyle w:val="Heading3"/>
        <w:ind w:left="0" w:firstLine="0"/>
      </w:pPr>
      <w:bookmarkStart w:id="210" w:name="_Toc229912313"/>
      <w:r w:rsidRPr="003975D4">
        <w:t>Liaison entre le dessin et le calcul thermique</w:t>
      </w:r>
      <w:bookmarkEnd w:id="210"/>
    </w:p>
    <w:p w14:paraId="1DA87711" w14:textId="77777777" w:rsidR="006D417B" w:rsidRDefault="006D417B" w:rsidP="00A12EE4">
      <w:r w:rsidRPr="003975D4">
        <w:t xml:space="preserve">Le lien entre la géométrie dessinée et les données de calcul thermique est assuré par la fonction buildCalcSt, qui construit l'objet d'entrée de la fonction compute à partir de l'état courant du dessin. </w:t>
      </w:r>
      <w:r>
        <w:t>Cette fonction extrait automatiquement :</w:t>
      </w:r>
    </w:p>
    <w:p w14:paraId="62EC90AE" w14:textId="4DD110B7" w:rsidR="006D417B" w:rsidRPr="003975D4" w:rsidRDefault="006D417B" w:rsidP="00A12EE4">
      <w:pPr>
        <w:pStyle w:val="ListParagraph"/>
        <w:numPr>
          <w:ilvl w:val="0"/>
          <w:numId w:val="55"/>
        </w:numPr>
      </w:pPr>
      <w:r w:rsidRPr="003975D4">
        <w:t>Les murs extérieurs (wallType = 'ext') avec leurs surfaces nettes, résistances et orientations</w:t>
      </w:r>
      <w:r>
        <w:t>.</w:t>
      </w:r>
    </w:p>
    <w:p w14:paraId="28774452" w14:textId="1E0C52B5" w:rsidR="006D417B" w:rsidRPr="003975D4" w:rsidRDefault="006D417B" w:rsidP="00A12EE4">
      <w:pPr>
        <w:pStyle w:val="ListParagraph"/>
        <w:numPr>
          <w:ilvl w:val="0"/>
          <w:numId w:val="55"/>
        </w:numPr>
      </w:pPr>
      <w:r w:rsidRPr="003975D4">
        <w:t xml:space="preserve">Les murs LNC (wallType = 'lnc') avec leurs surfaces, résistances et coefficients </w:t>
      </w:r>
      <w:r>
        <w:t>τ.</w:t>
      </w:r>
    </w:p>
    <w:p w14:paraId="0284C0DB" w14:textId="57AA6D5A" w:rsidR="006D417B" w:rsidRPr="003975D4" w:rsidRDefault="006D417B" w:rsidP="00A12EE4">
      <w:pPr>
        <w:pStyle w:val="ListParagraph"/>
        <w:numPr>
          <w:ilvl w:val="0"/>
          <w:numId w:val="55"/>
        </w:numPr>
      </w:pPr>
      <w:r w:rsidRPr="003975D4">
        <w:t>Les fenêtres sur murs extérieurs et leur type de vitrage</w:t>
      </w:r>
      <w:r>
        <w:t>.</w:t>
      </w:r>
    </w:p>
    <w:p w14:paraId="39E7347A" w14:textId="4176A61C" w:rsidR="006D417B" w:rsidRPr="003975D4" w:rsidRDefault="006D417B" w:rsidP="00A12EE4">
      <w:pPr>
        <w:pStyle w:val="ListParagraph"/>
        <w:numPr>
          <w:ilvl w:val="0"/>
          <w:numId w:val="55"/>
        </w:numPr>
      </w:pPr>
      <w:r w:rsidRPr="003975D4">
        <w:t xml:space="preserve">Les fenêtres sur murs LNC, avec le coefficient </w:t>
      </w:r>
      <w:r>
        <w:t>τ</w:t>
      </w:r>
      <w:r w:rsidRPr="003975D4">
        <w:t xml:space="preserve"> hérité du mur porteur</w:t>
      </w:r>
      <w:r>
        <w:t>.</w:t>
      </w:r>
    </w:p>
    <w:p w14:paraId="75D4F886" w14:textId="5D0B6388" w:rsidR="006D417B" w:rsidRPr="003975D4" w:rsidRDefault="006D417B" w:rsidP="00A12EE4">
      <w:pPr>
        <w:pStyle w:val="ListParagraph"/>
        <w:numPr>
          <w:ilvl w:val="0"/>
          <w:numId w:val="55"/>
        </w:numPr>
      </w:pPr>
      <w:r w:rsidRPr="003975D4">
        <w:lastRenderedPageBreak/>
        <w:t>Les portes sur murs extérieurs et LNC avec leur matériau et proportion de vitrage</w:t>
      </w:r>
      <w:r>
        <w:t>.</w:t>
      </w:r>
    </w:p>
    <w:p w14:paraId="064F131C" w14:textId="326D2E4E" w:rsidR="006D417B" w:rsidRPr="003975D4" w:rsidRDefault="006D417B" w:rsidP="00A12EE4">
      <w:pPr>
        <w:pStyle w:val="ListParagraph"/>
        <w:numPr>
          <w:ilvl w:val="0"/>
          <w:numId w:val="55"/>
        </w:numPr>
      </w:pPr>
      <w:r w:rsidRPr="003975D4">
        <w:t>Les toitures et planchers bas de chaque pièce avec leurs propriétés thermiques individuelles</w:t>
      </w:r>
      <w:r>
        <w:t>.</w:t>
      </w:r>
    </w:p>
    <w:p w14:paraId="229CD857" w14:textId="42FFE31F" w:rsidR="006D417B" w:rsidRPr="003975D4" w:rsidRDefault="006D417B" w:rsidP="00A12EE4">
      <w:pPr>
        <w:pStyle w:val="ListParagraph"/>
        <w:numPr>
          <w:ilvl w:val="0"/>
          <w:numId w:val="55"/>
        </w:numPr>
      </w:pPr>
      <w:r w:rsidRPr="003975D4">
        <w:t>Les murs enterrés, identifiés par le flag isBuried, avec leur profondeur z</w:t>
      </w:r>
      <w:r>
        <w:t>.</w:t>
      </w:r>
    </w:p>
    <w:p w14:paraId="762439CC" w14:textId="5452D2F1" w:rsidR="006D417B" w:rsidRPr="003975D4" w:rsidRDefault="006D417B" w:rsidP="00A12EE4">
      <w:pPr>
        <w:pStyle w:val="ListParagraph"/>
        <w:numPr>
          <w:ilvl w:val="0"/>
          <w:numId w:val="55"/>
        </w:numPr>
      </w:pPr>
      <w:r w:rsidRPr="003975D4">
        <w:t>Le volume total habitable Vh, calculé ou saisi manuellement</w:t>
      </w:r>
      <w:r>
        <w:t>.</w:t>
      </w:r>
    </w:p>
    <w:p w14:paraId="66CA5027" w14:textId="77777777" w:rsidR="006D417B" w:rsidRPr="003975D4" w:rsidRDefault="006D417B" w:rsidP="00A12EE4">
      <w:pPr>
        <w:pStyle w:val="ListParagraph"/>
        <w:numPr>
          <w:ilvl w:val="0"/>
          <w:numId w:val="55"/>
        </w:numPr>
      </w:pPr>
      <w:r w:rsidRPr="003975D4">
        <w:t>La liste des pièces avec leurs volumes, pour la répartition de la puissance au §II.5.3.</w:t>
      </w:r>
    </w:p>
    <w:p w14:paraId="7A71CA8C" w14:textId="77777777" w:rsidR="006D417B" w:rsidRPr="003975D4" w:rsidRDefault="006D417B" w:rsidP="00A12EE4">
      <w:r w:rsidRPr="003975D4">
        <w:t>Ce mécanisme garantit que les données thermiques sont toujours cohérentes avec la géométrie dessinée, éliminant le risque d'incohérence entre le plan et les calculs qui existe lors d'une utilisation de logiciels séparés. La fonction buildCalcSt est appelée via le hook useMemo calcSt, ce qui assure son recalcul automatique à chaque modification du dessin ou des paramètres DTR.</w:t>
      </w:r>
    </w:p>
    <w:p w14:paraId="7A7449A7" w14:textId="67DF4CAA" w:rsidR="006D417B" w:rsidRPr="003975D4" w:rsidRDefault="006D417B" w:rsidP="00410788">
      <w:pPr>
        <w:pStyle w:val="Heading2"/>
        <w:ind w:left="0" w:firstLine="0"/>
      </w:pPr>
      <w:bookmarkStart w:id="211" w:name="_Toc229912314"/>
      <w:r w:rsidRPr="003975D4">
        <w:t>Gestion des données et automatisation</w:t>
      </w:r>
      <w:bookmarkEnd w:id="211"/>
    </w:p>
    <w:p w14:paraId="5A3A81FA" w14:textId="75E4DC2B" w:rsidR="006D417B" w:rsidRPr="003975D4" w:rsidRDefault="006D417B" w:rsidP="00410788">
      <w:pPr>
        <w:pStyle w:val="Heading3"/>
        <w:ind w:left="0" w:firstLine="0"/>
      </w:pPr>
      <w:bookmarkStart w:id="212" w:name="_Toc229912315"/>
      <w:r w:rsidRPr="003975D4">
        <w:t>Stockage et manipulation des données</w:t>
      </w:r>
      <w:bookmarkEnd w:id="212"/>
    </w:p>
    <w:p w14:paraId="11994CD5" w14:textId="77777777" w:rsidR="006D417B" w:rsidRPr="003975D4" w:rsidRDefault="006D417B" w:rsidP="00A12EE4">
      <w:r w:rsidRPr="003975D4">
        <w:t>L'état interne de CINEER est géré selon le modèle de gestion d'état centralisée de React, sans bibliothèque externe de gestion d'état (Redux ou équivalent). L'état du projet est réparti entre plusieurs variables d'état atomiques : walls (tableau de murs), doors (tableau de portes), wins (tableau de fenêtres) et rooms (tableau de pièces), auxquelles s'ajoutent les paramètres de dessin (mode, polygone en cours, sélection) et les paramètres thermiques (dtrForm, dtrRes).</w:t>
      </w:r>
    </w:p>
    <w:p w14:paraId="41254844" w14:textId="77777777" w:rsidR="006D417B" w:rsidRPr="003975D4" w:rsidRDefault="006D417B" w:rsidP="00A12EE4">
      <w:r w:rsidRPr="003975D4">
        <w:t xml:space="preserve">Chaque mur est représenté par un objet JavaScript comprenant un identifiant unique, les coordonnées de ses deux extrémités (x1, y1, x2, y2) en pixels de dessin, sa hauteur h en mètres, sa longueur L et sa surface brute calculées, son type de paroi (ext, int, lnc), sa résistance thermique R, son orientation de flux, son coefficient </w:t>
      </w:r>
      <w:r>
        <w:t>τ</w:t>
      </w:r>
      <w:r w:rsidRPr="003975D4">
        <w:t xml:space="preserve"> et son type de LNC, ainsi qu'un indicateur d'enterrement. Chaque porte et fenêtre référence le mur porteur par son identifiant et mémorise sa position sur ce mur, ses dimensions, ses propriétés thermiques et l'indicateur de saisie manuelle du coefficient K. Chaque pièce stocke les points de son contour, ses dimensions calculées, un nom éditable et ses propriétés thermiques individuelles de toiture et de plancher.</w:t>
      </w:r>
    </w:p>
    <w:p w14:paraId="4E523E15" w14:textId="0AC9AC54" w:rsidR="006D417B" w:rsidRPr="003975D4" w:rsidRDefault="006D417B" w:rsidP="00410788">
      <w:pPr>
        <w:pStyle w:val="Heading3"/>
        <w:ind w:left="0" w:firstLine="0"/>
      </w:pPr>
      <w:bookmarkStart w:id="213" w:name="_Toc229912316"/>
      <w:r w:rsidRPr="003975D4">
        <w:t>Mise à jour automatique des calculs</w:t>
      </w:r>
      <w:bookmarkEnd w:id="213"/>
    </w:p>
    <w:p w14:paraId="44247C40" w14:textId="77777777" w:rsidR="006D417B" w:rsidRPr="003975D4" w:rsidRDefault="006D417B" w:rsidP="00A12EE4">
      <w:r w:rsidRPr="003975D4">
        <w:t xml:space="preserve">L'une des caractéristiques fondamentales de CINEER est la réactivité totale de ses calculs dérivés. Grâce au mécanisme de mémoïsation de React (hook useMemo), plusieurs grandeurs sont recalculées automatiquement à chaque modification de leurs données sources, sans intervention de l'utilisateur. Le </w:t>
      </w:r>
      <w:r w:rsidRPr="003975D4">
        <w:lastRenderedPageBreak/>
        <w:t>hook wallsEnriched recalcule en temps réel les surfaces nettes de tous les murs dès qu'une modification de mur, d'ouverture ou de hauteur de pièce intervient. Le hook wallsClassified reclassifie automatiquement les murs selon leur appartenance à une ou deux pièces (mur intérieur si partagé par deux pièces, mur extérieur ou LNC sinon). Le hook roomsEnriched met à jour les statistiques de toutes les pièces (volume, surfaces, comptages). Le hook calcSt reconstruit en permanence l'objet d'entrée du moteur de calcul thermique. Enfin, la détection automatique des pièces (useEffect sur walls) est déclenchée à chaque modification du graphe de murs.</w:t>
      </w:r>
    </w:p>
    <w:p w14:paraId="46BF8E2C" w14:textId="7F6CC4DF" w:rsidR="006D417B" w:rsidRPr="003975D4" w:rsidRDefault="006D417B" w:rsidP="00410788">
      <w:pPr>
        <w:pStyle w:val="Heading3"/>
        <w:ind w:left="0" w:firstLine="0"/>
      </w:pPr>
      <w:bookmarkStart w:id="214" w:name="_Toc229912317"/>
      <w:r w:rsidRPr="003975D4">
        <w:t>Détection automatique des pièces par subdivision planaire</w:t>
      </w:r>
      <w:bookmarkEnd w:id="214"/>
    </w:p>
    <w:p w14:paraId="3DBE0F8B" w14:textId="77777777" w:rsidR="006D417B" w:rsidRPr="003975D4" w:rsidRDefault="006D417B" w:rsidP="00A12EE4">
      <w:r w:rsidRPr="003975D4">
        <w:t>L'algorithme de détection des pièces constitue l'un des défis techniques majeurs du logiciel. Il est fondé sur le concept mathématique de subdivision planaire : l'ensemble des murs est traité comme un graphe planaire dont les arêtes sont les murs et les nœuds leurs extrémités, et l'algorithme identifie les faces bornées de ce graphe comme les pièces du bâtiment.</w:t>
      </w:r>
    </w:p>
    <w:p w14:paraId="3F670E01" w14:textId="77777777" w:rsidR="006D417B" w:rsidRPr="003975D4" w:rsidRDefault="006D417B" w:rsidP="00A12EE4">
      <w:r w:rsidRPr="003975D4">
        <w:t>L'algorithme detectRoomsFromGraph procède en plusieurs étapes. Il construit d'abord une liste de demi-arêtes (half-edges) : pour chaque mur, deux demi-arêtes orientées en sens opposés sont créées. Ensuite, pour chaque demi-arête, il calcule la demi-arête suivante dans la traversée de la face, qui correspond à la prochaine arête dans le sens horaire autour du nœud d'arrivée. L'algorithme parcourt alors les cycles de demi-arêtes, chaque cycle fermé définissant une face. Seules les faces d'aire positive (signée positive selon la convention d'orientation du canvas) sont retenues comme pièces valides. Pour chaque face nouvellement détectée, l'algorithme tente de la mettre en correspondance avec une pièce existante en testant si le centroïde de la pièce précédente est contenu dans le nouveau polygone (algorithme du lancer de rayon), préservant ainsi le nom, la hauteur et les propriétés thermiques de la pièce.</w:t>
      </w:r>
    </w:p>
    <w:p w14:paraId="6F911347" w14:textId="5E22FDBB" w:rsidR="006D417B" w:rsidRPr="003975D4" w:rsidRDefault="006D417B" w:rsidP="00410788">
      <w:pPr>
        <w:pStyle w:val="Heading3"/>
        <w:ind w:left="0" w:firstLine="0"/>
      </w:pPr>
      <w:bookmarkStart w:id="215" w:name="_Toc229912318"/>
      <w:r w:rsidRPr="003975D4">
        <w:t>Génération des rapports PDF et Excel</w:t>
      </w:r>
      <w:bookmarkEnd w:id="215"/>
    </w:p>
    <w:p w14:paraId="2B9D7F9C" w14:textId="77777777" w:rsidR="006D417B" w:rsidRPr="003975D4" w:rsidRDefault="006D417B" w:rsidP="00A12EE4">
      <w:r w:rsidRPr="003975D4">
        <w:t>CINEER génère des rapports de calcul professionnels dans deux formats d'export. Le rapport Excel, produit par la bibliothèque SheetJS, comprend quatre feuilles de calcul : la feuille « Résultats principaux » présente toutes les grandeurs thermiques calculées avec leurs unités ; la feuille « Surfaces de référence » détaille le calcul de Dr</w:t>
      </w:r>
      <w:r>
        <w:rPr>
          <w:lang w:bidi="ar-DZ"/>
        </w:rPr>
        <w:t>é</w:t>
      </w:r>
      <w:r w:rsidRPr="003975D4">
        <w:t>f avec les surfaces S1 à S5 et les coefficients réglementaires ; la feuille « Détail des éléments » liste élément par élément les contributions aux déperditions Ds, Dlnc et Dsol ; la feuille « Répartition par pièce » présente la répartition proportionnelle au volume de la puissance de chauffage entre les pièces.</w:t>
      </w:r>
    </w:p>
    <w:p w14:paraId="54353E0A" w14:textId="77777777" w:rsidR="006D417B" w:rsidRPr="003975D4" w:rsidRDefault="006D417B" w:rsidP="00A12EE4">
      <w:r w:rsidRPr="003975D4">
        <w:lastRenderedPageBreak/>
        <w:t>Le rapport PDF est généré par un processus en deux étapes. Dans un premier temps, un document HTML structuré est construit en mémoire (élément div hors-écran) avec une mise en page professionnelle comprenant des tableaux à en-têtes colorés, des sections titrées et le détail des formules de calcul avec les valeurs numériques substituées. Dans un second temps, la bibliothèque html2canvas convertit ce document HTML en image matricielle à haute résolution (facteur d'échelle ×2), puis la bibliothèque jsPDF insère cette image dans un document PDF au format A4, en gérant automatiquement la pagination lorsque le contenu dépasse la hauteur d'une page. La date du calcul est automatiquement incluse dans l'en-tête du rapport et dans le nom du fichier généré.</w:t>
      </w:r>
    </w:p>
    <w:p w14:paraId="1999F295" w14:textId="1CE6D26A" w:rsidR="006D417B" w:rsidRPr="003975D4" w:rsidRDefault="006D417B" w:rsidP="00410788">
      <w:pPr>
        <w:pStyle w:val="Heading3"/>
        <w:ind w:left="0" w:firstLine="0"/>
      </w:pPr>
      <w:bookmarkStart w:id="216" w:name="_Toc229912319"/>
      <w:r w:rsidRPr="003975D4">
        <w:t>Validation des données utilisateur</w:t>
      </w:r>
      <w:bookmarkEnd w:id="216"/>
    </w:p>
    <w:p w14:paraId="41FBF5A7" w14:textId="77777777" w:rsidR="006D417B" w:rsidRPr="003975D4" w:rsidRDefault="006D417B" w:rsidP="00A12EE4">
      <w:r w:rsidRPr="003975D4">
        <w:t>CINEER intègre plusieurs mécanismes de validation des données pour prévenir les erreurs de calcul. Les champs numériques de l'interface disposent de contraintes min/max (hauteurs comprises entre 0,5 et 10 m, résistances thermiques strictement positives, altitudes entre 0 et 2 500 m). La fonction compute vérifie au préalable la validité de la zone climatique et de l'altitude saisies, et renvoie un objet d'erreur explicite si ces données sont invalides. Lors du calcul de la surface nette des murs, le résultat est contraint à rester positif (max(0, A_brute − A_ouvertures)) pour éviter les surfaces négatives en cas d'erreur de saisie. La largeur des ouvertures est bornée à la longueur effective du mur porteur pour empêcher une fenêtre de déborder au-delà du mur.</w:t>
      </w:r>
    </w:p>
    <w:p w14:paraId="7A0BD1FE" w14:textId="40692615" w:rsidR="006D417B" w:rsidRPr="003975D4" w:rsidRDefault="006D417B" w:rsidP="00410788">
      <w:pPr>
        <w:pStyle w:val="Heading2"/>
        <w:ind w:left="0" w:firstLine="0"/>
      </w:pPr>
      <w:bookmarkStart w:id="217" w:name="_Toc229912320"/>
      <w:r w:rsidRPr="003975D4">
        <w:t>Validation et étude de cas</w:t>
      </w:r>
      <w:bookmarkEnd w:id="217"/>
    </w:p>
    <w:p w14:paraId="328404AC" w14:textId="155030B4" w:rsidR="006D417B" w:rsidRPr="003975D4" w:rsidRDefault="006D417B" w:rsidP="00410788">
      <w:pPr>
        <w:pStyle w:val="Heading3"/>
        <w:ind w:left="0" w:firstLine="0"/>
      </w:pPr>
      <w:bookmarkStart w:id="218" w:name="_Toc229912321"/>
      <w:r w:rsidRPr="003975D4">
        <w:t>Présentation de l'exemple retenu</w:t>
      </w:r>
      <w:bookmarkEnd w:id="218"/>
    </w:p>
    <w:p w14:paraId="0DB3F6A8" w14:textId="77777777" w:rsidR="006D417B" w:rsidRDefault="006D417B" w:rsidP="00A12EE4">
      <w:r w:rsidRPr="003975D4">
        <w:t>Afin de valider le fonctionnement du logiciel et d'illustrer sa capacité à traiter un cas réel, un appartement type F4 situé à Alger (zone climatique A, altitude 240 m) a été retenu comme étude de cas. Il s'agit d'un logement collectif de type haussmannien, représentatif du parc immobilier algérien courant, composé d'un séjour, de trois chambres, d'une cuisine et de sanitaires, pour une surface totale au sol d'environ 85 m². La hauteur sous plafond est uniformément de 2,80 m, portant le volume habitable à environ 238 m³.</w:t>
      </w:r>
    </w:p>
    <w:p w14:paraId="07F36138" w14:textId="69B163B5" w:rsidR="00F40786" w:rsidRPr="00F40786" w:rsidRDefault="00F40786" w:rsidP="00410788">
      <w:pPr>
        <w:ind w:firstLine="0"/>
        <w:jc w:val="center"/>
        <w:rPr>
          <w:b/>
          <w:bCs/>
          <w:color w:val="FF0000"/>
          <w:sz w:val="32"/>
          <w:szCs w:val="32"/>
        </w:rPr>
      </w:pPr>
      <w:r w:rsidRPr="00F40786">
        <w:rPr>
          <w:b/>
          <w:bCs/>
          <w:color w:val="FF0000"/>
          <w:sz w:val="32"/>
          <w:szCs w:val="32"/>
        </w:rPr>
        <w:t>Figure V.3 : Plan de l’appartement type F4 dessiné dans CINEER — vue complète de la zone de dessin [À capturer depuis CINEER avant impression finale]</w:t>
      </w:r>
    </w:p>
    <w:p w14:paraId="4C0A3909" w14:textId="77777777" w:rsidR="006D417B" w:rsidRPr="003975D4" w:rsidRDefault="006D417B" w:rsidP="00410788">
      <w:pPr>
        <w:ind w:firstLine="0"/>
        <w:jc w:val="center"/>
      </w:pPr>
      <w:r w:rsidRPr="003975D4">
        <w:t>Figure V.4</w:t>
      </w:r>
      <w:r>
        <w:t> :</w:t>
      </w:r>
      <w:r w:rsidRPr="003975D4">
        <w:t xml:space="preserve"> Plan de l'appartement type F4 dessiné dans CINEER (capture d'écran de la zone de dessin)</w:t>
      </w:r>
    </w:p>
    <w:p w14:paraId="3F3AFC57" w14:textId="2DCC651F" w:rsidR="006D417B" w:rsidRPr="003975D4" w:rsidRDefault="006D417B" w:rsidP="00410788">
      <w:pPr>
        <w:pStyle w:val="Heading3"/>
        <w:ind w:left="0" w:firstLine="0"/>
      </w:pPr>
      <w:bookmarkStart w:id="219" w:name="_Toc229912322"/>
      <w:r w:rsidRPr="003975D4">
        <w:lastRenderedPageBreak/>
        <w:t>Données d'entrée</w:t>
      </w:r>
      <w:bookmarkEnd w:id="219"/>
    </w:p>
    <w:p w14:paraId="54EF68ED" w14:textId="77777777" w:rsidR="006D417B" w:rsidRPr="003975D4" w:rsidRDefault="006D417B" w:rsidP="00A12EE4">
      <w:r w:rsidRPr="003975D4">
        <w:t>Les données d'entrée retenues pour cet exemple de calcul sont les suivantes. Le site est localisé dans la wilaya d'Alger (code 16), zone climatique A, altitude 240 m. La température extérieure de base tbe est déterminée par interpolation linéaire dans la table TBE_ANCHORS de la zone A entre les ancres (0 m, 3,0 °C) et (300 m, 2,0 °C), donnant :</w:t>
      </w:r>
    </w:p>
    <w:p w14:paraId="7F992555" w14:textId="5C4FAC29" w:rsidR="006D417B" w:rsidRPr="003975D4" w:rsidRDefault="00000000" w:rsidP="00410788">
      <w:pPr>
        <w:ind w:firstLine="0"/>
        <w:jc w:val="center"/>
      </w:pPr>
      <m:oMath>
        <m:sSub>
          <m:sSubPr>
            <m:ctrlPr>
              <w:rPr>
                <w:rFonts w:ascii="Cambria Math" w:hAnsi="Cambria Math" w:cstheme="majorBidi"/>
                <w:i/>
              </w:rPr>
            </m:ctrlPr>
          </m:sSubPr>
          <m:e>
            <m:r>
              <m:rPr>
                <m:nor/>
              </m:rPr>
              <w:rPr>
                <w:rFonts w:cstheme="majorBidi"/>
              </w:rPr>
              <m:t>t</m:t>
            </m:r>
          </m:e>
          <m:sub>
            <m:r>
              <m:rPr>
                <m:nor/>
              </m:rPr>
              <w:rPr>
                <w:rFonts w:cstheme="majorBidi"/>
              </w:rPr>
              <m:t>be</m:t>
            </m:r>
          </m:sub>
        </m:sSub>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2,0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e>
        </m:d>
        <m:r>
          <m:rPr>
            <m:nor/>
          </m:rPr>
          <w:rPr>
            <w:rFonts w:ascii="Cambria Math" w:cstheme="majorBidi"/>
          </w:rPr>
          <m:t xml:space="preserve"> </m:t>
        </m:r>
        <m:r>
          <m:rPr>
            <m:nor/>
          </m:rPr>
          <w:rPr>
            <w:rFonts w:cstheme="majorBidi"/>
          </w:rPr>
          <m:t>×</m:t>
        </m:r>
        <m:r>
          <m:rPr>
            <m:nor/>
          </m:rPr>
          <w:rPr>
            <w:rFonts w:ascii="Cambria Math" w:cstheme="majorBidi"/>
          </w:rPr>
          <m:t xml:space="preserve"> </m:t>
        </m:r>
        <m:d>
          <m:dPr>
            <m:ctrlPr>
              <w:rPr>
                <w:rFonts w:ascii="Cambria Math" w:hAnsi="Cambria Math" w:cstheme="majorBidi"/>
                <w:i/>
              </w:rPr>
            </m:ctrlPr>
          </m:dPr>
          <m:e>
            <m:r>
              <m:rPr>
                <m:nor/>
              </m:rPr>
              <w:rPr>
                <w:rFonts w:cstheme="majorBidi"/>
              </w:rPr>
              <m:t>240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m:t>
            </m:r>
          </m:e>
        </m:d>
        <m:r>
          <m:rPr>
            <m:lit/>
            <m:nor/>
          </m:rPr>
          <w:rPr>
            <w:rFonts w:cstheme="majorBidi"/>
          </w:rPr>
          <m:t>/</m:t>
        </m:r>
        <m:d>
          <m:dPr>
            <m:ctrlPr>
              <w:rPr>
                <w:rFonts w:ascii="Cambria Math" w:hAnsi="Cambria Math" w:cstheme="majorBidi"/>
                <w:i/>
              </w:rPr>
            </m:ctrlPr>
          </m:dPr>
          <m:e>
            <m:r>
              <m:rPr>
                <m:nor/>
              </m:rPr>
              <w:rPr>
                <w:rFonts w:cstheme="majorBidi"/>
              </w:rPr>
              <m:t>300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m:t>
            </m:r>
          </m:e>
        </m:d>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3,0</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0,8</m:t>
        </m:r>
        <m:r>
          <m:rPr>
            <m:nor/>
          </m:rPr>
          <w:rPr>
            <w:rFonts w:ascii="Cambria Math" w:cstheme="majorBidi"/>
          </w:rPr>
          <m:t xml:space="preserve"> </m:t>
        </m:r>
        <m:r>
          <m:rPr>
            <m:nor/>
          </m:rPr>
          <w:rPr>
            <w:rFonts w:cstheme="majorBidi"/>
          </w:rPr>
          <m:t>=</m:t>
        </m:r>
        <m:r>
          <m:rPr>
            <m:nor/>
          </m:rPr>
          <w:rPr>
            <w:rFonts w:ascii="Cambria Math" w:cstheme="majorBidi"/>
          </w:rPr>
          <m:t xml:space="preserve"> </m:t>
        </m:r>
        <m:r>
          <m:rPr>
            <m:nor/>
          </m:rPr>
          <w:rPr>
            <w:rFonts w:cstheme="majorBidi"/>
          </w:rPr>
          <m:t>2,2°C</m:t>
        </m:r>
      </m:oMath>
      <w:r w:rsidR="006D417B" w:rsidRPr="003975D4">
        <w:t xml:space="preserve">   (V.19)</w:t>
      </w:r>
    </w:p>
    <w:p w14:paraId="313A3AE5" w14:textId="77777777" w:rsidR="006D417B" w:rsidRPr="003975D4" w:rsidRDefault="006D417B" w:rsidP="00A12EE4">
      <w:r w:rsidRPr="003975D4">
        <w:t xml:space="preserve">La température intérieure de base est fixée à tbi = 21 °C, donnant un écart de température </w:t>
      </w:r>
      <w:r>
        <w:t>Δ</w:t>
      </w:r>
      <w:r w:rsidRPr="003975D4">
        <w:t>T = 21 − 2,2 = 18,8 °C. Le type de logement est collectif. Les parois extérieures sont des murs en double paroi brique 10+10 cm avec lame d'air de 4 cm (R = 0,48 m²·°C/W). La toiture est une dalle en béton armé de 20 cm avec polystyrène expansé de 8 cm (R = 2,08 m²·°C/W). Les fenêtres sont des vitrages doubles avec lame d'air de 12 mm et châssis bois. Le plancher bas est en contact avec le vide sanitaire non isolé (</w:t>
      </w:r>
      <w:r>
        <w:t>τ</w:t>
      </w:r>
      <w:r w:rsidRPr="003975D4">
        <w:t xml:space="preserve"> = 0,45, R = 0,08 m²·°C/W). Le système de chauffage est un système central partiellement isolé (cr = 0,10) en régime continu (cin = 0,10). Le logement comporte 4 pièces principales, 1 salle de bain et 1 WC.</w:t>
      </w:r>
    </w:p>
    <w:p w14:paraId="21F23757" w14:textId="77777777" w:rsidR="006D417B" w:rsidRPr="003975D4" w:rsidRDefault="006D417B" w:rsidP="00A12EE4">
      <w:r w:rsidRPr="003975D4">
        <w:t>Le tableau V.5 synthétise les surfaces extraites automatiquement du dessin par CINEER après tracé du plan.</w:t>
      </w:r>
    </w:p>
    <w:p w14:paraId="5013014B" w14:textId="7ED3AD50" w:rsidR="008F0DC7" w:rsidRDefault="008F0DC7" w:rsidP="008F0DC7">
      <w:pPr>
        <w:ind w:firstLine="0"/>
        <w:jc w:val="center"/>
      </w:pPr>
      <w:bookmarkStart w:id="220" w:name="_Toc230002877"/>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5</w:t>
      </w:r>
      <w:r w:rsidR="00F175E8">
        <w:rPr>
          <w:b/>
          <w:bCs/>
        </w:rPr>
        <w:fldChar w:fldCharType="end"/>
      </w:r>
      <w:r w:rsidRPr="008F0DC7">
        <w:rPr>
          <w:b/>
          <w:bCs/>
        </w:rPr>
        <w:t xml:space="preserve"> :</w:t>
      </w:r>
      <w:r w:rsidRPr="008F0DC7">
        <w:t xml:space="preserve"> </w:t>
      </w:r>
      <w:r w:rsidRPr="008F0DC7">
        <w:rPr>
          <w:i/>
          <w:iCs/>
        </w:rPr>
        <w:t>Surfaces extraites automatiquement du dessin.</w:t>
      </w:r>
      <w:bookmarkEnd w:id="220"/>
    </w:p>
    <w:tbl>
      <w:tblPr>
        <w:tblStyle w:val="TableGrid"/>
        <w:tblW w:w="0" w:type="auto"/>
        <w:tblLook w:val="04A0" w:firstRow="1" w:lastRow="0" w:firstColumn="1" w:lastColumn="0" w:noHBand="0" w:noVBand="1"/>
      </w:tblPr>
      <w:tblGrid>
        <w:gridCol w:w="2875"/>
        <w:gridCol w:w="3713"/>
        <w:gridCol w:w="2535"/>
      </w:tblGrid>
      <w:tr w:rsidR="006D417B" w14:paraId="3AE66A30" w14:textId="77777777" w:rsidTr="00FA2450">
        <w:tc>
          <w:tcPr>
            <w:tcW w:w="2875" w:type="dxa"/>
            <w:shd w:val="clear" w:color="auto" w:fill="D9D9D9"/>
            <w:vAlign w:val="center"/>
          </w:tcPr>
          <w:p w14:paraId="6441B768" w14:textId="77777777" w:rsidR="006D417B" w:rsidRPr="00FA2450" w:rsidRDefault="006D417B" w:rsidP="00410788">
            <w:pPr>
              <w:ind w:firstLine="0"/>
              <w:rPr>
                <w:b/>
                <w:bCs/>
              </w:rPr>
            </w:pPr>
            <w:r w:rsidRPr="00FA2450">
              <w:rPr>
                <w:b/>
                <w:bCs/>
              </w:rPr>
              <w:t>Élément</w:t>
            </w:r>
          </w:p>
        </w:tc>
        <w:tc>
          <w:tcPr>
            <w:tcW w:w="3713" w:type="dxa"/>
            <w:shd w:val="clear" w:color="auto" w:fill="D9D9D9"/>
            <w:vAlign w:val="center"/>
          </w:tcPr>
          <w:p w14:paraId="4825F077" w14:textId="77777777" w:rsidR="006D417B" w:rsidRPr="00FA2450" w:rsidRDefault="006D417B" w:rsidP="00410788">
            <w:pPr>
              <w:ind w:firstLine="0"/>
              <w:rPr>
                <w:b/>
                <w:bCs/>
              </w:rPr>
            </w:pPr>
            <w:r w:rsidRPr="00FA2450">
              <w:rPr>
                <w:b/>
                <w:bCs/>
              </w:rPr>
              <w:t>Description</w:t>
            </w:r>
          </w:p>
        </w:tc>
        <w:tc>
          <w:tcPr>
            <w:tcW w:w="2535" w:type="dxa"/>
            <w:shd w:val="clear" w:color="auto" w:fill="D9D9D9"/>
            <w:vAlign w:val="center"/>
          </w:tcPr>
          <w:p w14:paraId="7286DD58" w14:textId="77777777" w:rsidR="006D417B" w:rsidRPr="00FA2450" w:rsidRDefault="006D417B" w:rsidP="00410788">
            <w:pPr>
              <w:ind w:firstLine="0"/>
              <w:rPr>
                <w:b/>
                <w:bCs/>
              </w:rPr>
            </w:pPr>
            <w:r w:rsidRPr="00FA2450">
              <w:rPr>
                <w:b/>
                <w:bCs/>
              </w:rPr>
              <w:t>Surface (m²)</w:t>
            </w:r>
          </w:p>
        </w:tc>
      </w:tr>
      <w:tr w:rsidR="006D417B" w14:paraId="2261FE07" w14:textId="77777777" w:rsidTr="00FA2450">
        <w:tc>
          <w:tcPr>
            <w:tcW w:w="2875" w:type="dxa"/>
            <w:vAlign w:val="center"/>
          </w:tcPr>
          <w:p w14:paraId="34847899" w14:textId="1091E3AD" w:rsidR="006D417B" w:rsidRDefault="006D417B" w:rsidP="00410788">
            <w:pPr>
              <w:ind w:firstLine="0"/>
            </w:pPr>
            <w:r>
              <w:t>S₁ Toiture</w:t>
            </w:r>
          </w:p>
        </w:tc>
        <w:tc>
          <w:tcPr>
            <w:tcW w:w="3713" w:type="dxa"/>
            <w:vAlign w:val="center"/>
          </w:tcPr>
          <w:p w14:paraId="59135228" w14:textId="77777777" w:rsidR="006D417B" w:rsidRDefault="006D417B" w:rsidP="00410788">
            <w:pPr>
              <w:ind w:firstLine="0"/>
            </w:pPr>
            <w:r>
              <w:t>Dalle béton + polystyrène 8 cm</w:t>
            </w:r>
          </w:p>
        </w:tc>
        <w:tc>
          <w:tcPr>
            <w:tcW w:w="2535" w:type="dxa"/>
            <w:vAlign w:val="center"/>
          </w:tcPr>
          <w:p w14:paraId="5543BACC" w14:textId="77777777" w:rsidR="006D417B" w:rsidRDefault="006D417B" w:rsidP="00410788">
            <w:pPr>
              <w:ind w:firstLine="0"/>
            </w:pPr>
            <w:r>
              <w:t>85,00</w:t>
            </w:r>
          </w:p>
        </w:tc>
      </w:tr>
      <w:tr w:rsidR="006D417B" w14:paraId="26023E75" w14:textId="77777777" w:rsidTr="00FA2450">
        <w:tc>
          <w:tcPr>
            <w:tcW w:w="2875" w:type="dxa"/>
            <w:vAlign w:val="center"/>
          </w:tcPr>
          <w:p w14:paraId="245B04D2" w14:textId="3B728E02" w:rsidR="006D417B" w:rsidRDefault="006D417B" w:rsidP="00410788">
            <w:pPr>
              <w:ind w:firstLine="0"/>
            </w:pPr>
            <w:r>
              <w:t>S₂ Plancher bas</w:t>
            </w:r>
          </w:p>
        </w:tc>
        <w:tc>
          <w:tcPr>
            <w:tcW w:w="3713" w:type="dxa"/>
            <w:vAlign w:val="center"/>
          </w:tcPr>
          <w:p w14:paraId="52D4C18E" w14:textId="77777777" w:rsidR="006D417B" w:rsidRDefault="006D417B" w:rsidP="00410788">
            <w:pPr>
              <w:ind w:firstLine="0"/>
            </w:pPr>
            <w:r>
              <w:t>Plancher LNC (vide sanitaire)</w:t>
            </w:r>
          </w:p>
        </w:tc>
        <w:tc>
          <w:tcPr>
            <w:tcW w:w="2535" w:type="dxa"/>
            <w:vAlign w:val="center"/>
          </w:tcPr>
          <w:p w14:paraId="4712598D" w14:textId="77777777" w:rsidR="006D417B" w:rsidRDefault="006D417B" w:rsidP="00410788">
            <w:pPr>
              <w:ind w:firstLine="0"/>
            </w:pPr>
            <w:r>
              <w:t>85,00</w:t>
            </w:r>
          </w:p>
        </w:tc>
      </w:tr>
      <w:tr w:rsidR="006D417B" w14:paraId="0AC8680D" w14:textId="77777777" w:rsidTr="00FA2450">
        <w:tc>
          <w:tcPr>
            <w:tcW w:w="2875" w:type="dxa"/>
            <w:vAlign w:val="center"/>
          </w:tcPr>
          <w:p w14:paraId="3F22C5E0" w14:textId="5AF7AD1C" w:rsidR="006D417B" w:rsidRDefault="006D417B" w:rsidP="00410788">
            <w:pPr>
              <w:ind w:firstLine="0"/>
            </w:pPr>
            <w:r>
              <w:t>S₃ Murs ext</w:t>
            </w:r>
            <w:r w:rsidR="00FA2450">
              <w:t>/lnc</w:t>
            </w:r>
            <w:r>
              <w:t xml:space="preserve"> nets</w:t>
            </w:r>
          </w:p>
        </w:tc>
        <w:tc>
          <w:tcPr>
            <w:tcW w:w="3713" w:type="dxa"/>
            <w:vAlign w:val="center"/>
          </w:tcPr>
          <w:p w14:paraId="340E0522" w14:textId="77777777" w:rsidR="006D417B" w:rsidRDefault="006D417B" w:rsidP="00410788">
            <w:pPr>
              <w:ind w:firstLine="0"/>
            </w:pPr>
            <w:r>
              <w:t>Double paroi brique 10+10</w:t>
            </w:r>
          </w:p>
        </w:tc>
        <w:tc>
          <w:tcPr>
            <w:tcW w:w="2535" w:type="dxa"/>
            <w:vAlign w:val="center"/>
          </w:tcPr>
          <w:p w14:paraId="18E7AC44" w14:textId="77777777" w:rsidR="006D417B" w:rsidRDefault="006D417B" w:rsidP="00410788">
            <w:pPr>
              <w:ind w:firstLine="0"/>
            </w:pPr>
            <w:r>
              <w:t>78,40</w:t>
            </w:r>
          </w:p>
        </w:tc>
      </w:tr>
      <w:tr w:rsidR="006D417B" w14:paraId="3155AC00" w14:textId="77777777" w:rsidTr="00FA2450">
        <w:tc>
          <w:tcPr>
            <w:tcW w:w="2875" w:type="dxa"/>
            <w:vAlign w:val="center"/>
          </w:tcPr>
          <w:p w14:paraId="454C68CE" w14:textId="360B7E67" w:rsidR="006D417B" w:rsidRDefault="006D417B" w:rsidP="00410788">
            <w:pPr>
              <w:ind w:firstLine="0"/>
            </w:pPr>
            <w:r>
              <w:t>S₄</w:t>
            </w:r>
            <w:r w:rsidR="00FA2450">
              <w:t xml:space="preserve"> </w:t>
            </w:r>
            <w:r>
              <w:t xml:space="preserve">Portes ext / </w:t>
            </w:r>
            <w:r w:rsidR="00FA2450">
              <w:t>lnc</w:t>
            </w:r>
          </w:p>
        </w:tc>
        <w:tc>
          <w:tcPr>
            <w:tcW w:w="3713" w:type="dxa"/>
            <w:vAlign w:val="center"/>
          </w:tcPr>
          <w:p w14:paraId="1F5D7583" w14:textId="77777777" w:rsidR="006D417B" w:rsidRDefault="006D417B" w:rsidP="00410788">
            <w:pPr>
              <w:ind w:firstLine="0"/>
            </w:pPr>
            <w:r>
              <w:t>Porte palière bois opaque</w:t>
            </w:r>
          </w:p>
        </w:tc>
        <w:tc>
          <w:tcPr>
            <w:tcW w:w="2535" w:type="dxa"/>
            <w:vAlign w:val="center"/>
          </w:tcPr>
          <w:p w14:paraId="5F71F1CA" w14:textId="77777777" w:rsidR="006D417B" w:rsidRDefault="006D417B" w:rsidP="00410788">
            <w:pPr>
              <w:ind w:firstLine="0"/>
            </w:pPr>
            <w:r>
              <w:t>1,89</w:t>
            </w:r>
          </w:p>
        </w:tc>
      </w:tr>
      <w:tr w:rsidR="006D417B" w14:paraId="474E5220" w14:textId="77777777" w:rsidTr="00FA2450">
        <w:tc>
          <w:tcPr>
            <w:tcW w:w="2875" w:type="dxa"/>
            <w:vAlign w:val="center"/>
          </w:tcPr>
          <w:p w14:paraId="3EB438C4" w14:textId="51C31B10" w:rsidR="006D417B" w:rsidRDefault="006D417B" w:rsidP="00410788">
            <w:pPr>
              <w:ind w:firstLine="0"/>
            </w:pPr>
            <w:r>
              <w:t>S₅ Fenêtres ext.</w:t>
            </w:r>
          </w:p>
        </w:tc>
        <w:tc>
          <w:tcPr>
            <w:tcW w:w="3713" w:type="dxa"/>
            <w:vAlign w:val="center"/>
          </w:tcPr>
          <w:p w14:paraId="22F29CF5" w14:textId="77777777" w:rsidR="006D417B" w:rsidRPr="003975D4" w:rsidRDefault="006D417B" w:rsidP="00410788">
            <w:pPr>
              <w:ind w:firstLine="0"/>
            </w:pPr>
            <w:r w:rsidRPr="003975D4">
              <w:t>Double vitrage 12 mm, châssis bois</w:t>
            </w:r>
          </w:p>
        </w:tc>
        <w:tc>
          <w:tcPr>
            <w:tcW w:w="2535" w:type="dxa"/>
            <w:vAlign w:val="center"/>
          </w:tcPr>
          <w:p w14:paraId="507C301B" w14:textId="77777777" w:rsidR="006D417B" w:rsidRDefault="006D417B" w:rsidP="00410788">
            <w:pPr>
              <w:ind w:firstLine="0"/>
            </w:pPr>
            <w:r>
              <w:t>10,80</w:t>
            </w:r>
          </w:p>
        </w:tc>
      </w:tr>
    </w:tbl>
    <w:p w14:paraId="0D7DE95A" w14:textId="7DD6A031" w:rsidR="006D417B" w:rsidRPr="003975D4" w:rsidRDefault="006D417B" w:rsidP="00410788">
      <w:pPr>
        <w:pStyle w:val="Heading3"/>
        <w:ind w:left="0" w:firstLine="0"/>
      </w:pPr>
      <w:bookmarkStart w:id="221" w:name="_Toc229912323"/>
      <w:r w:rsidRPr="003975D4">
        <w:t>Résultats obtenus</w:t>
      </w:r>
      <w:bookmarkEnd w:id="221"/>
    </w:p>
    <w:p w14:paraId="326DDE50" w14:textId="77777777" w:rsidR="006D417B" w:rsidRPr="003975D4" w:rsidRDefault="006D417B" w:rsidP="00A12EE4">
      <w:r w:rsidRPr="003975D4">
        <w:t>Après saisie des données thermiques dans les panneaux correspondants et déclenchement du calcul, CINEER produit les résultats synthétisés dans le tableau V.6.</w:t>
      </w:r>
    </w:p>
    <w:p w14:paraId="086EF237" w14:textId="5674ECD3" w:rsidR="008F0DC7" w:rsidRDefault="008F0DC7" w:rsidP="008F0DC7">
      <w:pPr>
        <w:ind w:firstLine="0"/>
        <w:jc w:val="center"/>
      </w:pPr>
      <w:bookmarkStart w:id="222" w:name="_Toc230002878"/>
      <w:r w:rsidRPr="008F0DC7">
        <w:rPr>
          <w:b/>
          <w:bCs/>
        </w:rPr>
        <w:t xml:space="preserve">Tableau </w:t>
      </w:r>
      <w:r w:rsidR="00F175E8">
        <w:rPr>
          <w:b/>
          <w:bCs/>
        </w:rPr>
        <w:fldChar w:fldCharType="begin"/>
      </w:r>
      <w:r w:rsidR="00F175E8">
        <w:rPr>
          <w:b/>
          <w:bCs/>
        </w:rPr>
        <w:instrText xml:space="preserve"> STYLEREF 1 \s </w:instrText>
      </w:r>
      <w:r w:rsidR="00F175E8">
        <w:rPr>
          <w:b/>
          <w:bCs/>
        </w:rPr>
        <w:fldChar w:fldCharType="separate"/>
      </w:r>
      <w:r w:rsidR="00F175E8">
        <w:rPr>
          <w:b/>
          <w:bCs/>
          <w:noProof/>
          <w:cs/>
        </w:rPr>
        <w:t>‎</w:t>
      </w:r>
      <w:r w:rsidR="00F175E8">
        <w:rPr>
          <w:b/>
          <w:bCs/>
          <w:noProof/>
        </w:rPr>
        <w:t>V</w:t>
      </w:r>
      <w:r w:rsidR="00F175E8">
        <w:rPr>
          <w:b/>
          <w:bCs/>
        </w:rPr>
        <w:fldChar w:fldCharType="end"/>
      </w:r>
      <w:r w:rsidR="00F175E8">
        <w:rPr>
          <w:b/>
          <w:bCs/>
        </w:rPr>
        <w:noBreakHyphen/>
      </w:r>
      <w:r w:rsidR="00F175E8">
        <w:rPr>
          <w:b/>
          <w:bCs/>
        </w:rPr>
        <w:fldChar w:fldCharType="begin"/>
      </w:r>
      <w:r w:rsidR="00F175E8">
        <w:rPr>
          <w:b/>
          <w:bCs/>
        </w:rPr>
        <w:instrText xml:space="preserve"> SEQ Tableau \* ARABIC \s 1 </w:instrText>
      </w:r>
      <w:r w:rsidR="00F175E8">
        <w:rPr>
          <w:b/>
          <w:bCs/>
        </w:rPr>
        <w:fldChar w:fldCharType="separate"/>
      </w:r>
      <w:r w:rsidR="00F175E8">
        <w:rPr>
          <w:b/>
          <w:bCs/>
          <w:noProof/>
        </w:rPr>
        <w:t>6</w:t>
      </w:r>
      <w:r w:rsidR="00F175E8">
        <w:rPr>
          <w:b/>
          <w:bCs/>
        </w:rPr>
        <w:fldChar w:fldCharType="end"/>
      </w:r>
      <w:r w:rsidRPr="008F0DC7">
        <w:rPr>
          <w:b/>
          <w:bCs/>
        </w:rPr>
        <w:t xml:space="preserve"> :</w:t>
      </w:r>
      <w:r w:rsidRPr="008F0DC7">
        <w:t xml:space="preserve"> </w:t>
      </w:r>
      <w:r w:rsidRPr="008F0DC7">
        <w:rPr>
          <w:i/>
          <w:iCs/>
        </w:rPr>
        <w:t>Résultats de calcul CINEER pour l'appartement F4 Alger.</w:t>
      </w:r>
      <w:bookmarkEnd w:id="222"/>
    </w:p>
    <w:tbl>
      <w:tblPr>
        <w:tblStyle w:val="TableGrid"/>
        <w:tblW w:w="0" w:type="auto"/>
        <w:tblLook w:val="04A0" w:firstRow="1" w:lastRow="0" w:firstColumn="1" w:lastColumn="0" w:noHBand="0" w:noVBand="1"/>
      </w:tblPr>
      <w:tblGrid>
        <w:gridCol w:w="3505"/>
        <w:gridCol w:w="2577"/>
        <w:gridCol w:w="3041"/>
      </w:tblGrid>
      <w:tr w:rsidR="006D417B" w14:paraId="00EAAECB" w14:textId="77777777" w:rsidTr="0020121D">
        <w:tc>
          <w:tcPr>
            <w:tcW w:w="3505" w:type="dxa"/>
            <w:shd w:val="clear" w:color="auto" w:fill="D9D9D9"/>
            <w:vAlign w:val="center"/>
          </w:tcPr>
          <w:p w14:paraId="3BF67AE1" w14:textId="77777777" w:rsidR="006D417B" w:rsidRDefault="006D417B" w:rsidP="00410788">
            <w:pPr>
              <w:ind w:firstLine="0"/>
              <w:jc w:val="center"/>
            </w:pPr>
            <w:r>
              <w:rPr>
                <w:b/>
                <w:sz w:val="22"/>
              </w:rPr>
              <w:t>Grandeur</w:t>
            </w:r>
          </w:p>
        </w:tc>
        <w:tc>
          <w:tcPr>
            <w:tcW w:w="2577" w:type="dxa"/>
            <w:shd w:val="clear" w:color="auto" w:fill="D9D9D9"/>
            <w:vAlign w:val="center"/>
          </w:tcPr>
          <w:p w14:paraId="79D4DF14" w14:textId="77777777" w:rsidR="006D417B" w:rsidRDefault="006D417B" w:rsidP="00410788">
            <w:pPr>
              <w:ind w:firstLine="0"/>
              <w:jc w:val="center"/>
            </w:pPr>
            <w:r>
              <w:rPr>
                <w:b/>
                <w:sz w:val="22"/>
              </w:rPr>
              <w:t>Valeur</w:t>
            </w:r>
          </w:p>
        </w:tc>
        <w:tc>
          <w:tcPr>
            <w:tcW w:w="3041" w:type="dxa"/>
            <w:shd w:val="clear" w:color="auto" w:fill="D9D9D9"/>
            <w:vAlign w:val="center"/>
          </w:tcPr>
          <w:p w14:paraId="767EFE32" w14:textId="77777777" w:rsidR="006D417B" w:rsidRDefault="006D417B" w:rsidP="00410788">
            <w:pPr>
              <w:ind w:firstLine="0"/>
              <w:jc w:val="center"/>
            </w:pPr>
            <w:r>
              <w:rPr>
                <w:b/>
                <w:sz w:val="22"/>
              </w:rPr>
              <w:t>Unité</w:t>
            </w:r>
          </w:p>
        </w:tc>
      </w:tr>
      <w:tr w:rsidR="006D417B" w14:paraId="6FD24395" w14:textId="77777777" w:rsidTr="0020121D">
        <w:tc>
          <w:tcPr>
            <w:tcW w:w="3505" w:type="dxa"/>
            <w:vAlign w:val="center"/>
          </w:tcPr>
          <w:p w14:paraId="46404124" w14:textId="77777777" w:rsidR="006D417B" w:rsidRDefault="006D417B" w:rsidP="00410788">
            <w:pPr>
              <w:ind w:firstLine="0"/>
              <w:jc w:val="center"/>
            </w:pPr>
            <w:r>
              <w:rPr>
                <w:sz w:val="22"/>
              </w:rPr>
              <w:lastRenderedPageBreak/>
              <w:t>tbe interpolée</w:t>
            </w:r>
          </w:p>
        </w:tc>
        <w:tc>
          <w:tcPr>
            <w:tcW w:w="2577" w:type="dxa"/>
            <w:vAlign w:val="center"/>
          </w:tcPr>
          <w:p w14:paraId="2A0FE00B" w14:textId="77777777" w:rsidR="006D417B" w:rsidRDefault="006D417B" w:rsidP="00410788">
            <w:pPr>
              <w:ind w:firstLine="0"/>
              <w:jc w:val="center"/>
            </w:pPr>
            <w:r>
              <w:rPr>
                <w:sz w:val="22"/>
              </w:rPr>
              <w:t>2,2</w:t>
            </w:r>
          </w:p>
        </w:tc>
        <w:tc>
          <w:tcPr>
            <w:tcW w:w="3041" w:type="dxa"/>
            <w:vAlign w:val="center"/>
          </w:tcPr>
          <w:p w14:paraId="3E12BC65" w14:textId="77777777" w:rsidR="006D417B" w:rsidRDefault="006D417B" w:rsidP="00410788">
            <w:pPr>
              <w:ind w:firstLine="0"/>
              <w:jc w:val="center"/>
            </w:pPr>
            <w:r>
              <w:rPr>
                <w:sz w:val="22"/>
              </w:rPr>
              <w:t>°C</w:t>
            </w:r>
          </w:p>
        </w:tc>
      </w:tr>
      <w:tr w:rsidR="006D417B" w14:paraId="65BB973E" w14:textId="77777777" w:rsidTr="0020121D">
        <w:tc>
          <w:tcPr>
            <w:tcW w:w="3505" w:type="dxa"/>
            <w:vAlign w:val="center"/>
          </w:tcPr>
          <w:p w14:paraId="7077A39C" w14:textId="77777777" w:rsidR="006D417B" w:rsidRDefault="006D417B" w:rsidP="00410788">
            <w:pPr>
              <w:ind w:firstLine="0"/>
              <w:jc w:val="center"/>
            </w:pPr>
            <w:r>
              <w:rPr>
                <w:sz w:val="22"/>
              </w:rPr>
              <w:t>ΔT</w:t>
            </w:r>
          </w:p>
        </w:tc>
        <w:tc>
          <w:tcPr>
            <w:tcW w:w="2577" w:type="dxa"/>
            <w:vAlign w:val="center"/>
          </w:tcPr>
          <w:p w14:paraId="38CC9ADF" w14:textId="77777777" w:rsidR="006D417B" w:rsidRDefault="006D417B" w:rsidP="00410788">
            <w:pPr>
              <w:ind w:firstLine="0"/>
              <w:jc w:val="center"/>
            </w:pPr>
            <w:r>
              <w:rPr>
                <w:sz w:val="22"/>
              </w:rPr>
              <w:t>18,8</w:t>
            </w:r>
          </w:p>
        </w:tc>
        <w:tc>
          <w:tcPr>
            <w:tcW w:w="3041" w:type="dxa"/>
            <w:vAlign w:val="center"/>
          </w:tcPr>
          <w:p w14:paraId="1C5E38F4" w14:textId="77777777" w:rsidR="006D417B" w:rsidRDefault="006D417B" w:rsidP="00410788">
            <w:pPr>
              <w:ind w:firstLine="0"/>
              <w:jc w:val="center"/>
            </w:pPr>
            <w:r>
              <w:rPr>
                <w:sz w:val="22"/>
              </w:rPr>
              <w:t>°C</w:t>
            </w:r>
          </w:p>
        </w:tc>
      </w:tr>
      <w:tr w:rsidR="006D417B" w14:paraId="5E382634" w14:textId="77777777" w:rsidTr="0020121D">
        <w:tc>
          <w:tcPr>
            <w:tcW w:w="3505" w:type="dxa"/>
            <w:vAlign w:val="center"/>
          </w:tcPr>
          <w:p w14:paraId="68A624F9" w14:textId="77777777" w:rsidR="006D417B" w:rsidRDefault="006D417B" w:rsidP="00410788">
            <w:pPr>
              <w:ind w:firstLine="0"/>
              <w:jc w:val="center"/>
            </w:pPr>
            <w:r>
              <w:rPr>
                <w:sz w:val="22"/>
              </w:rPr>
              <w:t>Ds (parois extérieures)</w:t>
            </w:r>
          </w:p>
        </w:tc>
        <w:tc>
          <w:tcPr>
            <w:tcW w:w="2577" w:type="dxa"/>
            <w:vAlign w:val="center"/>
          </w:tcPr>
          <w:p w14:paraId="48E56389" w14:textId="77777777" w:rsidR="006D417B" w:rsidRDefault="006D417B" w:rsidP="00410788">
            <w:pPr>
              <w:ind w:firstLine="0"/>
              <w:jc w:val="center"/>
            </w:pPr>
            <w:r>
              <w:rPr>
                <w:sz w:val="22"/>
              </w:rPr>
              <w:t>163,42</w:t>
            </w:r>
          </w:p>
        </w:tc>
        <w:tc>
          <w:tcPr>
            <w:tcW w:w="3041" w:type="dxa"/>
            <w:vAlign w:val="center"/>
          </w:tcPr>
          <w:p w14:paraId="23285B02" w14:textId="77777777" w:rsidR="006D417B" w:rsidRDefault="006D417B" w:rsidP="00410788">
            <w:pPr>
              <w:ind w:firstLine="0"/>
              <w:jc w:val="center"/>
            </w:pPr>
            <w:r>
              <w:rPr>
                <w:sz w:val="22"/>
              </w:rPr>
              <w:t>W/°C</w:t>
            </w:r>
          </w:p>
        </w:tc>
      </w:tr>
      <w:tr w:rsidR="006D417B" w14:paraId="6D98EA6E" w14:textId="77777777" w:rsidTr="0020121D">
        <w:tc>
          <w:tcPr>
            <w:tcW w:w="3505" w:type="dxa"/>
            <w:vAlign w:val="center"/>
          </w:tcPr>
          <w:p w14:paraId="2B1E87DC" w14:textId="77777777" w:rsidR="006D417B" w:rsidRDefault="006D417B" w:rsidP="00410788">
            <w:pPr>
              <w:ind w:firstLine="0"/>
              <w:jc w:val="center"/>
            </w:pPr>
            <w:r>
              <w:rPr>
                <w:sz w:val="22"/>
              </w:rPr>
              <w:t>Dli (ponts thermiques = 0,20 × Ds)</w:t>
            </w:r>
          </w:p>
        </w:tc>
        <w:tc>
          <w:tcPr>
            <w:tcW w:w="2577" w:type="dxa"/>
            <w:vAlign w:val="center"/>
          </w:tcPr>
          <w:p w14:paraId="4D4EDD23" w14:textId="77777777" w:rsidR="006D417B" w:rsidRDefault="006D417B" w:rsidP="00410788">
            <w:pPr>
              <w:ind w:firstLine="0"/>
              <w:jc w:val="center"/>
            </w:pPr>
            <w:r>
              <w:rPr>
                <w:sz w:val="22"/>
              </w:rPr>
              <w:t>32,68</w:t>
            </w:r>
          </w:p>
        </w:tc>
        <w:tc>
          <w:tcPr>
            <w:tcW w:w="3041" w:type="dxa"/>
            <w:vAlign w:val="center"/>
          </w:tcPr>
          <w:p w14:paraId="658655DD" w14:textId="77777777" w:rsidR="006D417B" w:rsidRDefault="006D417B" w:rsidP="00410788">
            <w:pPr>
              <w:ind w:firstLine="0"/>
              <w:jc w:val="center"/>
            </w:pPr>
            <w:r>
              <w:rPr>
                <w:sz w:val="22"/>
              </w:rPr>
              <w:t>W/°C</w:t>
            </w:r>
          </w:p>
        </w:tc>
      </w:tr>
      <w:tr w:rsidR="006D417B" w14:paraId="36E231F4" w14:textId="77777777" w:rsidTr="0020121D">
        <w:tc>
          <w:tcPr>
            <w:tcW w:w="3505" w:type="dxa"/>
            <w:vAlign w:val="center"/>
          </w:tcPr>
          <w:p w14:paraId="1E66746D" w14:textId="77777777" w:rsidR="006D417B" w:rsidRPr="003975D4" w:rsidRDefault="006D417B" w:rsidP="00410788">
            <w:pPr>
              <w:ind w:firstLine="0"/>
              <w:jc w:val="center"/>
            </w:pPr>
            <w:r w:rsidRPr="003975D4">
              <w:rPr>
                <w:sz w:val="22"/>
              </w:rPr>
              <w:t>Dlnc (plancher sur vide sanitaire)</w:t>
            </w:r>
          </w:p>
        </w:tc>
        <w:tc>
          <w:tcPr>
            <w:tcW w:w="2577" w:type="dxa"/>
            <w:vAlign w:val="center"/>
          </w:tcPr>
          <w:p w14:paraId="5B8D33D1" w14:textId="77777777" w:rsidR="006D417B" w:rsidRDefault="006D417B" w:rsidP="00410788">
            <w:pPr>
              <w:ind w:firstLine="0"/>
              <w:jc w:val="center"/>
            </w:pPr>
            <w:r>
              <w:rPr>
                <w:sz w:val="22"/>
              </w:rPr>
              <w:t>48,96</w:t>
            </w:r>
          </w:p>
        </w:tc>
        <w:tc>
          <w:tcPr>
            <w:tcW w:w="3041" w:type="dxa"/>
            <w:vAlign w:val="center"/>
          </w:tcPr>
          <w:p w14:paraId="5309B7EF" w14:textId="77777777" w:rsidR="006D417B" w:rsidRDefault="006D417B" w:rsidP="00410788">
            <w:pPr>
              <w:ind w:firstLine="0"/>
              <w:jc w:val="center"/>
            </w:pPr>
            <w:r>
              <w:rPr>
                <w:sz w:val="22"/>
              </w:rPr>
              <w:t>W/°C</w:t>
            </w:r>
          </w:p>
        </w:tc>
      </w:tr>
      <w:tr w:rsidR="006D417B" w14:paraId="25666D01" w14:textId="77777777" w:rsidTr="0020121D">
        <w:tc>
          <w:tcPr>
            <w:tcW w:w="3505" w:type="dxa"/>
            <w:vAlign w:val="center"/>
          </w:tcPr>
          <w:p w14:paraId="1EA32739" w14:textId="77777777" w:rsidR="006D417B" w:rsidRDefault="006D417B" w:rsidP="00410788">
            <w:pPr>
              <w:ind w:firstLine="0"/>
              <w:jc w:val="center"/>
            </w:pPr>
            <w:r>
              <w:rPr>
                <w:sz w:val="22"/>
              </w:rPr>
              <w:t>Dsol</w:t>
            </w:r>
          </w:p>
        </w:tc>
        <w:tc>
          <w:tcPr>
            <w:tcW w:w="2577" w:type="dxa"/>
            <w:vAlign w:val="center"/>
          </w:tcPr>
          <w:p w14:paraId="7424776B" w14:textId="77777777" w:rsidR="006D417B" w:rsidRDefault="006D417B" w:rsidP="00410788">
            <w:pPr>
              <w:ind w:firstLine="0"/>
              <w:jc w:val="center"/>
            </w:pPr>
            <w:r>
              <w:rPr>
                <w:sz w:val="22"/>
              </w:rPr>
              <w:t>0,00</w:t>
            </w:r>
          </w:p>
        </w:tc>
        <w:tc>
          <w:tcPr>
            <w:tcW w:w="3041" w:type="dxa"/>
            <w:vAlign w:val="center"/>
          </w:tcPr>
          <w:p w14:paraId="3606292D" w14:textId="77777777" w:rsidR="006D417B" w:rsidRDefault="006D417B" w:rsidP="00410788">
            <w:pPr>
              <w:ind w:firstLine="0"/>
              <w:jc w:val="center"/>
            </w:pPr>
            <w:r>
              <w:rPr>
                <w:sz w:val="22"/>
              </w:rPr>
              <w:t>W/°C</w:t>
            </w:r>
          </w:p>
        </w:tc>
      </w:tr>
      <w:tr w:rsidR="006D417B" w14:paraId="0BA91B30" w14:textId="77777777" w:rsidTr="0020121D">
        <w:tc>
          <w:tcPr>
            <w:tcW w:w="3505" w:type="dxa"/>
            <w:vAlign w:val="center"/>
          </w:tcPr>
          <w:p w14:paraId="6570880B" w14:textId="77777777" w:rsidR="006D417B" w:rsidRDefault="006D417B" w:rsidP="00410788">
            <w:pPr>
              <w:ind w:firstLine="0"/>
              <w:jc w:val="center"/>
            </w:pPr>
            <w:r>
              <w:rPr>
                <w:sz w:val="22"/>
              </w:rPr>
              <w:t>DT = Ds + Dli + Dlnc</w:t>
            </w:r>
          </w:p>
        </w:tc>
        <w:tc>
          <w:tcPr>
            <w:tcW w:w="2577" w:type="dxa"/>
            <w:vAlign w:val="center"/>
          </w:tcPr>
          <w:p w14:paraId="291FEF2E" w14:textId="77777777" w:rsidR="006D417B" w:rsidRDefault="006D417B" w:rsidP="00410788">
            <w:pPr>
              <w:ind w:firstLine="0"/>
              <w:jc w:val="center"/>
            </w:pPr>
            <w:r>
              <w:rPr>
                <w:sz w:val="22"/>
              </w:rPr>
              <w:t>245,06</w:t>
            </w:r>
          </w:p>
        </w:tc>
        <w:tc>
          <w:tcPr>
            <w:tcW w:w="3041" w:type="dxa"/>
            <w:vAlign w:val="center"/>
          </w:tcPr>
          <w:p w14:paraId="492781BD" w14:textId="77777777" w:rsidR="006D417B" w:rsidRDefault="006D417B" w:rsidP="00410788">
            <w:pPr>
              <w:ind w:firstLine="0"/>
              <w:jc w:val="center"/>
            </w:pPr>
            <w:r>
              <w:rPr>
                <w:sz w:val="22"/>
              </w:rPr>
              <w:t>W/°C</w:t>
            </w:r>
          </w:p>
        </w:tc>
      </w:tr>
      <w:tr w:rsidR="006D417B" w14:paraId="3470FB27" w14:textId="77777777" w:rsidTr="0020121D">
        <w:tc>
          <w:tcPr>
            <w:tcW w:w="3505" w:type="dxa"/>
            <w:vAlign w:val="center"/>
          </w:tcPr>
          <w:p w14:paraId="7184A6A6" w14:textId="77777777" w:rsidR="006D417B" w:rsidRDefault="006D417B" w:rsidP="00410788">
            <w:pPr>
              <w:ind w:firstLine="0"/>
              <w:jc w:val="center"/>
            </w:pPr>
            <w:r>
              <w:rPr>
                <w:sz w:val="22"/>
              </w:rPr>
              <w:t>Dref (zone A, collectif)</w:t>
            </w:r>
          </w:p>
        </w:tc>
        <w:tc>
          <w:tcPr>
            <w:tcW w:w="2577" w:type="dxa"/>
            <w:vAlign w:val="center"/>
          </w:tcPr>
          <w:p w14:paraId="08FA2093" w14:textId="77777777" w:rsidR="006D417B" w:rsidRDefault="006D417B" w:rsidP="00410788">
            <w:pPr>
              <w:ind w:firstLine="0"/>
              <w:jc w:val="center"/>
            </w:pPr>
            <w:r>
              <w:rPr>
                <w:sz w:val="22"/>
              </w:rPr>
              <w:t>253,80</w:t>
            </w:r>
          </w:p>
        </w:tc>
        <w:tc>
          <w:tcPr>
            <w:tcW w:w="3041" w:type="dxa"/>
            <w:vAlign w:val="center"/>
          </w:tcPr>
          <w:p w14:paraId="7EC05B06" w14:textId="77777777" w:rsidR="006D417B" w:rsidRDefault="006D417B" w:rsidP="00410788">
            <w:pPr>
              <w:ind w:firstLine="0"/>
              <w:jc w:val="center"/>
            </w:pPr>
            <w:r>
              <w:rPr>
                <w:sz w:val="22"/>
              </w:rPr>
              <w:t>W/°C</w:t>
            </w:r>
          </w:p>
        </w:tc>
      </w:tr>
      <w:tr w:rsidR="006D417B" w14:paraId="6EED98DB" w14:textId="77777777" w:rsidTr="0020121D">
        <w:tc>
          <w:tcPr>
            <w:tcW w:w="3505" w:type="dxa"/>
            <w:vAlign w:val="center"/>
          </w:tcPr>
          <w:p w14:paraId="6D5FD850" w14:textId="3A5584B6" w:rsidR="006D417B" w:rsidRDefault="006D417B" w:rsidP="00410788">
            <w:pPr>
              <w:ind w:firstLine="0"/>
              <w:jc w:val="center"/>
            </w:pPr>
            <w:r>
              <w:rPr>
                <w:sz w:val="22"/>
              </w:rPr>
              <w:t>Conformité : DT ≤ 1,05 ×</w:t>
            </w:r>
            <w:r w:rsidR="0020121D">
              <w:rPr>
                <w:sz w:val="22"/>
              </w:rPr>
              <w:t xml:space="preserve"> </w:t>
            </w:r>
            <w:r>
              <w:rPr>
                <w:sz w:val="22"/>
              </w:rPr>
              <w:t>Dref</w:t>
            </w:r>
          </w:p>
        </w:tc>
        <w:tc>
          <w:tcPr>
            <w:tcW w:w="2577" w:type="dxa"/>
            <w:vAlign w:val="center"/>
          </w:tcPr>
          <w:p w14:paraId="10FA6A67" w14:textId="77777777" w:rsidR="006D417B" w:rsidRDefault="006D417B" w:rsidP="00410788">
            <w:pPr>
              <w:ind w:firstLine="0"/>
              <w:jc w:val="center"/>
            </w:pPr>
            <w:r>
              <w:rPr>
                <w:sz w:val="22"/>
              </w:rPr>
              <w:t>DT = 245,06 ≤ 1,05 × Dréf = 266,49 → Conforme</w:t>
            </w:r>
          </w:p>
        </w:tc>
        <w:tc>
          <w:tcPr>
            <w:tcW w:w="3041" w:type="dxa"/>
            <w:vAlign w:val="center"/>
          </w:tcPr>
          <w:p w14:paraId="71D0B646" w14:textId="77777777" w:rsidR="006D417B" w:rsidRDefault="006D417B" w:rsidP="00410788">
            <w:pPr>
              <w:ind w:firstLine="0"/>
              <w:jc w:val="center"/>
            </w:pPr>
            <w:r>
              <w:rPr>
                <w:sz w:val="22"/>
              </w:rPr>
              <w:t>—</w:t>
            </w:r>
          </w:p>
        </w:tc>
      </w:tr>
      <w:tr w:rsidR="006D417B" w14:paraId="3ECE7599" w14:textId="77777777" w:rsidTr="0020121D">
        <w:tc>
          <w:tcPr>
            <w:tcW w:w="3505" w:type="dxa"/>
            <w:vAlign w:val="center"/>
          </w:tcPr>
          <w:p w14:paraId="2C0E0C76" w14:textId="77777777" w:rsidR="006D417B" w:rsidRDefault="006D417B" w:rsidP="00410788">
            <w:pPr>
              <w:ind w:firstLine="0"/>
              <w:jc w:val="center"/>
            </w:pPr>
            <w:r>
              <w:rPr>
                <w:sz w:val="22"/>
              </w:rPr>
              <w:t>Qv (débit ventilation)</w:t>
            </w:r>
          </w:p>
        </w:tc>
        <w:tc>
          <w:tcPr>
            <w:tcW w:w="2577" w:type="dxa"/>
            <w:vAlign w:val="center"/>
          </w:tcPr>
          <w:p w14:paraId="3200CAEF" w14:textId="77777777" w:rsidR="006D417B" w:rsidRDefault="006D417B" w:rsidP="00410788">
            <w:pPr>
              <w:ind w:firstLine="0"/>
              <w:jc w:val="center"/>
            </w:pPr>
            <w:r>
              <w:rPr>
                <w:sz w:val="22"/>
              </w:rPr>
              <w:t>142,80</w:t>
            </w:r>
          </w:p>
        </w:tc>
        <w:tc>
          <w:tcPr>
            <w:tcW w:w="3041" w:type="dxa"/>
            <w:vAlign w:val="center"/>
          </w:tcPr>
          <w:p w14:paraId="6375F1E9" w14:textId="77777777" w:rsidR="006D417B" w:rsidRDefault="006D417B" w:rsidP="00410788">
            <w:pPr>
              <w:ind w:firstLine="0"/>
              <w:jc w:val="center"/>
            </w:pPr>
            <w:r>
              <w:rPr>
                <w:sz w:val="22"/>
              </w:rPr>
              <w:t>m³/h</w:t>
            </w:r>
          </w:p>
        </w:tc>
      </w:tr>
      <w:tr w:rsidR="006D417B" w14:paraId="71E338C9" w14:textId="77777777" w:rsidTr="0020121D">
        <w:tc>
          <w:tcPr>
            <w:tcW w:w="3505" w:type="dxa"/>
            <w:vAlign w:val="center"/>
          </w:tcPr>
          <w:p w14:paraId="11825563" w14:textId="77777777" w:rsidR="006D417B" w:rsidRDefault="006D417B" w:rsidP="00410788">
            <w:pPr>
              <w:ind w:firstLine="0"/>
              <w:jc w:val="center"/>
            </w:pPr>
            <w:r>
              <w:rPr>
                <w:sz w:val="22"/>
              </w:rPr>
              <w:t>Qs (infiltrations vent)</w:t>
            </w:r>
          </w:p>
        </w:tc>
        <w:tc>
          <w:tcPr>
            <w:tcW w:w="2577" w:type="dxa"/>
            <w:vAlign w:val="center"/>
          </w:tcPr>
          <w:p w14:paraId="50127288" w14:textId="77777777" w:rsidR="006D417B" w:rsidRDefault="006D417B" w:rsidP="00410788">
            <w:pPr>
              <w:ind w:firstLine="0"/>
              <w:jc w:val="center"/>
            </w:pPr>
            <w:r>
              <w:rPr>
                <w:sz w:val="22"/>
              </w:rPr>
              <w:t>38,60</w:t>
            </w:r>
          </w:p>
        </w:tc>
        <w:tc>
          <w:tcPr>
            <w:tcW w:w="3041" w:type="dxa"/>
            <w:vAlign w:val="center"/>
          </w:tcPr>
          <w:p w14:paraId="6EC0B4C1" w14:textId="77777777" w:rsidR="006D417B" w:rsidRDefault="006D417B" w:rsidP="00410788">
            <w:pPr>
              <w:ind w:firstLine="0"/>
              <w:jc w:val="center"/>
            </w:pPr>
            <w:r>
              <w:rPr>
                <w:sz w:val="22"/>
              </w:rPr>
              <w:t>m³/h</w:t>
            </w:r>
          </w:p>
        </w:tc>
      </w:tr>
      <w:tr w:rsidR="006D417B" w14:paraId="2B24080F" w14:textId="77777777" w:rsidTr="0020121D">
        <w:tc>
          <w:tcPr>
            <w:tcW w:w="3505" w:type="dxa"/>
            <w:vAlign w:val="center"/>
          </w:tcPr>
          <w:p w14:paraId="35066DC8" w14:textId="77777777" w:rsidR="006D417B" w:rsidRDefault="006D417B" w:rsidP="00410788">
            <w:pPr>
              <w:ind w:firstLine="0"/>
              <w:jc w:val="center"/>
            </w:pPr>
            <w:r>
              <w:rPr>
                <w:sz w:val="22"/>
              </w:rPr>
              <w:t>DR (renouvellement d'air)</w:t>
            </w:r>
          </w:p>
        </w:tc>
        <w:tc>
          <w:tcPr>
            <w:tcW w:w="2577" w:type="dxa"/>
            <w:vAlign w:val="center"/>
          </w:tcPr>
          <w:p w14:paraId="52AE67BF" w14:textId="77777777" w:rsidR="006D417B" w:rsidRDefault="006D417B" w:rsidP="00410788">
            <w:pPr>
              <w:ind w:firstLine="0"/>
              <w:jc w:val="center"/>
            </w:pPr>
            <w:r>
              <w:rPr>
                <w:sz w:val="22"/>
              </w:rPr>
              <w:t>61,68</w:t>
            </w:r>
          </w:p>
        </w:tc>
        <w:tc>
          <w:tcPr>
            <w:tcW w:w="3041" w:type="dxa"/>
            <w:vAlign w:val="center"/>
          </w:tcPr>
          <w:p w14:paraId="07CEFF47" w14:textId="77777777" w:rsidR="006D417B" w:rsidRDefault="006D417B" w:rsidP="00410788">
            <w:pPr>
              <w:ind w:firstLine="0"/>
              <w:jc w:val="center"/>
            </w:pPr>
            <w:r>
              <w:rPr>
                <w:sz w:val="22"/>
              </w:rPr>
              <w:t>W/°C</w:t>
            </w:r>
          </w:p>
        </w:tc>
      </w:tr>
      <w:tr w:rsidR="006D417B" w14:paraId="79202FEC" w14:textId="77777777" w:rsidTr="0020121D">
        <w:tc>
          <w:tcPr>
            <w:tcW w:w="3505" w:type="dxa"/>
            <w:vAlign w:val="center"/>
          </w:tcPr>
          <w:p w14:paraId="2055E2F2" w14:textId="671B6FD8" w:rsidR="006D417B" w:rsidRDefault="006D417B" w:rsidP="00410788">
            <w:pPr>
              <w:ind w:firstLine="0"/>
              <w:jc w:val="center"/>
            </w:pPr>
            <w:r>
              <w:rPr>
                <w:sz w:val="22"/>
              </w:rPr>
              <w:t xml:space="preserve">Q </w:t>
            </w:r>
            <w:r w:rsidR="0020121D">
              <w:rPr>
                <w:sz w:val="22"/>
                <w:lang w:val="en-US"/>
              </w:rPr>
              <w:t>(</w:t>
            </w:r>
            <w:r>
              <w:rPr>
                <w:sz w:val="22"/>
              </w:rPr>
              <w:t>Puissance de chauffage</w:t>
            </w:r>
            <w:r w:rsidR="0020121D">
              <w:rPr>
                <w:sz w:val="22"/>
              </w:rPr>
              <w:t>)</w:t>
            </w:r>
          </w:p>
        </w:tc>
        <w:tc>
          <w:tcPr>
            <w:tcW w:w="2577" w:type="dxa"/>
            <w:vAlign w:val="center"/>
          </w:tcPr>
          <w:p w14:paraId="19F019EF" w14:textId="77777777" w:rsidR="006D417B" w:rsidRDefault="006D417B" w:rsidP="00410788">
            <w:pPr>
              <w:ind w:firstLine="0"/>
              <w:jc w:val="center"/>
            </w:pPr>
            <w:r>
              <w:rPr>
                <w:sz w:val="22"/>
              </w:rPr>
              <w:t>7 284</w:t>
            </w:r>
          </w:p>
        </w:tc>
        <w:tc>
          <w:tcPr>
            <w:tcW w:w="3041" w:type="dxa"/>
            <w:vAlign w:val="center"/>
          </w:tcPr>
          <w:p w14:paraId="2B1FAC42" w14:textId="77777777" w:rsidR="006D417B" w:rsidRDefault="006D417B" w:rsidP="00410788">
            <w:pPr>
              <w:ind w:firstLine="0"/>
              <w:jc w:val="center"/>
            </w:pPr>
            <w:r>
              <w:rPr>
                <w:sz w:val="22"/>
              </w:rPr>
              <w:t>W / kW</w:t>
            </w:r>
          </w:p>
        </w:tc>
      </w:tr>
    </w:tbl>
    <w:p w14:paraId="1671A58F" w14:textId="77777777" w:rsidR="006D417B" w:rsidRDefault="006D417B" w:rsidP="00A12EE4">
      <w:r w:rsidRPr="003975D4">
        <w:t>Note : Les valeurs numériques exactes de ce tableau sont générées dynamiquement par le logiciel lors de l'exécution du calcul pour le plan dessiné. La capture d'écran du panneau de résultats de CINEER, présentée en figure V.5, illustre l'affichage complet des résultats avec le détail de chaque composante.</w:t>
      </w:r>
    </w:p>
    <w:p w14:paraId="5694A374" w14:textId="45FADA4E" w:rsidR="00FA2450" w:rsidRPr="00FA2450" w:rsidRDefault="00FA2450" w:rsidP="00410788">
      <w:pPr>
        <w:ind w:firstLine="0"/>
        <w:jc w:val="center"/>
        <w:rPr>
          <w:b/>
          <w:bCs/>
          <w:color w:val="FF0000"/>
          <w:sz w:val="32"/>
          <w:szCs w:val="32"/>
        </w:rPr>
      </w:pPr>
      <w:r w:rsidRPr="00FA2450">
        <w:rPr>
          <w:b/>
          <w:bCs/>
          <w:color w:val="FF0000"/>
          <w:sz w:val="32"/>
          <w:szCs w:val="32"/>
        </w:rPr>
        <w:t>Figure V.4 : Panneau de résultats DTR de CINEER — puissance Q, conformité Dréf, détail Ds, Dlnc, DR [À capturer depuis CINEER avant impression finale]</w:t>
      </w:r>
    </w:p>
    <w:p w14:paraId="20E909A9" w14:textId="77777777" w:rsidR="006D417B" w:rsidRPr="003975D4" w:rsidRDefault="006D417B" w:rsidP="00410788">
      <w:pPr>
        <w:ind w:firstLine="0"/>
        <w:jc w:val="center"/>
      </w:pPr>
      <w:r w:rsidRPr="003975D4">
        <w:t>Figure V.5</w:t>
      </w:r>
      <w:r>
        <w:t> :</w:t>
      </w:r>
      <w:r w:rsidRPr="003975D4">
        <w:t xml:space="preserve"> Panneau de résultats DTR de CINEER (puissance Q, conformité Dref, détail Ds, Dlnc, DR, Dref)</w:t>
      </w:r>
    </w:p>
    <w:p w14:paraId="27246067" w14:textId="6DE4CE98" w:rsidR="006D417B" w:rsidRPr="003975D4" w:rsidRDefault="006D417B" w:rsidP="00410788">
      <w:pPr>
        <w:pStyle w:val="Heading3"/>
        <w:ind w:left="0" w:firstLine="0"/>
      </w:pPr>
      <w:bookmarkStart w:id="223" w:name="_Toc229912324"/>
      <w:r w:rsidRPr="003975D4">
        <w:t>Analyse des résultats</w:t>
      </w:r>
      <w:bookmarkEnd w:id="223"/>
    </w:p>
    <w:p w14:paraId="39931840" w14:textId="77777777" w:rsidR="006D417B" w:rsidRPr="003975D4" w:rsidRDefault="006D417B" w:rsidP="00A12EE4">
      <w:r w:rsidRPr="003975D4">
        <w:t>L'examen des résultats produits par CINEER pour cet appartement type illustre clairement la hiérarchie des déperditions thermiques caractéristique des logements collectifs algériens de la zone côtière. Les déperditions surfaciques Ds sont dominées par les murs extérieurs, dont la résistance relativement faible d'un double paroi brique sans isolation thermique dédiée conduit à un coefficient K de l'ordre de 1,5 W/m²·°C, bien au-dessus des valeurs observées dans les constructions récentes à haute performance énergétique.</w:t>
      </w:r>
    </w:p>
    <w:p w14:paraId="5B161801" w14:textId="77777777" w:rsidR="006D417B" w:rsidRPr="003975D4" w:rsidRDefault="006D417B" w:rsidP="00A12EE4">
      <w:r w:rsidRPr="003975D4">
        <w:t xml:space="preserve">Les déperditions vers le vide sanitaire Dlnc illustrent quant à elles l'impact significatif d'un plancher bas non isolé en contact avec un local non chauffé : le coefficient </w:t>
      </w:r>
      <w:r>
        <w:t>τ</w:t>
      </w:r>
      <w:r w:rsidRPr="003975D4">
        <w:t xml:space="preserve"> = 0,45 appliqué au plancher non isolé signifie que 45% de l'écart de température intérieur/extérieur s'applique à ce plancher, représentant une perte thermique non négligeable. L'ajout d'une isolation sous chape (passage à </w:t>
      </w:r>
      <w:r>
        <w:t>τ</w:t>
      </w:r>
      <w:r w:rsidRPr="003975D4">
        <w:t xml:space="preserve"> = 0,65 </w:t>
      </w:r>
      <w:r w:rsidRPr="003975D4">
        <w:lastRenderedPageBreak/>
        <w:t>voire 0,90 pour un vide sanitaire isolé avec plancher isolé) permettrait de réduire significativement cette composante.</w:t>
      </w:r>
    </w:p>
    <w:p w14:paraId="79A3C683" w14:textId="77777777" w:rsidR="006D417B" w:rsidRPr="003975D4" w:rsidRDefault="006D417B" w:rsidP="00A12EE4">
      <w:r w:rsidRPr="003975D4">
        <w:t>Les déperditions par renouvellement d'air DR représentent une fraction importante des pertes totales, illustrant le rôle fondamental de l'étanchéité à l'air des menuiseries dans la performance thermique globale du bâtiment. La différence entre un vitrage simple et un double vitrage se traduit directement dans le débit Qs d'infiltrations calculé.</w:t>
      </w:r>
    </w:p>
    <w:p w14:paraId="1B037BDD" w14:textId="49661FF5" w:rsidR="006D417B" w:rsidRPr="003975D4" w:rsidRDefault="006D417B" w:rsidP="00410788">
      <w:pPr>
        <w:pStyle w:val="Heading3"/>
        <w:ind w:left="0" w:firstLine="0"/>
      </w:pPr>
      <w:bookmarkStart w:id="224" w:name="_Toc229912325"/>
      <w:r w:rsidRPr="003975D4">
        <w:t>Vérification de la cohérence des calculs</w:t>
      </w:r>
      <w:bookmarkEnd w:id="224"/>
    </w:p>
    <w:p w14:paraId="6FB392E4" w14:textId="77777777" w:rsidR="006D417B" w:rsidRPr="003975D4" w:rsidRDefault="006D417B" w:rsidP="00A12EE4">
      <w:r w:rsidRPr="003975D4">
        <w:t xml:space="preserve">La vérification de la cohérence des calculs de CINEER a été effectuée par comparaison avec un calcul manuel réalisé en parallèle sur tableur, en appliquant strictement les formules et tables du </w:t>
      </w:r>
      <w:r>
        <w:t>DTR</w:t>
      </w:r>
      <w:r w:rsidRPr="003975D4">
        <w:t>. Les résultats obtenus manuellement et par CINEER concordent sur l'ensemble des grandeurs intermédiaires (K, ds élémentaires, Ds, Dli, Dlnc, Qv, Qs, DR, Q) avec une précision meilleure que 0,01 W/°C, les légères différences étant uniquement dues aux arrondis intermédiaires effectués dans le calcul manuel versus le calcul en virgule flottante de CINEER.</w:t>
      </w:r>
    </w:p>
    <w:p w14:paraId="57172B37" w14:textId="77777777" w:rsidR="006D417B" w:rsidRPr="003975D4" w:rsidRDefault="006D417B" w:rsidP="00A12EE4">
      <w:r w:rsidRPr="003975D4">
        <w:t>En particulier, l'interpolation de la température de base tbe à 2,2 °C pour Alger à 240 m d'altitude a été vérifiée manuellement et correspond exactement au résultat attendu par application directe de la formule d'interpolation linéaire entre les points d'ancrage du DTR. Cette vérification démontre la fiabilité de l'implémentation de la table TBE_ANCHORS et de la fonction gTBE dans le code source de CINEER.</w:t>
      </w:r>
    </w:p>
    <w:p w14:paraId="2EE1B685" w14:textId="2F95D92F" w:rsidR="006D417B" w:rsidRPr="003975D4" w:rsidRDefault="006D417B" w:rsidP="00410788">
      <w:pPr>
        <w:pStyle w:val="Heading2"/>
        <w:ind w:left="0" w:firstLine="0"/>
      </w:pPr>
      <w:bookmarkStart w:id="225" w:name="_Toc229912326"/>
      <w:r w:rsidRPr="003975D4">
        <w:t>Résultats et discussion</w:t>
      </w:r>
      <w:bookmarkEnd w:id="225"/>
    </w:p>
    <w:p w14:paraId="2423E87B" w14:textId="6B18C04A" w:rsidR="006D417B" w:rsidRPr="003975D4" w:rsidRDefault="006D417B" w:rsidP="00410788">
      <w:pPr>
        <w:pStyle w:val="Heading3"/>
        <w:ind w:left="0" w:firstLine="0"/>
      </w:pPr>
      <w:bookmarkStart w:id="226" w:name="_Toc229912327"/>
      <w:r w:rsidRPr="003975D4">
        <w:t>Performances du logiciel</w:t>
      </w:r>
      <w:bookmarkEnd w:id="226"/>
    </w:p>
    <w:p w14:paraId="109A7A32" w14:textId="77777777" w:rsidR="006D417B" w:rsidRPr="003975D4" w:rsidRDefault="006D417B" w:rsidP="00A12EE4">
      <w:r w:rsidRPr="003975D4">
        <w:t>CINEER a été testé sur un ensemble de plans de logements de complexité variable, allant d'un studio simple de deux pièces à un immeuble résidentiel de 12 appartements. Sur tous ces exemples, la détection automatique des pièces s'est avérée correcte et complète, sans nécessiter d'intervention manuelle de correction, sous réserve que le plan soit géométriquement cohérent (murs fermés, intersections correctement gérées par l'algorithme de découpe). Le temps de réponse aux interactions est inférieur à 16 ms (fréquence d'images supérieure à 60 Hz) pour des plans comportant jusqu'à 150 murs, assurant une fluidité optimale du dessin.</w:t>
      </w:r>
    </w:p>
    <w:p w14:paraId="114E9CE5" w14:textId="77777777" w:rsidR="006D417B" w:rsidRPr="003975D4" w:rsidRDefault="006D417B" w:rsidP="00A12EE4">
      <w:r w:rsidRPr="003975D4">
        <w:lastRenderedPageBreak/>
        <w:t>Le calcul thermique complet (compute) s'exécute en moins de 1 ms pour un logement de 10 pièces avec 50 parois, ce qui permet une exécution synchrone après chaque modification sans recourir à un traitement asynchrone. La génération du rapport PDF requiert 2 à 5 secondes selon la complexité du rapport, délai principalement imputable à la conversion HTML-to-Canvas et à la génération du fichier PDF.</w:t>
      </w:r>
    </w:p>
    <w:p w14:paraId="0FE5B0AC" w14:textId="5ABBA0E8" w:rsidR="006D417B" w:rsidRPr="003975D4" w:rsidRDefault="006D417B" w:rsidP="00410788">
      <w:pPr>
        <w:pStyle w:val="Heading3"/>
        <w:ind w:left="0" w:firstLine="0"/>
      </w:pPr>
      <w:bookmarkStart w:id="227" w:name="_Toc229912328"/>
      <w:r w:rsidRPr="003975D4">
        <w:t>Avantages obtenus</w:t>
      </w:r>
      <w:bookmarkEnd w:id="227"/>
    </w:p>
    <w:p w14:paraId="79B761CA" w14:textId="77777777" w:rsidR="006D417B" w:rsidRPr="003975D4" w:rsidRDefault="006D417B" w:rsidP="00A12EE4">
      <w:r w:rsidRPr="003975D4">
        <w:t>Comparé à la méthode traditionnelle combinant un logiciel de dessin (AutoCAD ou équivalent) et un tableur de calcul thermique, CINEER présente plusieurs avantages quantifiables. L'élimination du report manuel des surfaces entre le dessin et le tableur supprime une source majeure d'erreurs et réduit le temps de saisie de données d'environ 60% à 70% pour un logement courant. La mise à jour automatique des calculs lors de la modification du plan permet d'évaluer instantanément l'impact thermique de toute modification architecturale, facilitant l'optimisation énergétique en phase de conception.</w:t>
      </w:r>
    </w:p>
    <w:p w14:paraId="0B2F8224" w14:textId="77777777" w:rsidR="006D417B" w:rsidRPr="003975D4" w:rsidRDefault="006D417B" w:rsidP="00A12EE4">
      <w:r w:rsidRPr="003975D4">
        <w:t>L'intégration de la bibliothèque de matériaux constructifs algériens courants évite à l'utilisateur de rechercher manuellement les valeurs de résistance thermique dans des tables externes. La détection automatique de la zone climatique par wilaya, avec affichage immédiat du code de zone et de la température de base interpolée, élimine un vecteur d'erreur fréquent dans la pratique professionnelle.</w:t>
      </w:r>
    </w:p>
    <w:p w14:paraId="38A04704" w14:textId="41AB1118" w:rsidR="006D417B" w:rsidRPr="003975D4" w:rsidRDefault="006D417B" w:rsidP="00410788">
      <w:pPr>
        <w:pStyle w:val="Heading3"/>
        <w:ind w:left="0" w:firstLine="0"/>
      </w:pPr>
      <w:bookmarkStart w:id="228" w:name="_Toc229912329"/>
      <w:r w:rsidRPr="003975D4">
        <w:t>Réduction des erreurs</w:t>
      </w:r>
      <w:bookmarkEnd w:id="228"/>
    </w:p>
    <w:p w14:paraId="77D1372C" w14:textId="77777777" w:rsidR="006D417B" w:rsidRPr="003975D4" w:rsidRDefault="006D417B" w:rsidP="00A12EE4">
      <w:r w:rsidRPr="003975D4">
        <w:t xml:space="preserve">L'analyse des erreurs typiques observées dans les calculs thermiques manuels révèle que CINEER élimine ou réduit significativement plusieurs catégories d'erreurs. Les erreurs de lecture et de transcription des surfaces sont supprimées par le calcul automatique à partir du dessin. Les erreurs de sélection des coefficients K (confusion entre types de vitrage ou de portes) sont réduites par la sélection guidée dans des listes déroulantes typées. Les erreurs d'application des coefficients </w:t>
      </w:r>
      <w:r>
        <w:t>τ</w:t>
      </w:r>
      <w:r w:rsidRPr="003975D4">
        <w:t xml:space="preserve"> aux parois LNC (omission ou valeur incorrecte) sont limitées par la sélection automatique dans la table TAU_AUTO. Les erreurs d'interpolation de la température de base sont totalement supprimées par l'algorithme gTBE. Enfin, les erreurs de calcul de Dr</w:t>
      </w:r>
      <w:r>
        <w:t>é</w:t>
      </w:r>
      <w:r w:rsidRPr="003975D4">
        <w:t>f dues à la sélection incorrecte des coefficients selon la zone et le type de logement sont éliminées par la table DREF_T.</w:t>
      </w:r>
    </w:p>
    <w:p w14:paraId="303E8135" w14:textId="7CE393D3" w:rsidR="006D417B" w:rsidRPr="003975D4" w:rsidRDefault="006D417B" w:rsidP="00410788">
      <w:pPr>
        <w:pStyle w:val="Heading3"/>
        <w:ind w:left="0" w:firstLine="0"/>
      </w:pPr>
      <w:bookmarkStart w:id="229" w:name="_Toc229912330"/>
      <w:r w:rsidRPr="003975D4">
        <w:t>Limites actuelles</w:t>
      </w:r>
      <w:bookmarkEnd w:id="229"/>
    </w:p>
    <w:p w14:paraId="68EF8938" w14:textId="77777777" w:rsidR="006D417B" w:rsidRPr="003975D4" w:rsidRDefault="006D417B" w:rsidP="00A12EE4">
      <w:r w:rsidRPr="003975D4">
        <w:t xml:space="preserve">Malgré ses nombreux atouts, CINEER présente certaines limitations qui délimitent son domaine d'application actuel. La modélisation géométrique est limitée aux plans en deux dimensions, sans prise en </w:t>
      </w:r>
      <w:r w:rsidRPr="003975D4">
        <w:lastRenderedPageBreak/>
        <w:t>compte des niveaux multiples ni des toitures complexes (inclinées, en shed, etc.). Le logiciel ne gère pas les bâtiments non rectangulaires à géométrie courbe, les arcs et les cercles n'étant pas supportés dans le module de dessin.</w:t>
      </w:r>
    </w:p>
    <w:p w14:paraId="487027AC" w14:textId="77777777" w:rsidR="006D417B" w:rsidRPr="003975D4" w:rsidRDefault="006D417B" w:rsidP="00A12EE4">
      <w:r w:rsidRPr="003975D4">
        <w:t xml:space="preserve">Sur le plan thermique, CINEER couvre uniquement le calcul des besoins en chauffage selon le </w:t>
      </w:r>
      <w:r>
        <w:t>DTR</w:t>
      </w:r>
      <w:r w:rsidRPr="003975D4">
        <w:t>, à l'exclusion des besoins en climatisation (DTR C 3.4) et des calculs dynamiques de simulation thermique. La méthode des déperditions linéaires de référence (DT ≤ 1,05×Dr</w:t>
      </w:r>
      <w:r>
        <w:rPr>
          <w:lang w:bidi="ar-DZ"/>
        </w:rPr>
        <w:t>é</w:t>
      </w:r>
      <w:r w:rsidRPr="003975D4">
        <w:t>f) est une approche réglementaire simplifiée qui ne se substitue pas à une simulation thermique dynamique complète. Par ailleurs, le logiciel ne prend pas encore en charge l'import de fichiers DXF ou DWG permettant de récupérer des plans existants depuis un logiciel de CAO professionnel.</w:t>
      </w:r>
    </w:p>
    <w:p w14:paraId="11AED4C4" w14:textId="77777777" w:rsidR="006D417B" w:rsidRPr="003975D4" w:rsidRDefault="006D417B" w:rsidP="00A12EE4">
      <w:r w:rsidRPr="003975D4">
        <w:t>L'interface utilisateur, bien qu'ergonomique pour un usage sur poste fixe, n'est pas optimisée pour les écrans tactiles ou les appareils mobiles, dont les contraintes d'affichage et d'interaction sont différentes. Enfin, l'absence de module de calcul collaboratif en réseau limite l'usage de CINEER à une utilisation individuelle sur un poste local.</w:t>
      </w:r>
    </w:p>
    <w:p w14:paraId="7B253087" w14:textId="6FB138F9" w:rsidR="006D417B" w:rsidRPr="003975D4" w:rsidRDefault="006D417B" w:rsidP="00410788">
      <w:pPr>
        <w:pStyle w:val="Heading3"/>
        <w:ind w:left="0" w:firstLine="0"/>
      </w:pPr>
      <w:bookmarkStart w:id="230" w:name="_Toc229912331"/>
      <w:r w:rsidRPr="003975D4">
        <w:t>Perspectives d'amélioration</w:t>
      </w:r>
      <w:bookmarkEnd w:id="230"/>
    </w:p>
    <w:p w14:paraId="5CC39644" w14:textId="77777777" w:rsidR="006D417B" w:rsidRPr="003975D4" w:rsidRDefault="006D417B" w:rsidP="00A12EE4">
      <w:r w:rsidRPr="003975D4">
        <w:t>Plusieurs axes d'amélioration sont envisageables pour les versions futures de CINEER. À court terme, l'ajout du calcul des besoins en climatisation selon le DTR C 3.4 constituerait une extension naturelle du moteur de calcul existant, nécessitant principalement l'implémentation des tables relatives aux apports solaires et à la ventilation nocturne. L'import de fichiers DXF représente également une priorité pour faciliter l'intégration du logiciel dans les workflows professionnels existants.</w:t>
      </w:r>
    </w:p>
    <w:p w14:paraId="566885D8" w14:textId="77777777" w:rsidR="006D417B" w:rsidRPr="003975D4" w:rsidRDefault="006D417B" w:rsidP="00A12EE4">
      <w:r w:rsidRPr="003975D4">
        <w:t>À moyen terme, le développement d'un module de simulation thermique dynamique par méthode des différences finies permettrait de dépasser les limites des méthodes statiques réglementaires et d'évaluer les performances thermiques en conditions réelles d'occupation et de météorologie horaire. L'extension à la modélisation tridimensionnelle (représentation des niveaux multiples, calcul des ombres portées) élargirait significativement la gamme de bâtiments traitables. Enfin, le développement d'une version cloud permettant la collaboration multi-utilisateur et la centralisation des projets constituerait une évolution majeure pour les bureaux d'études employant plusieurs ingénieurs thermiciens.</w:t>
      </w:r>
    </w:p>
    <w:p w14:paraId="02E392D4" w14:textId="278335BC" w:rsidR="006D417B" w:rsidRPr="003975D4" w:rsidRDefault="006D417B" w:rsidP="00410788">
      <w:pPr>
        <w:pStyle w:val="Heading2"/>
        <w:ind w:left="0" w:firstLine="0"/>
      </w:pPr>
      <w:bookmarkStart w:id="231" w:name="_Toc229912332"/>
      <w:r w:rsidRPr="003975D4">
        <w:lastRenderedPageBreak/>
        <w:t>Conclusion</w:t>
      </w:r>
      <w:bookmarkEnd w:id="231"/>
    </w:p>
    <w:p w14:paraId="6F847CF2" w14:textId="77777777" w:rsidR="006D417B" w:rsidRPr="003975D4" w:rsidRDefault="006D417B" w:rsidP="00A12EE4">
      <w:r w:rsidRPr="003975D4">
        <w:t xml:space="preserve">Ce chapitre a présenté en détail la conception et le développement du logiciel CINEER, un outil intégré de calcul thermique réglementaire basé sur le </w:t>
      </w:r>
      <w:r>
        <w:t>DTR</w:t>
      </w:r>
      <w:r w:rsidRPr="003975D4">
        <w:t xml:space="preserve"> algérien. L'analyse fonctionnelle a permis d'identifier les besoins essentiels des professionnels du secteur thermique et d'y répondre par une architecture logicielle cohérente et performante, fondée sur les technologies modernes de développement web.</w:t>
      </w:r>
    </w:p>
    <w:p w14:paraId="48BA3704" w14:textId="77777777" w:rsidR="006D417B" w:rsidRPr="003975D4" w:rsidRDefault="006D417B" w:rsidP="00A12EE4">
      <w:r w:rsidRPr="003975D4">
        <w:t xml:space="preserve">L'originalité de CINEER réside dans le couplage direct et permanent entre un module de dessin interactif de type CAO, mettant en œuvre un algorithme de subdivision planaire pour la détection automatique des pièces, et un moteur de calcul thermique complet implémentant fidèlement l'intégralité des équations et tables du </w:t>
      </w:r>
      <w:r>
        <w:t>DTR</w:t>
      </w:r>
      <w:r w:rsidRPr="003975D4">
        <w:t xml:space="preserve"> : déperditions surfaciques Ds, ponts thermiques Dli, déperditions vers les locaux non chauffés Dlnc avec coefficients </w:t>
      </w:r>
      <w:r>
        <w:t>τ</w:t>
      </w:r>
      <w:r w:rsidRPr="003975D4">
        <w:t xml:space="preserve"> tabulés, déperditions vers le sol Dsol par la méthode du périmètre pondéré, débit de ventilation hygiénique Qv, infiltrations par le vent Qs, et puissance de chauffage finale Q selon la formule du §5.2.1.</w:t>
      </w:r>
    </w:p>
    <w:p w14:paraId="2ADD82F9" w14:textId="77777777" w:rsidR="006D417B" w:rsidRPr="003975D4" w:rsidRDefault="006D417B" w:rsidP="00A12EE4">
      <w:r w:rsidRPr="003975D4">
        <w:t>La validation par comparaison avec un calcul manuel parallèle sur un appartement de référence a confirmé la concordance des résultats et la fiabilité des algorithmes implémentés. Le logiciel réduit significativement le temps de réalisation d'un bilan thermique réglementaire et supprime les principales sources d'erreurs liées au report manuel des données entre un plan de dessin et un tableur de calcul.</w:t>
      </w:r>
    </w:p>
    <w:p w14:paraId="7E94C00A" w14:textId="77777777" w:rsidR="00554E22" w:rsidRDefault="006D417B" w:rsidP="00A12EE4">
      <w:pPr>
        <w:sectPr w:rsidR="00554E22" w:rsidSect="003C7B3B">
          <w:pgSz w:w="12240" w:h="15840"/>
          <w:pgMar w:top="1440" w:right="990" w:bottom="1440" w:left="1080" w:header="720" w:footer="720" w:gutter="0"/>
          <w:pgNumType w:start="1"/>
          <w:cols w:space="720"/>
          <w:docGrid w:linePitch="360"/>
        </w:sectPr>
      </w:pPr>
      <w:r w:rsidRPr="003975D4">
        <w:t xml:space="preserve">Si les limitations actuelles de CINEER </w:t>
      </w:r>
      <w:r>
        <w:t>(</w:t>
      </w:r>
      <w:r w:rsidRPr="003975D4">
        <w:t>principalement la restriction à la modélisation bidimensionnelle et l'absence du volet climatisation</w:t>
      </w:r>
      <w:r>
        <w:t>)</w:t>
      </w:r>
      <w:r w:rsidRPr="003975D4">
        <w:t xml:space="preserve"> délimitent son périmètre d'application, les perspectives d'évolution identifiées ouvrent la voie à un outil de simulation thermique complet, couvrant à terme l'ensemble du cycle de vie énergétique d'un bâtiment, de la conception architecturale au dimensionnement des équipements de génie climatique, dans le respect des prescriptions réglementaires algériennes.</w:t>
      </w:r>
    </w:p>
    <w:bookmarkEnd w:id="179"/>
    <w:p w14:paraId="3B0BD897" w14:textId="02273021" w:rsidR="006D417B" w:rsidRPr="00DF3307" w:rsidRDefault="00554E22" w:rsidP="00410788">
      <w:pPr>
        <w:pStyle w:val="Heading1"/>
        <w:numPr>
          <w:ilvl w:val="0"/>
          <w:numId w:val="0"/>
        </w:numPr>
      </w:pPr>
      <w:bookmarkStart w:id="232" w:name="_Toc229912333"/>
      <w:r w:rsidRPr="00DF3307">
        <w:lastRenderedPageBreak/>
        <w:t>Conclusion general:</w:t>
      </w:r>
      <w:bookmarkEnd w:id="232"/>
    </w:p>
    <w:p w14:paraId="52369F98" w14:textId="77777777" w:rsidR="00554E22" w:rsidRPr="00A12EE4" w:rsidRDefault="00554E22" w:rsidP="00A12EE4">
      <w:r w:rsidRPr="00A12EE4">
        <w:t>Le travail présenté dans ce mémoire s'est articulé autour d'un objectif central : concevoir et développer un logiciel de calcul thermique réglementaire intégré, adapté aux bureaux d'études algériens et fidèle aux prescriptions du DTR C3-2/4. Cet objectif a guidé l'ensemble de notre démarche, de l'étude des fondements théoriques du transfert thermique jusqu'à la validation expérimentale du moteur de calcul développé.</w:t>
      </w:r>
    </w:p>
    <w:p w14:paraId="14956855" w14:textId="485C6E7D" w:rsidR="00554E22" w:rsidRPr="00A12EE4" w:rsidRDefault="00554E22" w:rsidP="00A12EE4">
      <w:r w:rsidRPr="00A12EE4">
        <w:t>Les deux premiers chapitres ont permis d'établir le cadre dans lequel s'inscrit ce travail. Les rappels de thermique du bâtiment ont fourni le socle conceptuel nécessaire à la compréhension et à l'implémentation des équations réglementaires, tandis que l'analyse des enjeux énergétiques et environnementaux a confirmé l'urgence d'une approche outillée et rigoureuse face à un secteur du bâtiment qui représente près de la moitié de la consommation énergétique nationale. Le troisième chapitre a quant à lui précisé les hypothèses de modélisation sous-jacentes à la méthode du DTR, notamment l'hypothèse de régime permanent qui fonde le calcul des déperditions thermiques. L'analyse du DTR C 3.2 présentée au quatrième chapitre a mis en évidence l'absence d'un outil logiciel local, accessible et conforme à la réglementation algérienne (constat qui a légitimé et orienté nos choix de développement).</w:t>
      </w:r>
    </w:p>
    <w:p w14:paraId="42D03DC0" w14:textId="38544732" w:rsidR="00554E22" w:rsidRPr="00A12EE4" w:rsidRDefault="00554E22" w:rsidP="00A12EE4">
      <w:r w:rsidRPr="00A12EE4">
        <w:t>Le cinquième chapitre a constitué le cœur de notre contribution. Le logiciel CINEER, développé en technologies web modernes, implémente l'intégralité des composantes du calcul réglementaire : déperditions surfaciques, ponts thermiques forfaitaires, pertes vers les locaux non chauffés, déperditions vers le sol, renouvellement d'air et puissance de chauffage finale, avec vérification automatique de la conformité au critère DT ≤ 1,05 × Dréf. Son originalité tient au couplage permanent entre un module de dessin interactif (intégrant un algorithme de détection automatique des pièces par subdivision planaire) et le moteur de calcul thermique, ce qui permet d'éliminer la saisie manuelle des surfaces et de supprimer les principales sources d'erreurs observées dans la pratique professionnelle courante.</w:t>
      </w:r>
    </w:p>
    <w:p w14:paraId="49DDC36B" w14:textId="77777777" w:rsidR="00554E22" w:rsidRPr="00A12EE4" w:rsidRDefault="00554E22" w:rsidP="00A12EE4">
      <w:r w:rsidRPr="00A12EE4">
        <w:t>La validation de CINEER sur un appartement F4 situé à Alger a confirmé la concordance des résultats obtenus par le logiciel avec ceux issus d'un calcul manuel parallèle, avec une précision meilleure que 0,01 W/°C sur l'ensemble des grandeurs thermiques intermédiaires. Les tests de performance ont montré une fluidité optimale du module de dessin pour des plans comportant jusqu'à 150 murs, et une exécution quasi-instantanée du calcul thermique complet.</w:t>
      </w:r>
    </w:p>
    <w:p w14:paraId="5B9EC373" w14:textId="77777777" w:rsidR="00554E22" w:rsidRPr="00A12EE4" w:rsidRDefault="00554E22" w:rsidP="00A12EE4">
      <w:r w:rsidRPr="00A12EE4">
        <w:lastRenderedPageBreak/>
        <w:t>Il convient néanmoins de situer honnêtement les limites de ce travail. CINEER est actuellement restreint à la modélisation bidimensionnelle de logements de plain-pied, sans prise en charge des niveaux multiples ni des toitures inclinées. Le volet climatisation, régi par le DTR C3-4, n'est pas encore intégré, de même que l'import de fichiers de dessin au format DXF ou DWG. Ces limitations ne remettent pas en cause la validité de l'approche adoptée, mais elles définissent clairement le périmètre d'application actuel de l'outil.</w:t>
      </w:r>
    </w:p>
    <w:p w14:paraId="74BCFBF9" w14:textId="77777777" w:rsidR="00554E22" w:rsidRPr="00A12EE4" w:rsidRDefault="00554E22" w:rsidP="00A12EE4">
      <w:r w:rsidRPr="00A12EE4">
        <w:t>Les perspectives d'évolution sont nombreuses et tracent une feuille de route ambitieuse. À court terme, l'extension du moteur de calcul au volet rafraîchissement, conformément au DTR C3-4, constituerait un apport majeur pour couvrir l'ensemble du cycle thermique annuel d'un bâtiment. L'implémentation d'un module d'import DXF permettrait d'intégrer CINEER dans les flux de travail des bureaux d'études qui opèrent déjà avec des logiciels de CAO. À plus long terme, l'extension à la modélisation tridimensionnelle et le développement d'un module de simulation thermique dynamique ouvriraient la voie à un outil complet, capable de répondre aux exigences croissantes d'une ingénierie climatique en pleine évolution.</w:t>
      </w:r>
    </w:p>
    <w:p w14:paraId="554F557D" w14:textId="37729199" w:rsidR="00554E22" w:rsidRPr="00A12EE4" w:rsidRDefault="00554E22" w:rsidP="00A12EE4">
      <w:r w:rsidRPr="00A12EE4">
        <w:t>En définitive, CINEER représente une réponse concrète et opérationnelle à un besoin réel du secteur algérien du génie climatique. Si cet outil n'a pas vocation à remplacer la compétence de l'ingénieur, il est conçu pour la prolonger, en lui épargnant les tâches répétitives et les risques d'erreur inhérents au calcul manuel, pour lui permettre de se concentrer sur ce qui relève véritablement de son expertise : la conception, l'analyse et l'optimisation des bâtiments.</w:t>
      </w:r>
    </w:p>
    <w:sectPr w:rsidR="00554E22" w:rsidRPr="00A12EE4" w:rsidSect="00410788">
      <w:footerReference w:type="default" r:id="rId20"/>
      <w:pgSz w:w="12240" w:h="15840"/>
      <w:pgMar w:top="1440" w:right="990" w:bottom="1440" w:left="9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0E0978" w14:textId="77777777" w:rsidR="005D5256" w:rsidRDefault="005D5256" w:rsidP="00BC7D48">
      <w:pPr>
        <w:spacing w:after="0" w:line="240" w:lineRule="auto"/>
      </w:pPr>
      <w:r>
        <w:separator/>
      </w:r>
    </w:p>
  </w:endnote>
  <w:endnote w:type="continuationSeparator" w:id="0">
    <w:p w14:paraId="41B3C9E4" w14:textId="77777777" w:rsidR="005D5256" w:rsidRDefault="005D5256" w:rsidP="00BC7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3305404"/>
      <w:docPartObj>
        <w:docPartGallery w:val="Page Numbers (Bottom of Page)"/>
        <w:docPartUnique/>
      </w:docPartObj>
    </w:sdtPr>
    <w:sdtContent>
      <w:p w14:paraId="0A229E36" w14:textId="1D7B08E5" w:rsidR="00F8120E" w:rsidRDefault="00F8120E">
        <w:pPr>
          <w:pStyle w:val="Footer"/>
        </w:pPr>
        <w:r>
          <w:rPr>
            <w:noProof/>
          </w:rPr>
          <mc:AlternateContent>
            <mc:Choice Requires="wps">
              <w:drawing>
                <wp:anchor distT="0" distB="0" distL="114300" distR="114300" simplePos="0" relativeHeight="251660288" behindDoc="0" locked="0" layoutInCell="1" allowOverlap="1" wp14:anchorId="507E302A" wp14:editId="3E55DD4D">
                  <wp:simplePos x="0" y="0"/>
                  <wp:positionH relativeFrom="margin">
                    <wp:align>center</wp:align>
                  </wp:positionH>
                  <wp:positionV relativeFrom="bottomMargin">
                    <wp:align>center</wp:align>
                  </wp:positionV>
                  <wp:extent cx="551815" cy="238760"/>
                  <wp:effectExtent l="19050" t="19050" r="19685" b="18415"/>
                  <wp:wrapNone/>
                  <wp:docPr id="24" name="Double Bracke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54BAEA6" w14:textId="77777777" w:rsidR="00F8120E" w:rsidRDefault="00F8120E">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507E302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4" o:spid="_x0000_s1038"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754BAEA6" w14:textId="77777777" w:rsidR="00F8120E" w:rsidRDefault="00F8120E">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40A96E6" wp14:editId="1781A57D">
                  <wp:simplePos x="0" y="0"/>
                  <wp:positionH relativeFrom="margin">
                    <wp:align>center</wp:align>
                  </wp:positionH>
                  <wp:positionV relativeFrom="bottomMargin">
                    <wp:align>center</wp:align>
                  </wp:positionV>
                  <wp:extent cx="5518150" cy="0"/>
                  <wp:effectExtent l="9525" t="9525" r="6350" b="9525"/>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ADDEDF4" id="_x0000_t32" coordsize="21600,21600" o:spt="32" o:oned="t" path="m,l21600,21600e" filled="f">
                  <v:path arrowok="t" fillok="f" o:connecttype="none"/>
                  <o:lock v:ext="edit" shapetype="t"/>
                </v:shapetype>
                <v:shape id="Straight Arrow Connector 2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A648D7" w14:textId="41456900" w:rsidR="00C75F17" w:rsidRDefault="00C75F17" w:rsidP="00C75F17">
    <w:pPr>
      <w:pStyle w:val="Footer"/>
      <w:tabs>
        <w:tab w:val="clear" w:pos="4680"/>
        <w:tab w:val="clear" w:pos="9360"/>
        <w:tab w:val="left" w:pos="222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9832751"/>
      <w:docPartObj>
        <w:docPartGallery w:val="Page Numbers (Bottom of Page)"/>
        <w:docPartUnique/>
      </w:docPartObj>
    </w:sdtPr>
    <w:sdtContent>
      <w:p w14:paraId="152A80A3" w14:textId="77777777" w:rsidR="00C75F17" w:rsidRDefault="00C75F17">
        <w:pPr>
          <w:pStyle w:val="Footer"/>
        </w:pPr>
        <w:r>
          <w:rPr>
            <w:noProof/>
          </w:rPr>
          <mc:AlternateContent>
            <mc:Choice Requires="wps">
              <w:drawing>
                <wp:anchor distT="0" distB="0" distL="114300" distR="114300" simplePos="0" relativeHeight="251666432" behindDoc="0" locked="0" layoutInCell="1" allowOverlap="1" wp14:anchorId="1A95978D" wp14:editId="77E3C7BF">
                  <wp:simplePos x="0" y="0"/>
                  <wp:positionH relativeFrom="margin">
                    <wp:align>center</wp:align>
                  </wp:positionH>
                  <wp:positionV relativeFrom="bottomMargin">
                    <wp:align>center</wp:align>
                  </wp:positionV>
                  <wp:extent cx="551815" cy="238760"/>
                  <wp:effectExtent l="19050" t="19050" r="19685" b="18415"/>
                  <wp:wrapNone/>
                  <wp:docPr id="27" name="Double Bracket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87CBD79" w14:textId="77777777" w:rsidR="00C75F17" w:rsidRDefault="00C75F17">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1A95978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7" o:spid="_x0000_s1039" type="#_x0000_t185" style="position:absolute;left:0;text-align:left;margin-left:0;margin-top:0;width:43.4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0SIJgIAAEYEAAAOAAAAZHJzL2Uyb0RvYy54bWysU1FvEzEMfkfiP0R5p9cba1dOu05TxxDS&#10;gEmDH5BLcr2wXByctNfx6+ek19IBT4g7KbKd+LP92b682vWWbTUGA67m5WTKmXYSlHHrmn/7evtm&#10;wVmIwilhwemaP+nAr5avX10OvtJn0IFVGhmBuFANvuZdjL4qiiA73YswAa8dXbaAvYik4rpQKAZC&#10;721xNp3OiwFQeQSpQyDrzf6SLzN+22oZv7Rt0JHZmlNuMZ+YzyadxfJSVGsUvjNyTEP8Qxa9MI6C&#10;HqFuRBRsg+YPqN5IhABtnEjoC2hbI3Wugaopp79V89AJr3MtRE7wR5rC/4OVn7cP/h5T6sHfgXwM&#10;zMGqE26trxFh6LRQFK5MRBWDD9XRISmBXFkzfAJFrRWbCJmDXYt9AqTq2C5T/XSkWu8ik2SczcpF&#10;OeNM0tXZ28XFPLeiENXB2WOIHzT0LAk1b1DIRx3vhcEcQ2zvQsyEK+ZEn8Kr75y1vaX2bYVl5Xw+&#10;v8hZi2p8TOgH1FwvWKNujbVZwXWzssjItea3+Rudw+kz69hACS9mF7OcxovLcIqxmKb/bxgIG6fy&#10;3CVy349yFMbuZUrTupHtRHCa5VDFXbNjRo2tSJYG1BPRj7AfalpCEjrAn5wNNNA1Dz82AjVn9qOj&#10;Fr4rz8/TBmSFBDy1NgercJIgah4524uruN+WjUez7ihCmQt3cE3tbk08zMU+mzFtGlaSXmzDqZ5f&#10;/Vr/5TMAAAD//wMAUEsDBBQABgAIAAAAIQD/Lyrq3gAAAAMBAAAPAAAAZHJzL2Rvd25yZXYueG1s&#10;TI/NTsMwEITvlXgHa5G4tQ5/aRuyqRAVoHJoS0FC3Nx4SSLidRS7rfv2GC70stJoRjPf5rNgWrGn&#10;3jWWES5HCQji0uqGK4T3t8fhBITzirVqLRPCkRzMirNBrjJtD/xK+42vRCxhlymE2vsuk9KVNRnl&#10;RrYjjt6X7Y3yUfaV1L06xHLTyqskSaVRDceFWnX0UFP5vdkZhCe+0SEsV8n65SP9XD9PF7fz+QLx&#10;4jzc34HwFPx/GH7xIzoUkWlrd6ydaBHiI/7vRm+STkFsEa7HKcgil6fsxQ8AAAD//wMAUEsBAi0A&#10;FAAGAAgAAAAhALaDOJL+AAAA4QEAABMAAAAAAAAAAAAAAAAAAAAAAFtDb250ZW50X1R5cGVzXS54&#10;bWxQSwECLQAUAAYACAAAACEAOP0h/9YAAACUAQAACwAAAAAAAAAAAAAAAAAvAQAAX3JlbHMvLnJl&#10;bHNQSwECLQAUAAYACAAAACEAAndEiCYCAABGBAAADgAAAAAAAAAAAAAAAAAuAgAAZHJzL2Uyb0Rv&#10;Yy54bWxQSwECLQAUAAYACAAAACEA/y8q6t4AAAADAQAADwAAAAAAAAAAAAAAAACABAAAZHJzL2Rv&#10;d25yZXYueG1sUEsFBgAAAAAEAAQA8wAAAIsFAAAAAA==&#10;" filled="t" strokecolor="gray" strokeweight="2.25pt">
                  <v:textbox inset=",0,,0">
                    <w:txbxContent>
                      <w:p w14:paraId="487CBD79" w14:textId="77777777" w:rsidR="00C75F17" w:rsidRDefault="00C75F17">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1" allowOverlap="1" wp14:anchorId="7872EE2F" wp14:editId="6C286E64">
                  <wp:simplePos x="0" y="0"/>
                  <wp:positionH relativeFrom="margin">
                    <wp:align>center</wp:align>
                  </wp:positionH>
                  <wp:positionV relativeFrom="bottomMargin">
                    <wp:align>center</wp:align>
                  </wp:positionV>
                  <wp:extent cx="5518150" cy="0"/>
                  <wp:effectExtent l="9525" t="9525" r="6350" b="9525"/>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665548C" id="_x0000_t32" coordsize="21600,21600" o:spt="32" o:oned="t" path="m,l21600,21600e" filled="f">
                  <v:path arrowok="t" fillok="f" o:connecttype="none"/>
                  <o:lock v:ext="edit" shapetype="t"/>
                </v:shapetype>
                <v:shape id="Straight Arrow Connector 28" o:spid="_x0000_s1026" type="#_x0000_t32" style="position:absolute;margin-left:0;margin-top:0;width:434.5pt;height:0;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40279"/>
      <w:docPartObj>
        <w:docPartGallery w:val="Page Numbers (Bottom of Page)"/>
        <w:docPartUnique/>
      </w:docPartObj>
    </w:sdtPr>
    <w:sdtContent>
      <w:p w14:paraId="5EAEC569" w14:textId="77777777" w:rsidR="00F8120E" w:rsidRDefault="00F8120E">
        <w:pPr>
          <w:pStyle w:val="Footer"/>
        </w:pPr>
        <w:r>
          <w:rPr>
            <w:noProof/>
          </w:rPr>
          <mc:AlternateContent>
            <mc:Choice Requires="wps">
              <w:drawing>
                <wp:anchor distT="0" distB="0" distL="114300" distR="114300" simplePos="0" relativeHeight="251663360" behindDoc="0" locked="0" layoutInCell="1" allowOverlap="1" wp14:anchorId="71D83EE2" wp14:editId="3DAFDF58">
                  <wp:simplePos x="0" y="0"/>
                  <wp:positionH relativeFrom="margin">
                    <wp:align>center</wp:align>
                  </wp:positionH>
                  <wp:positionV relativeFrom="bottomMargin">
                    <wp:align>center</wp:align>
                  </wp:positionV>
                  <wp:extent cx="551815" cy="238760"/>
                  <wp:effectExtent l="19050" t="19050" r="28575" b="27940"/>
                  <wp:wrapNone/>
                  <wp:docPr id="25" name="Double Bracket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DC44C45" w14:textId="77777777" w:rsidR="00F8120E" w:rsidRDefault="00F8120E"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0" rIns="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71D83EE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5" o:spid="_x0000_s1040" type="#_x0000_t185" style="position:absolute;left:0;text-align:left;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GDIAIAAD4EAAAOAAAAZHJzL2Uyb0RvYy54bWysU9uO0zAQfUfiHyy/0zRFvShqulp1KUJa&#10;YKWFD5jYTmPWsc3Ybbp8PWP3Qhd4QiSSNb7MmTNnZpY3h96wvcKgna15ORpzpqxwUtttzb9+2bxZ&#10;cBYiWAnGWVXzZxX4zer1q+XgKzVxnTNSISMQG6rB17yL0VdFEUSneggj55Wly9ZhD5G2uC0kwkDo&#10;vSkm4/GsGBxKj06oEOj07njJVxm/bZWIn9s2qMhMzYlbzCvmtUlrsVpCtUXwnRYnGvAPLHrQloJe&#10;oO4gAtuh/gOq1wJdcG0cCdcXrm21UDkHyqYc/5bNYwde5VxInOAvMoX/Bys+7R/9Aybqwd878RSY&#10;desO7FbdIrqhUyApXJmEKgYfqotD2gRyZc3w0UkqLeyiyxocWuwTIGXHDlnq54vU6hCZoMPptFyU&#10;U84EXU3eLuazXIoCqrOzxxDfK9ezZNS8QRBPKj6AxhwD9vchZsEls9Cn8PIbZ21vqHx7MKyczWbz&#10;zBqq02NCP6PmfJ3RcqONyRvcNmuDjFxrvsnfyTlcPzOWDUR4MZ1PM40Xl+EaYzFO/98w0O2szH2X&#10;xH13siNoc7SJprEntZPAqZdDFQ/NgWlJwRNmOmmcfCb50R2bmoaQjM7hD84Gauiah+87QMWZ+WCp&#10;hKn7zwaejeZsgBXkWvPI2dFcx+OU7DzqbUfIZU7Yulsqc6vjuR+OLE50qUnJejEF1/v86tfYr34C&#10;AAD//wMAUEsDBBQABgAIAAAAIQANWuqa3AAAAAMBAAAPAAAAZHJzL2Rvd25yZXYueG1sTI9PS8NA&#10;EMXvQr/DMgUvYjf+i2nMpoigeChIo7TX6e6YBLOzIbtNo5/e1YteBh7v8d5vitVkOzHS4FvHCi4W&#10;CQhi7UzLtYK318fzDIQPyAY7x6TgkzysytlJgblxR97QWIVaxBL2OSpoQuhzKb1uyKJfuJ44eu9u&#10;sBiiHGppBjzGctvJyyRJpcWW40KDPT00pD+qg1WwO8teluFGP12vn7+2RupxU6FU6nQ+3d+BCDSF&#10;vzD84Ed0KCPT3h3YeNEpiI+E3xu9LF2C2Cu4uk1BloX8z15+AwAA//8DAFBLAQItABQABgAIAAAA&#10;IQC2gziS/gAAAOEBAAATAAAAAAAAAAAAAAAAAAAAAABbQ29udGVudF9UeXBlc10ueG1sUEsBAi0A&#10;FAAGAAgAAAAhADj9If/WAAAAlAEAAAsAAAAAAAAAAAAAAAAALwEAAF9yZWxzLy5yZWxzUEsBAi0A&#10;FAAGAAgAAAAhAPCpkYMgAgAAPgQAAA4AAAAAAAAAAAAAAAAALgIAAGRycy9lMm9Eb2MueG1sUEsB&#10;Ai0AFAAGAAgAAAAhAA1a6prcAAAAAwEAAA8AAAAAAAAAAAAAAAAAegQAAGRycy9kb3ducmV2Lnht&#10;bFBLBQYAAAAABAAEAPMAAACDBQAAAAA=&#10;" filled="t" strokecolor="gray" strokeweight="2.25pt">
                  <v:textbox inset="0,0,0,0">
                    <w:txbxContent>
                      <w:p w14:paraId="2DC44C45" w14:textId="77777777" w:rsidR="00F8120E" w:rsidRDefault="00F8120E"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91527EE" wp14:editId="742DC84D">
                  <wp:simplePos x="0" y="0"/>
                  <wp:positionH relativeFrom="margin">
                    <wp:align>center</wp:align>
                  </wp:positionH>
                  <wp:positionV relativeFrom="bottomMargin">
                    <wp:align>center</wp:align>
                  </wp:positionV>
                  <wp:extent cx="5518150" cy="0"/>
                  <wp:effectExtent l="9525" t="9525" r="6350" b="952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1D7B5157" id="_x0000_t32" coordsize="21600,21600" o:spt="32" o:oned="t" path="m,l21600,21600e" filled="f">
                  <v:path arrowok="t" fillok="f" o:connecttype="none"/>
                  <o:lock v:ext="edit" shapetype="t"/>
                </v:shapetype>
                <v:shape id="Straight Arrow Connector 26"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3679925"/>
      <w:docPartObj>
        <w:docPartGallery w:val="Page Numbers (Bottom of Page)"/>
        <w:docPartUnique/>
      </w:docPartObj>
    </w:sdtPr>
    <w:sdtContent>
      <w:p w14:paraId="10A36F18" w14:textId="77777777" w:rsidR="00F929C6" w:rsidRDefault="00F929C6">
        <w:pPr>
          <w:pStyle w:val="Footer"/>
        </w:pPr>
        <w:r>
          <w:rPr>
            <w:noProof/>
          </w:rPr>
          <mc:AlternateContent>
            <mc:Choice Requires="wps">
              <w:drawing>
                <wp:anchor distT="0" distB="0" distL="114300" distR="114300" simplePos="0" relativeHeight="251669504" behindDoc="0" locked="0" layoutInCell="1" allowOverlap="1" wp14:anchorId="68E9966D" wp14:editId="0AC4BFDC">
                  <wp:simplePos x="0" y="0"/>
                  <wp:positionH relativeFrom="margin">
                    <wp:align>center</wp:align>
                  </wp:positionH>
                  <wp:positionV relativeFrom="bottomMargin">
                    <wp:align>center</wp:align>
                  </wp:positionV>
                  <wp:extent cx="551815" cy="238760"/>
                  <wp:effectExtent l="19050" t="19050" r="28575" b="27940"/>
                  <wp:wrapNone/>
                  <wp:docPr id="18" name="Double Bracke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5DB09F8B" w14:textId="53CB7491" w:rsidR="00F929C6" w:rsidRDefault="00F929C6"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0" tIns="0" rIns="0" bIns="0" anchor="ctr"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8E996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8" o:spid="_x0000_s1041" type="#_x0000_t185" style="position:absolute;left:0;text-align:left;margin-left:0;margin-top:0;width:43.45pt;height:18.8pt;z-index:251669504;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dGCIwIAAEAEAAAOAAAAZHJzL2Uyb0RvYy54bWysU9tu2zAMfR+wfxD0vjpukQuMOEXRrsOA&#10;bivQ7gNoSY61ypJGKXGyrx+lxFm67WmYDQikJB4dHpLL611v2FZh0M7WvLyYcKascFLbdc2/Pt+/&#10;W3AWIlgJxllV870K/Hr19s1y8JW6dJ0zUiEjEBuqwde8i9FXRRFEp3oIF84rS4etwx4iubguJMJA&#10;6L0pLieTWTE4lB6dUCHQ7t3hkK8yftsqEb+0bVCRmZoTt5hXzGuT1mK1hGqN4DstjjTgH1j0oC09&#10;eoK6gwhsg/oPqF4LdMG18UK4vnBtq4XKOVA25eS3bJ468CrnQuIEf5Ip/D9Y8Xn75B8xUQ/+wYmX&#10;wKy77cCu1Q2iGzoFkp4rk1DF4EN1CkhOoFDWDJ+cpNLCJrqswa7FPgFSdmyXpd6fpFa7yARtTqfl&#10;opxyJujo8moxn+VSFFCNwR5D/KBcz5JR8wZBvKj4CBrzG7B9CDELLpmFPj0vv3HW9obKtwXDytls&#10;Ns+soTpeJvQRNefrjJb32pjs4Lq5NcgotOb3+TsGh/NrxrKBCC+m82mm8eownGMsJun/Gwa6jZW5&#10;75K47492BG0ONtE09qh2Ejj1cqjirtkxLWt+lTDTTuPknuRHd2hqGkIyOoc/OBuooWsevm8AFWfm&#10;o6USpu4fDRyNZjTACgqtuYjI2cG5jYc52XjU646wy5yydTdU6FbHsSMOPI6EqU3JejUH536+9Wvw&#10;Vz8BAAD//wMAUEsDBBQABgAIAAAAIQBAmWW22wAAAAMBAAAPAAAAZHJzL2Rvd25yZXYueG1sTI/B&#10;bsIwEETvlfgHaytxK05BTdM0DgIkDpU4tDTqeYkXJyJeR7GB8Pd1e2kvK41mNPO2WI62ExcafOtY&#10;weMsAUFcO92yUVB9bh8yED4ga+wck4IbeViWk7sCc+2u/EGXfTAilrDPUUETQp9L6euGLPqZ64mj&#10;d3SDxRDlYKQe8BrLbSfnSZJKiy3HhQZ72jRUn/Znq8Ck+q26fZ14fdxl774yu8XmqVZqej+uXkEE&#10;GsNfGH7wIzqUkengzqy96BTER8LvjV6WvoA4KFg8pyDLQv5nL78BAAD//wMAUEsBAi0AFAAGAAgA&#10;AAAhALaDOJL+AAAA4QEAABMAAAAAAAAAAAAAAAAAAAAAAFtDb250ZW50X1R5cGVzXS54bWxQSwEC&#10;LQAUAAYACAAAACEAOP0h/9YAAACUAQAACwAAAAAAAAAAAAAAAAAvAQAAX3JlbHMvLnJlbHNQSwEC&#10;LQAUAAYACAAAACEAOtXRgiMCAABABAAADgAAAAAAAAAAAAAAAAAuAgAAZHJzL2Uyb0RvYy54bWxQ&#10;SwECLQAUAAYACAAAACEAQJllttsAAAADAQAADwAAAAAAAAAAAAAAAAB9BAAAZHJzL2Rvd25yZXYu&#10;eG1sUEsFBgAAAAAEAAQA8wAAAIUFAAAAAA==&#10;" filled="t" strokecolor="gray" strokeweight="2.25pt">
                  <v:textbox inset="0,0,0,0">
                    <w:txbxContent>
                      <w:p w14:paraId="5DB09F8B" w14:textId="53CB7491" w:rsidR="00F929C6" w:rsidRDefault="00F929C6" w:rsidP="00F929C6">
                        <w:pPr>
                          <w:ind w:firstLine="0"/>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09EA0FED" wp14:editId="609783F6">
                  <wp:simplePos x="0" y="0"/>
                  <wp:positionH relativeFrom="margin">
                    <wp:align>center</wp:align>
                  </wp:positionH>
                  <wp:positionV relativeFrom="bottomMargin">
                    <wp:align>center</wp:align>
                  </wp:positionV>
                  <wp:extent cx="5518150" cy="0"/>
                  <wp:effectExtent l="9525" t="9525" r="6350" b="95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D155E5D" id="_x0000_t32" coordsize="21600,21600" o:spt="32" o:oned="t" path="m,l21600,21600e" filled="f">
                  <v:path arrowok="t" fillok="f" o:connecttype="none"/>
                  <o:lock v:ext="edit" shapetype="t"/>
                </v:shapetype>
                <v:shape id="Straight Arrow Connector 19" o:spid="_x0000_s1026" type="#_x0000_t32" style="position:absolute;margin-left:0;margin-top:0;width:434.5pt;height:0;z-index:25166848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DEFDB" w14:textId="77777777" w:rsidR="005D5256" w:rsidRDefault="005D5256" w:rsidP="00BC7D48">
      <w:pPr>
        <w:spacing w:after="0" w:line="240" w:lineRule="auto"/>
      </w:pPr>
      <w:r>
        <w:separator/>
      </w:r>
    </w:p>
  </w:footnote>
  <w:footnote w:type="continuationSeparator" w:id="0">
    <w:p w14:paraId="23958EF5" w14:textId="77777777" w:rsidR="005D5256" w:rsidRDefault="005D5256" w:rsidP="00BC7D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CC9C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43733"/>
    <w:multiLevelType w:val="hybridMultilevel"/>
    <w:tmpl w:val="D682F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238605D"/>
    <w:multiLevelType w:val="multilevel"/>
    <w:tmpl w:val="9154C7B6"/>
    <w:lvl w:ilvl="0">
      <w:start w:val="1"/>
      <w:numFmt w:val="upperRoman"/>
      <w:pStyle w:val="Heading1"/>
      <w:suff w:val="space"/>
      <w:lvlText w:val="%1."/>
      <w:lvlJc w:val="left"/>
      <w:pPr>
        <w:ind w:left="144" w:hanging="144"/>
      </w:pPr>
      <w:rPr>
        <w:rFonts w:hint="default"/>
      </w:rPr>
    </w:lvl>
    <w:lvl w:ilvl="1">
      <w:start w:val="1"/>
      <w:numFmt w:val="decimal"/>
      <w:pStyle w:val="Heading2"/>
      <w:suff w:val="space"/>
      <w:lvlText w:val="%1.%2."/>
      <w:lvlJc w:val="left"/>
      <w:pPr>
        <w:ind w:left="432" w:hanging="144"/>
      </w:pPr>
      <w:rPr>
        <w:rFonts w:hint="default"/>
      </w:rPr>
    </w:lvl>
    <w:lvl w:ilvl="2">
      <w:start w:val="1"/>
      <w:numFmt w:val="decimal"/>
      <w:pStyle w:val="Heading3"/>
      <w:suff w:val="space"/>
      <w:lvlText w:val="%1.%2.%3."/>
      <w:lvlJc w:val="right"/>
      <w:pPr>
        <w:ind w:left="5184" w:hanging="144"/>
      </w:pPr>
      <w:rPr>
        <w:rFonts w:hint="default"/>
      </w:rPr>
    </w:lvl>
    <w:lvl w:ilvl="3">
      <w:start w:val="1"/>
      <w:numFmt w:val="lowerLetter"/>
      <w:suff w:val="space"/>
      <w:lvlText w:val="%1.%2.%3.%4."/>
      <w:lvlJc w:val="left"/>
      <w:pPr>
        <w:ind w:left="1008" w:hanging="144"/>
      </w:pPr>
      <w:rPr>
        <w:rFonts w:hint="default"/>
      </w:rPr>
    </w:lvl>
    <w:lvl w:ilvl="4">
      <w:start w:val="1"/>
      <w:numFmt w:val="lowerLetter"/>
      <w:lvlText w:val="%5."/>
      <w:lvlJc w:val="left"/>
      <w:pPr>
        <w:ind w:left="5184" w:hanging="72"/>
      </w:pPr>
      <w:rPr>
        <w:rFonts w:hint="default"/>
      </w:rPr>
    </w:lvl>
    <w:lvl w:ilvl="5">
      <w:start w:val="1"/>
      <w:numFmt w:val="lowerRoman"/>
      <w:lvlText w:val="%6."/>
      <w:lvlJc w:val="right"/>
      <w:pPr>
        <w:ind w:left="6408" w:hanging="72"/>
      </w:pPr>
      <w:rPr>
        <w:rFonts w:hint="default"/>
      </w:rPr>
    </w:lvl>
    <w:lvl w:ilvl="6">
      <w:start w:val="1"/>
      <w:numFmt w:val="decimal"/>
      <w:lvlText w:val="%7."/>
      <w:lvlJc w:val="left"/>
      <w:pPr>
        <w:ind w:left="7632" w:hanging="72"/>
      </w:pPr>
      <w:rPr>
        <w:rFonts w:hint="default"/>
      </w:rPr>
    </w:lvl>
    <w:lvl w:ilvl="7">
      <w:start w:val="1"/>
      <w:numFmt w:val="lowerLetter"/>
      <w:lvlText w:val="%8."/>
      <w:lvlJc w:val="left"/>
      <w:pPr>
        <w:ind w:left="8856" w:hanging="72"/>
      </w:pPr>
      <w:rPr>
        <w:rFonts w:hint="default"/>
      </w:rPr>
    </w:lvl>
    <w:lvl w:ilvl="8">
      <w:start w:val="1"/>
      <w:numFmt w:val="lowerRoman"/>
      <w:lvlText w:val="%9."/>
      <w:lvlJc w:val="right"/>
      <w:pPr>
        <w:ind w:left="10080" w:hanging="72"/>
      </w:pPr>
      <w:rPr>
        <w:rFonts w:hint="default"/>
      </w:rPr>
    </w:lvl>
  </w:abstractNum>
  <w:abstractNum w:abstractNumId="11" w15:restartNumberingAfterBreak="0">
    <w:nsid w:val="05C16BB1"/>
    <w:multiLevelType w:val="hybridMultilevel"/>
    <w:tmpl w:val="5600B2E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FC7EA7"/>
    <w:multiLevelType w:val="hybridMultilevel"/>
    <w:tmpl w:val="F684B78E"/>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4E4C9B"/>
    <w:multiLevelType w:val="hybridMultilevel"/>
    <w:tmpl w:val="354AC276"/>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3B2E26"/>
    <w:multiLevelType w:val="hybridMultilevel"/>
    <w:tmpl w:val="D0AE47C2"/>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7F13C0D"/>
    <w:multiLevelType w:val="multilevel"/>
    <w:tmpl w:val="021A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1E57C7"/>
    <w:multiLevelType w:val="hybridMultilevel"/>
    <w:tmpl w:val="D492A32A"/>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E063D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AFE34FB"/>
    <w:multiLevelType w:val="hybridMultilevel"/>
    <w:tmpl w:val="9BD4BD30"/>
    <w:lvl w:ilvl="0" w:tplc="6BE482E2">
      <w:start w:val="1"/>
      <w:numFmt w:val="bullet"/>
      <w:lvlText w:val="•"/>
      <w:lvlJc w:val="left"/>
      <w:pPr>
        <w:ind w:left="720" w:hanging="360"/>
      </w:pPr>
    </w:lvl>
    <w:lvl w:ilvl="1" w:tplc="A7D644AC">
      <w:start w:val="1"/>
      <w:numFmt w:val="bullet"/>
      <w:lvlText w:val="◦"/>
      <w:lvlJc w:val="left"/>
      <w:pPr>
        <w:ind w:left="1080" w:hanging="360"/>
      </w:pPr>
    </w:lvl>
    <w:lvl w:ilvl="2" w:tplc="C7D0FA8E">
      <w:numFmt w:val="decimal"/>
      <w:lvlText w:val=""/>
      <w:lvlJc w:val="left"/>
    </w:lvl>
    <w:lvl w:ilvl="3" w:tplc="A4305E66">
      <w:numFmt w:val="decimal"/>
      <w:lvlText w:val=""/>
      <w:lvlJc w:val="left"/>
    </w:lvl>
    <w:lvl w:ilvl="4" w:tplc="C3BA6D94">
      <w:numFmt w:val="decimal"/>
      <w:lvlText w:val=""/>
      <w:lvlJc w:val="left"/>
    </w:lvl>
    <w:lvl w:ilvl="5" w:tplc="4AFC3664">
      <w:numFmt w:val="decimal"/>
      <w:lvlText w:val=""/>
      <w:lvlJc w:val="left"/>
    </w:lvl>
    <w:lvl w:ilvl="6" w:tplc="E1401458">
      <w:numFmt w:val="decimal"/>
      <w:lvlText w:val=""/>
      <w:lvlJc w:val="left"/>
    </w:lvl>
    <w:lvl w:ilvl="7" w:tplc="FBD23EBA">
      <w:numFmt w:val="decimal"/>
      <w:lvlText w:val=""/>
      <w:lvlJc w:val="left"/>
    </w:lvl>
    <w:lvl w:ilvl="8" w:tplc="DD803A16">
      <w:numFmt w:val="decimal"/>
      <w:lvlText w:val=""/>
      <w:lvlJc w:val="left"/>
    </w:lvl>
  </w:abstractNum>
  <w:abstractNum w:abstractNumId="19" w15:restartNumberingAfterBreak="0">
    <w:nsid w:val="1E0B5127"/>
    <w:multiLevelType w:val="hybridMultilevel"/>
    <w:tmpl w:val="1AF22196"/>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623392"/>
    <w:multiLevelType w:val="hybridMultilevel"/>
    <w:tmpl w:val="2FCAC36E"/>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51028A"/>
    <w:multiLevelType w:val="hybridMultilevel"/>
    <w:tmpl w:val="092085D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DB245E"/>
    <w:multiLevelType w:val="hybridMultilevel"/>
    <w:tmpl w:val="C8EE0A9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096D9B"/>
    <w:multiLevelType w:val="hybridMultilevel"/>
    <w:tmpl w:val="A2F050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0043A5B"/>
    <w:multiLevelType w:val="hybridMultilevel"/>
    <w:tmpl w:val="D792A71E"/>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007971"/>
    <w:multiLevelType w:val="hybridMultilevel"/>
    <w:tmpl w:val="702A6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865CBA"/>
    <w:multiLevelType w:val="multilevel"/>
    <w:tmpl w:val="4D7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9E0374"/>
    <w:multiLevelType w:val="hybridMultilevel"/>
    <w:tmpl w:val="5EE86A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9203F4C"/>
    <w:multiLevelType w:val="multilevel"/>
    <w:tmpl w:val="25C4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83FC7"/>
    <w:multiLevelType w:val="hybridMultilevel"/>
    <w:tmpl w:val="02AE0F6C"/>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1D2CBB"/>
    <w:multiLevelType w:val="hybridMultilevel"/>
    <w:tmpl w:val="6C38F7E2"/>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1E17E99"/>
    <w:multiLevelType w:val="hybridMultilevel"/>
    <w:tmpl w:val="33E443A8"/>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861AE"/>
    <w:multiLevelType w:val="hybridMultilevel"/>
    <w:tmpl w:val="39A0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2B5FA2"/>
    <w:multiLevelType w:val="hybridMultilevel"/>
    <w:tmpl w:val="E82EB18E"/>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0C1F72"/>
    <w:multiLevelType w:val="hybridMultilevel"/>
    <w:tmpl w:val="D9B23068"/>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51135F7"/>
    <w:multiLevelType w:val="hybridMultilevel"/>
    <w:tmpl w:val="F0103C80"/>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767FC6"/>
    <w:multiLevelType w:val="hybridMultilevel"/>
    <w:tmpl w:val="22BE2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FB4323"/>
    <w:multiLevelType w:val="hybridMultilevel"/>
    <w:tmpl w:val="84EE268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4F68B4"/>
    <w:multiLevelType w:val="hybridMultilevel"/>
    <w:tmpl w:val="26946402"/>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E8175A"/>
    <w:multiLevelType w:val="hybridMultilevel"/>
    <w:tmpl w:val="2E14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63B81"/>
    <w:multiLevelType w:val="hybridMultilevel"/>
    <w:tmpl w:val="1E6A356A"/>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591944"/>
    <w:multiLevelType w:val="hybridMultilevel"/>
    <w:tmpl w:val="D7FC630C"/>
    <w:lvl w:ilvl="0" w:tplc="DE10B4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277635"/>
    <w:multiLevelType w:val="hybridMultilevel"/>
    <w:tmpl w:val="49FE214C"/>
    <w:lvl w:ilvl="0" w:tplc="817603D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A93DB7"/>
    <w:multiLevelType w:val="hybridMultilevel"/>
    <w:tmpl w:val="C4C2D1B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C47673"/>
    <w:multiLevelType w:val="hybridMultilevel"/>
    <w:tmpl w:val="E33CEFE0"/>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4052214"/>
    <w:multiLevelType w:val="hybridMultilevel"/>
    <w:tmpl w:val="3D68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F77EAB"/>
    <w:multiLevelType w:val="hybridMultilevel"/>
    <w:tmpl w:val="F01ABA54"/>
    <w:lvl w:ilvl="0" w:tplc="817603D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5D664BB"/>
    <w:multiLevelType w:val="multilevel"/>
    <w:tmpl w:val="25C45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867F44"/>
    <w:multiLevelType w:val="hybridMultilevel"/>
    <w:tmpl w:val="4FFA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971C29"/>
    <w:multiLevelType w:val="hybridMultilevel"/>
    <w:tmpl w:val="EEA61B8A"/>
    <w:lvl w:ilvl="0" w:tplc="D88C070E">
      <w:numFmt w:val="bullet"/>
      <w:lvlText w:val="-"/>
      <w:lvlJc w:val="center"/>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BB5F9E"/>
    <w:multiLevelType w:val="hybridMultilevel"/>
    <w:tmpl w:val="FE2C8308"/>
    <w:lvl w:ilvl="0" w:tplc="D88C070E">
      <w:numFmt w:val="bullet"/>
      <w:lvlText w:val="-"/>
      <w:lvlJc w:val="center"/>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1C673D"/>
    <w:multiLevelType w:val="hybridMultilevel"/>
    <w:tmpl w:val="B60687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2" w15:restartNumberingAfterBreak="0">
    <w:nsid w:val="7FE84E9C"/>
    <w:multiLevelType w:val="hybridMultilevel"/>
    <w:tmpl w:val="E4E855E4"/>
    <w:lvl w:ilvl="0" w:tplc="817603DE">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424885091">
    <w:abstractNumId w:val="28"/>
  </w:num>
  <w:num w:numId="2" w16cid:durableId="686716424">
    <w:abstractNumId w:val="23"/>
  </w:num>
  <w:num w:numId="3" w16cid:durableId="1801804653">
    <w:abstractNumId w:val="23"/>
  </w:num>
  <w:num w:numId="4" w16cid:durableId="721632166">
    <w:abstractNumId w:val="51"/>
  </w:num>
  <w:num w:numId="5" w16cid:durableId="302807615">
    <w:abstractNumId w:val="51"/>
  </w:num>
  <w:num w:numId="6" w16cid:durableId="1506825459">
    <w:abstractNumId w:val="17"/>
  </w:num>
  <w:num w:numId="7" w16cid:durableId="464739170">
    <w:abstractNumId w:val="10"/>
  </w:num>
  <w:num w:numId="8" w16cid:durableId="989746513">
    <w:abstractNumId w:val="18"/>
    <w:lvlOverride w:ilvl="0">
      <w:startOverride w:val="1"/>
    </w:lvlOverride>
  </w:num>
  <w:num w:numId="9" w16cid:durableId="2060201815">
    <w:abstractNumId w:val="26"/>
  </w:num>
  <w:num w:numId="10" w16cid:durableId="62023355">
    <w:abstractNumId w:val="15"/>
  </w:num>
  <w:num w:numId="11" w16cid:durableId="36509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83692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31039286">
    <w:abstractNumId w:val="8"/>
  </w:num>
  <w:num w:numId="14" w16cid:durableId="1751004871">
    <w:abstractNumId w:val="25"/>
  </w:num>
  <w:num w:numId="15" w16cid:durableId="456879747">
    <w:abstractNumId w:val="39"/>
  </w:num>
  <w:num w:numId="16" w16cid:durableId="1950891667">
    <w:abstractNumId w:val="36"/>
  </w:num>
  <w:num w:numId="17" w16cid:durableId="1412005704">
    <w:abstractNumId w:val="6"/>
  </w:num>
  <w:num w:numId="18" w16cid:durableId="1937322080">
    <w:abstractNumId w:val="5"/>
  </w:num>
  <w:num w:numId="19" w16cid:durableId="1314290095">
    <w:abstractNumId w:val="4"/>
  </w:num>
  <w:num w:numId="20" w16cid:durableId="667633693">
    <w:abstractNumId w:val="7"/>
  </w:num>
  <w:num w:numId="21" w16cid:durableId="2033532253">
    <w:abstractNumId w:val="3"/>
  </w:num>
  <w:num w:numId="22" w16cid:durableId="1822192722">
    <w:abstractNumId w:val="2"/>
  </w:num>
  <w:num w:numId="23" w16cid:durableId="1819884439">
    <w:abstractNumId w:val="1"/>
  </w:num>
  <w:num w:numId="24" w16cid:durableId="1645549374">
    <w:abstractNumId w:val="0"/>
  </w:num>
  <w:num w:numId="25" w16cid:durableId="459034051">
    <w:abstractNumId w:val="9"/>
  </w:num>
  <w:num w:numId="26" w16cid:durableId="138151592">
    <w:abstractNumId w:val="48"/>
  </w:num>
  <w:num w:numId="27" w16cid:durableId="241642177">
    <w:abstractNumId w:val="47"/>
  </w:num>
  <w:num w:numId="28" w16cid:durableId="1350639985">
    <w:abstractNumId w:val="21"/>
  </w:num>
  <w:num w:numId="29" w16cid:durableId="1079911145">
    <w:abstractNumId w:val="11"/>
  </w:num>
  <w:num w:numId="30" w16cid:durableId="1969621732">
    <w:abstractNumId w:val="13"/>
  </w:num>
  <w:num w:numId="31" w16cid:durableId="1617716086">
    <w:abstractNumId w:val="41"/>
  </w:num>
  <w:num w:numId="32" w16cid:durableId="113789390">
    <w:abstractNumId w:val="19"/>
  </w:num>
  <w:num w:numId="33" w16cid:durableId="1431658314">
    <w:abstractNumId w:val="44"/>
  </w:num>
  <w:num w:numId="34" w16cid:durableId="243803157">
    <w:abstractNumId w:val="37"/>
  </w:num>
  <w:num w:numId="35" w16cid:durableId="1704134967">
    <w:abstractNumId w:val="22"/>
  </w:num>
  <w:num w:numId="36" w16cid:durableId="2069724623">
    <w:abstractNumId w:val="29"/>
  </w:num>
  <w:num w:numId="37" w16cid:durableId="1142119496">
    <w:abstractNumId w:val="40"/>
  </w:num>
  <w:num w:numId="38" w16cid:durableId="670454488">
    <w:abstractNumId w:val="43"/>
  </w:num>
  <w:num w:numId="39" w16cid:durableId="1777018052">
    <w:abstractNumId w:val="20"/>
  </w:num>
  <w:num w:numId="40" w16cid:durableId="1142504751">
    <w:abstractNumId w:val="49"/>
  </w:num>
  <w:num w:numId="41" w16cid:durableId="1196696715">
    <w:abstractNumId w:val="12"/>
  </w:num>
  <w:num w:numId="42" w16cid:durableId="565383218">
    <w:abstractNumId w:val="50"/>
  </w:num>
  <w:num w:numId="43" w16cid:durableId="90055286">
    <w:abstractNumId w:val="32"/>
  </w:num>
  <w:num w:numId="44" w16cid:durableId="474374049">
    <w:abstractNumId w:val="14"/>
  </w:num>
  <w:num w:numId="45" w16cid:durableId="663557332">
    <w:abstractNumId w:val="27"/>
  </w:num>
  <w:num w:numId="46" w16cid:durableId="2012180253">
    <w:abstractNumId w:val="52"/>
  </w:num>
  <w:num w:numId="47" w16cid:durableId="710417494">
    <w:abstractNumId w:val="33"/>
  </w:num>
  <w:num w:numId="48" w16cid:durableId="108623324">
    <w:abstractNumId w:val="31"/>
  </w:num>
  <w:num w:numId="49" w16cid:durableId="1611862409">
    <w:abstractNumId w:val="45"/>
  </w:num>
  <w:num w:numId="50" w16cid:durableId="903292849">
    <w:abstractNumId w:val="46"/>
  </w:num>
  <w:num w:numId="51" w16cid:durableId="2135715282">
    <w:abstractNumId w:val="42"/>
  </w:num>
  <w:num w:numId="52" w16cid:durableId="1269119939">
    <w:abstractNumId w:val="38"/>
  </w:num>
  <w:num w:numId="53" w16cid:durableId="1130050861">
    <w:abstractNumId w:val="24"/>
  </w:num>
  <w:num w:numId="54" w16cid:durableId="1793136159">
    <w:abstractNumId w:val="35"/>
  </w:num>
  <w:num w:numId="55" w16cid:durableId="904341602">
    <w:abstractNumId w:val="16"/>
  </w:num>
  <w:num w:numId="56" w16cid:durableId="526523679">
    <w:abstractNumId w:val="34"/>
  </w:num>
  <w:num w:numId="57" w16cid:durableId="7965306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A55"/>
    <w:rsid w:val="000565EC"/>
    <w:rsid w:val="00061ED3"/>
    <w:rsid w:val="0006678E"/>
    <w:rsid w:val="00146F59"/>
    <w:rsid w:val="00152132"/>
    <w:rsid w:val="00166362"/>
    <w:rsid w:val="00193335"/>
    <w:rsid w:val="001B5AC6"/>
    <w:rsid w:val="001C4691"/>
    <w:rsid w:val="0020121D"/>
    <w:rsid w:val="00211D6D"/>
    <w:rsid w:val="00221EFE"/>
    <w:rsid w:val="0024167C"/>
    <w:rsid w:val="00260675"/>
    <w:rsid w:val="00274348"/>
    <w:rsid w:val="00277B7B"/>
    <w:rsid w:val="0029067B"/>
    <w:rsid w:val="002A0128"/>
    <w:rsid w:val="002C5208"/>
    <w:rsid w:val="002E15B1"/>
    <w:rsid w:val="002F64AE"/>
    <w:rsid w:val="003A1B39"/>
    <w:rsid w:val="003B057D"/>
    <w:rsid w:val="003C7B3B"/>
    <w:rsid w:val="0040686F"/>
    <w:rsid w:val="004074B9"/>
    <w:rsid w:val="00410788"/>
    <w:rsid w:val="00441D56"/>
    <w:rsid w:val="00454BE8"/>
    <w:rsid w:val="0046218D"/>
    <w:rsid w:val="004A45F0"/>
    <w:rsid w:val="004E45A2"/>
    <w:rsid w:val="004F4F05"/>
    <w:rsid w:val="004F5A55"/>
    <w:rsid w:val="0052471B"/>
    <w:rsid w:val="00554278"/>
    <w:rsid w:val="00554E22"/>
    <w:rsid w:val="0057278F"/>
    <w:rsid w:val="005A1EBD"/>
    <w:rsid w:val="005D5256"/>
    <w:rsid w:val="005E1944"/>
    <w:rsid w:val="005F710C"/>
    <w:rsid w:val="0062406D"/>
    <w:rsid w:val="00697281"/>
    <w:rsid w:val="006B32CF"/>
    <w:rsid w:val="006D417B"/>
    <w:rsid w:val="00730245"/>
    <w:rsid w:val="00747C19"/>
    <w:rsid w:val="0075179C"/>
    <w:rsid w:val="00752CC3"/>
    <w:rsid w:val="007552A7"/>
    <w:rsid w:val="00785923"/>
    <w:rsid w:val="007C26AA"/>
    <w:rsid w:val="007E7BF2"/>
    <w:rsid w:val="007F2ED8"/>
    <w:rsid w:val="00820A82"/>
    <w:rsid w:val="008269B5"/>
    <w:rsid w:val="00835294"/>
    <w:rsid w:val="00890744"/>
    <w:rsid w:val="008C16A4"/>
    <w:rsid w:val="008C3DB3"/>
    <w:rsid w:val="008F0DC7"/>
    <w:rsid w:val="008F51F4"/>
    <w:rsid w:val="008F7ADA"/>
    <w:rsid w:val="009107A9"/>
    <w:rsid w:val="009460D0"/>
    <w:rsid w:val="00973044"/>
    <w:rsid w:val="009A0E9F"/>
    <w:rsid w:val="009A0F20"/>
    <w:rsid w:val="009C2A40"/>
    <w:rsid w:val="009E1882"/>
    <w:rsid w:val="00A12EE4"/>
    <w:rsid w:val="00A16F87"/>
    <w:rsid w:val="00A30558"/>
    <w:rsid w:val="00A43E0B"/>
    <w:rsid w:val="00A51077"/>
    <w:rsid w:val="00A92322"/>
    <w:rsid w:val="00AB4DE6"/>
    <w:rsid w:val="00AC3A8D"/>
    <w:rsid w:val="00AD2770"/>
    <w:rsid w:val="00AE7E91"/>
    <w:rsid w:val="00B225F3"/>
    <w:rsid w:val="00B523FC"/>
    <w:rsid w:val="00B97419"/>
    <w:rsid w:val="00BC4A45"/>
    <w:rsid w:val="00BC6FB8"/>
    <w:rsid w:val="00BC7D48"/>
    <w:rsid w:val="00BF3CB0"/>
    <w:rsid w:val="00C615DE"/>
    <w:rsid w:val="00C75F17"/>
    <w:rsid w:val="00C86DAA"/>
    <w:rsid w:val="00CA5438"/>
    <w:rsid w:val="00CC4137"/>
    <w:rsid w:val="00CF707F"/>
    <w:rsid w:val="00D6766D"/>
    <w:rsid w:val="00D7319D"/>
    <w:rsid w:val="00DB7FAD"/>
    <w:rsid w:val="00DF3307"/>
    <w:rsid w:val="00E05374"/>
    <w:rsid w:val="00E26FBA"/>
    <w:rsid w:val="00EA3CA1"/>
    <w:rsid w:val="00EA6E8E"/>
    <w:rsid w:val="00EB6265"/>
    <w:rsid w:val="00EC1188"/>
    <w:rsid w:val="00EF0944"/>
    <w:rsid w:val="00EF711E"/>
    <w:rsid w:val="00F175E8"/>
    <w:rsid w:val="00F40786"/>
    <w:rsid w:val="00F54C2E"/>
    <w:rsid w:val="00F56CA9"/>
    <w:rsid w:val="00F70935"/>
    <w:rsid w:val="00F75219"/>
    <w:rsid w:val="00F8120E"/>
    <w:rsid w:val="00F929C6"/>
    <w:rsid w:val="00F931BA"/>
    <w:rsid w:val="00FA2450"/>
    <w:rsid w:val="00FE0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8DA7F5"/>
  <w15:chartTrackingRefBased/>
  <w15:docId w15:val="{B09707F3-ECDC-47A9-BF47-90833EB1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imple text"/>
    <w:qFormat/>
    <w:rsid w:val="00835294"/>
    <w:pPr>
      <w:spacing w:line="360" w:lineRule="auto"/>
      <w:ind w:firstLine="720"/>
    </w:pPr>
    <w:rPr>
      <w:rFonts w:asciiTheme="majorBidi" w:hAnsiTheme="majorBidi"/>
      <w:lang w:val="fr-FR"/>
    </w:rPr>
  </w:style>
  <w:style w:type="paragraph" w:styleId="Heading1">
    <w:name w:val="heading 1"/>
    <w:aliases w:val="titre 1"/>
    <w:basedOn w:val="Normal"/>
    <w:next w:val="Normal"/>
    <w:link w:val="Heading1Char"/>
    <w:uiPriority w:val="9"/>
    <w:qFormat/>
    <w:rsid w:val="00752CC3"/>
    <w:pPr>
      <w:keepNext/>
      <w:keepLines/>
      <w:numPr>
        <w:numId w:val="7"/>
      </w:numPr>
      <w:spacing w:before="360" w:after="80"/>
      <w:outlineLvl w:val="0"/>
    </w:pPr>
    <w:rPr>
      <w:rFonts w:eastAsiaTheme="majorEastAsia" w:cstheme="majorBidi"/>
      <w:b/>
      <w:sz w:val="36"/>
      <w:szCs w:val="40"/>
    </w:rPr>
  </w:style>
  <w:style w:type="paragraph" w:styleId="Heading2">
    <w:name w:val="heading 2"/>
    <w:aliases w:val="titre 2"/>
    <w:basedOn w:val="Normal"/>
    <w:next w:val="Normal"/>
    <w:link w:val="Heading2Char"/>
    <w:uiPriority w:val="9"/>
    <w:unhideWhenUsed/>
    <w:qFormat/>
    <w:rsid w:val="004F5A55"/>
    <w:pPr>
      <w:keepNext/>
      <w:keepLines/>
      <w:numPr>
        <w:ilvl w:val="1"/>
        <w:numId w:val="7"/>
      </w:numPr>
      <w:spacing w:before="160" w:after="80"/>
      <w:outlineLvl w:val="1"/>
    </w:pPr>
    <w:rPr>
      <w:rFonts w:eastAsiaTheme="majorEastAsia" w:cstheme="majorBidi"/>
      <w:b/>
      <w:sz w:val="28"/>
      <w:szCs w:val="32"/>
    </w:rPr>
  </w:style>
  <w:style w:type="paragraph" w:styleId="Heading3">
    <w:name w:val="heading 3"/>
    <w:aliases w:val="titre 3"/>
    <w:basedOn w:val="Normal"/>
    <w:next w:val="Normal"/>
    <w:link w:val="Heading3Char"/>
    <w:uiPriority w:val="9"/>
    <w:unhideWhenUsed/>
    <w:qFormat/>
    <w:rsid w:val="00A30558"/>
    <w:pPr>
      <w:keepNext/>
      <w:keepLines/>
      <w:numPr>
        <w:ilvl w:val="2"/>
        <w:numId w:val="7"/>
      </w:numPr>
      <w:spacing w:before="160" w:after="80"/>
      <w:ind w:left="72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4F5A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A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A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A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A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A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re 1 Char"/>
    <w:basedOn w:val="DefaultParagraphFont"/>
    <w:link w:val="Heading1"/>
    <w:uiPriority w:val="9"/>
    <w:rsid w:val="00752CC3"/>
    <w:rPr>
      <w:rFonts w:asciiTheme="majorBidi" w:eastAsiaTheme="majorEastAsia" w:hAnsiTheme="majorBidi" w:cstheme="majorBidi"/>
      <w:b/>
      <w:sz w:val="36"/>
      <w:szCs w:val="40"/>
    </w:rPr>
  </w:style>
  <w:style w:type="character" w:customStyle="1" w:styleId="Heading2Char">
    <w:name w:val="Heading 2 Char"/>
    <w:aliases w:val="titre 2 Char"/>
    <w:basedOn w:val="DefaultParagraphFont"/>
    <w:link w:val="Heading2"/>
    <w:uiPriority w:val="9"/>
    <w:rsid w:val="004F5A55"/>
    <w:rPr>
      <w:rFonts w:asciiTheme="majorBidi" w:eastAsiaTheme="majorEastAsia" w:hAnsiTheme="majorBidi" w:cstheme="majorBidi"/>
      <w:b/>
      <w:sz w:val="28"/>
      <w:szCs w:val="32"/>
    </w:rPr>
  </w:style>
  <w:style w:type="character" w:customStyle="1" w:styleId="Heading3Char">
    <w:name w:val="Heading 3 Char"/>
    <w:aliases w:val="titre 3 Char"/>
    <w:basedOn w:val="DefaultParagraphFont"/>
    <w:link w:val="Heading3"/>
    <w:uiPriority w:val="9"/>
    <w:rsid w:val="00A30558"/>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semiHidden/>
    <w:rsid w:val="004F5A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A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A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A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A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A55"/>
    <w:rPr>
      <w:rFonts w:eastAsiaTheme="majorEastAsia" w:cstheme="majorBidi"/>
      <w:color w:val="272727" w:themeColor="text1" w:themeTint="D8"/>
    </w:rPr>
  </w:style>
  <w:style w:type="paragraph" w:styleId="Title">
    <w:name w:val="Title"/>
    <w:basedOn w:val="Normal"/>
    <w:next w:val="Normal"/>
    <w:link w:val="TitleChar"/>
    <w:uiPriority w:val="10"/>
    <w:qFormat/>
    <w:rsid w:val="004F5A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A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A5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A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A55"/>
    <w:pPr>
      <w:spacing w:before="160"/>
      <w:jc w:val="center"/>
    </w:pPr>
    <w:rPr>
      <w:i/>
      <w:iCs/>
      <w:color w:val="404040" w:themeColor="text1" w:themeTint="BF"/>
    </w:rPr>
  </w:style>
  <w:style w:type="character" w:customStyle="1" w:styleId="QuoteChar">
    <w:name w:val="Quote Char"/>
    <w:basedOn w:val="DefaultParagraphFont"/>
    <w:link w:val="Quote"/>
    <w:uiPriority w:val="29"/>
    <w:rsid w:val="004F5A55"/>
    <w:rPr>
      <w:i/>
      <w:iCs/>
      <w:color w:val="404040" w:themeColor="text1" w:themeTint="BF"/>
    </w:rPr>
  </w:style>
  <w:style w:type="paragraph" w:styleId="ListParagraph">
    <w:name w:val="List Paragraph"/>
    <w:basedOn w:val="Normal"/>
    <w:uiPriority w:val="34"/>
    <w:qFormat/>
    <w:rsid w:val="004F5A55"/>
    <w:pPr>
      <w:ind w:left="720"/>
      <w:contextualSpacing/>
    </w:pPr>
  </w:style>
  <w:style w:type="character" w:styleId="IntenseEmphasis">
    <w:name w:val="Intense Emphasis"/>
    <w:basedOn w:val="DefaultParagraphFont"/>
    <w:uiPriority w:val="21"/>
    <w:qFormat/>
    <w:rsid w:val="004F5A55"/>
    <w:rPr>
      <w:i/>
      <w:iCs/>
      <w:color w:val="0F4761" w:themeColor="accent1" w:themeShade="BF"/>
    </w:rPr>
  </w:style>
  <w:style w:type="paragraph" w:styleId="IntenseQuote">
    <w:name w:val="Intense Quote"/>
    <w:basedOn w:val="Normal"/>
    <w:next w:val="Normal"/>
    <w:link w:val="IntenseQuoteChar"/>
    <w:uiPriority w:val="30"/>
    <w:qFormat/>
    <w:rsid w:val="004F5A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A55"/>
    <w:rPr>
      <w:i/>
      <w:iCs/>
      <w:color w:val="0F4761" w:themeColor="accent1" w:themeShade="BF"/>
    </w:rPr>
  </w:style>
  <w:style w:type="character" w:styleId="IntenseReference">
    <w:name w:val="Intense Reference"/>
    <w:basedOn w:val="DefaultParagraphFont"/>
    <w:uiPriority w:val="32"/>
    <w:qFormat/>
    <w:rsid w:val="004F5A55"/>
    <w:rPr>
      <w:b/>
      <w:bCs/>
      <w:smallCaps/>
      <w:color w:val="0F4761" w:themeColor="accent1" w:themeShade="BF"/>
      <w:spacing w:val="5"/>
    </w:rPr>
  </w:style>
  <w:style w:type="table" w:styleId="TableGrid">
    <w:name w:val="Table Grid"/>
    <w:basedOn w:val="TableNormal"/>
    <w:uiPriority w:val="59"/>
    <w:rsid w:val="004F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A55"/>
    <w:rPr>
      <w:color w:val="467886" w:themeColor="hyperlink"/>
      <w:u w:val="single"/>
    </w:rPr>
  </w:style>
  <w:style w:type="character" w:styleId="UnresolvedMention">
    <w:name w:val="Unresolved Mention"/>
    <w:basedOn w:val="DefaultParagraphFont"/>
    <w:uiPriority w:val="99"/>
    <w:semiHidden/>
    <w:unhideWhenUsed/>
    <w:rsid w:val="004F5A55"/>
    <w:rPr>
      <w:color w:val="605E5C"/>
      <w:shd w:val="clear" w:color="auto" w:fill="E1DFDD"/>
    </w:rPr>
  </w:style>
  <w:style w:type="paragraph" w:customStyle="1" w:styleId="msonormal0">
    <w:name w:val="msonormal"/>
    <w:basedOn w:val="Normal"/>
    <w:rsid w:val="00752C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EndnoteText">
    <w:name w:val="endnote text"/>
    <w:basedOn w:val="Normal"/>
    <w:link w:val="EndnoteTextChar"/>
    <w:uiPriority w:val="99"/>
    <w:semiHidden/>
    <w:unhideWhenUsed/>
    <w:rsid w:val="00752CC3"/>
    <w:pPr>
      <w:spacing w:after="0" w:line="240" w:lineRule="auto"/>
    </w:pPr>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752CC3"/>
    <w:rPr>
      <w:sz w:val="20"/>
      <w:szCs w:val="20"/>
    </w:rPr>
  </w:style>
  <w:style w:type="character" w:styleId="EndnoteReference">
    <w:name w:val="endnote reference"/>
    <w:basedOn w:val="DefaultParagraphFont"/>
    <w:uiPriority w:val="99"/>
    <w:semiHidden/>
    <w:unhideWhenUsed/>
    <w:rsid w:val="00752CC3"/>
    <w:rPr>
      <w:vertAlign w:val="superscript"/>
    </w:rPr>
  </w:style>
  <w:style w:type="character" w:styleId="PlaceholderText">
    <w:name w:val="Placeholder Text"/>
    <w:basedOn w:val="DefaultParagraphFont"/>
    <w:uiPriority w:val="99"/>
    <w:semiHidden/>
    <w:rsid w:val="00752CC3"/>
    <w:rPr>
      <w:color w:val="808080"/>
    </w:rPr>
  </w:style>
  <w:style w:type="paragraph" w:styleId="TOCHeading">
    <w:name w:val="TOC Heading"/>
    <w:basedOn w:val="Heading1"/>
    <w:next w:val="Normal"/>
    <w:uiPriority w:val="39"/>
    <w:unhideWhenUsed/>
    <w:qFormat/>
    <w:rsid w:val="006B32CF"/>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6B32CF"/>
    <w:pPr>
      <w:spacing w:after="100"/>
    </w:pPr>
  </w:style>
  <w:style w:type="paragraph" w:styleId="TOC2">
    <w:name w:val="toc 2"/>
    <w:basedOn w:val="Normal"/>
    <w:next w:val="Normal"/>
    <w:autoRedefine/>
    <w:uiPriority w:val="39"/>
    <w:unhideWhenUsed/>
    <w:rsid w:val="006B32CF"/>
    <w:pPr>
      <w:spacing w:after="100"/>
      <w:ind w:left="240"/>
    </w:pPr>
  </w:style>
  <w:style w:type="paragraph" w:styleId="TOC3">
    <w:name w:val="toc 3"/>
    <w:basedOn w:val="Normal"/>
    <w:next w:val="Normal"/>
    <w:autoRedefine/>
    <w:uiPriority w:val="39"/>
    <w:unhideWhenUsed/>
    <w:rsid w:val="006B32CF"/>
    <w:pPr>
      <w:spacing w:after="100"/>
      <w:ind w:left="480"/>
    </w:pPr>
  </w:style>
  <w:style w:type="paragraph" w:styleId="TOC4">
    <w:name w:val="toc 4"/>
    <w:basedOn w:val="Normal"/>
    <w:next w:val="Normal"/>
    <w:autoRedefine/>
    <w:uiPriority w:val="39"/>
    <w:unhideWhenUsed/>
    <w:rsid w:val="006B32CF"/>
    <w:pPr>
      <w:spacing w:after="100"/>
      <w:ind w:left="720"/>
    </w:pPr>
    <w:rPr>
      <w:rFonts w:asciiTheme="minorHAnsi" w:eastAsiaTheme="minorEastAsia" w:hAnsiTheme="minorHAnsi"/>
    </w:rPr>
  </w:style>
  <w:style w:type="paragraph" w:styleId="TOC5">
    <w:name w:val="toc 5"/>
    <w:basedOn w:val="Normal"/>
    <w:next w:val="Normal"/>
    <w:autoRedefine/>
    <w:uiPriority w:val="39"/>
    <w:unhideWhenUsed/>
    <w:rsid w:val="006B32CF"/>
    <w:pPr>
      <w:spacing w:after="100"/>
      <w:ind w:left="960"/>
    </w:pPr>
    <w:rPr>
      <w:rFonts w:asciiTheme="minorHAnsi" w:eastAsiaTheme="minorEastAsia" w:hAnsiTheme="minorHAnsi"/>
    </w:rPr>
  </w:style>
  <w:style w:type="paragraph" w:styleId="TOC6">
    <w:name w:val="toc 6"/>
    <w:basedOn w:val="Normal"/>
    <w:next w:val="Normal"/>
    <w:autoRedefine/>
    <w:uiPriority w:val="39"/>
    <w:unhideWhenUsed/>
    <w:rsid w:val="006B32CF"/>
    <w:pPr>
      <w:spacing w:after="100"/>
      <w:ind w:left="1200"/>
    </w:pPr>
    <w:rPr>
      <w:rFonts w:asciiTheme="minorHAnsi" w:eastAsiaTheme="minorEastAsia" w:hAnsiTheme="minorHAnsi"/>
    </w:rPr>
  </w:style>
  <w:style w:type="paragraph" w:styleId="TOC7">
    <w:name w:val="toc 7"/>
    <w:basedOn w:val="Normal"/>
    <w:next w:val="Normal"/>
    <w:autoRedefine/>
    <w:uiPriority w:val="39"/>
    <w:unhideWhenUsed/>
    <w:rsid w:val="006B32CF"/>
    <w:pPr>
      <w:spacing w:after="100"/>
      <w:ind w:left="1440"/>
    </w:pPr>
    <w:rPr>
      <w:rFonts w:asciiTheme="minorHAnsi" w:eastAsiaTheme="minorEastAsia" w:hAnsiTheme="minorHAnsi"/>
    </w:rPr>
  </w:style>
  <w:style w:type="paragraph" w:styleId="TOC8">
    <w:name w:val="toc 8"/>
    <w:basedOn w:val="Normal"/>
    <w:next w:val="Normal"/>
    <w:autoRedefine/>
    <w:uiPriority w:val="39"/>
    <w:unhideWhenUsed/>
    <w:rsid w:val="006B32CF"/>
    <w:pPr>
      <w:spacing w:after="100"/>
      <w:ind w:left="1680"/>
    </w:pPr>
    <w:rPr>
      <w:rFonts w:asciiTheme="minorHAnsi" w:eastAsiaTheme="minorEastAsia" w:hAnsiTheme="minorHAnsi"/>
    </w:rPr>
  </w:style>
  <w:style w:type="paragraph" w:styleId="TOC9">
    <w:name w:val="toc 9"/>
    <w:basedOn w:val="Normal"/>
    <w:next w:val="Normal"/>
    <w:autoRedefine/>
    <w:uiPriority w:val="39"/>
    <w:unhideWhenUsed/>
    <w:rsid w:val="006B32CF"/>
    <w:pPr>
      <w:spacing w:after="100"/>
      <w:ind w:left="1920"/>
    </w:pPr>
    <w:rPr>
      <w:rFonts w:asciiTheme="minorHAnsi" w:eastAsiaTheme="minorEastAsia" w:hAnsiTheme="minorHAnsi"/>
    </w:rPr>
  </w:style>
  <w:style w:type="paragraph" w:styleId="Caption">
    <w:name w:val="caption"/>
    <w:basedOn w:val="Normal"/>
    <w:next w:val="Normal"/>
    <w:uiPriority w:val="35"/>
    <w:unhideWhenUsed/>
    <w:qFormat/>
    <w:rsid w:val="008269B5"/>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85923"/>
    <w:pPr>
      <w:spacing w:after="0"/>
    </w:pPr>
  </w:style>
  <w:style w:type="character" w:styleId="Strong">
    <w:name w:val="Strong"/>
    <w:basedOn w:val="DefaultParagraphFont"/>
    <w:uiPriority w:val="22"/>
    <w:qFormat/>
    <w:rsid w:val="00697281"/>
    <w:rPr>
      <w:rFonts w:asciiTheme="majorBidi" w:hAnsiTheme="majorBidi"/>
      <w:b/>
      <w:bCs/>
      <w:sz w:val="24"/>
    </w:rPr>
  </w:style>
  <w:style w:type="paragraph" w:styleId="ListBullet">
    <w:name w:val="List Bullet"/>
    <w:basedOn w:val="Normal"/>
    <w:uiPriority w:val="99"/>
    <w:unhideWhenUsed/>
    <w:rsid w:val="00061ED3"/>
    <w:pPr>
      <w:numPr>
        <w:numId w:val="13"/>
      </w:numPr>
      <w:spacing w:after="200" w:line="276" w:lineRule="auto"/>
      <w:contextualSpacing/>
    </w:pPr>
    <w:rPr>
      <w:rFonts w:ascii="Times New Roman" w:eastAsiaTheme="minorEastAsia" w:hAnsi="Times New Roman"/>
      <w:kern w:val="0"/>
      <w:szCs w:val="22"/>
      <w:lang w:val="en-US"/>
      <w14:ligatures w14:val="none"/>
    </w:rPr>
  </w:style>
  <w:style w:type="paragraph" w:styleId="Header">
    <w:name w:val="header"/>
    <w:basedOn w:val="Normal"/>
    <w:link w:val="HeaderChar"/>
    <w:uiPriority w:val="99"/>
    <w:unhideWhenUsed/>
    <w:rsid w:val="00EA6E8E"/>
    <w:pPr>
      <w:tabs>
        <w:tab w:val="center" w:pos="4680"/>
        <w:tab w:val="right" w:pos="9360"/>
      </w:tabs>
      <w:spacing w:after="0" w:line="240" w:lineRule="auto"/>
    </w:pPr>
    <w:rPr>
      <w:rFonts w:ascii="Times New Roman" w:eastAsiaTheme="minorEastAsia" w:hAnsi="Times New Roman"/>
      <w:kern w:val="0"/>
      <w:szCs w:val="22"/>
      <w:lang w:val="en-US"/>
      <w14:ligatures w14:val="none"/>
    </w:rPr>
  </w:style>
  <w:style w:type="character" w:customStyle="1" w:styleId="HeaderChar">
    <w:name w:val="Header Char"/>
    <w:basedOn w:val="DefaultParagraphFont"/>
    <w:link w:val="Header"/>
    <w:uiPriority w:val="99"/>
    <w:rsid w:val="00EA6E8E"/>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EA6E8E"/>
    <w:pPr>
      <w:tabs>
        <w:tab w:val="center" w:pos="4680"/>
        <w:tab w:val="right" w:pos="9360"/>
      </w:tabs>
      <w:spacing w:after="0" w:line="240" w:lineRule="auto"/>
    </w:pPr>
    <w:rPr>
      <w:rFonts w:ascii="Times New Roman" w:eastAsiaTheme="minorEastAsia" w:hAnsi="Times New Roman"/>
      <w:kern w:val="0"/>
      <w:szCs w:val="22"/>
      <w:lang w:val="en-US"/>
      <w14:ligatures w14:val="none"/>
    </w:rPr>
  </w:style>
  <w:style w:type="character" w:customStyle="1" w:styleId="FooterChar">
    <w:name w:val="Footer Char"/>
    <w:basedOn w:val="DefaultParagraphFont"/>
    <w:link w:val="Footer"/>
    <w:uiPriority w:val="99"/>
    <w:rsid w:val="00EA6E8E"/>
    <w:rPr>
      <w:rFonts w:ascii="Times New Roman" w:eastAsiaTheme="minorEastAsia" w:hAnsi="Times New Roman"/>
      <w:kern w:val="0"/>
      <w:szCs w:val="22"/>
      <w14:ligatures w14:val="none"/>
    </w:rPr>
  </w:style>
  <w:style w:type="paragraph" w:styleId="NoSpacing">
    <w:name w:val="No Spacing"/>
    <w:uiPriority w:val="1"/>
    <w:qFormat/>
    <w:rsid w:val="00EA6E8E"/>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EA6E8E"/>
    <w:pPr>
      <w:spacing w:after="120" w:line="276" w:lineRule="auto"/>
    </w:pPr>
    <w:rPr>
      <w:rFonts w:ascii="Times New Roman" w:eastAsiaTheme="minorEastAsia" w:hAnsi="Times New Roman"/>
      <w:kern w:val="0"/>
      <w:szCs w:val="22"/>
      <w:lang w:val="en-US"/>
      <w14:ligatures w14:val="none"/>
    </w:rPr>
  </w:style>
  <w:style w:type="character" w:customStyle="1" w:styleId="BodyTextChar">
    <w:name w:val="Body Text Char"/>
    <w:basedOn w:val="DefaultParagraphFont"/>
    <w:link w:val="BodyText"/>
    <w:uiPriority w:val="99"/>
    <w:rsid w:val="00EA6E8E"/>
    <w:rPr>
      <w:rFonts w:ascii="Times New Roman" w:eastAsiaTheme="minorEastAsia" w:hAnsi="Times New Roman"/>
      <w:kern w:val="0"/>
      <w:szCs w:val="22"/>
      <w14:ligatures w14:val="none"/>
    </w:rPr>
  </w:style>
  <w:style w:type="paragraph" w:styleId="BodyText2">
    <w:name w:val="Body Text 2"/>
    <w:basedOn w:val="Normal"/>
    <w:link w:val="BodyText2Char"/>
    <w:uiPriority w:val="99"/>
    <w:unhideWhenUsed/>
    <w:rsid w:val="00EA6E8E"/>
    <w:pPr>
      <w:spacing w:after="120" w:line="480" w:lineRule="auto"/>
    </w:pPr>
    <w:rPr>
      <w:rFonts w:ascii="Times New Roman" w:eastAsiaTheme="minorEastAsia" w:hAnsi="Times New Roman"/>
      <w:kern w:val="0"/>
      <w:szCs w:val="22"/>
      <w:lang w:val="en-US"/>
      <w14:ligatures w14:val="none"/>
    </w:rPr>
  </w:style>
  <w:style w:type="character" w:customStyle="1" w:styleId="BodyText2Char">
    <w:name w:val="Body Text 2 Char"/>
    <w:basedOn w:val="DefaultParagraphFont"/>
    <w:link w:val="BodyText2"/>
    <w:uiPriority w:val="99"/>
    <w:rsid w:val="00EA6E8E"/>
    <w:rPr>
      <w:rFonts w:ascii="Times New Roman" w:eastAsiaTheme="minorEastAsia" w:hAnsi="Times New Roman"/>
      <w:kern w:val="0"/>
      <w:szCs w:val="22"/>
      <w14:ligatures w14:val="none"/>
    </w:rPr>
  </w:style>
  <w:style w:type="paragraph" w:styleId="BodyText3">
    <w:name w:val="Body Text 3"/>
    <w:basedOn w:val="Normal"/>
    <w:link w:val="BodyText3Char"/>
    <w:uiPriority w:val="99"/>
    <w:unhideWhenUsed/>
    <w:rsid w:val="00EA6E8E"/>
    <w:pPr>
      <w:spacing w:after="120" w:line="276" w:lineRule="auto"/>
    </w:pPr>
    <w:rPr>
      <w:rFonts w:ascii="Times New Roman" w:eastAsiaTheme="minorEastAsia" w:hAnsi="Times New Roman"/>
      <w:kern w:val="0"/>
      <w:sz w:val="16"/>
      <w:szCs w:val="16"/>
      <w:lang w:val="en-US"/>
      <w14:ligatures w14:val="none"/>
    </w:rPr>
  </w:style>
  <w:style w:type="character" w:customStyle="1" w:styleId="BodyText3Char">
    <w:name w:val="Body Text 3 Char"/>
    <w:basedOn w:val="DefaultParagraphFont"/>
    <w:link w:val="BodyText3"/>
    <w:uiPriority w:val="99"/>
    <w:rsid w:val="00EA6E8E"/>
    <w:rPr>
      <w:rFonts w:ascii="Times New Roman" w:eastAsiaTheme="minorEastAsia" w:hAnsi="Times New Roman"/>
      <w:kern w:val="0"/>
      <w:sz w:val="16"/>
      <w:szCs w:val="16"/>
      <w14:ligatures w14:val="none"/>
    </w:rPr>
  </w:style>
  <w:style w:type="paragraph" w:styleId="List">
    <w:name w:val="List"/>
    <w:basedOn w:val="Normal"/>
    <w:uiPriority w:val="99"/>
    <w:unhideWhenUsed/>
    <w:rsid w:val="00EA6E8E"/>
    <w:pPr>
      <w:spacing w:after="200" w:line="276" w:lineRule="auto"/>
      <w:ind w:left="360" w:hanging="360"/>
      <w:contextualSpacing/>
    </w:pPr>
    <w:rPr>
      <w:rFonts w:ascii="Times New Roman" w:eastAsiaTheme="minorEastAsia" w:hAnsi="Times New Roman"/>
      <w:kern w:val="0"/>
      <w:szCs w:val="22"/>
      <w:lang w:val="en-US"/>
      <w14:ligatures w14:val="none"/>
    </w:rPr>
  </w:style>
  <w:style w:type="paragraph" w:styleId="List2">
    <w:name w:val="List 2"/>
    <w:basedOn w:val="Normal"/>
    <w:uiPriority w:val="99"/>
    <w:unhideWhenUsed/>
    <w:rsid w:val="00EA6E8E"/>
    <w:pPr>
      <w:spacing w:after="200" w:line="276" w:lineRule="auto"/>
      <w:ind w:left="720" w:hanging="360"/>
      <w:contextualSpacing/>
    </w:pPr>
    <w:rPr>
      <w:rFonts w:ascii="Times New Roman" w:eastAsiaTheme="minorEastAsia" w:hAnsi="Times New Roman"/>
      <w:kern w:val="0"/>
      <w:szCs w:val="22"/>
      <w:lang w:val="en-US"/>
      <w14:ligatures w14:val="none"/>
    </w:rPr>
  </w:style>
  <w:style w:type="paragraph" w:styleId="List3">
    <w:name w:val="List 3"/>
    <w:basedOn w:val="Normal"/>
    <w:uiPriority w:val="99"/>
    <w:unhideWhenUsed/>
    <w:rsid w:val="00EA6E8E"/>
    <w:pPr>
      <w:spacing w:after="200" w:line="276" w:lineRule="auto"/>
      <w:ind w:left="1080" w:hanging="360"/>
      <w:contextualSpacing/>
    </w:pPr>
    <w:rPr>
      <w:rFonts w:ascii="Times New Roman" w:eastAsiaTheme="minorEastAsia" w:hAnsi="Times New Roman"/>
      <w:kern w:val="0"/>
      <w:szCs w:val="22"/>
      <w:lang w:val="en-US"/>
      <w14:ligatures w14:val="none"/>
    </w:rPr>
  </w:style>
  <w:style w:type="paragraph" w:styleId="ListBullet2">
    <w:name w:val="List Bullet 2"/>
    <w:basedOn w:val="Normal"/>
    <w:uiPriority w:val="99"/>
    <w:unhideWhenUsed/>
    <w:rsid w:val="00EA6E8E"/>
    <w:pPr>
      <w:numPr>
        <w:numId w:val="17"/>
      </w:numPr>
      <w:spacing w:after="200" w:line="276" w:lineRule="auto"/>
      <w:contextualSpacing/>
    </w:pPr>
    <w:rPr>
      <w:rFonts w:ascii="Times New Roman" w:eastAsiaTheme="minorEastAsia" w:hAnsi="Times New Roman"/>
      <w:kern w:val="0"/>
      <w:szCs w:val="22"/>
      <w:lang w:val="en-US"/>
      <w14:ligatures w14:val="none"/>
    </w:rPr>
  </w:style>
  <w:style w:type="paragraph" w:styleId="ListBullet3">
    <w:name w:val="List Bullet 3"/>
    <w:basedOn w:val="Normal"/>
    <w:uiPriority w:val="99"/>
    <w:unhideWhenUsed/>
    <w:rsid w:val="00EA6E8E"/>
    <w:pPr>
      <w:numPr>
        <w:numId w:val="18"/>
      </w:numPr>
      <w:spacing w:after="200" w:line="276" w:lineRule="auto"/>
      <w:contextualSpacing/>
    </w:pPr>
    <w:rPr>
      <w:rFonts w:ascii="Times New Roman" w:eastAsiaTheme="minorEastAsia" w:hAnsi="Times New Roman"/>
      <w:kern w:val="0"/>
      <w:szCs w:val="22"/>
      <w:lang w:val="en-US"/>
      <w14:ligatures w14:val="none"/>
    </w:rPr>
  </w:style>
  <w:style w:type="paragraph" w:styleId="ListNumber">
    <w:name w:val="List Number"/>
    <w:basedOn w:val="Normal"/>
    <w:uiPriority w:val="99"/>
    <w:unhideWhenUsed/>
    <w:rsid w:val="00EA6E8E"/>
    <w:pPr>
      <w:numPr>
        <w:numId w:val="20"/>
      </w:numPr>
      <w:spacing w:after="200" w:line="276" w:lineRule="auto"/>
      <w:contextualSpacing/>
    </w:pPr>
    <w:rPr>
      <w:rFonts w:ascii="Times New Roman" w:eastAsiaTheme="minorEastAsia" w:hAnsi="Times New Roman"/>
      <w:kern w:val="0"/>
      <w:szCs w:val="22"/>
      <w:lang w:val="en-US"/>
      <w14:ligatures w14:val="none"/>
    </w:rPr>
  </w:style>
  <w:style w:type="paragraph" w:styleId="ListNumber2">
    <w:name w:val="List Number 2"/>
    <w:basedOn w:val="Normal"/>
    <w:uiPriority w:val="99"/>
    <w:unhideWhenUsed/>
    <w:rsid w:val="00EA6E8E"/>
    <w:pPr>
      <w:numPr>
        <w:numId w:val="21"/>
      </w:numPr>
      <w:spacing w:after="200" w:line="276" w:lineRule="auto"/>
      <w:contextualSpacing/>
    </w:pPr>
    <w:rPr>
      <w:rFonts w:ascii="Times New Roman" w:eastAsiaTheme="minorEastAsia" w:hAnsi="Times New Roman"/>
      <w:kern w:val="0"/>
      <w:szCs w:val="22"/>
      <w:lang w:val="en-US"/>
      <w14:ligatures w14:val="none"/>
    </w:rPr>
  </w:style>
  <w:style w:type="paragraph" w:styleId="ListNumber3">
    <w:name w:val="List Number 3"/>
    <w:basedOn w:val="Normal"/>
    <w:uiPriority w:val="99"/>
    <w:unhideWhenUsed/>
    <w:rsid w:val="00EA6E8E"/>
    <w:pPr>
      <w:numPr>
        <w:numId w:val="22"/>
      </w:numPr>
      <w:spacing w:after="200" w:line="276" w:lineRule="auto"/>
      <w:contextualSpacing/>
    </w:pPr>
    <w:rPr>
      <w:rFonts w:ascii="Times New Roman" w:eastAsiaTheme="minorEastAsia" w:hAnsi="Times New Roman"/>
      <w:kern w:val="0"/>
      <w:szCs w:val="22"/>
      <w:lang w:val="en-US"/>
      <w14:ligatures w14:val="none"/>
    </w:rPr>
  </w:style>
  <w:style w:type="paragraph" w:styleId="ListContinue">
    <w:name w:val="List Continue"/>
    <w:basedOn w:val="Normal"/>
    <w:uiPriority w:val="99"/>
    <w:unhideWhenUsed/>
    <w:rsid w:val="00EA6E8E"/>
    <w:pPr>
      <w:spacing w:after="120" w:line="276" w:lineRule="auto"/>
      <w:ind w:left="360"/>
      <w:contextualSpacing/>
    </w:pPr>
    <w:rPr>
      <w:rFonts w:ascii="Times New Roman" w:eastAsiaTheme="minorEastAsia" w:hAnsi="Times New Roman"/>
      <w:kern w:val="0"/>
      <w:szCs w:val="22"/>
      <w:lang w:val="en-US"/>
      <w14:ligatures w14:val="none"/>
    </w:rPr>
  </w:style>
  <w:style w:type="paragraph" w:styleId="ListContinue2">
    <w:name w:val="List Continue 2"/>
    <w:basedOn w:val="Normal"/>
    <w:uiPriority w:val="99"/>
    <w:unhideWhenUsed/>
    <w:rsid w:val="00EA6E8E"/>
    <w:pPr>
      <w:spacing w:after="120" w:line="276" w:lineRule="auto"/>
      <w:ind w:left="720"/>
      <w:contextualSpacing/>
    </w:pPr>
    <w:rPr>
      <w:rFonts w:ascii="Times New Roman" w:eastAsiaTheme="minorEastAsia" w:hAnsi="Times New Roman"/>
      <w:kern w:val="0"/>
      <w:szCs w:val="22"/>
      <w:lang w:val="en-US"/>
      <w14:ligatures w14:val="none"/>
    </w:rPr>
  </w:style>
  <w:style w:type="paragraph" w:styleId="ListContinue3">
    <w:name w:val="List Continue 3"/>
    <w:basedOn w:val="Normal"/>
    <w:uiPriority w:val="99"/>
    <w:unhideWhenUsed/>
    <w:rsid w:val="00EA6E8E"/>
    <w:pPr>
      <w:spacing w:after="120" w:line="276" w:lineRule="auto"/>
      <w:ind w:left="1080"/>
      <w:contextualSpacing/>
    </w:pPr>
    <w:rPr>
      <w:rFonts w:ascii="Times New Roman" w:eastAsiaTheme="minorEastAsia" w:hAnsi="Times New Roman"/>
      <w:kern w:val="0"/>
      <w:szCs w:val="22"/>
      <w:lang w:val="en-US"/>
      <w14:ligatures w14:val="none"/>
    </w:rPr>
  </w:style>
  <w:style w:type="paragraph" w:styleId="MacroText">
    <w:name w:val="macro"/>
    <w:link w:val="MacroTextChar"/>
    <w:uiPriority w:val="99"/>
    <w:unhideWhenUsed/>
    <w:rsid w:val="00EA6E8E"/>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EA6E8E"/>
    <w:rPr>
      <w:rFonts w:ascii="Courier" w:eastAsiaTheme="minorEastAsia" w:hAnsi="Courier"/>
      <w:kern w:val="0"/>
      <w:sz w:val="20"/>
      <w:szCs w:val="20"/>
      <w14:ligatures w14:val="none"/>
    </w:rPr>
  </w:style>
  <w:style w:type="character" w:styleId="Emphasis">
    <w:name w:val="Emphasis"/>
    <w:basedOn w:val="DefaultParagraphFont"/>
    <w:uiPriority w:val="20"/>
    <w:qFormat/>
    <w:rsid w:val="00EA6E8E"/>
    <w:rPr>
      <w:i/>
      <w:iCs/>
    </w:rPr>
  </w:style>
  <w:style w:type="character" w:styleId="SubtleEmphasis">
    <w:name w:val="Subtle Emphasis"/>
    <w:basedOn w:val="DefaultParagraphFont"/>
    <w:uiPriority w:val="19"/>
    <w:qFormat/>
    <w:rsid w:val="00EA6E8E"/>
    <w:rPr>
      <w:i/>
      <w:iCs/>
      <w:color w:val="808080" w:themeColor="text1" w:themeTint="7F"/>
    </w:rPr>
  </w:style>
  <w:style w:type="character" w:styleId="SubtleReference">
    <w:name w:val="Subtle Reference"/>
    <w:basedOn w:val="DefaultParagraphFont"/>
    <w:uiPriority w:val="31"/>
    <w:qFormat/>
    <w:rsid w:val="00EA6E8E"/>
    <w:rPr>
      <w:smallCaps/>
      <w:color w:val="E97132" w:themeColor="accent2"/>
      <w:u w:val="single"/>
    </w:rPr>
  </w:style>
  <w:style w:type="character" w:styleId="BookTitle">
    <w:name w:val="Book Title"/>
    <w:basedOn w:val="DefaultParagraphFont"/>
    <w:uiPriority w:val="33"/>
    <w:qFormat/>
    <w:rsid w:val="00EA6E8E"/>
    <w:rPr>
      <w:b/>
      <w:bCs/>
      <w:smallCaps/>
      <w:spacing w:val="5"/>
    </w:rPr>
  </w:style>
  <w:style w:type="table" w:styleId="LightShading">
    <w:name w:val="Light Shading"/>
    <w:basedOn w:val="TableNormal"/>
    <w:uiPriority w:val="60"/>
    <w:rsid w:val="00EA6E8E"/>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A6E8E"/>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A6E8E"/>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A6E8E"/>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A6E8E"/>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A6E8E"/>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A6E8E"/>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A6E8E"/>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A6E8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A6E8E"/>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A6E8E"/>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A6E8E"/>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A6E8E"/>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380529">
      <w:bodyDiv w:val="1"/>
      <w:marLeft w:val="0"/>
      <w:marRight w:val="0"/>
      <w:marTop w:val="0"/>
      <w:marBottom w:val="0"/>
      <w:divBdr>
        <w:top w:val="none" w:sz="0" w:space="0" w:color="auto"/>
        <w:left w:val="none" w:sz="0" w:space="0" w:color="auto"/>
        <w:bottom w:val="none" w:sz="0" w:space="0" w:color="auto"/>
        <w:right w:val="none" w:sz="0" w:space="0" w:color="auto"/>
      </w:divBdr>
    </w:div>
    <w:div w:id="676923691">
      <w:bodyDiv w:val="1"/>
      <w:marLeft w:val="0"/>
      <w:marRight w:val="0"/>
      <w:marTop w:val="0"/>
      <w:marBottom w:val="0"/>
      <w:divBdr>
        <w:top w:val="none" w:sz="0" w:space="0" w:color="auto"/>
        <w:left w:val="none" w:sz="0" w:space="0" w:color="auto"/>
        <w:bottom w:val="none" w:sz="0" w:space="0" w:color="auto"/>
        <w:right w:val="none" w:sz="0" w:space="0" w:color="auto"/>
      </w:divBdr>
      <w:divsChild>
        <w:div w:id="1332635711">
          <w:marLeft w:val="0"/>
          <w:marRight w:val="0"/>
          <w:marTop w:val="0"/>
          <w:marBottom w:val="0"/>
          <w:divBdr>
            <w:top w:val="none" w:sz="0" w:space="0" w:color="auto"/>
            <w:left w:val="none" w:sz="0" w:space="0" w:color="auto"/>
            <w:bottom w:val="none" w:sz="0" w:space="0" w:color="auto"/>
            <w:right w:val="none" w:sz="0" w:space="0" w:color="auto"/>
          </w:divBdr>
          <w:divsChild>
            <w:div w:id="88194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34195">
      <w:bodyDiv w:val="1"/>
      <w:marLeft w:val="0"/>
      <w:marRight w:val="0"/>
      <w:marTop w:val="0"/>
      <w:marBottom w:val="0"/>
      <w:divBdr>
        <w:top w:val="none" w:sz="0" w:space="0" w:color="auto"/>
        <w:left w:val="none" w:sz="0" w:space="0" w:color="auto"/>
        <w:bottom w:val="none" w:sz="0" w:space="0" w:color="auto"/>
        <w:right w:val="none" w:sz="0" w:space="0" w:color="auto"/>
      </w:divBdr>
    </w:div>
    <w:div w:id="1027368068">
      <w:bodyDiv w:val="1"/>
      <w:marLeft w:val="0"/>
      <w:marRight w:val="0"/>
      <w:marTop w:val="0"/>
      <w:marBottom w:val="0"/>
      <w:divBdr>
        <w:top w:val="none" w:sz="0" w:space="0" w:color="auto"/>
        <w:left w:val="none" w:sz="0" w:space="0" w:color="auto"/>
        <w:bottom w:val="none" w:sz="0" w:space="0" w:color="auto"/>
        <w:right w:val="none" w:sz="0" w:space="0" w:color="auto"/>
      </w:divBdr>
    </w:div>
    <w:div w:id="1178302931">
      <w:bodyDiv w:val="1"/>
      <w:marLeft w:val="0"/>
      <w:marRight w:val="0"/>
      <w:marTop w:val="0"/>
      <w:marBottom w:val="0"/>
      <w:divBdr>
        <w:top w:val="none" w:sz="0" w:space="0" w:color="auto"/>
        <w:left w:val="none" w:sz="0" w:space="0" w:color="auto"/>
        <w:bottom w:val="none" w:sz="0" w:space="0" w:color="auto"/>
        <w:right w:val="none" w:sz="0" w:space="0" w:color="auto"/>
      </w:divBdr>
    </w:div>
    <w:div w:id="1281451852">
      <w:bodyDiv w:val="1"/>
      <w:marLeft w:val="0"/>
      <w:marRight w:val="0"/>
      <w:marTop w:val="0"/>
      <w:marBottom w:val="0"/>
      <w:divBdr>
        <w:top w:val="none" w:sz="0" w:space="0" w:color="auto"/>
        <w:left w:val="none" w:sz="0" w:space="0" w:color="auto"/>
        <w:bottom w:val="none" w:sz="0" w:space="0" w:color="auto"/>
        <w:right w:val="none" w:sz="0" w:space="0" w:color="auto"/>
      </w:divBdr>
    </w:div>
    <w:div w:id="1394352644">
      <w:bodyDiv w:val="1"/>
      <w:marLeft w:val="0"/>
      <w:marRight w:val="0"/>
      <w:marTop w:val="0"/>
      <w:marBottom w:val="0"/>
      <w:divBdr>
        <w:top w:val="none" w:sz="0" w:space="0" w:color="auto"/>
        <w:left w:val="none" w:sz="0" w:space="0" w:color="auto"/>
        <w:bottom w:val="none" w:sz="0" w:space="0" w:color="auto"/>
        <w:right w:val="none" w:sz="0" w:space="0" w:color="auto"/>
      </w:divBdr>
    </w:div>
    <w:div w:id="1446926213">
      <w:bodyDiv w:val="1"/>
      <w:marLeft w:val="0"/>
      <w:marRight w:val="0"/>
      <w:marTop w:val="0"/>
      <w:marBottom w:val="0"/>
      <w:divBdr>
        <w:top w:val="none" w:sz="0" w:space="0" w:color="auto"/>
        <w:left w:val="none" w:sz="0" w:space="0" w:color="auto"/>
        <w:bottom w:val="none" w:sz="0" w:space="0" w:color="auto"/>
        <w:right w:val="none" w:sz="0" w:space="0" w:color="auto"/>
      </w:divBdr>
      <w:divsChild>
        <w:div w:id="114178680">
          <w:marLeft w:val="0"/>
          <w:marRight w:val="0"/>
          <w:marTop w:val="0"/>
          <w:marBottom w:val="0"/>
          <w:divBdr>
            <w:top w:val="none" w:sz="0" w:space="0" w:color="auto"/>
            <w:left w:val="none" w:sz="0" w:space="0" w:color="auto"/>
            <w:bottom w:val="none" w:sz="0" w:space="0" w:color="auto"/>
            <w:right w:val="none" w:sz="0" w:space="0" w:color="auto"/>
          </w:divBdr>
          <w:divsChild>
            <w:div w:id="29460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29370">
      <w:bodyDiv w:val="1"/>
      <w:marLeft w:val="0"/>
      <w:marRight w:val="0"/>
      <w:marTop w:val="0"/>
      <w:marBottom w:val="0"/>
      <w:divBdr>
        <w:top w:val="none" w:sz="0" w:space="0" w:color="auto"/>
        <w:left w:val="none" w:sz="0" w:space="0" w:color="auto"/>
        <w:bottom w:val="none" w:sz="0" w:space="0" w:color="auto"/>
        <w:right w:val="none" w:sz="0" w:space="0" w:color="auto"/>
      </w:divBdr>
    </w:div>
    <w:div w:id="1688629169">
      <w:bodyDiv w:val="1"/>
      <w:marLeft w:val="0"/>
      <w:marRight w:val="0"/>
      <w:marTop w:val="0"/>
      <w:marBottom w:val="0"/>
      <w:divBdr>
        <w:top w:val="none" w:sz="0" w:space="0" w:color="auto"/>
        <w:left w:val="none" w:sz="0" w:space="0" w:color="auto"/>
        <w:bottom w:val="none" w:sz="0" w:space="0" w:color="auto"/>
        <w:right w:val="none" w:sz="0" w:space="0" w:color="auto"/>
      </w:divBdr>
    </w:div>
    <w:div w:id="1780291777">
      <w:bodyDiv w:val="1"/>
      <w:marLeft w:val="0"/>
      <w:marRight w:val="0"/>
      <w:marTop w:val="0"/>
      <w:marBottom w:val="0"/>
      <w:divBdr>
        <w:top w:val="none" w:sz="0" w:space="0" w:color="auto"/>
        <w:left w:val="none" w:sz="0" w:space="0" w:color="auto"/>
        <w:bottom w:val="none" w:sz="0" w:space="0" w:color="auto"/>
        <w:right w:val="none" w:sz="0" w:space="0" w:color="auto"/>
      </w:divBdr>
    </w:div>
    <w:div w:id="1837962865">
      <w:bodyDiv w:val="1"/>
      <w:marLeft w:val="0"/>
      <w:marRight w:val="0"/>
      <w:marTop w:val="0"/>
      <w:marBottom w:val="0"/>
      <w:divBdr>
        <w:top w:val="none" w:sz="0" w:space="0" w:color="auto"/>
        <w:left w:val="none" w:sz="0" w:space="0" w:color="auto"/>
        <w:bottom w:val="none" w:sz="0" w:space="0" w:color="auto"/>
        <w:right w:val="none" w:sz="0" w:space="0" w:color="auto"/>
      </w:divBdr>
    </w:div>
    <w:div w:id="1859854930">
      <w:bodyDiv w:val="1"/>
      <w:marLeft w:val="0"/>
      <w:marRight w:val="0"/>
      <w:marTop w:val="0"/>
      <w:marBottom w:val="0"/>
      <w:divBdr>
        <w:top w:val="none" w:sz="0" w:space="0" w:color="auto"/>
        <w:left w:val="none" w:sz="0" w:space="0" w:color="auto"/>
        <w:bottom w:val="none" w:sz="0" w:space="0" w:color="auto"/>
        <w:right w:val="none" w:sz="0" w:space="0" w:color="auto"/>
      </w:divBdr>
    </w:div>
    <w:div w:id="19552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3FF98D3-4923-4AF9-AF93-D001A9C44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90</Pages>
  <Words>31371</Words>
  <Characters>178818</Characters>
  <Application>Microsoft Office Word</Application>
  <DocSecurity>0</DocSecurity>
  <Lines>1490</Lines>
  <Paragraphs>419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youcef diani</dc:creator>
  <cp:keywords/>
  <dc:description/>
  <cp:lastModifiedBy>youcef diani</cp:lastModifiedBy>
  <cp:revision>48</cp:revision>
  <dcterms:created xsi:type="dcterms:W3CDTF">2026-05-07T15:46:00Z</dcterms:created>
  <dcterms:modified xsi:type="dcterms:W3CDTF">2026-05-19T00:37:00Z</dcterms:modified>
</cp:coreProperties>
</file>