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E8912" w14:textId="77777777" w:rsidR="00A97B8B" w:rsidRDefault="00000000">
      <w:pPr>
        <w:spacing w:before="300" w:after="60"/>
        <w:jc w:val="center"/>
      </w:pPr>
      <w:proofErr w:type="spellStart"/>
      <w:r>
        <w:rPr>
          <w:b/>
          <w:bCs/>
          <w:color w:val="1F3864"/>
          <w:sz w:val="44"/>
          <w:szCs w:val="44"/>
        </w:rPr>
        <w:t>Diario</w:t>
      </w:r>
      <w:proofErr w:type="spellEnd"/>
      <w:r>
        <w:rPr>
          <w:b/>
          <w:bCs/>
          <w:color w:val="1F3864"/>
          <w:sz w:val="44"/>
          <w:szCs w:val="44"/>
        </w:rPr>
        <w:t xml:space="preserve"> de Bordo</w:t>
      </w:r>
    </w:p>
    <w:p w14:paraId="066D6EE7" w14:textId="77777777" w:rsidR="00A97B8B" w:rsidRDefault="00000000">
      <w:pPr>
        <w:spacing w:after="60"/>
        <w:jc w:val="center"/>
      </w:pPr>
      <w:proofErr w:type="spellStart"/>
      <w:r>
        <w:rPr>
          <w:i/>
          <w:iCs/>
          <w:color w:val="555555"/>
          <w:sz w:val="26"/>
          <w:szCs w:val="26"/>
        </w:rPr>
        <w:t>Orientacao</w:t>
      </w:r>
      <w:proofErr w:type="spellEnd"/>
      <w:r>
        <w:rPr>
          <w:i/>
          <w:iCs/>
          <w:color w:val="555555"/>
          <w:sz w:val="26"/>
          <w:szCs w:val="26"/>
        </w:rPr>
        <w:t xml:space="preserve">, </w:t>
      </w:r>
      <w:proofErr w:type="spellStart"/>
      <w:r>
        <w:rPr>
          <w:i/>
          <w:iCs/>
          <w:color w:val="555555"/>
          <w:sz w:val="26"/>
          <w:szCs w:val="26"/>
        </w:rPr>
        <w:t>Decisoes</w:t>
      </w:r>
      <w:proofErr w:type="spellEnd"/>
      <w:r>
        <w:rPr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i/>
          <w:iCs/>
          <w:color w:val="555555"/>
          <w:sz w:val="26"/>
          <w:szCs w:val="26"/>
        </w:rPr>
        <w:t>Metodologicas</w:t>
      </w:r>
      <w:proofErr w:type="spellEnd"/>
      <w:r>
        <w:rPr>
          <w:i/>
          <w:iCs/>
          <w:color w:val="555555"/>
          <w:sz w:val="26"/>
          <w:szCs w:val="26"/>
        </w:rPr>
        <w:t xml:space="preserve"> e </w:t>
      </w:r>
      <w:proofErr w:type="spellStart"/>
      <w:r>
        <w:rPr>
          <w:i/>
          <w:iCs/>
          <w:color w:val="555555"/>
          <w:sz w:val="26"/>
          <w:szCs w:val="26"/>
        </w:rPr>
        <w:t>Contribuicoes</w:t>
      </w:r>
      <w:proofErr w:type="spellEnd"/>
      <w:r>
        <w:rPr>
          <w:i/>
          <w:iCs/>
          <w:color w:val="555555"/>
          <w:sz w:val="26"/>
          <w:szCs w:val="26"/>
        </w:rPr>
        <w:t xml:space="preserve"> Originais</w:t>
      </w:r>
    </w:p>
    <w:p w14:paraId="2F4454F5" w14:textId="77777777" w:rsidR="00A97B8B" w:rsidRDefault="00000000">
      <w:pPr>
        <w:spacing w:after="400"/>
        <w:jc w:val="center"/>
      </w:pPr>
      <w:proofErr w:type="spellStart"/>
      <w:r>
        <w:rPr>
          <w:color w:val="555555"/>
          <w:sz w:val="20"/>
          <w:szCs w:val="20"/>
        </w:rPr>
        <w:t>Dissertacao</w:t>
      </w:r>
      <w:proofErr w:type="spellEnd"/>
      <w:r>
        <w:rPr>
          <w:color w:val="555555"/>
          <w:sz w:val="20"/>
          <w:szCs w:val="20"/>
        </w:rPr>
        <w:t xml:space="preserve">: </w:t>
      </w:r>
      <w:proofErr w:type="spellStart"/>
      <w:r>
        <w:rPr>
          <w:color w:val="555555"/>
          <w:sz w:val="20"/>
          <w:szCs w:val="20"/>
        </w:rPr>
        <w:t>Anonimizacao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Automatica</w:t>
      </w:r>
      <w:proofErr w:type="spellEnd"/>
      <w:r>
        <w:rPr>
          <w:color w:val="555555"/>
          <w:sz w:val="20"/>
          <w:szCs w:val="20"/>
        </w:rPr>
        <w:t xml:space="preserve"> de </w:t>
      </w:r>
      <w:proofErr w:type="spellStart"/>
      <w:r>
        <w:rPr>
          <w:color w:val="555555"/>
          <w:sz w:val="20"/>
          <w:szCs w:val="20"/>
        </w:rPr>
        <w:t>Prescricoes</w:t>
      </w:r>
      <w:proofErr w:type="spellEnd"/>
      <w:r>
        <w:rPr>
          <w:color w:val="555555"/>
          <w:sz w:val="20"/>
          <w:szCs w:val="20"/>
        </w:rPr>
        <w:t xml:space="preserve"> e Pareceres </w:t>
      </w:r>
      <w:proofErr w:type="spellStart"/>
      <w:r>
        <w:rPr>
          <w:color w:val="555555"/>
          <w:sz w:val="20"/>
          <w:szCs w:val="20"/>
        </w:rPr>
        <w:t>Medicos</w:t>
      </w:r>
      <w:proofErr w:type="spellEnd"/>
      <w:r>
        <w:rPr>
          <w:color w:val="555555"/>
          <w:sz w:val="20"/>
          <w:szCs w:val="20"/>
        </w:rPr>
        <w:t xml:space="preserve"> em PT-BR baseada em PLN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97B8B" w14:paraId="0A1A2B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B7C07F4" w14:textId="77777777" w:rsidR="00A97B8B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Como usar este documento</w:t>
            </w:r>
          </w:p>
          <w:p w14:paraId="104A0A63" w14:textId="77777777" w:rsidR="00A97B8B" w:rsidRDefault="00000000">
            <w:pPr>
              <w:spacing w:after="60"/>
            </w:pPr>
            <w:r>
              <w:rPr>
                <w:color w:val="555555"/>
                <w:sz w:val="21"/>
                <w:szCs w:val="21"/>
              </w:rPr>
              <w:t xml:space="preserve">Este e um documento vivo — adicione novas entradas sempre que surgir uma </w:t>
            </w:r>
            <w:proofErr w:type="spellStart"/>
            <w:r>
              <w:rPr>
                <w:color w:val="555555"/>
                <w:sz w:val="21"/>
                <w:szCs w:val="21"/>
              </w:rPr>
              <w:t>duvida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para o orientador,</w:t>
            </w:r>
          </w:p>
          <w:p w14:paraId="037D3D6D" w14:textId="77777777" w:rsidR="00A97B8B" w:rsidRDefault="00000000">
            <w:pPr>
              <w:spacing w:after="60"/>
            </w:pPr>
            <w:r>
              <w:rPr>
                <w:color w:val="555555"/>
                <w:sz w:val="21"/>
                <w:szCs w:val="21"/>
              </w:rPr>
              <w:t xml:space="preserve">uma </w:t>
            </w:r>
            <w:proofErr w:type="spellStart"/>
            <w:r>
              <w:rPr>
                <w:color w:val="555555"/>
                <w:sz w:val="21"/>
                <w:szCs w:val="21"/>
              </w:rPr>
              <w:t>decisao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que precisa de </w:t>
            </w:r>
            <w:proofErr w:type="spellStart"/>
            <w:r>
              <w:rPr>
                <w:color w:val="555555"/>
                <w:sz w:val="21"/>
                <w:szCs w:val="21"/>
              </w:rPr>
              <w:t>validacao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, ou uma </w:t>
            </w:r>
            <w:proofErr w:type="spellStart"/>
            <w:r>
              <w:rPr>
                <w:color w:val="555555"/>
                <w:sz w:val="21"/>
                <w:szCs w:val="21"/>
              </w:rPr>
              <w:t>contribuicao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original que identificar.</w:t>
            </w:r>
          </w:p>
          <w:p w14:paraId="76AA40AE" w14:textId="77777777" w:rsidR="00A97B8B" w:rsidRDefault="00A97B8B">
            <w:pPr>
              <w:spacing w:after="60"/>
            </w:pPr>
          </w:p>
          <w:p w14:paraId="7C805B5A" w14:textId="77777777" w:rsidR="00A97B8B" w:rsidRDefault="00000000">
            <w:pPr>
              <w:spacing w:after="60"/>
            </w:pPr>
            <w:proofErr w:type="spellStart"/>
            <w:r>
              <w:rPr>
                <w:color w:val="555555"/>
                <w:sz w:val="21"/>
                <w:szCs w:val="21"/>
              </w:rPr>
              <w:t>Secao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1 — Pontos para discutir com o orientador (duvidas abertas)</w:t>
            </w:r>
          </w:p>
          <w:p w14:paraId="633D8D8B" w14:textId="77777777" w:rsidR="00A97B8B" w:rsidRDefault="00000000">
            <w:pPr>
              <w:spacing w:after="60"/>
            </w:pPr>
            <w:proofErr w:type="spellStart"/>
            <w:r>
              <w:rPr>
                <w:color w:val="555555"/>
                <w:sz w:val="21"/>
                <w:szCs w:val="21"/>
              </w:rPr>
              <w:t>Secao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2 — </w:t>
            </w:r>
            <w:proofErr w:type="spellStart"/>
            <w:r>
              <w:rPr>
                <w:color w:val="555555"/>
                <w:sz w:val="21"/>
                <w:szCs w:val="21"/>
              </w:rPr>
              <w:t>Decisoes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tomadas e justificativas (para apresentar ao orientador)</w:t>
            </w:r>
          </w:p>
          <w:p w14:paraId="4B6C0575" w14:textId="77777777" w:rsidR="00A97B8B" w:rsidRDefault="00000000">
            <w:pPr>
              <w:spacing w:after="60"/>
            </w:pPr>
            <w:proofErr w:type="spellStart"/>
            <w:r>
              <w:rPr>
                <w:color w:val="555555"/>
                <w:sz w:val="21"/>
                <w:szCs w:val="21"/>
              </w:rPr>
              <w:t>Secao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3 — </w:t>
            </w:r>
            <w:proofErr w:type="spellStart"/>
            <w:r>
              <w:rPr>
                <w:color w:val="555555"/>
                <w:sz w:val="21"/>
                <w:szCs w:val="21"/>
              </w:rPr>
              <w:t>Contribuicoes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originais do trabalho (argumentos para a defesa e artigo)</w:t>
            </w:r>
          </w:p>
        </w:tc>
      </w:tr>
    </w:tbl>
    <w:p w14:paraId="2913F572" w14:textId="77777777" w:rsidR="00A97B8B" w:rsidRDefault="00A97B8B">
      <w:pPr>
        <w:spacing w:after="160"/>
      </w:pPr>
    </w:p>
    <w:p w14:paraId="7DBBE1CA" w14:textId="77777777" w:rsidR="00A97B8B" w:rsidRDefault="00000000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2E75B6"/>
          <w:sz w:val="28"/>
          <w:szCs w:val="28"/>
        </w:rPr>
        <w:t>1. Pontos para Discutir com o Orientador</w:t>
      </w:r>
    </w:p>
    <w:p w14:paraId="2BD1F83F" w14:textId="77777777" w:rsidR="00A97B8B" w:rsidRDefault="00A97B8B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3"/>
        <w:gridCol w:w="8153"/>
      </w:tblGrid>
      <w:tr w:rsidR="00A97B8B" w14:paraId="1411A6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D5816" w14:textId="77777777" w:rsidR="00A97B8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1.1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991D9C" w14:textId="77777777" w:rsidR="00A97B8B" w:rsidRDefault="00000000">
            <w:r>
              <w:rPr>
                <w:b/>
                <w:bCs/>
                <w:color w:val="2E75B6"/>
              </w:rPr>
              <w:t>Anotador Integrado vs. Ferramentas Externas</w:t>
            </w:r>
          </w:p>
        </w:tc>
      </w:tr>
    </w:tbl>
    <w:p w14:paraId="042AFC72" w14:textId="77777777" w:rsidR="00A97B8B" w:rsidRDefault="00A97B8B">
      <w:pPr>
        <w:spacing w:after="160"/>
      </w:pPr>
    </w:p>
    <w:p w14:paraId="00234828" w14:textId="77777777" w:rsidR="00A97B8B" w:rsidRDefault="00000000">
      <w:pPr>
        <w:spacing w:after="120"/>
      </w:pPr>
      <w:r>
        <w:rPr>
          <w:color w:val="111111"/>
        </w:rPr>
        <w:t xml:space="preserve">Nos artigos pesquisados, nenhum utilizou o </w:t>
      </w:r>
      <w:proofErr w:type="spellStart"/>
      <w:r>
        <w:rPr>
          <w:color w:val="111111"/>
        </w:rPr>
        <w:t>Doccano</w:t>
      </w:r>
      <w:proofErr w:type="spellEnd"/>
      <w:r>
        <w:rPr>
          <w:color w:val="111111"/>
        </w:rPr>
        <w:t xml:space="preserve"> como ferramenta de </w:t>
      </w:r>
      <w:proofErr w:type="spellStart"/>
      <w:r>
        <w:rPr>
          <w:color w:val="111111"/>
        </w:rPr>
        <w:t>anotacao</w:t>
      </w:r>
      <w:proofErr w:type="spellEnd"/>
      <w:r>
        <w:rPr>
          <w:color w:val="111111"/>
        </w:rPr>
        <w:t>. As ferramentas encontradas foram:</w:t>
      </w:r>
    </w:p>
    <w:p w14:paraId="6493D67C" w14:textId="77777777" w:rsidR="00A97B8B" w:rsidRDefault="00A97B8B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1"/>
        <w:gridCol w:w="2743"/>
        <w:gridCol w:w="3762"/>
      </w:tblGrid>
      <w:tr w:rsidR="00A97B8B" w14:paraId="2847F8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367B" w14:textId="77777777" w:rsidR="00A97B8B" w:rsidRDefault="00000000">
            <w:r>
              <w:rPr>
                <w:b/>
                <w:bCs/>
                <w:color w:val="FFFFFF"/>
                <w:sz w:val="20"/>
                <w:szCs w:val="20"/>
              </w:rPr>
              <w:t>Artigo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ECFF8" w14:textId="77777777" w:rsidR="00A97B8B" w:rsidRDefault="00000000"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D3B46" w14:textId="77777777" w:rsidR="00A97B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Observacao</w:t>
            </w:r>
            <w:proofErr w:type="spellEnd"/>
          </w:p>
        </w:tc>
      </w:tr>
      <w:tr w:rsidR="00A97B8B" w14:paraId="4E323C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81F2F" w14:textId="77777777" w:rsidR="00A97B8B" w:rsidRDefault="00000000">
            <w:proofErr w:type="spellStart"/>
            <w:r>
              <w:rPr>
                <w:sz w:val="20"/>
                <w:szCs w:val="20"/>
              </w:rPr>
              <w:t>SemClinBr</w:t>
            </w:r>
            <w:proofErr w:type="spellEnd"/>
            <w:r>
              <w:rPr>
                <w:sz w:val="20"/>
                <w:szCs w:val="20"/>
              </w:rPr>
              <w:t xml:space="preserve"> (Souza et al., 2019)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13207" w14:textId="77777777" w:rsidR="00A97B8B" w:rsidRDefault="00000000">
            <w:r>
              <w:rPr>
                <w:sz w:val="20"/>
                <w:szCs w:val="20"/>
              </w:rPr>
              <w:t xml:space="preserve">Ferramenta </w:t>
            </w:r>
            <w:proofErr w:type="spellStart"/>
            <w:r>
              <w:rPr>
                <w:sz w:val="20"/>
                <w:szCs w:val="20"/>
              </w:rPr>
              <w:t>propria</w:t>
            </w:r>
            <w:proofErr w:type="spellEnd"/>
            <w:r>
              <w:rPr>
                <w:sz w:val="20"/>
                <w:szCs w:val="20"/>
              </w:rPr>
              <w:t xml:space="preserve"> (web + UMLS)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0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1C60" w14:textId="77777777" w:rsidR="00A97B8B" w:rsidRDefault="00000000">
            <w:proofErr w:type="spellStart"/>
            <w:r>
              <w:rPr>
                <w:color w:val="1E6B3C"/>
                <w:sz w:val="20"/>
                <w:szCs w:val="20"/>
              </w:rPr>
              <w:t>Construiram</w:t>
            </w:r>
            <w:proofErr w:type="spellEnd"/>
            <w:r>
              <w:rPr>
                <w:color w:val="1E6B3C"/>
                <w:sz w:val="20"/>
                <w:szCs w:val="20"/>
              </w:rPr>
              <w:t xml:space="preserve"> do zero (similar ao nosso)</w:t>
            </w:r>
          </w:p>
        </w:tc>
      </w:tr>
      <w:tr w:rsidR="00A97B8B" w14:paraId="19EDE8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AF252" w14:textId="77777777" w:rsidR="00A97B8B" w:rsidRDefault="00000000">
            <w:proofErr w:type="spellStart"/>
            <w:r>
              <w:rPr>
                <w:sz w:val="20"/>
                <w:szCs w:val="20"/>
              </w:rPr>
              <w:t>LeNER</w:t>
            </w:r>
            <w:proofErr w:type="spellEnd"/>
            <w:r>
              <w:rPr>
                <w:sz w:val="20"/>
                <w:szCs w:val="20"/>
              </w:rPr>
              <w:t>-Br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F3DF4" w14:textId="77777777" w:rsidR="00A97B8B" w:rsidRDefault="00000000">
            <w:proofErr w:type="spellStart"/>
            <w:r>
              <w:rPr>
                <w:sz w:val="20"/>
                <w:szCs w:val="20"/>
              </w:rPr>
              <w:t>WebAnno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8B7C0" w14:textId="77777777" w:rsidR="00A97B8B" w:rsidRDefault="00000000">
            <w:r>
              <w:rPr>
                <w:sz w:val="20"/>
                <w:szCs w:val="20"/>
              </w:rPr>
              <w:t>Ferramenta externa consolidada</w:t>
            </w:r>
          </w:p>
        </w:tc>
      </w:tr>
      <w:tr w:rsidR="00A97B8B" w14:paraId="2D9C27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A3A66" w14:textId="77777777" w:rsidR="00A97B8B" w:rsidRDefault="00000000">
            <w:r>
              <w:rPr>
                <w:sz w:val="20"/>
                <w:szCs w:val="20"/>
              </w:rPr>
              <w:t>LLM-</w:t>
            </w:r>
            <w:proofErr w:type="spellStart"/>
            <w:r>
              <w:rPr>
                <w:sz w:val="20"/>
                <w:szCs w:val="20"/>
              </w:rPr>
              <w:t>Anonymizer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F4108" w14:textId="77777777" w:rsidR="00A97B8B" w:rsidRDefault="00000000">
            <w:proofErr w:type="spellStart"/>
            <w:r>
              <w:rPr>
                <w:sz w:val="20"/>
                <w:szCs w:val="20"/>
              </w:rPr>
              <w:t>Inception</w:t>
            </w:r>
            <w:proofErr w:type="spellEnd"/>
            <w:r>
              <w:rPr>
                <w:sz w:val="20"/>
                <w:szCs w:val="20"/>
              </w:rPr>
              <w:t xml:space="preserve"> (open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EB1E9" w14:textId="77777777" w:rsidR="00A97B8B" w:rsidRDefault="00000000">
            <w:r>
              <w:rPr>
                <w:sz w:val="20"/>
                <w:szCs w:val="20"/>
              </w:rPr>
              <w:t xml:space="preserve">Ferramenta externa open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</w:p>
        </w:tc>
      </w:tr>
      <w:tr w:rsidR="00A97B8B" w14:paraId="79C3DB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ECEB" w14:textId="77777777" w:rsidR="00A97B8B" w:rsidRDefault="00000000">
            <w:r>
              <w:rPr>
                <w:sz w:val="20"/>
                <w:szCs w:val="20"/>
              </w:rPr>
              <w:t>Rocha et al.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EEA6F" w14:textId="77777777" w:rsidR="00A97B8B" w:rsidRDefault="00000000">
            <w:proofErr w:type="spellStart"/>
            <w:r>
              <w:rPr>
                <w:sz w:val="20"/>
                <w:szCs w:val="20"/>
              </w:rPr>
              <w:t>spaCy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Annotation</w:t>
            </w:r>
            <w:proofErr w:type="spellEnd"/>
            <w:r>
              <w:rPr>
                <w:sz w:val="20"/>
                <w:szCs w:val="20"/>
              </w:rPr>
              <w:t xml:space="preserve"> Tool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6FDA" w14:textId="77777777" w:rsidR="00A97B8B" w:rsidRDefault="00000000">
            <w:r>
              <w:rPr>
                <w:sz w:val="20"/>
                <w:szCs w:val="20"/>
              </w:rPr>
              <w:t xml:space="preserve">Ferramenta externa open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</w:p>
        </w:tc>
      </w:tr>
      <w:tr w:rsidR="00A97B8B" w14:paraId="4D7882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9CBB" w14:textId="77777777" w:rsidR="00A97B8B" w:rsidRPr="004356B7" w:rsidRDefault="00000000">
            <w:pPr>
              <w:rPr>
                <w:lang w:val="en-US"/>
              </w:rPr>
            </w:pPr>
            <w:r w:rsidRPr="004356B7">
              <w:rPr>
                <w:sz w:val="20"/>
                <w:szCs w:val="20"/>
                <w:lang w:val="en-US"/>
              </w:rPr>
              <w:t>i2b2 / Kaiser (Stubbs et al.)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2ABD8" w14:textId="77777777" w:rsidR="00A97B8B" w:rsidRDefault="00000000">
            <w:r>
              <w:rPr>
                <w:sz w:val="20"/>
                <w:szCs w:val="20"/>
              </w:rPr>
              <w:t>MIST (MIT)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74540" w14:textId="77777777" w:rsidR="00A97B8B" w:rsidRDefault="00000000">
            <w:r>
              <w:rPr>
                <w:sz w:val="20"/>
                <w:szCs w:val="20"/>
              </w:rPr>
              <w:t xml:space="preserve">Ferramenta especializada de </w:t>
            </w:r>
            <w:proofErr w:type="spellStart"/>
            <w:r>
              <w:rPr>
                <w:sz w:val="20"/>
                <w:szCs w:val="20"/>
              </w:rPr>
              <w:t>desidentificacao</w:t>
            </w:r>
            <w:proofErr w:type="spellEnd"/>
          </w:p>
        </w:tc>
      </w:tr>
      <w:tr w:rsidR="00A97B8B" w14:paraId="7A32D0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6B3C"/>
              <w:left w:val="single" w:sz="4" w:space="0" w:color="1E6B3C"/>
              <w:bottom w:val="single" w:sz="4" w:space="0" w:color="1E6B3C"/>
              <w:right w:val="single" w:sz="4" w:space="0" w:color="1E6B3C"/>
            </w:tcBorders>
            <w:shd w:val="clear" w:color="auto" w:fill="D5F0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4BD41" w14:textId="77777777" w:rsidR="00A97B8B" w:rsidRDefault="00000000">
            <w:r>
              <w:rPr>
                <w:b/>
                <w:bCs/>
                <w:color w:val="1E6B3C"/>
                <w:sz w:val="20"/>
                <w:szCs w:val="20"/>
              </w:rPr>
              <w:t>Este trabalho (Silva, 2026)</w:t>
            </w:r>
          </w:p>
        </w:tc>
        <w:tc>
          <w:tcPr>
            <w:tcW w:w="0" w:type="auto"/>
            <w:tcBorders>
              <w:top w:val="single" w:sz="4" w:space="0" w:color="1E6B3C"/>
              <w:left w:val="single" w:sz="4" w:space="0" w:color="1E6B3C"/>
              <w:bottom w:val="single" w:sz="4" w:space="0" w:color="1E6B3C"/>
              <w:right w:val="single" w:sz="4" w:space="0" w:color="1E6B3C"/>
            </w:tcBorders>
            <w:shd w:val="clear" w:color="auto" w:fill="D5F0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D2747" w14:textId="77777777" w:rsidR="00A97B8B" w:rsidRDefault="00000000">
            <w:proofErr w:type="spellStart"/>
            <w:r>
              <w:rPr>
                <w:b/>
                <w:bCs/>
                <w:color w:val="1E6B3C"/>
                <w:sz w:val="20"/>
                <w:szCs w:val="20"/>
              </w:rPr>
              <w:t>AnonClin</w:t>
            </w:r>
            <w:proofErr w:type="spellEnd"/>
            <w:r>
              <w:rPr>
                <w:b/>
                <w:bCs/>
                <w:color w:val="1E6B3C"/>
                <w:sz w:val="20"/>
                <w:szCs w:val="20"/>
              </w:rPr>
              <w:t xml:space="preserve"> Anotador (integrado)</w:t>
            </w:r>
          </w:p>
        </w:tc>
        <w:tc>
          <w:tcPr>
            <w:tcW w:w="0" w:type="auto"/>
            <w:tcBorders>
              <w:top w:val="single" w:sz="4" w:space="0" w:color="1E6B3C"/>
              <w:left w:val="single" w:sz="4" w:space="0" w:color="1E6B3C"/>
              <w:bottom w:val="single" w:sz="4" w:space="0" w:color="1E6B3C"/>
              <w:right w:val="single" w:sz="4" w:space="0" w:color="1E6B3C"/>
            </w:tcBorders>
            <w:shd w:val="clear" w:color="auto" w:fill="D5F0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89F44" w14:textId="77777777" w:rsidR="00A97B8B" w:rsidRDefault="00000000">
            <w:proofErr w:type="spellStart"/>
            <w:r>
              <w:rPr>
                <w:b/>
                <w:bCs/>
                <w:color w:val="1E6B3C"/>
                <w:sz w:val="20"/>
                <w:szCs w:val="20"/>
              </w:rPr>
              <w:t>Contribuicao</w:t>
            </w:r>
            <w:proofErr w:type="spellEnd"/>
            <w:r>
              <w:rPr>
                <w:b/>
                <w:bCs/>
                <w:color w:val="1E6B3C"/>
                <w:sz w:val="20"/>
                <w:szCs w:val="20"/>
              </w:rPr>
              <w:t xml:space="preserve"> original — integrado ao pipeline</w:t>
            </w:r>
          </w:p>
        </w:tc>
      </w:tr>
    </w:tbl>
    <w:p w14:paraId="0A7CD9BD" w14:textId="77777777" w:rsidR="00A97B8B" w:rsidRDefault="00A97B8B">
      <w:pPr>
        <w:spacing w:after="160"/>
      </w:pPr>
    </w:p>
    <w:p w14:paraId="72B9ED6A" w14:textId="77777777" w:rsidR="00A97B8B" w:rsidRDefault="00000000">
      <w:pPr>
        <w:spacing w:after="120"/>
      </w:pPr>
      <w:r>
        <w:rPr>
          <w:b/>
          <w:bCs/>
          <w:color w:val="2E75B6"/>
        </w:rPr>
        <w:t xml:space="preserve">Trecho relevante — </w:t>
      </w:r>
      <w:proofErr w:type="spellStart"/>
      <w:r>
        <w:rPr>
          <w:b/>
          <w:bCs/>
          <w:color w:val="2E75B6"/>
        </w:rPr>
        <w:t>SemClinBr</w:t>
      </w:r>
      <w:proofErr w:type="spellEnd"/>
      <w:r>
        <w:rPr>
          <w:b/>
          <w:bCs/>
          <w:color w:val="2E75B6"/>
        </w:rPr>
        <w:t xml:space="preserve">: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"/>
        <w:gridCol w:w="8860"/>
      </w:tblGrid>
      <w:tr w:rsidR="00A97B8B" w14:paraId="7CF565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4" w:space="0" w:color="2E75B6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61D5FFD4" w14:textId="77777777" w:rsidR="00A97B8B" w:rsidRDefault="00A97B8B"/>
        </w:tc>
        <w:tc>
          <w:tcPr>
            <w:tcW w:w="0" w:type="auto"/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C45FD3" w14:textId="77777777" w:rsidR="00A97B8B" w:rsidRPr="004356B7" w:rsidRDefault="00000000">
            <w:pPr>
              <w:spacing w:after="60"/>
              <w:rPr>
                <w:lang w:val="en-US"/>
              </w:rPr>
            </w:pPr>
            <w:r w:rsidRPr="004356B7">
              <w:rPr>
                <w:i/>
                <w:iCs/>
                <w:color w:val="333333"/>
                <w:sz w:val="20"/>
                <w:szCs w:val="20"/>
                <w:lang w:val="en-US"/>
              </w:rPr>
              <w:t>"A new annotation tool was further developed with features to enable faster and more reliable annotation. [...] A web-based annotation tool with an annotation assistant is incorporated."</w:t>
            </w:r>
          </w:p>
          <w:p w14:paraId="2D9D0C80" w14:textId="77777777" w:rsidR="00A97B8B" w:rsidRDefault="00000000">
            <w:r>
              <w:rPr>
                <w:b/>
                <w:bCs/>
                <w:color w:val="2E75B6"/>
                <w:sz w:val="18"/>
                <w:szCs w:val="18"/>
              </w:rPr>
              <w:t xml:space="preserve">— Souza et al. (2019) — </w:t>
            </w:r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SemClinBr</w:t>
            </w:r>
            <w:proofErr w:type="spellEnd"/>
          </w:p>
        </w:tc>
      </w:tr>
    </w:tbl>
    <w:p w14:paraId="6D33EDFB" w14:textId="77777777" w:rsidR="00A97B8B" w:rsidRDefault="00A97B8B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"/>
        <w:gridCol w:w="8860"/>
      </w:tblGrid>
      <w:tr w:rsidR="00A97B8B" w14:paraId="4EA3A4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4" w:space="0" w:color="2E75B6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7C3DB316" w14:textId="77777777" w:rsidR="00A97B8B" w:rsidRDefault="00A97B8B"/>
        </w:tc>
        <w:tc>
          <w:tcPr>
            <w:tcW w:w="0" w:type="auto"/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0C4B66" w14:textId="77777777" w:rsidR="00A97B8B" w:rsidRPr="004356B7" w:rsidRDefault="00000000">
            <w:pPr>
              <w:spacing w:after="60"/>
              <w:rPr>
                <w:lang w:val="en-US"/>
              </w:rPr>
            </w:pPr>
            <w:r w:rsidRPr="004356B7">
              <w:rPr>
                <w:i/>
                <w:iCs/>
                <w:color w:val="333333"/>
                <w:sz w:val="20"/>
                <w:szCs w:val="20"/>
                <w:lang w:val="en-US"/>
              </w:rPr>
              <w:t>"decided to build our own tool. This approach ensures that all annotators can share the same annotation environment in real time and work anywhere / anytime without technical barriers (i.e., web-based applications)."</w:t>
            </w:r>
          </w:p>
          <w:p w14:paraId="00B5845D" w14:textId="77777777" w:rsidR="00A97B8B" w:rsidRDefault="00000000">
            <w:r>
              <w:rPr>
                <w:b/>
                <w:bCs/>
                <w:color w:val="2E75B6"/>
                <w:sz w:val="18"/>
                <w:szCs w:val="18"/>
              </w:rPr>
              <w:t xml:space="preserve">— Souza et al. (2019) — </w:t>
            </w:r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SemClinBr</w:t>
            </w:r>
            <w:proofErr w:type="spellEnd"/>
          </w:p>
        </w:tc>
      </w:tr>
    </w:tbl>
    <w:p w14:paraId="76E5C061" w14:textId="77777777" w:rsidR="00A97B8B" w:rsidRDefault="00A97B8B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97B8B" w14:paraId="41C7CA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7F3F00"/>
              <w:left w:val="single" w:sz="4" w:space="0" w:color="7F3F00"/>
              <w:bottom w:val="single" w:sz="4" w:space="0" w:color="7F3F00"/>
              <w:right w:val="single" w:sz="4" w:space="0" w:color="7F3F00"/>
            </w:tcBorders>
            <w:shd w:val="clear" w:color="auto" w:fill="FDEBD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1235CF" w14:textId="77777777" w:rsidR="00A97B8B" w:rsidRDefault="00000000">
            <w:pPr>
              <w:spacing w:after="80"/>
            </w:pPr>
            <w:r>
              <w:rPr>
                <w:b/>
                <w:bCs/>
                <w:color w:val="7F3F00"/>
              </w:rPr>
              <w:t>Ponto para discutir com o orientador:</w:t>
            </w:r>
          </w:p>
          <w:p w14:paraId="40A727AE" w14:textId="77777777" w:rsidR="00A97B8B" w:rsidRDefault="00000000">
            <w:pPr>
              <w:spacing w:after="60"/>
            </w:pPr>
            <w:r>
              <w:rPr>
                <w:color w:val="555555"/>
                <w:sz w:val="21"/>
                <w:szCs w:val="21"/>
              </w:rPr>
              <w:t xml:space="preserve">Nenhum dos artigos pesquisados utilizou o </w:t>
            </w:r>
            <w:proofErr w:type="spellStart"/>
            <w:r>
              <w:rPr>
                <w:color w:val="555555"/>
                <w:sz w:val="21"/>
                <w:szCs w:val="21"/>
              </w:rPr>
              <w:t>Doccano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. Os trabalhos ou </w:t>
            </w:r>
            <w:proofErr w:type="spellStart"/>
            <w:r>
              <w:rPr>
                <w:color w:val="555555"/>
                <w:sz w:val="21"/>
                <w:szCs w:val="21"/>
              </w:rPr>
              <w:t>construiram</w:t>
            </w:r>
            <w:proofErr w:type="spellEnd"/>
          </w:p>
          <w:p w14:paraId="67AA241C" w14:textId="77777777" w:rsidR="00A97B8B" w:rsidRDefault="00000000">
            <w:pPr>
              <w:spacing w:after="60"/>
            </w:pPr>
            <w:r>
              <w:rPr>
                <w:color w:val="555555"/>
                <w:sz w:val="21"/>
                <w:szCs w:val="21"/>
              </w:rPr>
              <w:t xml:space="preserve">ferramentas </w:t>
            </w:r>
            <w:proofErr w:type="spellStart"/>
            <w:r>
              <w:rPr>
                <w:color w:val="555555"/>
                <w:sz w:val="21"/>
                <w:szCs w:val="21"/>
              </w:rPr>
              <w:t>proprias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555555"/>
                <w:sz w:val="21"/>
                <w:szCs w:val="21"/>
              </w:rPr>
              <w:t>SemClinBr</w:t>
            </w:r>
            <w:proofErr w:type="spellEnd"/>
            <w:r>
              <w:rPr>
                <w:color w:val="555555"/>
                <w:sz w:val="21"/>
                <w:szCs w:val="21"/>
              </w:rPr>
              <w:t>) ou usaram ferramentas externas consolidadas</w:t>
            </w:r>
          </w:p>
          <w:p w14:paraId="05384794" w14:textId="77777777" w:rsidR="00A97B8B" w:rsidRDefault="00000000">
            <w:pPr>
              <w:spacing w:after="60"/>
            </w:pPr>
            <w:r>
              <w:rPr>
                <w:color w:val="555555"/>
                <w:sz w:val="21"/>
                <w:szCs w:val="21"/>
              </w:rPr>
              <w:t>(</w:t>
            </w:r>
            <w:proofErr w:type="spellStart"/>
            <w:r>
              <w:rPr>
                <w:color w:val="555555"/>
                <w:sz w:val="21"/>
                <w:szCs w:val="21"/>
              </w:rPr>
              <w:t>WebAnno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55555"/>
                <w:sz w:val="21"/>
                <w:szCs w:val="21"/>
              </w:rPr>
              <w:t>Inception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55555"/>
                <w:sz w:val="21"/>
                <w:szCs w:val="21"/>
              </w:rPr>
              <w:t>spaCy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). Nosso </w:t>
            </w:r>
            <w:proofErr w:type="spellStart"/>
            <w:r>
              <w:rPr>
                <w:color w:val="555555"/>
                <w:sz w:val="21"/>
                <w:szCs w:val="21"/>
              </w:rPr>
              <w:t>AnonClin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Anotador segue a linha do </w:t>
            </w:r>
            <w:proofErr w:type="spellStart"/>
            <w:r>
              <w:rPr>
                <w:color w:val="555555"/>
                <w:sz w:val="21"/>
                <w:szCs w:val="21"/>
              </w:rPr>
              <w:t>SemClinBr</w:t>
            </w:r>
            <w:proofErr w:type="spellEnd"/>
            <w:r>
              <w:rPr>
                <w:color w:val="555555"/>
                <w:sz w:val="21"/>
                <w:szCs w:val="21"/>
              </w:rPr>
              <w:t>,</w:t>
            </w:r>
          </w:p>
          <w:p w14:paraId="5B1EA07A" w14:textId="77777777" w:rsidR="00A97B8B" w:rsidRDefault="00000000">
            <w:pPr>
              <w:spacing w:after="60"/>
            </w:pPr>
            <w:r>
              <w:rPr>
                <w:color w:val="555555"/>
                <w:sz w:val="21"/>
                <w:szCs w:val="21"/>
              </w:rPr>
              <w:t>com a vantagem de estar integrado ao pipeline completo de experimentos.</w:t>
            </w:r>
          </w:p>
          <w:p w14:paraId="40FF4C80" w14:textId="77777777" w:rsidR="00A97B8B" w:rsidRDefault="00A97B8B">
            <w:pPr>
              <w:spacing w:after="60"/>
            </w:pPr>
          </w:p>
          <w:p w14:paraId="1D269EB9" w14:textId="77777777" w:rsidR="00A97B8B" w:rsidRDefault="00000000">
            <w:pPr>
              <w:spacing w:after="60"/>
            </w:pPr>
            <w:proofErr w:type="spellStart"/>
            <w:r>
              <w:rPr>
                <w:color w:val="555555"/>
                <w:sz w:val="21"/>
                <w:szCs w:val="21"/>
              </w:rPr>
              <w:t>Questao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: Devo posicionar o anotador integrado como </w:t>
            </w:r>
            <w:proofErr w:type="spellStart"/>
            <w:r>
              <w:rPr>
                <w:color w:val="555555"/>
                <w:sz w:val="21"/>
                <w:szCs w:val="21"/>
              </w:rPr>
              <w:t>contribuicao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tecnica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da </w:t>
            </w:r>
            <w:proofErr w:type="spellStart"/>
            <w:r>
              <w:rPr>
                <w:color w:val="555555"/>
                <w:sz w:val="21"/>
                <w:szCs w:val="21"/>
              </w:rPr>
              <w:t>dissertacao</w:t>
            </w:r>
            <w:proofErr w:type="spellEnd"/>
          </w:p>
          <w:p w14:paraId="6DA3D8F9" w14:textId="77777777" w:rsidR="00A97B8B" w:rsidRDefault="00000000">
            <w:pPr>
              <w:spacing w:after="60"/>
            </w:pPr>
            <w:r>
              <w:rPr>
                <w:color w:val="555555"/>
                <w:sz w:val="21"/>
                <w:szCs w:val="21"/>
              </w:rPr>
              <w:t xml:space="preserve">ou apenas como </w:t>
            </w:r>
            <w:proofErr w:type="spellStart"/>
            <w:r>
              <w:rPr>
                <w:color w:val="555555"/>
                <w:sz w:val="21"/>
                <w:szCs w:val="21"/>
              </w:rPr>
              <w:t>decisao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de engenharia de software?</w:t>
            </w:r>
          </w:p>
        </w:tc>
      </w:tr>
    </w:tbl>
    <w:p w14:paraId="28ABEA3E" w14:textId="77777777" w:rsidR="00A97B8B" w:rsidRDefault="00A97B8B">
      <w:pPr>
        <w:spacing w:after="160"/>
      </w:pPr>
    </w:p>
    <w:p w14:paraId="664621CA" w14:textId="77777777" w:rsidR="00A97B8B" w:rsidRDefault="00000000">
      <w:pPr>
        <w:pBdr>
          <w:bottom w:val="single" w:sz="8" w:space="4" w:color="1E6B3C"/>
        </w:pBdr>
        <w:spacing w:before="360" w:after="120"/>
      </w:pPr>
      <w:r>
        <w:rPr>
          <w:b/>
          <w:bCs/>
          <w:color w:val="1E6B3C"/>
          <w:sz w:val="28"/>
          <w:szCs w:val="28"/>
        </w:rPr>
        <w:t xml:space="preserve">2. </w:t>
      </w:r>
      <w:proofErr w:type="spellStart"/>
      <w:r>
        <w:rPr>
          <w:b/>
          <w:bCs/>
          <w:color w:val="1E6B3C"/>
          <w:sz w:val="28"/>
          <w:szCs w:val="28"/>
        </w:rPr>
        <w:t>Decisoes</w:t>
      </w:r>
      <w:proofErr w:type="spellEnd"/>
      <w:r>
        <w:rPr>
          <w:b/>
          <w:bCs/>
          <w:color w:val="1E6B3C"/>
          <w:sz w:val="28"/>
          <w:szCs w:val="28"/>
        </w:rPr>
        <w:t xml:space="preserve"> Tomadas e Justificativas</w:t>
      </w:r>
    </w:p>
    <w:p w14:paraId="2B8B3759" w14:textId="77777777" w:rsidR="00A97B8B" w:rsidRDefault="00A97B8B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3"/>
        <w:gridCol w:w="8073"/>
      </w:tblGrid>
      <w:tr w:rsidR="00A97B8B" w14:paraId="76D5BA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6B3C"/>
              <w:left w:val="single" w:sz="4" w:space="0" w:color="1E6B3C"/>
              <w:bottom w:val="single" w:sz="4" w:space="0" w:color="1E6B3C"/>
              <w:right w:val="single" w:sz="4" w:space="0" w:color="1E6B3C"/>
            </w:tcBorders>
            <w:shd w:val="clear" w:color="auto" w:fill="1E6B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71991" w14:textId="77777777" w:rsidR="00A97B8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2.1</w:t>
            </w:r>
          </w:p>
        </w:tc>
        <w:tc>
          <w:tcPr>
            <w:tcW w:w="0" w:type="auto"/>
            <w:tcBorders>
              <w:top w:val="single" w:sz="4" w:space="0" w:color="1E6B3C"/>
              <w:left w:val="single" w:sz="4" w:space="0" w:color="1E6B3C"/>
              <w:bottom w:val="single" w:sz="4" w:space="0" w:color="1E6B3C"/>
              <w:right w:val="single" w:sz="4" w:space="0" w:color="1E6B3C"/>
            </w:tcBorders>
            <w:shd w:val="clear" w:color="auto" w:fill="D5F0D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FC870C" w14:textId="77777777" w:rsidR="00A97B8B" w:rsidRDefault="00000000">
            <w:r>
              <w:rPr>
                <w:b/>
                <w:bCs/>
                <w:color w:val="1E6B3C"/>
              </w:rPr>
              <w:t xml:space="preserve">Anotador Integrado ao </w:t>
            </w:r>
            <w:proofErr w:type="spellStart"/>
            <w:r>
              <w:rPr>
                <w:b/>
                <w:bCs/>
                <w:color w:val="1E6B3C"/>
              </w:rPr>
              <w:t>Inves</w:t>
            </w:r>
            <w:proofErr w:type="spellEnd"/>
            <w:r>
              <w:rPr>
                <w:b/>
                <w:bCs/>
                <w:color w:val="1E6B3C"/>
              </w:rPr>
              <w:t xml:space="preserve"> do </w:t>
            </w:r>
            <w:proofErr w:type="spellStart"/>
            <w:r>
              <w:rPr>
                <w:b/>
                <w:bCs/>
                <w:color w:val="1E6B3C"/>
              </w:rPr>
              <w:t>Doccano</w:t>
            </w:r>
            <w:proofErr w:type="spellEnd"/>
          </w:p>
        </w:tc>
      </w:tr>
    </w:tbl>
    <w:p w14:paraId="0051D3D0" w14:textId="77777777" w:rsidR="00A97B8B" w:rsidRDefault="00A97B8B">
      <w:pPr>
        <w:spacing w:after="160"/>
      </w:pPr>
    </w:p>
    <w:p w14:paraId="5E378DFB" w14:textId="77777777" w:rsidR="00A97B8B" w:rsidRDefault="00000000">
      <w:pPr>
        <w:spacing w:after="120"/>
      </w:pPr>
      <w:proofErr w:type="spellStart"/>
      <w:r>
        <w:rPr>
          <w:color w:val="111111"/>
        </w:rPr>
        <w:t>Decisao</w:t>
      </w:r>
      <w:proofErr w:type="spellEnd"/>
      <w:r>
        <w:rPr>
          <w:color w:val="111111"/>
        </w:rPr>
        <w:t xml:space="preserve">: Construir o modulo de </w:t>
      </w:r>
      <w:proofErr w:type="spellStart"/>
      <w:r>
        <w:rPr>
          <w:color w:val="111111"/>
        </w:rPr>
        <w:t>anotacao</w:t>
      </w:r>
      <w:proofErr w:type="spellEnd"/>
      <w:r>
        <w:rPr>
          <w:color w:val="111111"/>
        </w:rPr>
        <w:t xml:space="preserve"> dentro da </w:t>
      </w:r>
      <w:proofErr w:type="spellStart"/>
      <w:r>
        <w:rPr>
          <w:color w:val="111111"/>
        </w:rPr>
        <w:t>propria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aplicacao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AnonClin</w:t>
      </w:r>
      <w:proofErr w:type="spellEnd"/>
      <w:r>
        <w:rPr>
          <w:color w:val="111111"/>
        </w:rPr>
        <w:t xml:space="preserve">, dispensando o </w:t>
      </w:r>
      <w:proofErr w:type="spellStart"/>
      <w:r>
        <w:rPr>
          <w:color w:val="111111"/>
        </w:rPr>
        <w:t>Doccano</w:t>
      </w:r>
      <w:proofErr w:type="spellEnd"/>
      <w:r>
        <w:rPr>
          <w:color w:val="111111"/>
        </w:rPr>
        <w:t xml:space="preserve"> como ferramenta externa.</w:t>
      </w:r>
    </w:p>
    <w:p w14:paraId="144EB19A" w14:textId="77777777" w:rsidR="00A97B8B" w:rsidRDefault="00A97B8B">
      <w:pPr>
        <w:spacing w:after="160"/>
      </w:pPr>
    </w:p>
    <w:p w14:paraId="2A001386" w14:textId="77777777" w:rsidR="00A97B8B" w:rsidRDefault="00000000">
      <w:pPr>
        <w:spacing w:before="200" w:after="80"/>
      </w:pPr>
      <w:r>
        <w:rPr>
          <w:b/>
          <w:bCs/>
          <w:color w:val="1E6B3C"/>
          <w:sz w:val="24"/>
          <w:szCs w:val="24"/>
        </w:rPr>
        <w:t>Justificativas:</w:t>
      </w:r>
    </w:p>
    <w:p w14:paraId="5FF9C675" w14:textId="651D5100" w:rsidR="00A97B8B" w:rsidRDefault="00000000">
      <w:pPr>
        <w:pStyle w:val="PargrafodaLista"/>
        <w:numPr>
          <w:ilvl w:val="0"/>
          <w:numId w:val="2"/>
        </w:numPr>
      </w:pPr>
      <w:r>
        <w:t xml:space="preserve">Rastreabilidade completa: todas as </w:t>
      </w:r>
      <w:r w:rsidR="004356B7">
        <w:t>anotações</w:t>
      </w:r>
      <w:r>
        <w:t xml:space="preserve"> ficam no mesmo banco PostgreSQL que os experimentos, permitindo correlacionar corpus, treinamento e </w:t>
      </w:r>
      <w:proofErr w:type="spellStart"/>
      <w:r>
        <w:t>avaliacao</w:t>
      </w:r>
      <w:proofErr w:type="spellEnd"/>
      <w:r>
        <w:t>.</w:t>
      </w:r>
    </w:p>
    <w:p w14:paraId="0C3F5AFC" w14:textId="606284E5" w:rsidR="00A97B8B" w:rsidRDefault="00000000">
      <w:pPr>
        <w:pStyle w:val="PargrafodaLista"/>
        <w:numPr>
          <w:ilvl w:val="0"/>
          <w:numId w:val="2"/>
        </w:numPr>
      </w:pPr>
      <w:r>
        <w:t xml:space="preserve">Sem </w:t>
      </w:r>
      <w:r w:rsidR="004356B7">
        <w:t>dependência</w:t>
      </w:r>
      <w:r>
        <w:t xml:space="preserve"> externa: elimina problemas de compatibilidade de </w:t>
      </w:r>
      <w:proofErr w:type="spellStart"/>
      <w:r>
        <w:t>versao</w:t>
      </w:r>
      <w:proofErr w:type="spellEnd"/>
      <w:r>
        <w:t xml:space="preserve">, </w:t>
      </w:r>
      <w:proofErr w:type="spellStart"/>
      <w:r>
        <w:t>exportacao</w:t>
      </w:r>
      <w:proofErr w:type="spellEnd"/>
      <w:r>
        <w:t>/</w:t>
      </w:r>
      <w:proofErr w:type="spellStart"/>
      <w:r>
        <w:t>importacao</w:t>
      </w:r>
      <w:proofErr w:type="spellEnd"/>
      <w:r>
        <w:t xml:space="preserve"> de formatos e </w:t>
      </w:r>
      <w:proofErr w:type="spellStart"/>
      <w:r>
        <w:t>configuracao</w:t>
      </w:r>
      <w:proofErr w:type="spellEnd"/>
      <w:r>
        <w:t xml:space="preserve"> de servidor separado.</w:t>
      </w:r>
    </w:p>
    <w:p w14:paraId="75923F46" w14:textId="77777777" w:rsidR="00A97B8B" w:rsidRDefault="00000000">
      <w:pPr>
        <w:pStyle w:val="PargrafodaLista"/>
        <w:numPr>
          <w:ilvl w:val="0"/>
          <w:numId w:val="2"/>
        </w:numPr>
      </w:pPr>
      <w:r>
        <w:t xml:space="preserve">Alinhamento com a literatura: o </w:t>
      </w:r>
      <w:proofErr w:type="spellStart"/>
      <w:r>
        <w:t>proprio</w:t>
      </w:r>
      <w:proofErr w:type="spellEnd"/>
      <w:r>
        <w:t xml:space="preserve"> </w:t>
      </w:r>
      <w:proofErr w:type="spellStart"/>
      <w:r>
        <w:t>SemClinBr</w:t>
      </w:r>
      <w:proofErr w:type="spellEnd"/>
      <w:r>
        <w:t xml:space="preserve"> (</w:t>
      </w:r>
      <w:proofErr w:type="spellStart"/>
      <w:r>
        <w:t>referencia</w:t>
      </w:r>
      <w:proofErr w:type="spellEnd"/>
      <w:r>
        <w:t xml:space="preserve"> principal em NER clinico PT-BR) construiu ferramenta </w:t>
      </w:r>
      <w:proofErr w:type="spellStart"/>
      <w:r>
        <w:t>propria</w:t>
      </w:r>
      <w:proofErr w:type="spellEnd"/>
      <w:r>
        <w:t xml:space="preserve"> pelos mesmos motivos.</w:t>
      </w:r>
    </w:p>
    <w:p w14:paraId="06925672" w14:textId="77777777" w:rsidR="00A97B8B" w:rsidRDefault="00000000">
      <w:pPr>
        <w:pStyle w:val="PargrafodaLista"/>
        <w:numPr>
          <w:ilvl w:val="0"/>
          <w:numId w:val="2"/>
        </w:numPr>
      </w:pPr>
      <w:proofErr w:type="spellStart"/>
      <w:r>
        <w:t>Contribuicao</w:t>
      </w:r>
      <w:proofErr w:type="spellEnd"/>
      <w:r>
        <w:t xml:space="preserve"> original: nenhum dos artigos pesquisados reporta um pipeline de </w:t>
      </w:r>
      <w:proofErr w:type="spellStart"/>
      <w:r>
        <w:t>anonimizacao</w:t>
      </w:r>
      <w:proofErr w:type="spellEnd"/>
      <w:r>
        <w:t xml:space="preserve"> clinica com anotador integrado ao ambiente de experimentos.</w:t>
      </w:r>
    </w:p>
    <w:p w14:paraId="370B0A30" w14:textId="77777777" w:rsidR="00A97B8B" w:rsidRDefault="00A97B8B">
      <w:pPr>
        <w:spacing w:after="160"/>
      </w:pPr>
    </w:p>
    <w:p w14:paraId="3D92A4CF" w14:textId="77777777" w:rsidR="00A97B8B" w:rsidRDefault="00000000">
      <w:pPr>
        <w:spacing w:after="120"/>
      </w:pPr>
      <w:r>
        <w:rPr>
          <w:b/>
          <w:bCs/>
          <w:color w:val="2E75B6"/>
        </w:rPr>
        <w:t>Trecho de suporte — LLM-</w:t>
      </w:r>
      <w:proofErr w:type="spellStart"/>
      <w:r>
        <w:rPr>
          <w:b/>
          <w:bCs/>
          <w:color w:val="2E75B6"/>
        </w:rPr>
        <w:t>Anonymizer</w:t>
      </w:r>
      <w:proofErr w:type="spellEnd"/>
      <w:r>
        <w:rPr>
          <w:b/>
          <w:bCs/>
          <w:color w:val="2E75B6"/>
        </w:rPr>
        <w:t xml:space="preserve">: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"/>
        <w:gridCol w:w="8860"/>
      </w:tblGrid>
      <w:tr w:rsidR="00A97B8B" w14:paraId="702C46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4" w:space="0" w:color="2E75B6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3DC97D14" w14:textId="77777777" w:rsidR="00A97B8B" w:rsidRDefault="00A97B8B"/>
        </w:tc>
        <w:tc>
          <w:tcPr>
            <w:tcW w:w="0" w:type="auto"/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D046F9" w14:textId="77777777" w:rsidR="00A97B8B" w:rsidRPr="004356B7" w:rsidRDefault="00000000">
            <w:pPr>
              <w:spacing w:after="60"/>
              <w:rPr>
                <w:lang w:val="en-US"/>
              </w:rPr>
            </w:pPr>
            <w:r w:rsidRPr="004356B7">
              <w:rPr>
                <w:i/>
                <w:iCs/>
                <w:color w:val="333333"/>
                <w:sz w:val="20"/>
                <w:szCs w:val="20"/>
                <w:lang w:val="en-US"/>
              </w:rPr>
              <w:t xml:space="preserve">"Annotations were performed on the original PDF documents using the </w:t>
            </w:r>
            <w:proofErr w:type="gramStart"/>
            <w:r w:rsidRPr="004356B7">
              <w:rPr>
                <w:i/>
                <w:iCs/>
                <w:color w:val="333333"/>
                <w:sz w:val="20"/>
                <w:szCs w:val="20"/>
                <w:lang w:val="en-US"/>
              </w:rPr>
              <w:t>open source</w:t>
            </w:r>
            <w:proofErr w:type="gramEnd"/>
            <w:r w:rsidRPr="004356B7">
              <w:rPr>
                <w:i/>
                <w:iCs/>
                <w:color w:val="333333"/>
                <w:sz w:val="20"/>
                <w:szCs w:val="20"/>
                <w:lang w:val="en-US"/>
              </w:rPr>
              <w:t xml:space="preserve"> annotation tool 'Inception' and exported in JSON-format."</w:t>
            </w:r>
          </w:p>
          <w:p w14:paraId="523FAF13" w14:textId="77777777" w:rsidR="00A97B8B" w:rsidRDefault="00000000">
            <w:r>
              <w:rPr>
                <w:b/>
                <w:bCs/>
                <w:color w:val="2E75B6"/>
                <w:sz w:val="18"/>
                <w:szCs w:val="18"/>
              </w:rPr>
              <w:t>— LLM-</w:t>
            </w:r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Anonymizer</w:t>
            </w:r>
            <w:proofErr w:type="spellEnd"/>
            <w:r>
              <w:rPr>
                <w:b/>
                <w:bCs/>
                <w:color w:val="2E75B6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Inception</w:t>
            </w:r>
            <w:proofErr w:type="spellEnd"/>
            <w:r>
              <w:rPr>
                <w:b/>
                <w:bCs/>
                <w:color w:val="2E75B6"/>
                <w:sz w:val="18"/>
                <w:szCs w:val="18"/>
              </w:rPr>
              <w:t xml:space="preserve"> como ferramenta separada — abordagem que evitamos)</w:t>
            </w:r>
          </w:p>
        </w:tc>
      </w:tr>
    </w:tbl>
    <w:p w14:paraId="6D87DB2D" w14:textId="77777777" w:rsidR="00A97B8B" w:rsidRDefault="00A97B8B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8"/>
        <w:gridCol w:w="7838"/>
      </w:tblGrid>
      <w:tr w:rsidR="00A97B8B" w14:paraId="625BC1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6B3C"/>
              <w:left w:val="single" w:sz="4" w:space="0" w:color="1E6B3C"/>
              <w:bottom w:val="single" w:sz="4" w:space="0" w:color="1E6B3C"/>
              <w:right w:val="single" w:sz="4" w:space="0" w:color="1E6B3C"/>
            </w:tcBorders>
            <w:shd w:val="clear" w:color="auto" w:fill="1E6B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03CC5" w14:textId="77777777" w:rsidR="00A97B8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2.2</w:t>
            </w:r>
          </w:p>
        </w:tc>
        <w:tc>
          <w:tcPr>
            <w:tcW w:w="0" w:type="auto"/>
            <w:tcBorders>
              <w:top w:val="single" w:sz="4" w:space="0" w:color="1E6B3C"/>
              <w:left w:val="single" w:sz="4" w:space="0" w:color="1E6B3C"/>
              <w:bottom w:val="single" w:sz="4" w:space="0" w:color="1E6B3C"/>
              <w:right w:val="single" w:sz="4" w:space="0" w:color="1E6B3C"/>
            </w:tcBorders>
            <w:shd w:val="clear" w:color="auto" w:fill="D5F0D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5808F1" w14:textId="77777777" w:rsidR="00A97B8B" w:rsidRDefault="00000000">
            <w:r>
              <w:rPr>
                <w:b/>
                <w:bCs/>
                <w:color w:val="1E6B3C"/>
              </w:rPr>
              <w:t xml:space="preserve">Meta de </w:t>
            </w:r>
            <w:proofErr w:type="spellStart"/>
            <w:r>
              <w:rPr>
                <w:b/>
                <w:bCs/>
                <w:color w:val="1E6B3C"/>
              </w:rPr>
              <w:t>Cohen's</w:t>
            </w:r>
            <w:proofErr w:type="spellEnd"/>
            <w:r>
              <w:rPr>
                <w:b/>
                <w:bCs/>
                <w:color w:val="1E6B3C"/>
              </w:rPr>
              <w:t xml:space="preserve"> Kappa &gt;= 0.80</w:t>
            </w:r>
          </w:p>
        </w:tc>
      </w:tr>
    </w:tbl>
    <w:p w14:paraId="752C23D2" w14:textId="77777777" w:rsidR="00A97B8B" w:rsidRDefault="00A97B8B">
      <w:pPr>
        <w:spacing w:after="160"/>
      </w:pPr>
    </w:p>
    <w:p w14:paraId="3967375C" w14:textId="77777777" w:rsidR="00A97B8B" w:rsidRDefault="00000000">
      <w:pPr>
        <w:spacing w:after="120"/>
      </w:pPr>
      <w:proofErr w:type="spellStart"/>
      <w:r>
        <w:rPr>
          <w:color w:val="111111"/>
        </w:rPr>
        <w:lastRenderedPageBreak/>
        <w:t>Decisao</w:t>
      </w:r>
      <w:proofErr w:type="spellEnd"/>
      <w:r>
        <w:rPr>
          <w:color w:val="111111"/>
        </w:rPr>
        <w:t xml:space="preserve">: Exigir </w:t>
      </w:r>
      <w:proofErr w:type="spellStart"/>
      <w:r>
        <w:rPr>
          <w:color w:val="111111"/>
        </w:rPr>
        <w:t>concordancia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inter-anotadores</w:t>
      </w:r>
      <w:proofErr w:type="spellEnd"/>
      <w:r>
        <w:rPr>
          <w:color w:val="111111"/>
        </w:rPr>
        <w:t xml:space="preserve"> de </w:t>
      </w:r>
      <w:proofErr w:type="spellStart"/>
      <w:r>
        <w:rPr>
          <w:color w:val="111111"/>
        </w:rPr>
        <w:t>kappa</w:t>
      </w:r>
      <w:proofErr w:type="spellEnd"/>
      <w:r>
        <w:rPr>
          <w:color w:val="111111"/>
        </w:rPr>
        <w:t xml:space="preserve"> &gt;= 0.80 (acordo substancial/quase perfeito) antes de usar o corpus para treinamento.</w:t>
      </w:r>
    </w:p>
    <w:p w14:paraId="47C398DE" w14:textId="77777777" w:rsidR="00A97B8B" w:rsidRDefault="00A97B8B">
      <w:pPr>
        <w:spacing w:after="160"/>
      </w:pPr>
    </w:p>
    <w:p w14:paraId="35CC4B53" w14:textId="77777777" w:rsidR="00A97B8B" w:rsidRDefault="00000000">
      <w:pPr>
        <w:spacing w:before="200" w:after="80"/>
      </w:pPr>
      <w:r>
        <w:rPr>
          <w:b/>
          <w:bCs/>
          <w:color w:val="1E6B3C"/>
          <w:sz w:val="24"/>
          <w:szCs w:val="24"/>
        </w:rPr>
        <w:t>Justificativas:</w:t>
      </w:r>
    </w:p>
    <w:p w14:paraId="79727E59" w14:textId="77777777" w:rsidR="00A97B8B" w:rsidRDefault="00000000">
      <w:pPr>
        <w:pStyle w:val="PargrafodaLista"/>
        <w:numPr>
          <w:ilvl w:val="0"/>
          <w:numId w:val="2"/>
        </w:numPr>
      </w:pPr>
      <w:r>
        <w:t xml:space="preserve">O </w:t>
      </w:r>
      <w:proofErr w:type="spellStart"/>
      <w:r>
        <w:t>AnonyMed</w:t>
      </w:r>
      <w:proofErr w:type="spellEnd"/>
      <w:r>
        <w:t>-BR (</w:t>
      </w:r>
      <w:proofErr w:type="spellStart"/>
      <w:r>
        <w:t>referencia</w:t>
      </w:r>
      <w:proofErr w:type="spellEnd"/>
      <w:r>
        <w:t xml:space="preserve"> em </w:t>
      </w:r>
      <w:proofErr w:type="spellStart"/>
      <w:r>
        <w:t>anonimizacao</w:t>
      </w:r>
      <w:proofErr w:type="spellEnd"/>
      <w:r>
        <w:t xml:space="preserve"> PT-BR) </w:t>
      </w:r>
      <w:proofErr w:type="spellStart"/>
      <w:r>
        <w:t>alcancou</w:t>
      </w:r>
      <w:proofErr w:type="spellEnd"/>
      <w:r>
        <w:t xml:space="preserve"> 79% de </w:t>
      </w:r>
      <w:proofErr w:type="spellStart"/>
      <w:r>
        <w:t>concordancia</w:t>
      </w:r>
      <w:proofErr w:type="spellEnd"/>
      <w:r>
        <w:t xml:space="preserve">. Nossa meta de 0.80 e ligeiramente superior, reforçando a qualidade do </w:t>
      </w:r>
      <w:proofErr w:type="spellStart"/>
      <w:r>
        <w:t>gold</w:t>
      </w:r>
      <w:proofErr w:type="spellEnd"/>
      <w:r>
        <w:t xml:space="preserve"> standard.</w:t>
      </w:r>
    </w:p>
    <w:p w14:paraId="38661C4F" w14:textId="77777777" w:rsidR="00A97B8B" w:rsidRDefault="00000000">
      <w:pPr>
        <w:pStyle w:val="PargrafodaLista"/>
        <w:numPr>
          <w:ilvl w:val="0"/>
          <w:numId w:val="2"/>
        </w:numPr>
      </w:pPr>
      <w:r>
        <w:t xml:space="preserve">O </w:t>
      </w:r>
      <w:proofErr w:type="spellStart"/>
      <w:r>
        <w:t>SemClinBr</w:t>
      </w:r>
      <w:proofErr w:type="spellEnd"/>
      <w:r>
        <w:t xml:space="preserve"> utilizou </w:t>
      </w:r>
      <w:proofErr w:type="spellStart"/>
      <w:r>
        <w:t>metricas</w:t>
      </w:r>
      <w:proofErr w:type="spellEnd"/>
      <w:r>
        <w:t xml:space="preserve"> variando de </w:t>
      </w:r>
      <w:proofErr w:type="spellStart"/>
      <w:r>
        <w:t>strict</w:t>
      </w:r>
      <w:proofErr w:type="spellEnd"/>
      <w:r>
        <w:t xml:space="preserve"> (exata) a </w:t>
      </w:r>
      <w:proofErr w:type="spellStart"/>
      <w:r>
        <w:t>relaxed</w:t>
      </w:r>
      <w:proofErr w:type="spellEnd"/>
      <w:r>
        <w:t xml:space="preserve"> (parcial), obtendo </w:t>
      </w:r>
      <w:proofErr w:type="spellStart"/>
      <w:r>
        <w:t>concordancia</w:t>
      </w:r>
      <w:proofErr w:type="spellEnd"/>
      <w:r>
        <w:t xml:space="preserve"> entre 0.71 e 0.92 — nossa meta </w:t>
      </w:r>
      <w:proofErr w:type="spellStart"/>
      <w:r>
        <w:t>esta</w:t>
      </w:r>
      <w:proofErr w:type="spellEnd"/>
      <w:r>
        <w:t xml:space="preserve"> dentro dessa faixa de qualidade.</w:t>
      </w:r>
    </w:p>
    <w:p w14:paraId="4058E5D4" w14:textId="77777777" w:rsidR="00A97B8B" w:rsidRDefault="00A97B8B">
      <w:pPr>
        <w:spacing w:after="160"/>
      </w:pPr>
    </w:p>
    <w:p w14:paraId="2D75DBC5" w14:textId="77777777" w:rsidR="00A97B8B" w:rsidRDefault="00000000">
      <w:pPr>
        <w:pBdr>
          <w:bottom w:val="single" w:sz="8" w:space="4" w:color="4A235A"/>
        </w:pBdr>
        <w:spacing w:before="360" w:after="120"/>
      </w:pPr>
      <w:r>
        <w:rPr>
          <w:b/>
          <w:bCs/>
          <w:color w:val="4A235A"/>
          <w:sz w:val="28"/>
          <w:szCs w:val="28"/>
        </w:rPr>
        <w:t xml:space="preserve">3. </w:t>
      </w:r>
      <w:proofErr w:type="spellStart"/>
      <w:r>
        <w:rPr>
          <w:b/>
          <w:bCs/>
          <w:color w:val="4A235A"/>
          <w:sz w:val="28"/>
          <w:szCs w:val="28"/>
        </w:rPr>
        <w:t>Contribuicoes</w:t>
      </w:r>
      <w:proofErr w:type="spellEnd"/>
      <w:r>
        <w:rPr>
          <w:b/>
          <w:bCs/>
          <w:color w:val="4A235A"/>
          <w:sz w:val="28"/>
          <w:szCs w:val="28"/>
        </w:rPr>
        <w:t xml:space="preserve"> Originais do Trabalho</w:t>
      </w:r>
    </w:p>
    <w:p w14:paraId="1D7CE1AC" w14:textId="77777777" w:rsidR="00A97B8B" w:rsidRDefault="00A97B8B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421"/>
      </w:tblGrid>
      <w:tr w:rsidR="00A97B8B" w14:paraId="32E9E1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shd w:val="clear" w:color="auto" w:fill="4A23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A3370" w14:textId="77777777" w:rsidR="00A97B8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3.1</w:t>
            </w:r>
          </w:p>
        </w:tc>
        <w:tc>
          <w:tcPr>
            <w:tcW w:w="0" w:type="auto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shd w:val="clear" w:color="auto" w:fill="E8DA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C4331E" w14:textId="77777777" w:rsidR="00A97B8B" w:rsidRDefault="00000000">
            <w:r>
              <w:rPr>
                <w:b/>
                <w:bCs/>
                <w:color w:val="4A235A"/>
              </w:rPr>
              <w:t>Primeiro Corpus Anotado de Textos do Sistema MV no Espirito Santo</w:t>
            </w:r>
          </w:p>
        </w:tc>
      </w:tr>
    </w:tbl>
    <w:p w14:paraId="516FC4E0" w14:textId="77777777" w:rsidR="00A97B8B" w:rsidRDefault="00A97B8B">
      <w:pPr>
        <w:spacing w:after="160"/>
      </w:pPr>
    </w:p>
    <w:p w14:paraId="47E09D31" w14:textId="77777777" w:rsidR="00A97B8B" w:rsidRDefault="00000000">
      <w:pPr>
        <w:spacing w:after="120"/>
      </w:pPr>
      <w:r>
        <w:rPr>
          <w:color w:val="111111"/>
        </w:rPr>
        <w:t xml:space="preserve">Nenhum trabalho anterior criou um corpus anotado especificamente para o sistema MV de </w:t>
      </w:r>
      <w:proofErr w:type="spellStart"/>
      <w:r>
        <w:rPr>
          <w:color w:val="111111"/>
        </w:rPr>
        <w:t>prontuario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eletronico</w:t>
      </w:r>
      <w:proofErr w:type="spellEnd"/>
      <w:r>
        <w:rPr>
          <w:color w:val="111111"/>
        </w:rPr>
        <w:t xml:space="preserve"> utilizado em hospitais do Espirito Santo. Os corpora existentes em PT-BR focam em outras fontes:</w:t>
      </w:r>
    </w:p>
    <w:p w14:paraId="0EFB3626" w14:textId="77777777" w:rsidR="00A97B8B" w:rsidRDefault="00A97B8B">
      <w:pPr>
        <w:spacing w:after="160"/>
      </w:pPr>
    </w:p>
    <w:p w14:paraId="5658FF02" w14:textId="77777777" w:rsidR="00A97B8B" w:rsidRDefault="00000000">
      <w:pPr>
        <w:pStyle w:val="PargrafodaLista"/>
        <w:numPr>
          <w:ilvl w:val="0"/>
          <w:numId w:val="2"/>
        </w:numPr>
      </w:pPr>
      <w:proofErr w:type="spellStart"/>
      <w:r>
        <w:t>SemClinBr</w:t>
      </w:r>
      <w:proofErr w:type="spellEnd"/>
      <w:r>
        <w:t>: registros do Hospital das Clinicas da USP (</w:t>
      </w:r>
      <w:proofErr w:type="spellStart"/>
      <w:r>
        <w:t>Sao</w:t>
      </w:r>
      <w:proofErr w:type="spellEnd"/>
      <w:r>
        <w:t xml:space="preserve"> Paulo)</w:t>
      </w:r>
    </w:p>
    <w:p w14:paraId="2F3BDA33" w14:textId="77777777" w:rsidR="00A97B8B" w:rsidRDefault="00000000">
      <w:pPr>
        <w:pStyle w:val="PargrafodaLista"/>
        <w:numPr>
          <w:ilvl w:val="0"/>
          <w:numId w:val="2"/>
        </w:numPr>
      </w:pPr>
      <w:proofErr w:type="spellStart"/>
      <w:r>
        <w:t>AnonyMed</w:t>
      </w:r>
      <w:proofErr w:type="spellEnd"/>
      <w:r>
        <w:t xml:space="preserve">-BR: textos </w:t>
      </w:r>
      <w:proofErr w:type="spellStart"/>
      <w:r>
        <w:t>clinicos</w:t>
      </w:r>
      <w:proofErr w:type="spellEnd"/>
      <w:r>
        <w:t xml:space="preserve"> </w:t>
      </w:r>
      <w:proofErr w:type="spellStart"/>
      <w:r>
        <w:t>genericos</w:t>
      </w:r>
      <w:proofErr w:type="spellEnd"/>
      <w:r>
        <w:t xml:space="preserve">, sem </w:t>
      </w:r>
      <w:proofErr w:type="spellStart"/>
      <w:r>
        <w:t>especificacao</w:t>
      </w:r>
      <w:proofErr w:type="spellEnd"/>
      <w:r>
        <w:t xml:space="preserve"> de sistema de </w:t>
      </w:r>
      <w:proofErr w:type="spellStart"/>
      <w:r>
        <w:t>prontuario</w:t>
      </w:r>
      <w:proofErr w:type="spellEnd"/>
    </w:p>
    <w:p w14:paraId="262EB4A4" w14:textId="77777777" w:rsidR="00A97B8B" w:rsidRDefault="00000000">
      <w:pPr>
        <w:pStyle w:val="PargrafodaLista"/>
        <w:numPr>
          <w:ilvl w:val="0"/>
          <w:numId w:val="2"/>
        </w:numPr>
      </w:pPr>
      <w:r>
        <w:t xml:space="preserve">i2b2 / desafios internacionais: exclusivamente em </w:t>
      </w:r>
      <w:proofErr w:type="spellStart"/>
      <w:r>
        <w:t>ingles</w:t>
      </w:r>
      <w:proofErr w:type="spellEnd"/>
    </w:p>
    <w:p w14:paraId="68D4B072" w14:textId="77777777" w:rsidR="00A97B8B" w:rsidRDefault="00A97B8B">
      <w:pPr>
        <w:spacing w:after="160"/>
      </w:pPr>
    </w:p>
    <w:p w14:paraId="42820072" w14:textId="77777777" w:rsidR="00A97B8B" w:rsidRDefault="00000000">
      <w:pPr>
        <w:spacing w:after="120"/>
      </w:pPr>
      <w:r>
        <w:rPr>
          <w:b/>
          <w:bCs/>
          <w:color w:val="2E75B6"/>
        </w:rPr>
        <w:t xml:space="preserve">Trecho de suporte — gap identificado nos artigos: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"/>
        <w:gridCol w:w="8860"/>
      </w:tblGrid>
      <w:tr w:rsidR="00A97B8B" w14:paraId="46236A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4" w:space="0" w:color="2E75B6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1057F8FF" w14:textId="77777777" w:rsidR="00A97B8B" w:rsidRDefault="00A97B8B"/>
        </w:tc>
        <w:tc>
          <w:tcPr>
            <w:tcW w:w="0" w:type="auto"/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F8117A" w14:textId="77777777" w:rsidR="00A97B8B" w:rsidRDefault="00000000">
            <w:pPr>
              <w:spacing w:after="6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"Para o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portugues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brasileiro, a falta de conjuntos de dados anonimizados publicamente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disponiveis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e de alta qualidade limita o progresso nesta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area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>."</w:t>
            </w:r>
          </w:p>
          <w:p w14:paraId="5CC329B2" w14:textId="77777777" w:rsidR="00A97B8B" w:rsidRDefault="00000000">
            <w:r>
              <w:rPr>
                <w:b/>
                <w:bCs/>
                <w:color w:val="2E75B6"/>
                <w:sz w:val="18"/>
                <w:szCs w:val="18"/>
              </w:rPr>
              <w:t>— Fonte nos artigos do notebook</w:t>
            </w:r>
          </w:p>
        </w:tc>
      </w:tr>
    </w:tbl>
    <w:p w14:paraId="57AF27BC" w14:textId="77777777" w:rsidR="00A97B8B" w:rsidRDefault="00A97B8B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"/>
        <w:gridCol w:w="8860"/>
      </w:tblGrid>
      <w:tr w:rsidR="00A97B8B" w14:paraId="52FFA5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4" w:space="0" w:color="2E75B6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75942A04" w14:textId="77777777" w:rsidR="00A97B8B" w:rsidRDefault="00A97B8B"/>
        </w:tc>
        <w:tc>
          <w:tcPr>
            <w:tcW w:w="0" w:type="auto"/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1CC9AC" w14:textId="77777777" w:rsidR="00A97B8B" w:rsidRDefault="00000000">
            <w:pPr>
              <w:spacing w:after="6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"A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ausencia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de um corpus clinico multiuso fora do escopo da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lingua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inglesa, especialmente em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portugues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brasileiro, e gritante e impacta severamente o progresso cientifico no campo do PLN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biomedico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>."</w:t>
            </w:r>
          </w:p>
          <w:p w14:paraId="7B71ACD0" w14:textId="77777777" w:rsidR="00A97B8B" w:rsidRDefault="00000000">
            <w:r>
              <w:rPr>
                <w:b/>
                <w:bCs/>
                <w:color w:val="2E75B6"/>
                <w:sz w:val="18"/>
                <w:szCs w:val="18"/>
              </w:rPr>
              <w:t>— Fonte nos artigos do notebook</w:t>
            </w:r>
          </w:p>
        </w:tc>
      </w:tr>
    </w:tbl>
    <w:p w14:paraId="348BFF42" w14:textId="77777777" w:rsidR="00A97B8B" w:rsidRDefault="00A97B8B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"/>
        <w:gridCol w:w="8860"/>
      </w:tblGrid>
      <w:tr w:rsidR="00A97B8B" w14:paraId="39BE3B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4" w:space="0" w:color="2E75B6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79CC623C" w14:textId="77777777" w:rsidR="00A97B8B" w:rsidRDefault="00A97B8B"/>
        </w:tc>
        <w:tc>
          <w:tcPr>
            <w:tcW w:w="0" w:type="auto"/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E1A124" w14:textId="77777777" w:rsidR="00A97B8B" w:rsidRDefault="00000000">
            <w:pPr>
              <w:spacing w:after="6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"A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construcao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de corpora de narrativas clinicas...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esta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sujeita a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restricoes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tecnicas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e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regulatorias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, que dizem respeito a privacidade de dados. Essa especificidade limita a capacidade de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construcao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de grandes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datasets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>."</w:t>
            </w:r>
          </w:p>
          <w:p w14:paraId="5AEFB9F8" w14:textId="77777777" w:rsidR="00A97B8B" w:rsidRDefault="00000000">
            <w:r>
              <w:rPr>
                <w:b/>
                <w:bCs/>
                <w:color w:val="2E75B6"/>
                <w:sz w:val="18"/>
                <w:szCs w:val="18"/>
              </w:rPr>
              <w:t>— Fonte nos artigos do notebook</w:t>
            </w:r>
          </w:p>
        </w:tc>
      </w:tr>
    </w:tbl>
    <w:p w14:paraId="51F9D63A" w14:textId="77777777" w:rsidR="00A97B8B" w:rsidRDefault="00A97B8B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"/>
        <w:gridCol w:w="8860"/>
      </w:tblGrid>
      <w:tr w:rsidR="00A97B8B" w14:paraId="3AE9AE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4" w:space="0" w:color="2E75B6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789C59EA" w14:textId="77777777" w:rsidR="00A97B8B" w:rsidRDefault="00A97B8B"/>
        </w:tc>
        <w:tc>
          <w:tcPr>
            <w:tcW w:w="0" w:type="auto"/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3266F6" w14:textId="77777777" w:rsidR="00A97B8B" w:rsidRDefault="00000000">
            <w:pPr>
              <w:spacing w:after="6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"Embora muito texto desse tipo seja produzido diariamente, sua disponibilidade e altamente limitada devido a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regulamentacoes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eticas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rigidas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>."</w:t>
            </w:r>
          </w:p>
          <w:p w14:paraId="25A4B613" w14:textId="77777777" w:rsidR="00A97B8B" w:rsidRDefault="00000000">
            <w:r>
              <w:rPr>
                <w:b/>
                <w:bCs/>
                <w:color w:val="2E75B6"/>
                <w:sz w:val="18"/>
                <w:szCs w:val="18"/>
              </w:rPr>
              <w:lastRenderedPageBreak/>
              <w:t>— Fonte nos artigos do notebook</w:t>
            </w:r>
          </w:p>
        </w:tc>
      </w:tr>
    </w:tbl>
    <w:p w14:paraId="31C6F693" w14:textId="77777777" w:rsidR="00A97B8B" w:rsidRDefault="00A97B8B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3"/>
        <w:gridCol w:w="8353"/>
      </w:tblGrid>
      <w:tr w:rsidR="00A97B8B" w14:paraId="160EA7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shd w:val="clear" w:color="auto" w:fill="4A23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E34AD" w14:textId="77777777" w:rsidR="00A97B8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3.2</w:t>
            </w:r>
          </w:p>
        </w:tc>
        <w:tc>
          <w:tcPr>
            <w:tcW w:w="0" w:type="auto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shd w:val="clear" w:color="auto" w:fill="E8DA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67B16F" w14:textId="77777777" w:rsidR="00A97B8B" w:rsidRDefault="00000000">
            <w:r>
              <w:rPr>
                <w:b/>
                <w:bCs/>
                <w:color w:val="4A235A"/>
              </w:rPr>
              <w:t xml:space="preserve">Pipeline Completo Integrado: do </w:t>
            </w:r>
            <w:proofErr w:type="spellStart"/>
            <w:r>
              <w:rPr>
                <w:b/>
                <w:bCs/>
                <w:color w:val="4A235A"/>
              </w:rPr>
              <w:t>Prontuario</w:t>
            </w:r>
            <w:proofErr w:type="spellEnd"/>
            <w:r>
              <w:rPr>
                <w:b/>
                <w:bCs/>
                <w:color w:val="4A235A"/>
              </w:rPr>
              <w:t xml:space="preserve"> ao Gold Standard</w:t>
            </w:r>
          </w:p>
        </w:tc>
      </w:tr>
    </w:tbl>
    <w:p w14:paraId="4B4EBB38" w14:textId="77777777" w:rsidR="00A97B8B" w:rsidRDefault="00A97B8B">
      <w:pPr>
        <w:spacing w:after="160"/>
      </w:pPr>
    </w:p>
    <w:p w14:paraId="2671434A" w14:textId="77777777" w:rsidR="00A97B8B" w:rsidRDefault="00000000">
      <w:pPr>
        <w:spacing w:after="120"/>
      </w:pPr>
      <w:r>
        <w:rPr>
          <w:color w:val="111111"/>
        </w:rPr>
        <w:t xml:space="preserve">A maioria dos artigos pesquisados trata as etapas de </w:t>
      </w:r>
      <w:proofErr w:type="spellStart"/>
      <w:r>
        <w:rPr>
          <w:color w:val="111111"/>
        </w:rPr>
        <w:t>anotacao</w:t>
      </w:r>
      <w:proofErr w:type="spellEnd"/>
      <w:r>
        <w:rPr>
          <w:color w:val="111111"/>
        </w:rPr>
        <w:t xml:space="preserve"> e treinamento como processos separados, com ferramentas distintas para cada fase. Este trabalho integra em uma </w:t>
      </w:r>
      <w:proofErr w:type="spellStart"/>
      <w:r>
        <w:rPr>
          <w:color w:val="111111"/>
        </w:rPr>
        <w:t>unica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aplicacao</w:t>
      </w:r>
      <w:proofErr w:type="spellEnd"/>
      <w:r>
        <w:rPr>
          <w:color w:val="111111"/>
        </w:rPr>
        <w:t xml:space="preserve"> web:</w:t>
      </w:r>
    </w:p>
    <w:p w14:paraId="622F2F98" w14:textId="77777777" w:rsidR="00A97B8B" w:rsidRDefault="00A97B8B">
      <w:pPr>
        <w:spacing w:after="160"/>
      </w:pPr>
    </w:p>
    <w:p w14:paraId="4741BF86" w14:textId="77777777" w:rsidR="00A97B8B" w:rsidRDefault="00000000">
      <w:pPr>
        <w:pStyle w:val="PargrafodaLista"/>
        <w:numPr>
          <w:ilvl w:val="0"/>
          <w:numId w:val="3"/>
        </w:numPr>
      </w:pPr>
      <w:r>
        <w:t xml:space="preserve">Analise </w:t>
      </w:r>
      <w:proofErr w:type="spellStart"/>
      <w:r>
        <w:t>Exploratoria</w:t>
      </w:r>
      <w:proofErr w:type="spellEnd"/>
      <w:r>
        <w:t xml:space="preserve"> dos dados brutos do sistema MV</w:t>
      </w:r>
    </w:p>
    <w:p w14:paraId="405D4156" w14:textId="77777777" w:rsidR="00A97B8B" w:rsidRDefault="00000000">
      <w:pPr>
        <w:pStyle w:val="PargrafodaLista"/>
        <w:numPr>
          <w:ilvl w:val="0"/>
          <w:numId w:val="3"/>
        </w:numPr>
      </w:pPr>
      <w:proofErr w:type="spellStart"/>
      <w:r>
        <w:t>Pre-processamento</w:t>
      </w:r>
      <w:proofErr w:type="spellEnd"/>
      <w:r>
        <w:t xml:space="preserve"> e </w:t>
      </w:r>
      <w:proofErr w:type="spellStart"/>
      <w:r>
        <w:t>tokenizacao</w:t>
      </w:r>
      <w:proofErr w:type="spellEnd"/>
      <w:r>
        <w:t xml:space="preserve"> especifica para o </w:t>
      </w:r>
      <w:proofErr w:type="spellStart"/>
      <w:r>
        <w:t>dominio</w:t>
      </w:r>
      <w:proofErr w:type="spellEnd"/>
    </w:p>
    <w:p w14:paraId="54A048EC" w14:textId="77777777" w:rsidR="00A97B8B" w:rsidRDefault="00000000">
      <w:pPr>
        <w:pStyle w:val="PargrafodaLista"/>
        <w:numPr>
          <w:ilvl w:val="0"/>
          <w:numId w:val="3"/>
        </w:numPr>
      </w:pPr>
      <w:proofErr w:type="spellStart"/>
      <w:r>
        <w:t>Anotacao</w:t>
      </w:r>
      <w:proofErr w:type="spellEnd"/>
      <w:r>
        <w:t xml:space="preserve"> colaborativa com </w:t>
      </w:r>
      <w:proofErr w:type="spellStart"/>
      <w:r>
        <w:t>calculo</w:t>
      </w:r>
      <w:proofErr w:type="spellEnd"/>
      <w:r>
        <w:t xml:space="preserve"> </w:t>
      </w:r>
      <w:proofErr w:type="spellStart"/>
      <w:r>
        <w:t>automatico</w:t>
      </w:r>
      <w:proofErr w:type="spellEnd"/>
      <w:r>
        <w:t xml:space="preserve"> de Kappa</w:t>
      </w:r>
    </w:p>
    <w:p w14:paraId="241A66EB" w14:textId="77777777" w:rsidR="00A97B8B" w:rsidRDefault="00000000">
      <w:pPr>
        <w:pStyle w:val="PargrafodaLista"/>
        <w:numPr>
          <w:ilvl w:val="0"/>
          <w:numId w:val="3"/>
        </w:numPr>
      </w:pPr>
      <w:r>
        <w:t xml:space="preserve">Treinamento e </w:t>
      </w:r>
      <w:proofErr w:type="spellStart"/>
      <w:r>
        <w:t>comparacao</w:t>
      </w:r>
      <w:proofErr w:type="spellEnd"/>
      <w:r>
        <w:t xml:space="preserve"> de 5 modelos NER (CRF + 4 </w:t>
      </w:r>
      <w:proofErr w:type="spellStart"/>
      <w:r>
        <w:t>BERTs</w:t>
      </w:r>
      <w:proofErr w:type="spellEnd"/>
      <w:r>
        <w:t>)</w:t>
      </w:r>
    </w:p>
    <w:p w14:paraId="23EB0F67" w14:textId="77777777" w:rsidR="00A97B8B" w:rsidRDefault="00000000">
      <w:pPr>
        <w:pStyle w:val="PargrafodaLista"/>
        <w:numPr>
          <w:ilvl w:val="0"/>
          <w:numId w:val="3"/>
        </w:numPr>
      </w:pPr>
      <w:proofErr w:type="spellStart"/>
      <w:r>
        <w:t>Anonimizacao</w:t>
      </w:r>
      <w:proofErr w:type="spellEnd"/>
      <w:r>
        <w:t xml:space="preserve"> com </w:t>
      </w:r>
      <w:proofErr w:type="spellStart"/>
      <w:r>
        <w:t>avaliacao</w:t>
      </w:r>
      <w:proofErr w:type="spellEnd"/>
      <w:r>
        <w:t xml:space="preserve"> TILD (desempenho + utilidade + privacidade)</w:t>
      </w:r>
    </w:p>
    <w:p w14:paraId="0BBAA795" w14:textId="77777777" w:rsidR="00A97B8B" w:rsidRDefault="00A97B8B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97B8B" w14:paraId="0A1D19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shd w:val="clear" w:color="auto" w:fill="E8DAE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BBA558" w14:textId="77777777" w:rsidR="00A97B8B" w:rsidRDefault="00000000">
            <w:pPr>
              <w:spacing w:after="80"/>
            </w:pPr>
            <w:proofErr w:type="spellStart"/>
            <w:r>
              <w:rPr>
                <w:b/>
                <w:bCs/>
                <w:color w:val="4A235A"/>
              </w:rPr>
              <w:t>Conclusao</w:t>
            </w:r>
            <w:proofErr w:type="spellEnd"/>
            <w:r>
              <w:rPr>
                <w:b/>
                <w:bCs/>
                <w:color w:val="4A235A"/>
              </w:rPr>
              <w:t xml:space="preserve"> do </w:t>
            </w:r>
            <w:proofErr w:type="spellStart"/>
            <w:r>
              <w:rPr>
                <w:b/>
                <w:bCs/>
                <w:color w:val="4A235A"/>
              </w:rPr>
              <w:t>NotebookLM</w:t>
            </w:r>
            <w:proofErr w:type="spellEnd"/>
            <w:r>
              <w:rPr>
                <w:b/>
                <w:bCs/>
                <w:color w:val="4A235A"/>
              </w:rPr>
              <w:t xml:space="preserve"> sobre o gap que este trabalho resolve:</w:t>
            </w:r>
          </w:p>
          <w:p w14:paraId="43C2ECDF" w14:textId="77777777" w:rsidR="00A97B8B" w:rsidRDefault="00000000">
            <w:pPr>
              <w:spacing w:after="60"/>
            </w:pPr>
            <w:r>
              <w:rPr>
                <w:color w:val="555555"/>
                <w:sz w:val="21"/>
                <w:szCs w:val="21"/>
              </w:rPr>
              <w:t xml:space="preserve">"A literatura </w:t>
            </w:r>
            <w:proofErr w:type="spellStart"/>
            <w:r>
              <w:rPr>
                <w:color w:val="555555"/>
                <w:sz w:val="21"/>
                <w:szCs w:val="21"/>
              </w:rPr>
              <w:t>reforca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que a '</w:t>
            </w:r>
            <w:proofErr w:type="spellStart"/>
            <w:r>
              <w:rPr>
                <w:color w:val="555555"/>
                <w:sz w:val="21"/>
                <w:szCs w:val="21"/>
              </w:rPr>
              <w:t>tropicalizacao</w:t>
            </w:r>
            <w:proofErr w:type="spellEnd"/>
            <w:r>
              <w:rPr>
                <w:color w:val="555555"/>
                <w:sz w:val="21"/>
                <w:szCs w:val="21"/>
              </w:rPr>
              <w:t>' de modelos e ferramentas de IA no Brasil</w:t>
            </w:r>
          </w:p>
          <w:p w14:paraId="280600ED" w14:textId="77777777" w:rsidR="00A97B8B" w:rsidRDefault="00000000">
            <w:pPr>
              <w:spacing w:after="60"/>
            </w:pPr>
            <w:proofErr w:type="spellStart"/>
            <w:r>
              <w:rPr>
                <w:color w:val="555555"/>
                <w:sz w:val="21"/>
                <w:szCs w:val="21"/>
              </w:rPr>
              <w:t>so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serao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possiveis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com a </w:t>
            </w:r>
            <w:proofErr w:type="spellStart"/>
            <w:r>
              <w:rPr>
                <w:color w:val="555555"/>
                <w:sz w:val="21"/>
                <w:szCs w:val="21"/>
              </w:rPr>
              <w:t>disponibilizacao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de conjuntos de dados em </w:t>
            </w:r>
            <w:proofErr w:type="spellStart"/>
            <w:r>
              <w:rPr>
                <w:color w:val="555555"/>
                <w:sz w:val="21"/>
                <w:szCs w:val="21"/>
              </w:rPr>
              <w:t>portugues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brasileiro</w:t>
            </w:r>
          </w:p>
          <w:p w14:paraId="095E5CBE" w14:textId="77777777" w:rsidR="00A97B8B" w:rsidRDefault="00000000">
            <w:pPr>
              <w:spacing w:after="60"/>
            </w:pPr>
            <w:r>
              <w:rPr>
                <w:color w:val="555555"/>
                <w:sz w:val="21"/>
                <w:szCs w:val="21"/>
              </w:rPr>
              <w:t xml:space="preserve">adequadamente anotados. O seu trabalho, ao focar em </w:t>
            </w:r>
            <w:proofErr w:type="spellStart"/>
            <w:r>
              <w:rPr>
                <w:color w:val="555555"/>
                <w:sz w:val="21"/>
                <w:szCs w:val="21"/>
              </w:rPr>
              <w:t>prescricoes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e pareceres, ataca</w:t>
            </w:r>
          </w:p>
          <w:p w14:paraId="041893EF" w14:textId="77777777" w:rsidR="00A97B8B" w:rsidRDefault="00000000">
            <w:pPr>
              <w:spacing w:after="60"/>
            </w:pPr>
            <w:r>
              <w:rPr>
                <w:color w:val="555555"/>
                <w:sz w:val="21"/>
                <w:szCs w:val="21"/>
              </w:rPr>
              <w:t xml:space="preserve">diretamente esse GAP de recursos para tipos documentais </w:t>
            </w:r>
            <w:proofErr w:type="spellStart"/>
            <w:r>
              <w:rPr>
                <w:color w:val="555555"/>
                <w:sz w:val="21"/>
                <w:szCs w:val="21"/>
              </w:rPr>
              <w:t>subexplorados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no </w:t>
            </w:r>
            <w:proofErr w:type="gramStart"/>
            <w:r>
              <w:rPr>
                <w:color w:val="555555"/>
                <w:sz w:val="21"/>
                <w:szCs w:val="21"/>
              </w:rPr>
              <w:t>pais</w:t>
            </w:r>
            <w:proofErr w:type="gramEnd"/>
            <w:r>
              <w:rPr>
                <w:color w:val="555555"/>
                <w:sz w:val="21"/>
                <w:szCs w:val="21"/>
              </w:rPr>
              <w:t>."</w:t>
            </w:r>
          </w:p>
          <w:p w14:paraId="3DEFE010" w14:textId="77777777" w:rsidR="00A97B8B" w:rsidRDefault="00A97B8B">
            <w:pPr>
              <w:spacing w:after="60"/>
            </w:pPr>
          </w:p>
          <w:p w14:paraId="36738E0B" w14:textId="77777777" w:rsidR="00A97B8B" w:rsidRDefault="00000000">
            <w:pPr>
              <w:spacing w:after="60"/>
            </w:pPr>
            <w:r>
              <w:rPr>
                <w:color w:val="555555"/>
                <w:sz w:val="21"/>
                <w:szCs w:val="21"/>
              </w:rPr>
              <w:t xml:space="preserve">— </w:t>
            </w:r>
            <w:proofErr w:type="spellStart"/>
            <w:r>
              <w:rPr>
                <w:color w:val="555555"/>
                <w:sz w:val="21"/>
                <w:szCs w:val="21"/>
              </w:rPr>
              <w:t>Sintese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do </w:t>
            </w:r>
            <w:proofErr w:type="spellStart"/>
            <w:r>
              <w:rPr>
                <w:color w:val="555555"/>
                <w:sz w:val="21"/>
                <w:szCs w:val="21"/>
              </w:rPr>
              <w:t>NotebookLM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com base nos 38 artigos do notebook</w:t>
            </w:r>
          </w:p>
        </w:tc>
      </w:tr>
    </w:tbl>
    <w:p w14:paraId="1970FDB1" w14:textId="77777777" w:rsidR="00A97B8B" w:rsidRDefault="00A97B8B">
      <w:pPr>
        <w:spacing w:after="160"/>
      </w:pPr>
    </w:p>
    <w:p w14:paraId="1EC13237" w14:textId="77777777" w:rsidR="00A97B8B" w:rsidRDefault="00A97B8B">
      <w:pPr>
        <w:spacing w:after="160"/>
      </w:pPr>
    </w:p>
    <w:p w14:paraId="74B02352" w14:textId="77777777" w:rsidR="00A97B8B" w:rsidRDefault="00000000">
      <w:pPr>
        <w:pBdr>
          <w:top w:val="single" w:sz="4" w:space="8" w:color="CCCCCC"/>
        </w:pBdr>
        <w:spacing w:before="400"/>
        <w:jc w:val="right"/>
      </w:pPr>
      <w:r>
        <w:rPr>
          <w:i/>
          <w:iCs/>
          <w:color w:val="888888"/>
          <w:sz w:val="18"/>
          <w:szCs w:val="18"/>
        </w:rPr>
        <w:t xml:space="preserve">Glaucio Henrique da </w:t>
      </w:r>
      <w:proofErr w:type="gramStart"/>
      <w:r>
        <w:rPr>
          <w:i/>
          <w:iCs/>
          <w:color w:val="888888"/>
          <w:sz w:val="18"/>
          <w:szCs w:val="18"/>
        </w:rPr>
        <w:t>Silva  —</w:t>
      </w:r>
      <w:proofErr w:type="gramEnd"/>
      <w:r>
        <w:rPr>
          <w:i/>
          <w:iCs/>
          <w:color w:val="888888"/>
          <w:sz w:val="18"/>
          <w:szCs w:val="18"/>
        </w:rPr>
        <w:t xml:space="preserve">  IFES </w:t>
      </w:r>
      <w:proofErr w:type="spellStart"/>
      <w:r>
        <w:rPr>
          <w:i/>
          <w:iCs/>
          <w:color w:val="888888"/>
          <w:sz w:val="18"/>
          <w:szCs w:val="18"/>
        </w:rPr>
        <w:t>Serra-ES</w:t>
      </w:r>
      <w:proofErr w:type="spellEnd"/>
      <w:r>
        <w:rPr>
          <w:i/>
          <w:iCs/>
          <w:color w:val="888888"/>
          <w:sz w:val="18"/>
          <w:szCs w:val="18"/>
        </w:rPr>
        <w:t xml:space="preserve">  —  Mestrado Profissional em </w:t>
      </w:r>
      <w:proofErr w:type="spellStart"/>
      <w:r>
        <w:rPr>
          <w:i/>
          <w:iCs/>
          <w:color w:val="888888"/>
          <w:sz w:val="18"/>
          <w:szCs w:val="18"/>
        </w:rPr>
        <w:t>Computacao</w:t>
      </w:r>
      <w:proofErr w:type="spellEnd"/>
      <w:r>
        <w:rPr>
          <w:i/>
          <w:iCs/>
          <w:color w:val="888888"/>
          <w:sz w:val="18"/>
          <w:szCs w:val="18"/>
        </w:rPr>
        <w:t xml:space="preserve"> Aplicada  —  2026</w:t>
      </w:r>
    </w:p>
    <w:sectPr w:rsidR="00A97B8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14D13" w14:textId="77777777" w:rsidR="00EB0463" w:rsidRDefault="00EB0463">
      <w:r>
        <w:separator/>
      </w:r>
    </w:p>
  </w:endnote>
  <w:endnote w:type="continuationSeparator" w:id="0">
    <w:p w14:paraId="27C0B133" w14:textId="77777777" w:rsidR="00EB0463" w:rsidRDefault="00EB0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6EAE5" w14:textId="77777777" w:rsidR="00A97B8B" w:rsidRDefault="00000000">
    <w:pPr>
      <w:pBdr>
        <w:top w:val="single" w:sz="4" w:space="4" w:color="CCCCCC"/>
      </w:pBdr>
      <w:jc w:val="center"/>
    </w:pPr>
    <w:r>
      <w:rPr>
        <w:color w:val="888888"/>
        <w:sz w:val="18"/>
        <w:szCs w:val="18"/>
      </w:rPr>
      <w:t xml:space="preserve">Pagina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356B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1F3AF" w14:textId="77777777" w:rsidR="00EB0463" w:rsidRDefault="00EB0463">
      <w:r>
        <w:separator/>
      </w:r>
    </w:p>
  </w:footnote>
  <w:footnote w:type="continuationSeparator" w:id="0">
    <w:p w14:paraId="3E7C75E8" w14:textId="77777777" w:rsidR="00EB0463" w:rsidRDefault="00EB0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34576" w14:textId="77777777" w:rsidR="00A97B8B" w:rsidRDefault="00000000">
    <w:pPr>
      <w:pBdr>
        <w:bottom w:val="single" w:sz="6" w:space="4" w:color="2E75B6"/>
      </w:pBdr>
      <w:tabs>
        <w:tab w:val="right" w:pos="8526"/>
      </w:tabs>
    </w:pPr>
    <w:proofErr w:type="spellStart"/>
    <w:r>
      <w:rPr>
        <w:color w:val="888888"/>
        <w:sz w:val="18"/>
        <w:szCs w:val="18"/>
      </w:rPr>
      <w:t>Diario</w:t>
    </w:r>
    <w:proofErr w:type="spellEnd"/>
    <w:r>
      <w:rPr>
        <w:color w:val="888888"/>
        <w:sz w:val="18"/>
        <w:szCs w:val="18"/>
      </w:rPr>
      <w:t xml:space="preserve"> de Bordo — </w:t>
    </w:r>
    <w:proofErr w:type="spellStart"/>
    <w:r>
      <w:rPr>
        <w:color w:val="888888"/>
        <w:sz w:val="18"/>
        <w:szCs w:val="18"/>
      </w:rPr>
      <w:t>Orientacao</w:t>
    </w:r>
    <w:proofErr w:type="spellEnd"/>
    <w:r>
      <w:rPr>
        <w:color w:val="888888"/>
        <w:sz w:val="18"/>
        <w:szCs w:val="18"/>
      </w:rPr>
      <w:t xml:space="preserve"> e </w:t>
    </w:r>
    <w:proofErr w:type="spellStart"/>
    <w:r>
      <w:rPr>
        <w:color w:val="888888"/>
        <w:sz w:val="18"/>
        <w:szCs w:val="18"/>
      </w:rPr>
      <w:t>Decisoes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Metodologicas</w:t>
    </w:r>
    <w:proofErr w:type="spellEnd"/>
    <w:r>
      <w:rPr>
        <w:color w:val="888888"/>
        <w:sz w:val="18"/>
        <w:szCs w:val="18"/>
      </w:rPr>
      <w:tab/>
      <w:t xml:space="preserve">Glaucio H. da </w:t>
    </w:r>
    <w:proofErr w:type="gramStart"/>
    <w:r>
      <w:rPr>
        <w:color w:val="888888"/>
        <w:sz w:val="18"/>
        <w:szCs w:val="18"/>
      </w:rPr>
      <w:t>Silva  —</w:t>
    </w:r>
    <w:proofErr w:type="gramEnd"/>
    <w:r>
      <w:rPr>
        <w:color w:val="888888"/>
        <w:sz w:val="18"/>
        <w:szCs w:val="18"/>
      </w:rPr>
      <w:t xml:space="preserve">  IFES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6667E"/>
    <w:multiLevelType w:val="hybridMultilevel"/>
    <w:tmpl w:val="871A68E8"/>
    <w:lvl w:ilvl="0" w:tplc="29424786">
      <w:start w:val="1"/>
      <w:numFmt w:val="bullet"/>
      <w:lvlText w:val="●"/>
      <w:lvlJc w:val="left"/>
      <w:pPr>
        <w:ind w:left="720" w:hanging="360"/>
      </w:pPr>
    </w:lvl>
    <w:lvl w:ilvl="1" w:tplc="5ECC2CCA">
      <w:start w:val="1"/>
      <w:numFmt w:val="bullet"/>
      <w:lvlText w:val="○"/>
      <w:lvlJc w:val="left"/>
      <w:pPr>
        <w:ind w:left="1440" w:hanging="360"/>
      </w:pPr>
    </w:lvl>
    <w:lvl w:ilvl="2" w:tplc="AB7C349A">
      <w:start w:val="1"/>
      <w:numFmt w:val="bullet"/>
      <w:lvlText w:val="■"/>
      <w:lvlJc w:val="left"/>
      <w:pPr>
        <w:ind w:left="2160" w:hanging="360"/>
      </w:pPr>
    </w:lvl>
    <w:lvl w:ilvl="3" w:tplc="81844E1C">
      <w:start w:val="1"/>
      <w:numFmt w:val="bullet"/>
      <w:lvlText w:val="●"/>
      <w:lvlJc w:val="left"/>
      <w:pPr>
        <w:ind w:left="2880" w:hanging="360"/>
      </w:pPr>
    </w:lvl>
    <w:lvl w:ilvl="4" w:tplc="ED80CF7C">
      <w:start w:val="1"/>
      <w:numFmt w:val="bullet"/>
      <w:lvlText w:val="○"/>
      <w:lvlJc w:val="left"/>
      <w:pPr>
        <w:ind w:left="3600" w:hanging="360"/>
      </w:pPr>
    </w:lvl>
    <w:lvl w:ilvl="5" w:tplc="4B2E914C">
      <w:start w:val="1"/>
      <w:numFmt w:val="bullet"/>
      <w:lvlText w:val="■"/>
      <w:lvlJc w:val="left"/>
      <w:pPr>
        <w:ind w:left="4320" w:hanging="360"/>
      </w:pPr>
    </w:lvl>
    <w:lvl w:ilvl="6" w:tplc="BDAE4250">
      <w:start w:val="1"/>
      <w:numFmt w:val="bullet"/>
      <w:lvlText w:val="●"/>
      <w:lvlJc w:val="left"/>
      <w:pPr>
        <w:ind w:left="5040" w:hanging="360"/>
      </w:pPr>
    </w:lvl>
    <w:lvl w:ilvl="7" w:tplc="5BB004E0">
      <w:start w:val="1"/>
      <w:numFmt w:val="bullet"/>
      <w:lvlText w:val="●"/>
      <w:lvlJc w:val="left"/>
      <w:pPr>
        <w:ind w:left="5760" w:hanging="360"/>
      </w:pPr>
    </w:lvl>
    <w:lvl w:ilvl="8" w:tplc="475AD8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92277F"/>
    <w:multiLevelType w:val="hybridMultilevel"/>
    <w:tmpl w:val="FBB60342"/>
    <w:lvl w:ilvl="0" w:tplc="6F5473C2">
      <w:start w:val="1"/>
      <w:numFmt w:val="decimal"/>
      <w:lvlText w:val="%1."/>
      <w:lvlJc w:val="left"/>
      <w:pPr>
        <w:spacing w:after="80"/>
        <w:ind w:left="720" w:hanging="360"/>
      </w:pPr>
      <w:rPr>
        <w:rFonts w:ascii="Arial" w:eastAsia="Arial" w:hAnsi="Arial" w:cs="Arial"/>
        <w:sz w:val="22"/>
        <w:szCs w:val="22"/>
      </w:rPr>
    </w:lvl>
    <w:lvl w:ilvl="1" w:tplc="5B7ABBE2">
      <w:numFmt w:val="decimal"/>
      <w:lvlText w:val=""/>
      <w:lvlJc w:val="left"/>
    </w:lvl>
    <w:lvl w:ilvl="2" w:tplc="5B485354">
      <w:numFmt w:val="decimal"/>
      <w:lvlText w:val=""/>
      <w:lvlJc w:val="left"/>
    </w:lvl>
    <w:lvl w:ilvl="3" w:tplc="2086118E">
      <w:numFmt w:val="decimal"/>
      <w:lvlText w:val=""/>
      <w:lvlJc w:val="left"/>
    </w:lvl>
    <w:lvl w:ilvl="4" w:tplc="EB78F3B6">
      <w:numFmt w:val="decimal"/>
      <w:lvlText w:val=""/>
      <w:lvlJc w:val="left"/>
    </w:lvl>
    <w:lvl w:ilvl="5" w:tplc="2780E36A">
      <w:numFmt w:val="decimal"/>
      <w:lvlText w:val=""/>
      <w:lvlJc w:val="left"/>
    </w:lvl>
    <w:lvl w:ilvl="6" w:tplc="F74E2BB4">
      <w:numFmt w:val="decimal"/>
      <w:lvlText w:val=""/>
      <w:lvlJc w:val="left"/>
    </w:lvl>
    <w:lvl w:ilvl="7" w:tplc="1A9C4136">
      <w:numFmt w:val="decimal"/>
      <w:lvlText w:val=""/>
      <w:lvlJc w:val="left"/>
    </w:lvl>
    <w:lvl w:ilvl="8" w:tplc="35323FDA">
      <w:numFmt w:val="decimal"/>
      <w:lvlText w:val=""/>
      <w:lvlJc w:val="left"/>
    </w:lvl>
  </w:abstractNum>
  <w:abstractNum w:abstractNumId="2" w15:restartNumberingAfterBreak="0">
    <w:nsid w:val="62982BE6"/>
    <w:multiLevelType w:val="hybridMultilevel"/>
    <w:tmpl w:val="B4828656"/>
    <w:lvl w:ilvl="0" w:tplc="FFFC01A2">
      <w:start w:val="1"/>
      <w:numFmt w:val="bullet"/>
      <w:lvlText w:val="•"/>
      <w:lvlJc w:val="left"/>
      <w:pPr>
        <w:spacing w:after="80"/>
        <w:ind w:left="720" w:hanging="360"/>
      </w:pPr>
      <w:rPr>
        <w:rFonts w:ascii="Arial" w:eastAsia="Arial" w:hAnsi="Arial" w:cs="Arial"/>
        <w:sz w:val="22"/>
        <w:szCs w:val="22"/>
      </w:rPr>
    </w:lvl>
    <w:lvl w:ilvl="1" w:tplc="26AC114E">
      <w:numFmt w:val="decimal"/>
      <w:lvlText w:val=""/>
      <w:lvlJc w:val="left"/>
    </w:lvl>
    <w:lvl w:ilvl="2" w:tplc="39A4A240">
      <w:numFmt w:val="decimal"/>
      <w:lvlText w:val=""/>
      <w:lvlJc w:val="left"/>
    </w:lvl>
    <w:lvl w:ilvl="3" w:tplc="1B0ABD98">
      <w:numFmt w:val="decimal"/>
      <w:lvlText w:val=""/>
      <w:lvlJc w:val="left"/>
    </w:lvl>
    <w:lvl w:ilvl="4" w:tplc="E81E5A1C">
      <w:numFmt w:val="decimal"/>
      <w:lvlText w:val=""/>
      <w:lvlJc w:val="left"/>
    </w:lvl>
    <w:lvl w:ilvl="5" w:tplc="753CF0BC">
      <w:numFmt w:val="decimal"/>
      <w:lvlText w:val=""/>
      <w:lvlJc w:val="left"/>
    </w:lvl>
    <w:lvl w:ilvl="6" w:tplc="DF5C7DE8">
      <w:numFmt w:val="decimal"/>
      <w:lvlText w:val=""/>
      <w:lvlJc w:val="left"/>
    </w:lvl>
    <w:lvl w:ilvl="7" w:tplc="C7B29DF4">
      <w:numFmt w:val="decimal"/>
      <w:lvlText w:val=""/>
      <w:lvlJc w:val="left"/>
    </w:lvl>
    <w:lvl w:ilvl="8" w:tplc="475CF134">
      <w:numFmt w:val="decimal"/>
      <w:lvlText w:val=""/>
      <w:lvlJc w:val="left"/>
    </w:lvl>
  </w:abstractNum>
  <w:num w:numId="1" w16cid:durableId="628708725">
    <w:abstractNumId w:val="0"/>
    <w:lvlOverride w:ilvl="0">
      <w:startOverride w:val="1"/>
    </w:lvlOverride>
  </w:num>
  <w:num w:numId="2" w16cid:durableId="1009254611">
    <w:abstractNumId w:val="2"/>
    <w:lvlOverride w:ilvl="0">
      <w:startOverride w:val="1"/>
    </w:lvlOverride>
  </w:num>
  <w:num w:numId="3" w16cid:durableId="2909383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B8B"/>
    <w:rsid w:val="004356B7"/>
    <w:rsid w:val="00A97B8B"/>
    <w:rsid w:val="00EB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DE3D9"/>
  <w15:docId w15:val="{89A61115-3F78-435B-B85E-9E5D25E30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1011</Words>
  <Characters>5465</Characters>
  <Application>Microsoft Office Word</Application>
  <DocSecurity>0</DocSecurity>
  <Lines>45</Lines>
  <Paragraphs>12</Paragraphs>
  <ScaleCrop>false</ScaleCrop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Glaucio Henrique da Silva</cp:lastModifiedBy>
  <cp:revision>2</cp:revision>
  <dcterms:created xsi:type="dcterms:W3CDTF">2026-05-29T15:01:00Z</dcterms:created>
  <dcterms:modified xsi:type="dcterms:W3CDTF">2026-05-29T15:21:00Z</dcterms:modified>
</cp:coreProperties>
</file>