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32a273a4bf747f7cd30b92f0473fc0bfdbe26b"/>
    <w:p>
      <w:pPr>
        <w:pStyle w:val="Heading1"/>
      </w:pPr>
      <w:r>
        <w:t xml:space="preserve">ESPECIFICAÇÃO ARQUITETURAL DA PLATAFORMA MUNICIPAL DE INTELIGÊNCIA CLIMÁTICA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Município inicial:</w:t>
      </w:r>
      <w:r>
        <w:t xml:space="preserve"> </w:t>
      </w:r>
      <w:r>
        <w:t xml:space="preserve">Betim/MG</w:t>
      </w:r>
      <w:r>
        <w:br/>
      </w:r>
      <w:r>
        <w:rPr>
          <w:b/>
          <w:bCs/>
        </w:rPr>
        <w:t xml:space="preserve">Estratégia:</w:t>
      </w:r>
      <w:r>
        <w:t xml:space="preserve"> </w:t>
      </w:r>
      <w:r>
        <w:t xml:space="preserve">monólito modular orientado a eventos, preparado para evolução gradual</w:t>
      </w:r>
      <w:r>
        <w:br/>
      </w:r>
      <w:r>
        <w:rPr>
          <w:b/>
          <w:bCs/>
        </w:rPr>
        <w:t xml:space="preserve">Escopo deste documento:</w:t>
      </w:r>
      <w:r>
        <w:t xml:space="preserve"> </w:t>
      </w:r>
      <w:r>
        <w:t xml:space="preserve">modelo C4, permissões, modelo de dados e backlog do MVP</w:t>
      </w:r>
    </w:p>
    <w:p>
      <w:r>
        <w:pict>
          <v:rect style="width:0;height:1.5pt" o:hralign="center" o:hrstd="t" o:hr="t"/>
        </w:pict>
      </w:r>
    </w:p>
    <w:bookmarkEnd w:id="20"/>
    <w:bookmarkStart w:id="24" w:name="premissas-de-arquitetura"/>
    <w:p>
      <w:pPr>
        <w:pStyle w:val="Heading1"/>
      </w:pPr>
      <w:r>
        <w:t xml:space="preserve">1. Premissas de arquitetura</w:t>
      </w:r>
    </w:p>
    <w:bookmarkStart w:id="21" w:name="premissas-funcionais"/>
    <w:p>
      <w:pPr>
        <w:pStyle w:val="Heading2"/>
      </w:pPr>
      <w:r>
        <w:t xml:space="preserve">1.1 Premissas funcionais</w:t>
      </w:r>
    </w:p>
    <w:p>
      <w:pPr>
        <w:pStyle w:val="FirstParagraph"/>
      </w:pPr>
      <w:r>
        <w:t xml:space="preserve">A plataforma deverá:</w:t>
      </w:r>
    </w:p>
    <w:p>
      <w:pPr>
        <w:pStyle w:val="Compact"/>
        <w:numPr>
          <w:ilvl w:val="0"/>
          <w:numId w:val="1001"/>
        </w:numPr>
      </w:pPr>
      <w:r>
        <w:t xml:space="preserve">integrar fontes públicas e sistemas municipais;</w:t>
      </w:r>
    </w:p>
    <w:p>
      <w:pPr>
        <w:pStyle w:val="Compact"/>
        <w:numPr>
          <w:ilvl w:val="0"/>
          <w:numId w:val="1001"/>
        </w:numPr>
      </w:pPr>
      <w:r>
        <w:t xml:space="preserve">manter rastreabilidade completa dos dados;</w:t>
      </w:r>
    </w:p>
    <w:p>
      <w:pPr>
        <w:pStyle w:val="Compact"/>
        <w:numPr>
          <w:ilvl w:val="0"/>
          <w:numId w:val="1001"/>
        </w:numPr>
      </w:pPr>
      <w:r>
        <w:t xml:space="preserve">separar observação, previsão, alerta, ocorrência e inferência;</w:t>
      </w:r>
    </w:p>
    <w:p>
      <w:pPr>
        <w:pStyle w:val="Compact"/>
        <w:numPr>
          <w:ilvl w:val="0"/>
          <w:numId w:val="1001"/>
        </w:numPr>
      </w:pPr>
      <w:r>
        <w:t xml:space="preserve">atender diferentes secretarias sem duplicar bases;</w:t>
      </w:r>
    </w:p>
    <w:p>
      <w:pPr>
        <w:pStyle w:val="Compact"/>
        <w:numPr>
          <w:ilvl w:val="0"/>
          <w:numId w:val="1001"/>
        </w:numPr>
      </w:pPr>
      <w:r>
        <w:t xml:space="preserve">fornecer site público e ambiente operacional;</w:t>
      </w:r>
    </w:p>
    <w:p>
      <w:pPr>
        <w:pStyle w:val="Compact"/>
        <w:numPr>
          <w:ilvl w:val="0"/>
          <w:numId w:val="1001"/>
        </w:numPr>
      </w:pPr>
      <w:r>
        <w:t xml:space="preserve">permitir ativação de protocolos;</w:t>
      </w:r>
    </w:p>
    <w:p>
      <w:pPr>
        <w:pStyle w:val="Compact"/>
        <w:numPr>
          <w:ilvl w:val="0"/>
          <w:numId w:val="1001"/>
        </w:numPr>
      </w:pPr>
      <w:r>
        <w:t xml:space="preserve">produzir recomendações versionadas;</w:t>
      </w:r>
    </w:p>
    <w:p>
      <w:pPr>
        <w:pStyle w:val="Compact"/>
        <w:numPr>
          <w:ilvl w:val="0"/>
          <w:numId w:val="1001"/>
        </w:numPr>
      </w:pPr>
      <w:r>
        <w:t xml:space="preserve">apoiar planejamento e avaliação de políticas;</w:t>
      </w:r>
    </w:p>
    <w:p>
      <w:pPr>
        <w:pStyle w:val="Compact"/>
        <w:numPr>
          <w:ilvl w:val="0"/>
          <w:numId w:val="1001"/>
        </w:numPr>
      </w:pPr>
      <w:r>
        <w:t xml:space="preserve">permitir, futuramente, serviços empresariais;</w:t>
      </w:r>
    </w:p>
    <w:p>
      <w:pPr>
        <w:pStyle w:val="Compact"/>
        <w:numPr>
          <w:ilvl w:val="0"/>
          <w:numId w:val="1001"/>
        </w:numPr>
      </w:pPr>
      <w:r>
        <w:t xml:space="preserve">funcionar mesmo quando os módulos de aprendizado de máquina estiverem indisponíveis.</w:t>
      </w:r>
    </w:p>
    <w:bookmarkEnd w:id="21"/>
    <w:bookmarkStart w:id="22" w:name="premissas-institucionais"/>
    <w:p>
      <w:pPr>
        <w:pStyle w:val="Heading2"/>
      </w:pPr>
      <w:r>
        <w:t xml:space="preserve">1.2 Premissas institucionais</w:t>
      </w:r>
    </w:p>
    <w:p>
      <w:pPr>
        <w:pStyle w:val="Compact"/>
        <w:numPr>
          <w:ilvl w:val="0"/>
          <w:numId w:val="1002"/>
        </w:numPr>
      </w:pPr>
      <w:r>
        <w:t xml:space="preserve">Betim será a primeira organização operadora.</w:t>
      </w:r>
    </w:p>
    <w:p>
      <w:pPr>
        <w:pStyle w:val="Compact"/>
        <w:numPr>
          <w:ilvl w:val="0"/>
          <w:numId w:val="1002"/>
        </w:numPr>
      </w:pPr>
      <w:r>
        <w:t xml:space="preserve">Secretarias municipais não serão tratadas como tenants independentes.</w:t>
      </w:r>
    </w:p>
    <w:p>
      <w:pPr>
        <w:pStyle w:val="Compact"/>
        <w:numPr>
          <w:ilvl w:val="0"/>
          <w:numId w:val="1002"/>
        </w:numPr>
      </w:pPr>
      <w:r>
        <w:t xml:space="preserve">Empresas assinantes serão tenants isolados.</w:t>
      </w:r>
    </w:p>
    <w:p>
      <w:pPr>
        <w:pStyle w:val="Compact"/>
        <w:numPr>
          <w:ilvl w:val="0"/>
          <w:numId w:val="1002"/>
        </w:numPr>
      </w:pPr>
      <w:r>
        <w:t xml:space="preserve">Saúde e assistência social terão áreas de dados restritas.</w:t>
      </w:r>
    </w:p>
    <w:p>
      <w:pPr>
        <w:pStyle w:val="Compact"/>
        <w:numPr>
          <w:ilvl w:val="0"/>
          <w:numId w:val="1002"/>
        </w:numPr>
      </w:pPr>
      <w:r>
        <w:t xml:space="preserve">Alertas oficiais não serão substituídos por alertas produzidos automaticamente.</w:t>
      </w:r>
    </w:p>
    <w:p>
      <w:pPr>
        <w:pStyle w:val="Compact"/>
        <w:numPr>
          <w:ilvl w:val="0"/>
          <w:numId w:val="1002"/>
        </w:numPr>
      </w:pPr>
      <w:r>
        <w:t xml:space="preserve">Publicação de recomendação ou alerta público dependerá de autoridade definida.</w:t>
      </w:r>
    </w:p>
    <w:p>
      <w:pPr>
        <w:pStyle w:val="Compact"/>
        <w:numPr>
          <w:ilvl w:val="0"/>
          <w:numId w:val="1002"/>
        </w:numPr>
      </w:pPr>
      <w:r>
        <w:t xml:space="preserve">O dado público bruto não será apropriado comercialmente pela plataforma.</w:t>
      </w:r>
    </w:p>
    <w:bookmarkEnd w:id="22"/>
    <w:bookmarkStart w:id="23" w:name="premissas-técnicas"/>
    <w:p>
      <w:pPr>
        <w:pStyle w:val="Heading2"/>
      </w:pPr>
      <w:r>
        <w:t xml:space="preserve">1.3 Premissas técnicas</w:t>
      </w:r>
    </w:p>
    <w:p>
      <w:pPr>
        <w:pStyle w:val="Compact"/>
        <w:numPr>
          <w:ilvl w:val="0"/>
          <w:numId w:val="1003"/>
        </w:numPr>
      </w:pPr>
      <w:r>
        <w:t xml:space="preserve">backend inicialmente implantado como monólito modular;</w:t>
      </w:r>
    </w:p>
    <w:p>
      <w:pPr>
        <w:pStyle w:val="Compact"/>
        <w:numPr>
          <w:ilvl w:val="0"/>
          <w:numId w:val="1003"/>
        </w:numPr>
      </w:pPr>
      <w:r>
        <w:t xml:space="preserve">processamento assíncrono para coleta e análise;</w:t>
      </w:r>
    </w:p>
    <w:p>
      <w:pPr>
        <w:pStyle w:val="Compact"/>
        <w:numPr>
          <w:ilvl w:val="0"/>
          <w:numId w:val="1003"/>
        </w:numPr>
      </w:pPr>
      <w:r>
        <w:t xml:space="preserve">banco relacional e geoespacial como núcleo;</w:t>
      </w:r>
    </w:p>
    <w:p>
      <w:pPr>
        <w:pStyle w:val="Compact"/>
        <w:numPr>
          <w:ilvl w:val="0"/>
          <w:numId w:val="1003"/>
        </w:numPr>
      </w:pPr>
      <w:r>
        <w:t xml:space="preserve">armazenamento de objetos para radar, satélite e documentos;</w:t>
      </w:r>
    </w:p>
    <w:p>
      <w:pPr>
        <w:pStyle w:val="Compact"/>
        <w:numPr>
          <w:ilvl w:val="0"/>
          <w:numId w:val="1003"/>
        </w:numPr>
      </w:pPr>
      <w:r>
        <w:t xml:space="preserve">APIs documentadas e versionadas;</w:t>
      </w:r>
    </w:p>
    <w:p>
      <w:pPr>
        <w:pStyle w:val="Compact"/>
        <w:numPr>
          <w:ilvl w:val="0"/>
          <w:numId w:val="1003"/>
        </w:numPr>
      </w:pPr>
      <w:r>
        <w:t xml:space="preserve">eventos internos preparados para futura separação em serviços;</w:t>
      </w:r>
    </w:p>
    <w:p>
      <w:pPr>
        <w:pStyle w:val="Compact"/>
        <w:numPr>
          <w:ilvl w:val="0"/>
          <w:numId w:val="1003"/>
        </w:numPr>
      </w:pPr>
      <w:r>
        <w:t xml:space="preserve">interfaces web responsivas;</w:t>
      </w:r>
    </w:p>
    <w:p>
      <w:pPr>
        <w:pStyle w:val="Compact"/>
        <w:numPr>
          <w:ilvl w:val="0"/>
          <w:numId w:val="1003"/>
        </w:numPr>
      </w:pPr>
      <w:r>
        <w:t xml:space="preserve">aplicativo mobile posterior consumindo as mesmas APIs;</w:t>
      </w:r>
    </w:p>
    <w:p>
      <w:pPr>
        <w:pStyle w:val="Compact"/>
        <w:numPr>
          <w:ilvl w:val="0"/>
          <w:numId w:val="1003"/>
        </w:numPr>
      </w:pPr>
      <w:r>
        <w:t xml:space="preserve">uso prioritário de padrões e tecnologias abertas.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quisitos-não-funcionais-iniciais"/>
    <w:p>
      <w:pPr>
        <w:pStyle w:val="Heading1"/>
      </w:pPr>
      <w:r>
        <w:t xml:space="preserve">2. Requisitos não funcionais iniciais</w:t>
      </w:r>
    </w:p>
    <w:bookmarkStart w:id="25" w:name="disponibilidade"/>
    <w:p>
      <w:pPr>
        <w:pStyle w:val="Heading2"/>
      </w:pPr>
      <w:r>
        <w:t xml:space="preserve">2.1 Disponibilidade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operacional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99,0%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 de fontes críticas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monitoramento 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Processamento analítico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pode operar com atraso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empresarial futura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 definido por plano</w:t>
            </w:r>
          </w:p>
        </w:tc>
      </w:tr>
    </w:tbl>
    <w:p>
      <w:pPr>
        <w:pStyle w:val="BodyText"/>
      </w:pPr>
      <w:r>
        <w:t xml:space="preserve">A indisponibilidade de uma fonte externa não deve derrubar a plataforma. O sistema deve indicar claramente que a fonte está indisponível ou atrasada.</w:t>
      </w:r>
    </w:p>
    <w:bookmarkEnd w:id="25"/>
    <w:bookmarkStart w:id="26" w:name="recuperação"/>
    <w:p>
      <w:pPr>
        <w:pStyle w:val="Heading2"/>
      </w:pPr>
      <w:r>
        <w:t xml:space="preserve">2.2 Recuperação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RPO inicial:</w:t>
      </w:r>
      <w:r>
        <w:t xml:space="preserve"> </w:t>
      </w:r>
      <w:r>
        <w:t xml:space="preserve">até 24 horas para configurações e documentos; menor para dados operacionais críticos.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RTO inicial:</w:t>
      </w:r>
      <w:r>
        <w:t xml:space="preserve"> </w:t>
      </w:r>
      <w:r>
        <w:t xml:space="preserve">até 8 horas para portal operacional.</w:t>
      </w:r>
    </w:p>
    <w:p>
      <w:pPr>
        <w:pStyle w:val="Compact"/>
        <w:numPr>
          <w:ilvl w:val="0"/>
          <w:numId w:val="1004"/>
        </w:numPr>
      </w:pPr>
      <w:r>
        <w:t xml:space="preserve">backups diários;</w:t>
      </w:r>
    </w:p>
    <w:p>
      <w:pPr>
        <w:pStyle w:val="Compact"/>
        <w:numPr>
          <w:ilvl w:val="0"/>
          <w:numId w:val="1004"/>
        </w:numPr>
      </w:pPr>
      <w:r>
        <w:t xml:space="preserve">retenção diferenciada;</w:t>
      </w:r>
    </w:p>
    <w:p>
      <w:pPr>
        <w:pStyle w:val="Compact"/>
        <w:numPr>
          <w:ilvl w:val="0"/>
          <w:numId w:val="1004"/>
        </w:numPr>
      </w:pPr>
      <w:r>
        <w:t xml:space="preserve">teste de restauração periódico;</w:t>
      </w:r>
    </w:p>
    <w:p>
      <w:pPr>
        <w:pStyle w:val="Compact"/>
        <w:numPr>
          <w:ilvl w:val="0"/>
          <w:numId w:val="1004"/>
        </w:numPr>
      </w:pPr>
      <w:r>
        <w:t xml:space="preserve">cópia fora do ambiente principal.</w:t>
      </w:r>
    </w:p>
    <w:p>
      <w:pPr>
        <w:pStyle w:val="FirstParagraph"/>
      </w:pPr>
      <w:r>
        <w:t xml:space="preserve">Os valores definitivos deverão ser aprovados conforme criticidade, infraestrutura e orçamento.</w:t>
      </w:r>
    </w:p>
    <w:bookmarkEnd w:id="26"/>
    <w:bookmarkStart w:id="27" w:name="desempenho"/>
    <w:p>
      <w:pPr>
        <w:pStyle w:val="Heading2"/>
      </w:pPr>
      <w:r>
        <w:t xml:space="preserve">2.3 Desempenho</w:t>
      </w:r>
    </w:p>
    <w:p>
      <w:pPr>
        <w:pStyle w:val="Compact"/>
        <w:numPr>
          <w:ilvl w:val="0"/>
          <w:numId w:val="1005"/>
        </w:numPr>
      </w:pPr>
      <w:r>
        <w:t xml:space="preserve">página pública principal carregada em até 3 segundos em condição normal;</w:t>
      </w:r>
    </w:p>
    <w:p>
      <w:pPr>
        <w:pStyle w:val="Compact"/>
        <w:numPr>
          <w:ilvl w:val="0"/>
          <w:numId w:val="1005"/>
        </w:numPr>
      </w:pPr>
      <w:r>
        <w:t xml:space="preserve">consulta operacional comum em até 2 segundos;</w:t>
      </w:r>
    </w:p>
    <w:p>
      <w:pPr>
        <w:pStyle w:val="Compact"/>
        <w:numPr>
          <w:ilvl w:val="0"/>
          <w:numId w:val="1005"/>
        </w:numPr>
      </w:pPr>
      <w:r>
        <w:t xml:space="preserve">mapas com carregamento progressivo;</w:t>
      </w:r>
    </w:p>
    <w:p>
      <w:pPr>
        <w:pStyle w:val="Compact"/>
        <w:numPr>
          <w:ilvl w:val="0"/>
          <w:numId w:val="1005"/>
        </w:numPr>
      </w:pPr>
      <w:r>
        <w:t xml:space="preserve">respostas de API paginadas;</w:t>
      </w:r>
    </w:p>
    <w:p>
      <w:pPr>
        <w:pStyle w:val="Compact"/>
        <w:numPr>
          <w:ilvl w:val="0"/>
          <w:numId w:val="1005"/>
        </w:numPr>
      </w:pPr>
      <w:r>
        <w:t xml:space="preserve">processamento pesado executado fora da requisição web;</w:t>
      </w:r>
    </w:p>
    <w:p>
      <w:pPr>
        <w:pStyle w:val="Compact"/>
        <w:numPr>
          <w:ilvl w:val="0"/>
          <w:numId w:val="1005"/>
        </w:numPr>
      </w:pPr>
      <w:r>
        <w:t xml:space="preserve">cache para produtos públicos e mapas.</w:t>
      </w:r>
    </w:p>
    <w:bookmarkEnd w:id="27"/>
    <w:bookmarkStart w:id="28" w:name="acessibilidade"/>
    <w:p>
      <w:pPr>
        <w:pStyle w:val="Heading2"/>
      </w:pPr>
      <w:r>
        <w:t xml:space="preserve">2.4 Acessibilidade</w:t>
      </w:r>
    </w:p>
    <w:p>
      <w:pPr>
        <w:pStyle w:val="Compact"/>
        <w:numPr>
          <w:ilvl w:val="0"/>
          <w:numId w:val="1006"/>
        </w:numPr>
      </w:pPr>
      <w:r>
        <w:t xml:space="preserve">aderência à WCAG 2.1 nível AA ou padrão mais recente adotado pelo município;</w:t>
      </w:r>
    </w:p>
    <w:p>
      <w:pPr>
        <w:pStyle w:val="Compact"/>
        <w:numPr>
          <w:ilvl w:val="0"/>
          <w:numId w:val="1006"/>
        </w:numPr>
      </w:pPr>
      <w:r>
        <w:t xml:space="preserve">navegação por teclado;</w:t>
      </w:r>
    </w:p>
    <w:p>
      <w:pPr>
        <w:pStyle w:val="Compact"/>
        <w:numPr>
          <w:ilvl w:val="0"/>
          <w:numId w:val="1006"/>
        </w:numPr>
      </w:pPr>
      <w:r>
        <w:t xml:space="preserve">contraste adequado;</w:t>
      </w:r>
    </w:p>
    <w:p>
      <w:pPr>
        <w:pStyle w:val="Compact"/>
        <w:numPr>
          <w:ilvl w:val="0"/>
          <w:numId w:val="1006"/>
        </w:numPr>
      </w:pPr>
      <w:r>
        <w:t xml:space="preserve">textos alternativos;</w:t>
      </w:r>
    </w:p>
    <w:p>
      <w:pPr>
        <w:pStyle w:val="Compact"/>
        <w:numPr>
          <w:ilvl w:val="0"/>
          <w:numId w:val="1006"/>
        </w:numPr>
      </w:pPr>
      <w:r>
        <w:t xml:space="preserve">mapas acompanhados de descrição textual;</w:t>
      </w:r>
    </w:p>
    <w:p>
      <w:pPr>
        <w:pStyle w:val="Compact"/>
        <w:numPr>
          <w:ilvl w:val="0"/>
          <w:numId w:val="1006"/>
        </w:numPr>
      </w:pPr>
      <w:r>
        <w:t xml:space="preserve">alertas não dependentes exclusivamente de cor;</w:t>
      </w:r>
    </w:p>
    <w:p>
      <w:pPr>
        <w:pStyle w:val="Compact"/>
        <w:numPr>
          <w:ilvl w:val="0"/>
          <w:numId w:val="1006"/>
        </w:numPr>
      </w:pPr>
      <w:r>
        <w:t xml:space="preserve">linguagem cidadã no portal público.</w:t>
      </w:r>
    </w:p>
    <w:bookmarkEnd w:id="28"/>
    <w:bookmarkStart w:id="29" w:name="auditabilidade"/>
    <w:p>
      <w:pPr>
        <w:pStyle w:val="Heading2"/>
      </w:pPr>
      <w:r>
        <w:t xml:space="preserve">2.5 Auditabilidade</w:t>
      </w:r>
    </w:p>
    <w:p>
      <w:pPr>
        <w:pStyle w:val="FirstParagraph"/>
      </w:pPr>
      <w:r>
        <w:t xml:space="preserve">Toda operação relevante deverá registrar:</w:t>
      </w:r>
    </w:p>
    <w:p>
      <w:pPr>
        <w:pStyle w:val="Compact"/>
        <w:numPr>
          <w:ilvl w:val="0"/>
          <w:numId w:val="1007"/>
        </w:numPr>
      </w:pPr>
      <w:r>
        <w:t xml:space="preserve">usuário ou processo;</w:t>
      </w:r>
    </w:p>
    <w:p>
      <w:pPr>
        <w:pStyle w:val="Compact"/>
        <w:numPr>
          <w:ilvl w:val="0"/>
          <w:numId w:val="1007"/>
        </w:numPr>
      </w:pPr>
      <w:r>
        <w:t xml:space="preserve">data e hora;</w:t>
      </w:r>
    </w:p>
    <w:p>
      <w:pPr>
        <w:pStyle w:val="Compact"/>
        <w:numPr>
          <w:ilvl w:val="0"/>
          <w:numId w:val="1007"/>
        </w:numPr>
      </w:pPr>
      <w:r>
        <w:t xml:space="preserve">ação;</w:t>
      </w:r>
    </w:p>
    <w:p>
      <w:pPr>
        <w:pStyle w:val="Compact"/>
        <w:numPr>
          <w:ilvl w:val="0"/>
          <w:numId w:val="1007"/>
        </w:numPr>
      </w:pPr>
      <w:r>
        <w:t xml:space="preserve">dado anterior;</w:t>
      </w:r>
    </w:p>
    <w:p>
      <w:pPr>
        <w:pStyle w:val="Compact"/>
        <w:numPr>
          <w:ilvl w:val="0"/>
          <w:numId w:val="1007"/>
        </w:numPr>
      </w:pPr>
      <w:r>
        <w:t xml:space="preserve">dado posterior;</w:t>
      </w:r>
    </w:p>
    <w:p>
      <w:pPr>
        <w:pStyle w:val="Compact"/>
        <w:numPr>
          <w:ilvl w:val="0"/>
          <w:numId w:val="1007"/>
        </w:numPr>
      </w:pPr>
      <w:r>
        <w:t xml:space="preserve">justificativa, quando exigida;</w:t>
      </w:r>
    </w:p>
    <w:p>
      <w:pPr>
        <w:pStyle w:val="Compact"/>
        <w:numPr>
          <w:ilvl w:val="0"/>
          <w:numId w:val="1007"/>
        </w:numPr>
      </w:pPr>
      <w:r>
        <w:t xml:space="preserve">endereço IP e contexto técnico;</w:t>
      </w:r>
    </w:p>
    <w:p>
      <w:pPr>
        <w:pStyle w:val="Compact"/>
        <w:numPr>
          <w:ilvl w:val="0"/>
          <w:numId w:val="1007"/>
        </w:numPr>
      </w:pPr>
      <w:r>
        <w:t xml:space="preserve">organização;</w:t>
      </w:r>
    </w:p>
    <w:p>
      <w:pPr>
        <w:pStyle w:val="Compact"/>
        <w:numPr>
          <w:ilvl w:val="0"/>
          <w:numId w:val="1007"/>
        </w:numPr>
      </w:pPr>
      <w:r>
        <w:t xml:space="preserve">módulo;</w:t>
      </w:r>
    </w:p>
    <w:p>
      <w:pPr>
        <w:pStyle w:val="Compact"/>
        <w:numPr>
          <w:ilvl w:val="0"/>
          <w:numId w:val="1007"/>
        </w:numPr>
      </w:pPr>
      <w:r>
        <w:t xml:space="preserve">correlação com protocolo, alerta ou ocorrência.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modelo-c4-nível-1-contexto"/>
    <w:p>
      <w:pPr>
        <w:pStyle w:val="Heading1"/>
      </w:pPr>
      <w:r>
        <w:t xml:space="preserve">3. MODELO C4 — NÍVEL 1: CONTEXTO</w:t>
      </w:r>
    </w:p>
    <w:bookmarkStart w:id="31" w:name="sistema-de-interesse"/>
    <w:p>
      <w:pPr>
        <w:pStyle w:val="Heading2"/>
      </w:pPr>
      <w:r>
        <w:t xml:space="preserve">3.1 Sistema de interesse</w:t>
      </w:r>
    </w:p>
    <w:p>
      <w:pPr>
        <w:pStyle w:val="FirstParagraph"/>
      </w:pPr>
      <w:r>
        <w:rPr>
          <w:b/>
          <w:bCs/>
        </w:rPr>
        <w:t xml:space="preserve">Plataforma Municipal de Inteligência Climática, Ambiental e Sanitária</w:t>
      </w:r>
    </w:p>
    <w:p>
      <w:pPr>
        <w:pStyle w:val="BodyText"/>
      </w:pPr>
      <w:r>
        <w:t xml:space="preserve">Responsabilidades principais:</w:t>
      </w:r>
    </w:p>
    <w:p>
      <w:pPr>
        <w:pStyle w:val="Compact"/>
        <w:numPr>
          <w:ilvl w:val="0"/>
          <w:numId w:val="1008"/>
        </w:numPr>
      </w:pPr>
      <w:r>
        <w:t xml:space="preserve">coletar e organizar dados;</w:t>
      </w:r>
    </w:p>
    <w:p>
      <w:pPr>
        <w:pStyle w:val="Compact"/>
        <w:numPr>
          <w:ilvl w:val="0"/>
          <w:numId w:val="1008"/>
        </w:numPr>
      </w:pPr>
      <w:r>
        <w:t xml:space="preserve">verificar qualidade e disponibilidade;</w:t>
      </w:r>
    </w:p>
    <w:p>
      <w:pPr>
        <w:pStyle w:val="Compact"/>
        <w:numPr>
          <w:ilvl w:val="0"/>
          <w:numId w:val="1008"/>
        </w:numPr>
      </w:pPr>
      <w:r>
        <w:t xml:space="preserve">apoiar monitoramento e resposta;</w:t>
      </w:r>
    </w:p>
    <w:p>
      <w:pPr>
        <w:pStyle w:val="Compact"/>
        <w:numPr>
          <w:ilvl w:val="0"/>
          <w:numId w:val="1008"/>
        </w:numPr>
      </w:pPr>
      <w:r>
        <w:t xml:space="preserve">produzir informação pública;</w:t>
      </w:r>
    </w:p>
    <w:p>
      <w:pPr>
        <w:pStyle w:val="Compact"/>
        <w:numPr>
          <w:ilvl w:val="0"/>
          <w:numId w:val="1008"/>
        </w:numPr>
      </w:pPr>
      <w:r>
        <w:t xml:space="preserve">registrar decisões e ações;</w:t>
      </w:r>
    </w:p>
    <w:p>
      <w:pPr>
        <w:pStyle w:val="Compact"/>
        <w:numPr>
          <w:ilvl w:val="0"/>
          <w:numId w:val="1008"/>
        </w:numPr>
      </w:pPr>
      <w:r>
        <w:t xml:space="preserve">apoiar planejamento;</w:t>
      </w:r>
    </w:p>
    <w:p>
      <w:pPr>
        <w:pStyle w:val="Compact"/>
        <w:numPr>
          <w:ilvl w:val="0"/>
          <w:numId w:val="1008"/>
        </w:numPr>
      </w:pPr>
      <w:r>
        <w:t xml:space="preserve">fornecer serviços especializados.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CIDADAO[Cidadão]</w:t>
      </w:r>
      <w:r>
        <w:br/>
      </w:r>
      <w:r>
        <w:rPr>
          <w:rStyle w:val="VerbatimChar"/>
        </w:rPr>
        <w:t xml:space="preserve">    OPERADORES[Secretarias e operadores municipais]</w:t>
      </w:r>
      <w:r>
        <w:br/>
      </w:r>
      <w:r>
        <w:rPr>
          <w:rStyle w:val="VerbatimChar"/>
        </w:rPr>
        <w:t xml:space="preserve">    GABINETE[Gabinete e gestores]</w:t>
      </w:r>
      <w:r>
        <w:br/>
      </w:r>
      <w:r>
        <w:rPr>
          <w:rStyle w:val="VerbatimChar"/>
        </w:rPr>
        <w:t xml:space="preserve">    AUDITOR[Controle interno e auditoria]</w:t>
      </w:r>
      <w:r>
        <w:br/>
      </w:r>
      <w:r>
        <w:rPr>
          <w:rStyle w:val="VerbatimChar"/>
        </w:rPr>
        <w:t xml:space="preserve">    EMPRESA[Empresa assinante]</w:t>
      </w:r>
      <w:r>
        <w:br/>
      </w:r>
      <w:r>
        <w:rPr>
          <w:rStyle w:val="VerbatimChar"/>
        </w:rPr>
        <w:t xml:space="preserve">    PESQUISA[Universidades e parceiros]</w:t>
      </w:r>
      <w:r>
        <w:br/>
      </w:r>
      <w:r>
        <w:rPr>
          <w:rStyle w:val="VerbatimChar"/>
        </w:rPr>
        <w:t xml:space="preserve">    FONTES[Sistemas e fontes oficiais]</w:t>
      </w:r>
      <w:r>
        <w:br/>
      </w:r>
      <w:r>
        <w:rPr>
          <w:rStyle w:val="VerbatimChar"/>
        </w:rPr>
        <w:t xml:space="preserve">    MSG[Provedores de SMS, WhatsApp, Telegram e e-mail]</w:t>
      </w:r>
      <w:r>
        <w:br/>
      </w:r>
      <w:r>
        <w:rPr>
          <w:rStyle w:val="VerbatimChar"/>
        </w:rPr>
        <w:t xml:space="preserve">    PAGAMENTO[Pagamento e faturamento futuro]</w:t>
      </w:r>
      <w:r>
        <w:br/>
      </w:r>
      <w:r>
        <w:br/>
      </w:r>
      <w:r>
        <w:rPr>
          <w:rStyle w:val="VerbatimChar"/>
        </w:rPr>
        <w:t xml:space="preserve">    SISTEMA[Plataforma Municipal de Inteligência Climática]</w:t>
      </w:r>
      <w:r>
        <w:br/>
      </w:r>
      <w:r>
        <w:br/>
      </w:r>
      <w:r>
        <w:rPr>
          <w:rStyle w:val="VerbatimChar"/>
        </w:rPr>
        <w:t xml:space="preserve">    CIDADAO --&gt;|Consulta alertas, mapas e recomendações| SISTEMA</w:t>
      </w:r>
      <w:r>
        <w:br/>
      </w:r>
      <w:r>
        <w:rPr>
          <w:rStyle w:val="VerbatimChar"/>
        </w:rPr>
        <w:t xml:space="preserve">    CIDADAO --&gt;|Envia relato ou ocorrência| SISTEMA</w:t>
      </w:r>
      <w:r>
        <w:br/>
      </w:r>
      <w:r>
        <w:br/>
      </w:r>
      <w:r>
        <w:rPr>
          <w:rStyle w:val="VerbatimChar"/>
        </w:rPr>
        <w:t xml:space="preserve">    OPERADORES --&gt;|Validam dados, registram ocorrências e executam protocolos| SISTEMA</w:t>
      </w:r>
      <w:r>
        <w:br/>
      </w:r>
      <w:r>
        <w:rPr>
          <w:rStyle w:val="VerbatimChar"/>
        </w:rPr>
        <w:t xml:space="preserve">    GABINETE --&gt;|Acompanha risco, ações e resultados| SISTEMA</w:t>
      </w:r>
      <w:r>
        <w:br/>
      </w:r>
      <w:r>
        <w:rPr>
          <w:rStyle w:val="VerbatimChar"/>
        </w:rPr>
        <w:t xml:space="preserve">    AUDITOR --&gt;|Consulta logs, gastos e decisões| SISTEMA</w:t>
      </w:r>
      <w:r>
        <w:br/>
      </w:r>
      <w:r>
        <w:br/>
      </w:r>
      <w:r>
        <w:rPr>
          <w:rStyle w:val="VerbatimChar"/>
        </w:rPr>
        <w:t xml:space="preserve">    EMPRESA --&gt;|Consulta ativos, alertas e relatórios privados| SISTEMA</w:t>
      </w:r>
      <w:r>
        <w:br/>
      </w:r>
      <w:r>
        <w:rPr>
          <w:rStyle w:val="VerbatimChar"/>
        </w:rPr>
        <w:t xml:space="preserve">    PESQUISA --&gt;|Consome dados abertos ou conjuntos autorizados| SISTEMA</w:t>
      </w:r>
      <w:r>
        <w:br/>
      </w:r>
      <w:r>
        <w:br/>
      </w:r>
      <w:r>
        <w:rPr>
          <w:rStyle w:val="VerbatimChar"/>
        </w:rPr>
        <w:t xml:space="preserve">    FONTES --&gt;|Meteorologia, qualidade do ar, fogo, saúde e ocorrências| SISTEMA</w:t>
      </w:r>
      <w:r>
        <w:br/>
      </w:r>
      <w:r>
        <w:rPr>
          <w:rStyle w:val="VerbatimChar"/>
        </w:rPr>
        <w:t xml:space="preserve">    SISTEMA --&gt;|Mensagens e notificações| MSG</w:t>
      </w:r>
      <w:r>
        <w:br/>
      </w:r>
      <w:r>
        <w:rPr>
          <w:rStyle w:val="VerbatimChar"/>
        </w:rPr>
        <w:t xml:space="preserve">    SISTEMA --&gt;|Cobranças futuras| PAGAMENTO</w:t>
      </w:r>
    </w:p>
    <w:bookmarkEnd w:id="31"/>
    <w:bookmarkStart w:id="37" w:name="pessoas-e-sistemas-externos"/>
    <w:p>
      <w:pPr>
        <w:pStyle w:val="Heading2"/>
      </w:pPr>
      <w:r>
        <w:t xml:space="preserve">3.2 Pessoas e sistemas externos</w:t>
      </w:r>
    </w:p>
    <w:bookmarkStart w:id="32" w:name="cidadão"/>
    <w:p>
      <w:pPr>
        <w:pStyle w:val="Heading3"/>
      </w:pPr>
      <w:r>
        <w:t xml:space="preserve">Cidadão</w:t>
      </w:r>
    </w:p>
    <w:p>
      <w:pPr>
        <w:pStyle w:val="Compact"/>
        <w:numPr>
          <w:ilvl w:val="0"/>
          <w:numId w:val="1009"/>
        </w:numPr>
      </w:pPr>
      <w:r>
        <w:t xml:space="preserve">consulta situação;</w:t>
      </w:r>
    </w:p>
    <w:p>
      <w:pPr>
        <w:pStyle w:val="Compact"/>
        <w:numPr>
          <w:ilvl w:val="0"/>
          <w:numId w:val="1009"/>
        </w:numPr>
      </w:pPr>
      <w:r>
        <w:t xml:space="preserve">recebe recomendações;</w:t>
      </w:r>
    </w:p>
    <w:p>
      <w:pPr>
        <w:pStyle w:val="Compact"/>
        <w:numPr>
          <w:ilvl w:val="0"/>
          <w:numId w:val="1009"/>
        </w:numPr>
      </w:pPr>
      <w:r>
        <w:t xml:space="preserve">cadastra áreas de interesse;</w:t>
      </w:r>
    </w:p>
    <w:p>
      <w:pPr>
        <w:pStyle w:val="Compact"/>
        <w:numPr>
          <w:ilvl w:val="0"/>
          <w:numId w:val="1009"/>
        </w:numPr>
      </w:pPr>
      <w:r>
        <w:t xml:space="preserve">envia relatos;</w:t>
      </w:r>
    </w:p>
    <w:p>
      <w:pPr>
        <w:pStyle w:val="Compact"/>
        <w:numPr>
          <w:ilvl w:val="0"/>
          <w:numId w:val="1009"/>
        </w:numPr>
      </w:pPr>
      <w:r>
        <w:t xml:space="preserve">acompanha alertas públicos.</w:t>
      </w:r>
    </w:p>
    <w:bookmarkEnd w:id="32"/>
    <w:bookmarkStart w:id="33" w:name="operador-municipal"/>
    <w:p>
      <w:pPr>
        <w:pStyle w:val="Heading3"/>
      </w:pPr>
      <w:r>
        <w:t xml:space="preserve">Operador municipal</w:t>
      </w:r>
    </w:p>
    <w:p>
      <w:pPr>
        <w:pStyle w:val="Compact"/>
        <w:numPr>
          <w:ilvl w:val="0"/>
          <w:numId w:val="1010"/>
        </w:numPr>
      </w:pPr>
      <w:r>
        <w:t xml:space="preserve">analisa dados;</w:t>
      </w:r>
    </w:p>
    <w:p>
      <w:pPr>
        <w:pStyle w:val="Compact"/>
        <w:numPr>
          <w:ilvl w:val="0"/>
          <w:numId w:val="1010"/>
        </w:numPr>
      </w:pPr>
      <w:r>
        <w:t xml:space="preserve">valida ocorrências;</w:t>
      </w:r>
    </w:p>
    <w:p>
      <w:pPr>
        <w:pStyle w:val="Compact"/>
        <w:numPr>
          <w:ilvl w:val="0"/>
          <w:numId w:val="1010"/>
        </w:numPr>
      </w:pPr>
      <w:r>
        <w:t xml:space="preserve">executa tarefas;</w:t>
      </w:r>
    </w:p>
    <w:p>
      <w:pPr>
        <w:pStyle w:val="Compact"/>
        <w:numPr>
          <w:ilvl w:val="0"/>
          <w:numId w:val="1010"/>
        </w:numPr>
      </w:pPr>
      <w:r>
        <w:t xml:space="preserve">ativa protocolos conforme competência;</w:t>
      </w:r>
    </w:p>
    <w:p>
      <w:pPr>
        <w:pStyle w:val="Compact"/>
        <w:numPr>
          <w:ilvl w:val="0"/>
          <w:numId w:val="1010"/>
        </w:numPr>
      </w:pPr>
      <w:r>
        <w:t xml:space="preserve">produz boletins.</w:t>
      </w:r>
    </w:p>
    <w:bookmarkEnd w:id="33"/>
    <w:bookmarkStart w:id="34" w:name="gestor-ou-gabinete"/>
    <w:p>
      <w:pPr>
        <w:pStyle w:val="Heading3"/>
      </w:pPr>
      <w:r>
        <w:t xml:space="preserve">Gestor ou Gabinete</w:t>
      </w:r>
    </w:p>
    <w:p>
      <w:pPr>
        <w:pStyle w:val="Compact"/>
        <w:numPr>
          <w:ilvl w:val="0"/>
          <w:numId w:val="1011"/>
        </w:numPr>
      </w:pPr>
      <w:r>
        <w:t xml:space="preserve">acompanha risco;</w:t>
      </w:r>
    </w:p>
    <w:p>
      <w:pPr>
        <w:pStyle w:val="Compact"/>
        <w:numPr>
          <w:ilvl w:val="0"/>
          <w:numId w:val="1011"/>
        </w:numPr>
      </w:pPr>
      <w:r>
        <w:t xml:space="preserve">visualiza serviços afetados;</w:t>
      </w:r>
    </w:p>
    <w:p>
      <w:pPr>
        <w:pStyle w:val="Compact"/>
        <w:numPr>
          <w:ilvl w:val="0"/>
          <w:numId w:val="1011"/>
        </w:numPr>
      </w:pPr>
      <w:r>
        <w:t xml:space="preserve">verifica ações atrasadas;</w:t>
      </w:r>
    </w:p>
    <w:p>
      <w:pPr>
        <w:pStyle w:val="Compact"/>
        <w:numPr>
          <w:ilvl w:val="0"/>
          <w:numId w:val="1011"/>
        </w:numPr>
      </w:pPr>
      <w:r>
        <w:t xml:space="preserve">acompanha custos e resultados.</w:t>
      </w:r>
    </w:p>
    <w:bookmarkEnd w:id="34"/>
    <w:bookmarkStart w:id="35" w:name="empresa-assinante"/>
    <w:p>
      <w:pPr>
        <w:pStyle w:val="Heading3"/>
      </w:pPr>
      <w:r>
        <w:t xml:space="preserve">Empresa assinante</w:t>
      </w:r>
    </w:p>
    <w:p>
      <w:pPr>
        <w:pStyle w:val="Compact"/>
        <w:numPr>
          <w:ilvl w:val="0"/>
          <w:numId w:val="1012"/>
        </w:numPr>
      </w:pPr>
      <w:r>
        <w:t xml:space="preserve">cadastra unidades e ativos;</w:t>
      </w:r>
    </w:p>
    <w:p>
      <w:pPr>
        <w:pStyle w:val="Compact"/>
        <w:numPr>
          <w:ilvl w:val="0"/>
          <w:numId w:val="1012"/>
        </w:numPr>
      </w:pPr>
      <w:r>
        <w:t xml:space="preserve">define limiares próprios;</w:t>
      </w:r>
    </w:p>
    <w:p>
      <w:pPr>
        <w:pStyle w:val="Compact"/>
        <w:numPr>
          <w:ilvl w:val="0"/>
          <w:numId w:val="1012"/>
        </w:numPr>
      </w:pPr>
      <w:r>
        <w:t xml:space="preserve">recebe alertas personalizados;</w:t>
      </w:r>
    </w:p>
    <w:p>
      <w:pPr>
        <w:pStyle w:val="Compact"/>
        <w:numPr>
          <w:ilvl w:val="0"/>
          <w:numId w:val="1012"/>
        </w:numPr>
      </w:pPr>
      <w:r>
        <w:t xml:space="preserve">acessa relatórios e APIs.</w:t>
      </w:r>
    </w:p>
    <w:bookmarkEnd w:id="35"/>
    <w:bookmarkStart w:id="36" w:name="fontes-oficiais"/>
    <w:p>
      <w:pPr>
        <w:pStyle w:val="Heading3"/>
      </w:pPr>
      <w:r>
        <w:t xml:space="preserve">Fontes oficiais</w:t>
      </w:r>
    </w:p>
    <w:p>
      <w:pPr>
        <w:pStyle w:val="Compact"/>
        <w:numPr>
          <w:ilvl w:val="0"/>
          <w:numId w:val="1013"/>
        </w:numPr>
      </w:pPr>
      <w:r>
        <w:t xml:space="preserve">INMET;</w:t>
      </w:r>
    </w:p>
    <w:p>
      <w:pPr>
        <w:pStyle w:val="Compact"/>
        <w:numPr>
          <w:ilvl w:val="0"/>
          <w:numId w:val="1013"/>
        </w:numPr>
      </w:pPr>
      <w:r>
        <w:t xml:space="preserve">REDEMET/DECEA;</w:t>
      </w:r>
    </w:p>
    <w:p>
      <w:pPr>
        <w:pStyle w:val="Compact"/>
        <w:numPr>
          <w:ilvl w:val="0"/>
          <w:numId w:val="1013"/>
        </w:numPr>
      </w:pPr>
      <w:r>
        <w:t xml:space="preserve">Semad/Feam;</w:t>
      </w:r>
    </w:p>
    <w:p>
      <w:pPr>
        <w:pStyle w:val="Compact"/>
        <w:numPr>
          <w:ilvl w:val="0"/>
          <w:numId w:val="1013"/>
        </w:numPr>
      </w:pPr>
      <w:r>
        <w:t xml:space="preserve">MonitorAr;</w:t>
      </w:r>
    </w:p>
    <w:p>
      <w:pPr>
        <w:pStyle w:val="Compact"/>
        <w:numPr>
          <w:ilvl w:val="0"/>
          <w:numId w:val="1013"/>
        </w:numPr>
      </w:pPr>
      <w:r>
        <w:t xml:space="preserve">INPE;</w:t>
      </w:r>
    </w:p>
    <w:p>
      <w:pPr>
        <w:pStyle w:val="Compact"/>
        <w:numPr>
          <w:ilvl w:val="0"/>
          <w:numId w:val="1013"/>
        </w:numPr>
      </w:pPr>
      <w:r>
        <w:t xml:space="preserve">Cemaden;</w:t>
      </w:r>
    </w:p>
    <w:p>
      <w:pPr>
        <w:pStyle w:val="Compact"/>
        <w:numPr>
          <w:ilvl w:val="0"/>
          <w:numId w:val="1013"/>
        </w:numPr>
      </w:pPr>
      <w:r>
        <w:t xml:space="preserve">sistemas municipais;</w:t>
      </w:r>
    </w:p>
    <w:p>
      <w:pPr>
        <w:pStyle w:val="Compact"/>
        <w:numPr>
          <w:ilvl w:val="0"/>
          <w:numId w:val="1013"/>
        </w:numPr>
      </w:pPr>
      <w:r>
        <w:t xml:space="preserve">sistemas de saúde;</w:t>
      </w:r>
    </w:p>
    <w:p>
      <w:pPr>
        <w:pStyle w:val="Compact"/>
        <w:numPr>
          <w:ilvl w:val="0"/>
          <w:numId w:val="1013"/>
        </w:numPr>
      </w:pPr>
      <w:r>
        <w:t xml:space="preserve">Defesa Civil;</w:t>
      </w:r>
    </w:p>
    <w:p>
      <w:pPr>
        <w:pStyle w:val="Compact"/>
        <w:numPr>
          <w:ilvl w:val="0"/>
          <w:numId w:val="1013"/>
        </w:numPr>
      </w:pPr>
      <w:r>
        <w:t xml:space="preserve">Corpo de Bombeiros;</w:t>
      </w:r>
    </w:p>
    <w:p>
      <w:pPr>
        <w:pStyle w:val="Compact"/>
        <w:numPr>
          <w:ilvl w:val="0"/>
          <w:numId w:val="1013"/>
        </w:numPr>
      </w:pPr>
      <w:r>
        <w:t xml:space="preserve">Ouvidoria.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7" w:name="modelo-c4-nível-2-contêineres"/>
    <w:p>
      <w:pPr>
        <w:pStyle w:val="Heading1"/>
      </w:pPr>
      <w:r>
        <w:t xml:space="preserve">4. MODELO C4 — NÍVEL 2: CONTÊINERES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CLIENTES["Canais de acesso"]</w:t>
      </w:r>
      <w:r>
        <w:br/>
      </w:r>
      <w:r>
        <w:rPr>
          <w:rStyle w:val="VerbatimChar"/>
        </w:rPr>
        <w:t xml:space="preserve">        PUBLICO[Site público]</w:t>
      </w:r>
      <w:r>
        <w:br/>
      </w:r>
      <w:r>
        <w:rPr>
          <w:rStyle w:val="VerbatimChar"/>
        </w:rPr>
        <w:t xml:space="preserve">        INTERNO[Portal operacional]</w:t>
      </w:r>
      <w:r>
        <w:br/>
      </w:r>
      <w:r>
        <w:rPr>
          <w:rStyle w:val="VerbatimChar"/>
        </w:rPr>
        <w:t xml:space="preserve">        EXECUTIVO[Painel executivo]</w:t>
      </w:r>
      <w:r>
        <w:br/>
      </w:r>
      <w:r>
        <w:rPr>
          <w:rStyle w:val="VerbatimChar"/>
        </w:rPr>
        <w:t xml:space="preserve">        EMPRESARIAL[Portal empresarial futuro]</w:t>
      </w:r>
      <w:r>
        <w:br/>
      </w:r>
      <w:r>
        <w:rPr>
          <w:rStyle w:val="VerbatimChar"/>
        </w:rPr>
        <w:t xml:space="preserve">        MOBILE[Aplicativo futuro]</w:t>
      </w:r>
      <w:r>
        <w:br/>
      </w:r>
      <w:r>
        <w:rPr>
          <w:rStyle w:val="VerbatimChar"/>
        </w:rPr>
        <w:t xml:space="preserve">        EXTERNALAPI[Consumidores de API]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APLICACAO["Camada de aplicação"]</w:t>
      </w:r>
      <w:r>
        <w:br/>
      </w:r>
      <w:r>
        <w:rPr>
          <w:rStyle w:val="VerbatimChar"/>
        </w:rPr>
        <w:t xml:space="preserve">        GATEWAY[API Gateway / BFF]</w:t>
      </w:r>
      <w:r>
        <w:br/>
      </w:r>
      <w:r>
        <w:rPr>
          <w:rStyle w:val="VerbatimChar"/>
        </w:rPr>
        <w:t xml:space="preserve">        CORE[Backend modular]</w:t>
      </w:r>
      <w:r>
        <w:br/>
      </w:r>
      <w:r>
        <w:rPr>
          <w:rStyle w:val="VerbatimChar"/>
        </w:rPr>
        <w:t xml:space="preserve">        WORKERS[Workers de ingestão e processamento]</w:t>
      </w:r>
      <w:r>
        <w:br/>
      </w:r>
      <w:r>
        <w:rPr>
          <w:rStyle w:val="VerbatimChar"/>
        </w:rPr>
        <w:t xml:space="preserve">        NOTIFY[Serviço de notificações]</w:t>
      </w:r>
      <w:r>
        <w:br/>
      </w:r>
      <w:r>
        <w:rPr>
          <w:rStyle w:val="VerbatimChar"/>
        </w:rPr>
        <w:t xml:space="preserve">        REPORTS[Serviço de relatórios]</w:t>
      </w:r>
      <w:r>
        <w:br/>
      </w:r>
      <w:r>
        <w:rPr>
          <w:rStyle w:val="VerbatimChar"/>
        </w:rPr>
        <w:t xml:space="preserve">        MLAPI[Serviço de inferência ML futuro]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DADOS["Camada de dados"]</w:t>
      </w:r>
      <w:r>
        <w:br/>
      </w:r>
      <w:r>
        <w:rPr>
          <w:rStyle w:val="VerbatimChar"/>
        </w:rPr>
        <w:t xml:space="preserve">        PG[(PostgreSQL / PostGIS)]</w:t>
      </w:r>
      <w:r>
        <w:br/>
      </w:r>
      <w:r>
        <w:rPr>
          <w:rStyle w:val="VerbatimChar"/>
        </w:rPr>
        <w:t xml:space="preserve">        TS[(TimescaleDB)]</w:t>
      </w:r>
      <w:r>
        <w:br/>
      </w:r>
      <w:r>
        <w:rPr>
          <w:rStyle w:val="VerbatimChar"/>
        </w:rPr>
        <w:t xml:space="preserve">        OBJECT[(Armazenamento de objetos)]</w:t>
      </w:r>
      <w:r>
        <w:br/>
      </w:r>
      <w:r>
        <w:rPr>
          <w:rStyle w:val="VerbatimChar"/>
        </w:rPr>
        <w:t xml:space="preserve">        SEARCH[(OpenSearch opcional)]</w:t>
      </w:r>
      <w:r>
        <w:br/>
      </w:r>
      <w:r>
        <w:rPr>
          <w:rStyle w:val="VerbatimChar"/>
        </w:rPr>
        <w:t xml:space="preserve">        CACHE[(Redis)]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PLATAFORMA["Serviços de plataforma"]</w:t>
      </w:r>
      <w:r>
        <w:br/>
      </w:r>
      <w:r>
        <w:rPr>
          <w:rStyle w:val="VerbatimChar"/>
        </w:rPr>
        <w:t xml:space="preserve">        IAM[Identidade e acesso]</w:t>
      </w:r>
      <w:r>
        <w:br/>
      </w:r>
      <w:r>
        <w:rPr>
          <w:rStyle w:val="VerbatimChar"/>
        </w:rPr>
        <w:t xml:space="preserve">        GEO[Servidor geoespacial]</w:t>
      </w:r>
      <w:r>
        <w:br/>
      </w:r>
      <w:r>
        <w:rPr>
          <w:rStyle w:val="VerbatimChar"/>
        </w:rPr>
        <w:t xml:space="preserve">        BI[BI e painéis]</w:t>
      </w:r>
      <w:r>
        <w:br/>
      </w:r>
      <w:r>
        <w:rPr>
          <w:rStyle w:val="VerbatimChar"/>
        </w:rPr>
        <w:t xml:space="preserve">        ORCH[Orquestrador de dados]</w:t>
      </w:r>
      <w:r>
        <w:br/>
      </w:r>
      <w:r>
        <w:rPr>
          <w:rStyle w:val="VerbatimChar"/>
        </w:rPr>
        <w:t xml:space="preserve">        OBS[Logs, métricas e rastreamento]</w:t>
      </w:r>
      <w:r>
        <w:br/>
      </w:r>
      <w:r>
        <w:rPr>
          <w:rStyle w:val="VerbatimChar"/>
        </w:rPr>
        <w:t xml:space="preserve">        SECRETS[Gestão de segredos]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EXTERNOS["Sistemas externos"]</w:t>
      </w:r>
      <w:r>
        <w:br/>
      </w:r>
      <w:r>
        <w:rPr>
          <w:rStyle w:val="VerbatimChar"/>
        </w:rPr>
        <w:t xml:space="preserve">        SOURCES[Fontes públicas e municipais]</w:t>
      </w:r>
      <w:r>
        <w:br/>
      </w:r>
      <w:r>
        <w:rPr>
          <w:rStyle w:val="VerbatimChar"/>
        </w:rPr>
        <w:t xml:space="preserve">        CHANNELS[WhatsApp, Telegram, SMS, e-mail]</w:t>
      </w:r>
      <w:r>
        <w:br/>
      </w:r>
      <w:r>
        <w:rPr>
          <w:rStyle w:val="VerbatimChar"/>
        </w:rPr>
        <w:t xml:space="preserve">        BILLING[Pagamento futuro]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PUBLICO --&gt; GATEWAY</w:t>
      </w:r>
      <w:r>
        <w:br/>
      </w:r>
      <w:r>
        <w:rPr>
          <w:rStyle w:val="VerbatimChar"/>
        </w:rPr>
        <w:t xml:space="preserve">    INTERNO --&gt; GATEWAY</w:t>
      </w:r>
      <w:r>
        <w:br/>
      </w:r>
      <w:r>
        <w:rPr>
          <w:rStyle w:val="VerbatimChar"/>
        </w:rPr>
        <w:t xml:space="preserve">    EXECUTIVO --&gt; GATEWAY</w:t>
      </w:r>
      <w:r>
        <w:br/>
      </w:r>
      <w:r>
        <w:rPr>
          <w:rStyle w:val="VerbatimChar"/>
        </w:rPr>
        <w:t xml:space="preserve">    EMPRESARIAL --&gt; GATEWAY</w:t>
      </w:r>
      <w:r>
        <w:br/>
      </w:r>
      <w:r>
        <w:rPr>
          <w:rStyle w:val="VerbatimChar"/>
        </w:rPr>
        <w:t xml:space="preserve">    MOBILE --&gt; GATEWAY</w:t>
      </w:r>
      <w:r>
        <w:br/>
      </w:r>
      <w:r>
        <w:rPr>
          <w:rStyle w:val="VerbatimChar"/>
        </w:rPr>
        <w:t xml:space="preserve">    EXTERNALAPI --&gt; GATEWAY</w:t>
      </w:r>
      <w:r>
        <w:br/>
      </w:r>
      <w:r>
        <w:br/>
      </w:r>
      <w:r>
        <w:rPr>
          <w:rStyle w:val="VerbatimChar"/>
        </w:rPr>
        <w:t xml:space="preserve">    GATEWAY --&gt; CORE</w:t>
      </w:r>
      <w:r>
        <w:br/>
      </w:r>
      <w:r>
        <w:rPr>
          <w:rStyle w:val="VerbatimChar"/>
        </w:rPr>
        <w:t xml:space="preserve">    GATEWAY --&gt; IAM</w:t>
      </w:r>
      <w:r>
        <w:br/>
      </w:r>
      <w:r>
        <w:rPr>
          <w:rStyle w:val="VerbatimChar"/>
        </w:rPr>
        <w:t xml:space="preserve">    CORE --&gt; PG</w:t>
      </w:r>
      <w:r>
        <w:br/>
      </w:r>
      <w:r>
        <w:rPr>
          <w:rStyle w:val="VerbatimChar"/>
        </w:rPr>
        <w:t xml:space="preserve">    CORE --&gt; TS</w:t>
      </w:r>
      <w:r>
        <w:br/>
      </w:r>
      <w:r>
        <w:rPr>
          <w:rStyle w:val="VerbatimChar"/>
        </w:rPr>
        <w:t xml:space="preserve">    CORE --&gt; OBJECT</w:t>
      </w:r>
      <w:r>
        <w:br/>
      </w:r>
      <w:r>
        <w:rPr>
          <w:rStyle w:val="VerbatimChar"/>
        </w:rPr>
        <w:t xml:space="preserve">    CORE --&gt; SEARCH</w:t>
      </w:r>
      <w:r>
        <w:br/>
      </w:r>
      <w:r>
        <w:rPr>
          <w:rStyle w:val="VerbatimChar"/>
        </w:rPr>
        <w:t xml:space="preserve">    CORE --&gt; CACHE</w:t>
      </w:r>
      <w:r>
        <w:br/>
      </w:r>
      <w:r>
        <w:rPr>
          <w:rStyle w:val="VerbatimChar"/>
        </w:rPr>
        <w:t xml:space="preserve">    CORE --&gt; GEO</w:t>
      </w:r>
      <w:r>
        <w:br/>
      </w:r>
      <w:r>
        <w:rPr>
          <w:rStyle w:val="VerbatimChar"/>
        </w:rPr>
        <w:t xml:space="preserve">    CORE --&gt; REPORTS</w:t>
      </w:r>
      <w:r>
        <w:br/>
      </w:r>
      <w:r>
        <w:rPr>
          <w:rStyle w:val="VerbatimChar"/>
        </w:rPr>
        <w:t xml:space="preserve">    CORE --&gt; NOTIFY</w:t>
      </w:r>
      <w:r>
        <w:br/>
      </w:r>
      <w:r>
        <w:rPr>
          <w:rStyle w:val="VerbatimChar"/>
        </w:rPr>
        <w:t xml:space="preserve">    CORE --&gt; MLAPI</w:t>
      </w:r>
      <w:r>
        <w:br/>
      </w:r>
      <w:r>
        <w:br/>
      </w:r>
      <w:r>
        <w:rPr>
          <w:rStyle w:val="VerbatimChar"/>
        </w:rPr>
        <w:t xml:space="preserve">    SOURCES --&gt; WORKERS</w:t>
      </w:r>
      <w:r>
        <w:br/>
      </w:r>
      <w:r>
        <w:rPr>
          <w:rStyle w:val="VerbatimChar"/>
        </w:rPr>
        <w:t xml:space="preserve">    WORKERS --&gt; ORCH</w:t>
      </w:r>
      <w:r>
        <w:br/>
      </w:r>
      <w:r>
        <w:rPr>
          <w:rStyle w:val="VerbatimChar"/>
        </w:rPr>
        <w:t xml:space="preserve">    WORKERS --&gt; PG</w:t>
      </w:r>
      <w:r>
        <w:br/>
      </w:r>
      <w:r>
        <w:rPr>
          <w:rStyle w:val="VerbatimChar"/>
        </w:rPr>
        <w:t xml:space="preserve">    WORKERS --&gt; TS</w:t>
      </w:r>
      <w:r>
        <w:br/>
      </w:r>
      <w:r>
        <w:rPr>
          <w:rStyle w:val="VerbatimChar"/>
        </w:rPr>
        <w:t xml:space="preserve">    WORKERS --&gt; OBJECT</w:t>
      </w:r>
      <w:r>
        <w:br/>
      </w:r>
      <w:r>
        <w:rPr>
          <w:rStyle w:val="VerbatimChar"/>
        </w:rPr>
        <w:t xml:space="preserve">    WORKERS --&gt; CORE</w:t>
      </w:r>
      <w:r>
        <w:br/>
      </w:r>
      <w:r>
        <w:br/>
      </w:r>
      <w:r>
        <w:rPr>
          <w:rStyle w:val="VerbatimChar"/>
        </w:rPr>
        <w:t xml:space="preserve">    NOTIFY --&gt; CHANNELS</w:t>
      </w:r>
      <w:r>
        <w:br/>
      </w:r>
      <w:r>
        <w:rPr>
          <w:rStyle w:val="VerbatimChar"/>
        </w:rPr>
        <w:t xml:space="preserve">    EMPRESARIAL --&gt; BILLING</w:t>
      </w:r>
      <w:r>
        <w:br/>
      </w:r>
      <w:r>
        <w:br/>
      </w:r>
      <w:r>
        <w:rPr>
          <w:rStyle w:val="VerbatimChar"/>
        </w:rPr>
        <w:t xml:space="preserve">    CORE --&gt; OBS</w:t>
      </w:r>
      <w:r>
        <w:br/>
      </w:r>
      <w:r>
        <w:rPr>
          <w:rStyle w:val="VerbatimChar"/>
        </w:rPr>
        <w:t xml:space="preserve">    WORKERS --&gt; OBS</w:t>
      </w:r>
      <w:r>
        <w:br/>
      </w:r>
      <w:r>
        <w:rPr>
          <w:rStyle w:val="VerbatimChar"/>
        </w:rPr>
        <w:t xml:space="preserve">    GATEWAY --&gt; OBS</w:t>
      </w:r>
      <w:r>
        <w:br/>
      </w:r>
      <w:r>
        <w:rPr>
          <w:rStyle w:val="VerbatimChar"/>
        </w:rPr>
        <w:t xml:space="preserve">    CORE --&gt; SECRETS</w:t>
      </w:r>
      <w:r>
        <w:br/>
      </w:r>
      <w:r>
        <w:rPr>
          <w:rStyle w:val="VerbatimChar"/>
        </w:rPr>
        <w:t xml:space="preserve">    WORKERS --&gt; SECRETS</w:t>
      </w:r>
    </w:p>
    <w:bookmarkStart w:id="39" w:name="site-público"/>
    <w:p>
      <w:pPr>
        <w:pStyle w:val="Heading2"/>
      </w:pPr>
      <w:r>
        <w:t xml:space="preserve">4.1 Site público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4"/>
        </w:numPr>
      </w:pPr>
      <w:r>
        <w:t xml:space="preserve">conteúdo institucional;</w:t>
      </w:r>
    </w:p>
    <w:p>
      <w:pPr>
        <w:pStyle w:val="Compact"/>
        <w:numPr>
          <w:ilvl w:val="0"/>
          <w:numId w:val="1014"/>
        </w:numPr>
      </w:pPr>
      <w:r>
        <w:t xml:space="preserve">situação atual;</w:t>
      </w:r>
    </w:p>
    <w:p>
      <w:pPr>
        <w:pStyle w:val="Compact"/>
        <w:numPr>
          <w:ilvl w:val="0"/>
          <w:numId w:val="1014"/>
        </w:numPr>
      </w:pPr>
      <w:r>
        <w:t xml:space="preserve">alertas;</w:t>
      </w:r>
    </w:p>
    <w:p>
      <w:pPr>
        <w:pStyle w:val="Compact"/>
        <w:numPr>
          <w:ilvl w:val="0"/>
          <w:numId w:val="1014"/>
        </w:numPr>
      </w:pPr>
      <w:r>
        <w:t xml:space="preserve">boletins;</w:t>
      </w:r>
    </w:p>
    <w:p>
      <w:pPr>
        <w:pStyle w:val="Compact"/>
        <w:numPr>
          <w:ilvl w:val="0"/>
          <w:numId w:val="1014"/>
        </w:numPr>
      </w:pPr>
      <w:r>
        <w:t xml:space="preserve">mapas simplificados;</w:t>
      </w:r>
    </w:p>
    <w:p>
      <w:pPr>
        <w:pStyle w:val="Compact"/>
        <w:numPr>
          <w:ilvl w:val="0"/>
          <w:numId w:val="1014"/>
        </w:numPr>
      </w:pPr>
      <w:r>
        <w:t xml:space="preserve">recomendações;</w:t>
      </w:r>
    </w:p>
    <w:p>
      <w:pPr>
        <w:pStyle w:val="Compact"/>
        <w:numPr>
          <w:ilvl w:val="0"/>
          <w:numId w:val="1014"/>
        </w:numPr>
      </w:pPr>
      <w:r>
        <w:t xml:space="preserve">relatórios;</w:t>
      </w:r>
    </w:p>
    <w:p>
      <w:pPr>
        <w:pStyle w:val="Compact"/>
        <w:numPr>
          <w:ilvl w:val="0"/>
          <w:numId w:val="1014"/>
        </w:numPr>
      </w:pPr>
      <w:r>
        <w:t xml:space="preserve">dados abertos;</w:t>
      </w:r>
    </w:p>
    <w:p>
      <w:pPr>
        <w:pStyle w:val="Compact"/>
        <w:numPr>
          <w:ilvl w:val="0"/>
          <w:numId w:val="1014"/>
        </w:numPr>
      </w:pPr>
      <w:r>
        <w:t xml:space="preserve">transparência dos modelos;</w:t>
      </w:r>
    </w:p>
    <w:p>
      <w:pPr>
        <w:pStyle w:val="Compact"/>
        <w:numPr>
          <w:ilvl w:val="0"/>
          <w:numId w:val="1014"/>
        </w:numPr>
      </w:pPr>
      <w:r>
        <w:t xml:space="preserve">cadastro de notificações.</w:t>
      </w:r>
    </w:p>
    <w:bookmarkEnd w:id="39"/>
    <w:bookmarkStart w:id="40" w:name="portal-operacional"/>
    <w:p>
      <w:pPr>
        <w:pStyle w:val="Heading2"/>
      </w:pPr>
      <w:r>
        <w:t xml:space="preserve">4.2 Portal operacional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5"/>
        </w:numPr>
      </w:pPr>
      <w:r>
        <w:t xml:space="preserve">monitoramento;</w:t>
      </w:r>
    </w:p>
    <w:p>
      <w:pPr>
        <w:pStyle w:val="Compact"/>
        <w:numPr>
          <w:ilvl w:val="0"/>
          <w:numId w:val="1015"/>
        </w:numPr>
      </w:pPr>
      <w:r>
        <w:t xml:space="preserve">ocorrências;</w:t>
      </w:r>
    </w:p>
    <w:p>
      <w:pPr>
        <w:pStyle w:val="Compact"/>
        <w:numPr>
          <w:ilvl w:val="0"/>
          <w:numId w:val="1015"/>
        </w:numPr>
      </w:pPr>
      <w:r>
        <w:t xml:space="preserve">protocolos;</w:t>
      </w:r>
    </w:p>
    <w:p>
      <w:pPr>
        <w:pStyle w:val="Compact"/>
        <w:numPr>
          <w:ilvl w:val="0"/>
          <w:numId w:val="1015"/>
        </w:numPr>
      </w:pPr>
      <w:r>
        <w:t xml:space="preserve">tarefas;</w:t>
      </w:r>
    </w:p>
    <w:p>
      <w:pPr>
        <w:pStyle w:val="Compact"/>
        <w:numPr>
          <w:ilvl w:val="0"/>
          <w:numId w:val="1015"/>
        </w:numPr>
      </w:pPr>
      <w:r>
        <w:t xml:space="preserve">saúde das fontes;</w:t>
      </w:r>
    </w:p>
    <w:p>
      <w:pPr>
        <w:pStyle w:val="Compact"/>
        <w:numPr>
          <w:ilvl w:val="0"/>
          <w:numId w:val="1015"/>
        </w:numPr>
      </w:pPr>
      <w:r>
        <w:t xml:space="preserve">validação;</w:t>
      </w:r>
    </w:p>
    <w:p>
      <w:pPr>
        <w:pStyle w:val="Compact"/>
        <w:numPr>
          <w:ilvl w:val="0"/>
          <w:numId w:val="1015"/>
        </w:numPr>
      </w:pPr>
      <w:r>
        <w:t xml:space="preserve">boletins;</w:t>
      </w:r>
    </w:p>
    <w:p>
      <w:pPr>
        <w:pStyle w:val="Compact"/>
        <w:numPr>
          <w:ilvl w:val="0"/>
          <w:numId w:val="1015"/>
        </w:numPr>
      </w:pPr>
      <w:r>
        <w:t xml:space="preserve">planejamento;</w:t>
      </w:r>
    </w:p>
    <w:p>
      <w:pPr>
        <w:pStyle w:val="Compact"/>
        <w:numPr>
          <w:ilvl w:val="0"/>
          <w:numId w:val="1015"/>
        </w:numPr>
      </w:pPr>
      <w:r>
        <w:t xml:space="preserve">comunicação;</w:t>
      </w:r>
    </w:p>
    <w:p>
      <w:pPr>
        <w:pStyle w:val="Compact"/>
        <w:numPr>
          <w:ilvl w:val="0"/>
          <w:numId w:val="1015"/>
        </w:numPr>
      </w:pPr>
      <w:r>
        <w:t xml:space="preserve">administração setorial.</w:t>
      </w:r>
    </w:p>
    <w:bookmarkEnd w:id="40"/>
    <w:bookmarkStart w:id="41" w:name="painel-executivo"/>
    <w:p>
      <w:pPr>
        <w:pStyle w:val="Heading2"/>
      </w:pPr>
      <w:r>
        <w:t xml:space="preserve">4.3 Painel executivo</w:t>
      </w:r>
    </w:p>
    <w:p>
      <w:pPr>
        <w:pStyle w:val="FirstParagraph"/>
      </w:pPr>
      <w:r>
        <w:t xml:space="preserve">Pode ser uma interface própria ou uma visão do portal operacional.</w:t>
      </w:r>
    </w:p>
    <w:p>
      <w:pPr>
        <w:pStyle w:val="BodyText"/>
      </w:pPr>
      <w:r>
        <w:t xml:space="preserve">Deve priorizar:</w:t>
      </w:r>
    </w:p>
    <w:p>
      <w:pPr>
        <w:pStyle w:val="Compact"/>
        <w:numPr>
          <w:ilvl w:val="0"/>
          <w:numId w:val="1016"/>
        </w:numPr>
      </w:pPr>
      <w:r>
        <w:t xml:space="preserve">risco;</w:t>
      </w:r>
    </w:p>
    <w:p>
      <w:pPr>
        <w:pStyle w:val="Compact"/>
        <w:numPr>
          <w:ilvl w:val="0"/>
          <w:numId w:val="1016"/>
        </w:numPr>
      </w:pPr>
      <w:r>
        <w:t xml:space="preserve">territórios afetados;</w:t>
      </w:r>
    </w:p>
    <w:p>
      <w:pPr>
        <w:pStyle w:val="Compact"/>
        <w:numPr>
          <w:ilvl w:val="0"/>
          <w:numId w:val="1016"/>
        </w:numPr>
      </w:pPr>
      <w:r>
        <w:t xml:space="preserve">população potencialmente exposta;</w:t>
      </w:r>
    </w:p>
    <w:p>
      <w:pPr>
        <w:pStyle w:val="Compact"/>
        <w:numPr>
          <w:ilvl w:val="0"/>
          <w:numId w:val="1016"/>
        </w:numPr>
      </w:pPr>
      <w:r>
        <w:t xml:space="preserve">serviços pressionados;</w:t>
      </w:r>
    </w:p>
    <w:p>
      <w:pPr>
        <w:pStyle w:val="Compact"/>
        <w:numPr>
          <w:ilvl w:val="0"/>
          <w:numId w:val="1016"/>
        </w:numPr>
      </w:pPr>
      <w:r>
        <w:t xml:space="preserve">protocolos;</w:t>
      </w:r>
    </w:p>
    <w:p>
      <w:pPr>
        <w:pStyle w:val="Compact"/>
        <w:numPr>
          <w:ilvl w:val="0"/>
          <w:numId w:val="1016"/>
        </w:numPr>
      </w:pPr>
      <w:r>
        <w:t xml:space="preserve">pendências;</w:t>
      </w:r>
    </w:p>
    <w:p>
      <w:pPr>
        <w:pStyle w:val="Compact"/>
        <w:numPr>
          <w:ilvl w:val="0"/>
          <w:numId w:val="1016"/>
        </w:numPr>
      </w:pPr>
      <w:r>
        <w:t xml:space="preserve">responsáveis;</w:t>
      </w:r>
    </w:p>
    <w:p>
      <w:pPr>
        <w:pStyle w:val="Compact"/>
        <w:numPr>
          <w:ilvl w:val="0"/>
          <w:numId w:val="1016"/>
        </w:numPr>
      </w:pPr>
      <w:r>
        <w:t xml:space="preserve">execução das ações.</w:t>
      </w:r>
    </w:p>
    <w:bookmarkEnd w:id="41"/>
    <w:bookmarkStart w:id="42" w:name="backend-modular"/>
    <w:p>
      <w:pPr>
        <w:pStyle w:val="Heading2"/>
      </w:pPr>
      <w:r>
        <w:t xml:space="preserve">4.4 Backend modular</w:t>
      </w:r>
    </w:p>
    <w:p>
      <w:pPr>
        <w:pStyle w:val="FirstParagraph"/>
      </w:pPr>
      <w:r>
        <w:t xml:space="preserve">Responsável pelas regras de negócio.</w:t>
      </w:r>
    </w:p>
    <w:p>
      <w:pPr>
        <w:pStyle w:val="BodyText"/>
      </w:pPr>
      <w:r>
        <w:t xml:space="preserve">Não deve conter:</w:t>
      </w:r>
    </w:p>
    <w:p>
      <w:pPr>
        <w:pStyle w:val="Compact"/>
        <w:numPr>
          <w:ilvl w:val="0"/>
          <w:numId w:val="1017"/>
        </w:numPr>
      </w:pPr>
      <w:r>
        <w:t xml:space="preserve">coleta pesada executada dentro de requisições web;</w:t>
      </w:r>
    </w:p>
    <w:p>
      <w:pPr>
        <w:pStyle w:val="Compact"/>
        <w:numPr>
          <w:ilvl w:val="0"/>
          <w:numId w:val="1017"/>
        </w:numPr>
      </w:pPr>
      <w:r>
        <w:t xml:space="preserve">lógica de visualização;</w:t>
      </w:r>
    </w:p>
    <w:p>
      <w:pPr>
        <w:pStyle w:val="Compact"/>
        <w:numPr>
          <w:ilvl w:val="0"/>
          <w:numId w:val="1017"/>
        </w:numPr>
      </w:pPr>
      <w:r>
        <w:t xml:space="preserve">segredos em código;</w:t>
      </w:r>
    </w:p>
    <w:p>
      <w:pPr>
        <w:pStyle w:val="Compact"/>
        <w:numPr>
          <w:ilvl w:val="0"/>
          <w:numId w:val="1017"/>
        </w:numPr>
      </w:pPr>
      <w:r>
        <w:t xml:space="preserve">regras de autorização duplicadas em cada tela.</w:t>
      </w:r>
    </w:p>
    <w:bookmarkEnd w:id="42"/>
    <w:bookmarkStart w:id="43" w:name="workers-de-ingestão"/>
    <w:p>
      <w:pPr>
        <w:pStyle w:val="Heading2"/>
      </w:pPr>
      <w:r>
        <w:t xml:space="preserve">4.5 Workers de ingestão</w:t>
      </w:r>
    </w:p>
    <w:p>
      <w:pPr>
        <w:pStyle w:val="FirstParagraph"/>
      </w:pPr>
      <w:r>
        <w:t xml:space="preserve">Responsáveis por:</w:t>
      </w:r>
    </w:p>
    <w:p>
      <w:pPr>
        <w:pStyle w:val="Compact"/>
        <w:numPr>
          <w:ilvl w:val="0"/>
          <w:numId w:val="1018"/>
        </w:numPr>
      </w:pPr>
      <w:r>
        <w:t xml:space="preserve">consultar APIs;</w:t>
      </w:r>
    </w:p>
    <w:p>
      <w:pPr>
        <w:pStyle w:val="Compact"/>
        <w:numPr>
          <w:ilvl w:val="0"/>
          <w:numId w:val="1018"/>
        </w:numPr>
      </w:pPr>
      <w:r>
        <w:t xml:space="preserve">baixar arquivos;</w:t>
      </w:r>
    </w:p>
    <w:p>
      <w:pPr>
        <w:pStyle w:val="Compact"/>
        <w:numPr>
          <w:ilvl w:val="0"/>
          <w:numId w:val="1018"/>
        </w:numPr>
      </w:pPr>
      <w:r>
        <w:t xml:space="preserve">converter formatos;</w:t>
      </w:r>
    </w:p>
    <w:p>
      <w:pPr>
        <w:pStyle w:val="Compact"/>
        <w:numPr>
          <w:ilvl w:val="0"/>
          <w:numId w:val="1018"/>
        </w:numPr>
      </w:pPr>
      <w:r>
        <w:t xml:space="preserve">preservar payload bruto;</w:t>
      </w:r>
    </w:p>
    <w:p>
      <w:pPr>
        <w:pStyle w:val="Compact"/>
        <w:numPr>
          <w:ilvl w:val="0"/>
          <w:numId w:val="1018"/>
        </w:numPr>
      </w:pPr>
      <w:r>
        <w:t xml:space="preserve">validar estrutura;</w:t>
      </w:r>
    </w:p>
    <w:p>
      <w:pPr>
        <w:pStyle w:val="Compact"/>
        <w:numPr>
          <w:ilvl w:val="0"/>
          <w:numId w:val="1018"/>
        </w:numPr>
      </w:pPr>
      <w:r>
        <w:t xml:space="preserve">disparar eventos;</w:t>
      </w:r>
    </w:p>
    <w:p>
      <w:pPr>
        <w:pStyle w:val="Compact"/>
        <w:numPr>
          <w:ilvl w:val="0"/>
          <w:numId w:val="1018"/>
        </w:numPr>
      </w:pPr>
      <w:r>
        <w:t xml:space="preserve">reprocessar períodos;</w:t>
      </w:r>
    </w:p>
    <w:p>
      <w:pPr>
        <w:pStyle w:val="Compact"/>
        <w:numPr>
          <w:ilvl w:val="0"/>
          <w:numId w:val="1018"/>
        </w:numPr>
      </w:pPr>
      <w:r>
        <w:t xml:space="preserve">controlar tentativas.</w:t>
      </w:r>
    </w:p>
    <w:bookmarkEnd w:id="43"/>
    <w:bookmarkStart w:id="44" w:name="serviço-de-notificações"/>
    <w:p>
      <w:pPr>
        <w:pStyle w:val="Heading2"/>
      </w:pPr>
      <w:r>
        <w:t xml:space="preserve">4.6 Serviço de notificações</w:t>
      </w:r>
    </w:p>
    <w:p>
      <w:pPr>
        <w:pStyle w:val="FirstParagraph"/>
      </w:pPr>
      <w:r>
        <w:t xml:space="preserve">Inicialmente pode ser um módulo interno com workers próprios.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19"/>
        </w:numPr>
      </w:pPr>
      <w:r>
        <w:t xml:space="preserve">seleção de público;</w:t>
      </w:r>
    </w:p>
    <w:p>
      <w:pPr>
        <w:pStyle w:val="Compact"/>
        <w:numPr>
          <w:ilvl w:val="0"/>
          <w:numId w:val="1019"/>
        </w:numPr>
      </w:pPr>
      <w:r>
        <w:t xml:space="preserve">montagem de mensagem;</w:t>
      </w:r>
    </w:p>
    <w:p>
      <w:pPr>
        <w:pStyle w:val="Compact"/>
        <w:numPr>
          <w:ilvl w:val="0"/>
          <w:numId w:val="1019"/>
        </w:numPr>
      </w:pPr>
      <w:r>
        <w:t xml:space="preserve">aprovação;</w:t>
      </w:r>
    </w:p>
    <w:p>
      <w:pPr>
        <w:pStyle w:val="Compact"/>
        <w:numPr>
          <w:ilvl w:val="0"/>
          <w:numId w:val="1019"/>
        </w:numPr>
      </w:pPr>
      <w:r>
        <w:t xml:space="preserve">fila;</w:t>
      </w:r>
    </w:p>
    <w:p>
      <w:pPr>
        <w:pStyle w:val="Compact"/>
        <w:numPr>
          <w:ilvl w:val="0"/>
          <w:numId w:val="1019"/>
        </w:numPr>
      </w:pPr>
      <w:r>
        <w:t xml:space="preserve">envio;</w:t>
      </w:r>
    </w:p>
    <w:p>
      <w:pPr>
        <w:pStyle w:val="Compact"/>
        <w:numPr>
          <w:ilvl w:val="0"/>
          <w:numId w:val="1019"/>
        </w:numPr>
      </w:pPr>
      <w:r>
        <w:t xml:space="preserve">retentativa;</w:t>
      </w:r>
    </w:p>
    <w:p>
      <w:pPr>
        <w:pStyle w:val="Compact"/>
        <w:numPr>
          <w:ilvl w:val="0"/>
          <w:numId w:val="1019"/>
        </w:numPr>
      </w:pPr>
      <w:r>
        <w:t xml:space="preserve">status de entrega;</w:t>
      </w:r>
    </w:p>
    <w:p>
      <w:pPr>
        <w:pStyle w:val="Compact"/>
        <w:numPr>
          <w:ilvl w:val="0"/>
          <w:numId w:val="1019"/>
        </w:numPr>
      </w:pPr>
      <w:r>
        <w:t xml:space="preserve">opt-out;</w:t>
      </w:r>
    </w:p>
    <w:p>
      <w:pPr>
        <w:pStyle w:val="Compact"/>
        <w:numPr>
          <w:ilvl w:val="0"/>
          <w:numId w:val="1019"/>
        </w:numPr>
      </w:pPr>
      <w:r>
        <w:t xml:space="preserve">prevenção de duplicidade.</w:t>
      </w:r>
    </w:p>
    <w:bookmarkEnd w:id="44"/>
    <w:bookmarkStart w:id="45" w:name="serviço-de-relatórios"/>
    <w:p>
      <w:pPr>
        <w:pStyle w:val="Heading2"/>
      </w:pPr>
      <w:r>
        <w:t xml:space="preserve">4.7 Serviço de relatórios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0"/>
        </w:numPr>
      </w:pPr>
      <w:r>
        <w:t xml:space="preserve">boletins em PDF;</w:t>
      </w:r>
    </w:p>
    <w:p>
      <w:pPr>
        <w:pStyle w:val="Compact"/>
        <w:numPr>
          <w:ilvl w:val="0"/>
          <w:numId w:val="1020"/>
        </w:numPr>
      </w:pPr>
      <w:r>
        <w:t xml:space="preserve">relatórios técnicos;</w:t>
      </w:r>
    </w:p>
    <w:p>
      <w:pPr>
        <w:pStyle w:val="Compact"/>
        <w:numPr>
          <w:ilvl w:val="0"/>
          <w:numId w:val="1020"/>
        </w:numPr>
      </w:pPr>
      <w:r>
        <w:t xml:space="preserve">planilhas;</w:t>
      </w:r>
    </w:p>
    <w:p>
      <w:pPr>
        <w:pStyle w:val="Compact"/>
        <w:numPr>
          <w:ilvl w:val="0"/>
          <w:numId w:val="1020"/>
        </w:numPr>
      </w:pPr>
      <w:r>
        <w:t xml:space="preserve">exportações;</w:t>
      </w:r>
    </w:p>
    <w:p>
      <w:pPr>
        <w:pStyle w:val="Compact"/>
        <w:numPr>
          <w:ilvl w:val="0"/>
          <w:numId w:val="1020"/>
        </w:numPr>
      </w:pPr>
      <w:r>
        <w:t xml:space="preserve">relatórios programados;</w:t>
      </w:r>
    </w:p>
    <w:p>
      <w:pPr>
        <w:pStyle w:val="Compact"/>
        <w:numPr>
          <w:ilvl w:val="0"/>
          <w:numId w:val="1020"/>
        </w:numPr>
      </w:pPr>
      <w:r>
        <w:t xml:space="preserve">prestação de contas.</w:t>
      </w:r>
    </w:p>
    <w:bookmarkEnd w:id="45"/>
    <w:bookmarkStart w:id="46" w:name="serviço-de-ml"/>
    <w:p>
      <w:pPr>
        <w:pStyle w:val="Heading2"/>
      </w:pPr>
      <w:r>
        <w:t xml:space="preserve">4.8 Serviço de ML</w:t>
      </w:r>
    </w:p>
    <w:p>
      <w:pPr>
        <w:pStyle w:val="FirstParagraph"/>
      </w:pPr>
      <w:r>
        <w:t xml:space="preserve">Deve ser independente da operação básica.</w:t>
      </w:r>
    </w:p>
    <w:p>
      <w:pPr>
        <w:pStyle w:val="BodyText"/>
      </w:pPr>
      <w:r>
        <w:t xml:space="preserve">Caso esteja indisponível:</w:t>
      </w:r>
    </w:p>
    <w:p>
      <w:pPr>
        <w:pStyle w:val="Compact"/>
        <w:numPr>
          <w:ilvl w:val="0"/>
          <w:numId w:val="1021"/>
        </w:numPr>
      </w:pPr>
      <w:r>
        <w:t xml:space="preserve">dados observados continuam funcionando;</w:t>
      </w:r>
    </w:p>
    <w:p>
      <w:pPr>
        <w:pStyle w:val="Compact"/>
        <w:numPr>
          <w:ilvl w:val="0"/>
          <w:numId w:val="1021"/>
        </w:numPr>
      </w:pPr>
      <w:r>
        <w:t xml:space="preserve">alertas oficiais continuam disponíveis;</w:t>
      </w:r>
    </w:p>
    <w:p>
      <w:pPr>
        <w:pStyle w:val="Compact"/>
        <w:numPr>
          <w:ilvl w:val="0"/>
          <w:numId w:val="1021"/>
        </w:numPr>
      </w:pPr>
      <w:r>
        <w:t xml:space="preserve">protocolos baseados em regras continuam operando;</w:t>
      </w:r>
    </w:p>
    <w:p>
      <w:pPr>
        <w:pStyle w:val="Compact"/>
        <w:numPr>
          <w:ilvl w:val="0"/>
          <w:numId w:val="1021"/>
        </w:numPr>
      </w:pPr>
      <w:r>
        <w:t xml:space="preserve">apenas previsões ou classificações de ML ficam indisponíveis.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odelo-c4-nível-3-componentes-do-backend"/>
    <w:p>
      <w:pPr>
        <w:pStyle w:val="Heading1"/>
      </w:pPr>
      <w:r>
        <w:t xml:space="preserve">5. MODELO C4 — NÍVEL 3: COMPONENTES DO BACKEND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API[Camada de API e casos de uso]</w:t>
      </w:r>
      <w:r>
        <w:br/>
      </w:r>
      <w:r>
        <w:br/>
      </w:r>
      <w:r>
        <w:rPr>
          <w:rStyle w:val="VerbatimChar"/>
        </w:rPr>
        <w:t xml:space="preserve">    subgraph CORE["Núcleo"]</w:t>
      </w:r>
      <w:r>
        <w:br/>
      </w:r>
      <w:r>
        <w:rPr>
          <w:rStyle w:val="VerbatimChar"/>
        </w:rPr>
        <w:t xml:space="preserve">        IAMMOD[Identidade e autorização]</w:t>
      </w:r>
      <w:r>
        <w:br/>
      </w:r>
      <w:r>
        <w:rPr>
          <w:rStyle w:val="VerbatimChar"/>
        </w:rPr>
        <w:t xml:space="preserve">        ORG[Organizações e tenants]</w:t>
      </w:r>
      <w:r>
        <w:br/>
      </w:r>
      <w:r>
        <w:rPr>
          <w:rStyle w:val="VerbatimChar"/>
        </w:rPr>
        <w:t xml:space="preserve">        MASTER[Cadastros mestres]</w:t>
      </w:r>
      <w:r>
        <w:br/>
      </w:r>
      <w:r>
        <w:rPr>
          <w:rStyle w:val="VerbatimChar"/>
        </w:rPr>
        <w:t xml:space="preserve">        AUDIT[Auditoria]</w:t>
      </w:r>
      <w:r>
        <w:br/>
      </w:r>
      <w:r>
        <w:rPr>
          <w:rStyle w:val="VerbatimChar"/>
        </w:rPr>
        <w:t xml:space="preserve">        FILES[Documentos e arquivos]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DATA["Dados e integração"]</w:t>
      </w:r>
      <w:r>
        <w:br/>
      </w:r>
      <w:r>
        <w:rPr>
          <w:rStyle w:val="VerbatimChar"/>
        </w:rPr>
        <w:t xml:space="preserve">        SOURCE[Catálogo de fontes]</w:t>
      </w:r>
      <w:r>
        <w:br/>
      </w:r>
      <w:r>
        <w:rPr>
          <w:rStyle w:val="VerbatimChar"/>
        </w:rPr>
        <w:t xml:space="preserve">        INGEST[Ingestões]</w:t>
      </w:r>
      <w:r>
        <w:br/>
      </w:r>
      <w:r>
        <w:rPr>
          <w:rStyle w:val="VerbatimChar"/>
        </w:rPr>
        <w:t xml:space="preserve">        OBSERV[Observações e previsões]</w:t>
      </w:r>
      <w:r>
        <w:br/>
      </w:r>
      <w:r>
        <w:rPr>
          <w:rStyle w:val="VerbatimChar"/>
        </w:rPr>
        <w:t xml:space="preserve">        QUALITY[Qualidade e validação]</w:t>
      </w:r>
      <w:r>
        <w:br/>
      </w:r>
      <w:r>
        <w:rPr>
          <w:rStyle w:val="VerbatimChar"/>
        </w:rPr>
        <w:t xml:space="preserve">        GEOREF[Georreferenciamento]</w:t>
      </w:r>
      <w:r>
        <w:br/>
      </w:r>
      <w:r>
        <w:rPr>
          <w:rStyle w:val="VerbatimChar"/>
        </w:rPr>
        <w:t xml:space="preserve">        PRODUCTS[Produtos derivados]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OPERATIONS["Operação pública"]</w:t>
      </w:r>
      <w:r>
        <w:br/>
      </w:r>
      <w:r>
        <w:rPr>
          <w:rStyle w:val="VerbatimChar"/>
        </w:rPr>
        <w:t xml:space="preserve">        ALERTS[Alertas e protocolos]</w:t>
      </w:r>
      <w:r>
        <w:br/>
      </w:r>
      <w:r>
        <w:rPr>
          <w:rStyle w:val="VerbatimChar"/>
        </w:rPr>
        <w:t xml:space="preserve">        INCIDENTS[Ocorrências e incidentes]</w:t>
      </w:r>
      <w:r>
        <w:br/>
      </w:r>
      <w:r>
        <w:rPr>
          <w:rStyle w:val="VerbatimChar"/>
        </w:rPr>
        <w:t xml:space="preserve">        TASKS[Tarefas e recursos]</w:t>
      </w:r>
      <w:r>
        <w:br/>
      </w:r>
      <w:r>
        <w:rPr>
          <w:rStyle w:val="VerbatimChar"/>
        </w:rPr>
        <w:t xml:space="preserve">        RECOMMEND[Recomendações]</w:t>
      </w:r>
      <w:r>
        <w:br/>
      </w:r>
      <w:r>
        <w:rPr>
          <w:rStyle w:val="VerbatimChar"/>
        </w:rPr>
        <w:t xml:space="preserve">        COMMS[Comunicação e notificações]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DOMAINS["Domínios"]</w:t>
      </w:r>
      <w:r>
        <w:br/>
      </w:r>
      <w:r>
        <w:rPr>
          <w:rStyle w:val="VerbatimChar"/>
        </w:rPr>
        <w:t xml:space="preserve">        METEO[Meteorologia e clima]</w:t>
      </w:r>
      <w:r>
        <w:br/>
      </w:r>
      <w:r>
        <w:rPr>
          <w:rStyle w:val="VerbatimChar"/>
        </w:rPr>
        <w:t xml:space="preserve">        ENV[Meio ambiente]</w:t>
      </w:r>
      <w:r>
        <w:br/>
      </w:r>
      <w:r>
        <w:rPr>
          <w:rStyle w:val="VerbatimChar"/>
        </w:rPr>
        <w:t xml:space="preserve">        HEALTH[Saúde ambiental]</w:t>
      </w:r>
      <w:r>
        <w:br/>
      </w:r>
      <w:r>
        <w:rPr>
          <w:rStyle w:val="VerbatimChar"/>
        </w:rPr>
        <w:t xml:space="preserve">        SOCIAL[Assistência social]</w:t>
      </w:r>
      <w:r>
        <w:br/>
      </w:r>
      <w:r>
        <w:rPr>
          <w:rStyle w:val="VerbatimChar"/>
        </w:rPr>
        <w:t xml:space="preserve">        CIVIL[Defesa Civil]</w:t>
      </w:r>
      <w:r>
        <w:br/>
      </w:r>
      <w:r>
        <w:rPr>
          <w:rStyle w:val="VerbatimChar"/>
        </w:rPr>
        <w:t xml:space="preserve">        TOURISM[Turismo e eventos]</w:t>
      </w:r>
      <w:r>
        <w:br/>
      </w:r>
      <w:r>
        <w:rPr>
          <w:rStyle w:val="VerbatimChar"/>
        </w:rPr>
        <w:t xml:space="preserve">        AVIATION[Aviação]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MANAGEMENT["Gestão"]</w:t>
      </w:r>
      <w:r>
        <w:br/>
      </w:r>
      <w:r>
        <w:rPr>
          <w:rStyle w:val="VerbatimChar"/>
        </w:rPr>
        <w:t xml:space="preserve">        PLANNING[Planejamento e mitigação]</w:t>
      </w:r>
      <w:r>
        <w:br/>
      </w:r>
      <w:r>
        <w:rPr>
          <w:rStyle w:val="VerbatimChar"/>
        </w:rPr>
        <w:t xml:space="preserve">        INDICATORS[Indicadores e avaliação]</w:t>
      </w:r>
      <w:r>
        <w:br/>
      </w:r>
      <w:r>
        <w:rPr>
          <w:rStyle w:val="VerbatimChar"/>
        </w:rPr>
        <w:t xml:space="preserve">        REPORTING[Relatórios]</w:t>
      </w:r>
      <w:r>
        <w:br/>
      </w:r>
      <w:r>
        <w:rPr>
          <w:rStyle w:val="VerbatimChar"/>
        </w:rPr>
        <w:t xml:space="preserve">        CONTENT[Conteúdo institucional]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BUSINESS["Serviços empresariais futuros"]</w:t>
      </w:r>
      <w:r>
        <w:br/>
      </w:r>
      <w:r>
        <w:rPr>
          <w:rStyle w:val="VerbatimChar"/>
        </w:rPr>
        <w:t xml:space="preserve">        SUBSCRIPTIONS[Planos e assinaturas]</w:t>
      </w:r>
      <w:r>
        <w:br/>
      </w:r>
      <w:r>
        <w:rPr>
          <w:rStyle w:val="VerbatimChar"/>
        </w:rPr>
        <w:t xml:space="preserve">        ASSETS[Ativos e unidades]</w:t>
      </w:r>
      <w:r>
        <w:br/>
      </w:r>
      <w:r>
        <w:rPr>
          <w:rStyle w:val="VerbatimChar"/>
        </w:rPr>
        <w:t xml:space="preserve">        BILLINGMOD[Faturamento]</w:t>
      </w:r>
      <w:r>
        <w:br/>
      </w:r>
      <w:r>
        <w:rPr>
          <w:rStyle w:val="VerbatimChar"/>
        </w:rPr>
        <w:t xml:space="preserve">        QUOTAS[APIs, quotas e SLA]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INTELLIGENCE["Inteligência"]</w:t>
      </w:r>
      <w:r>
        <w:br/>
      </w:r>
      <w:r>
        <w:rPr>
          <w:rStyle w:val="VerbatimChar"/>
        </w:rPr>
        <w:t xml:space="preserve">        FEATURES[Features]</w:t>
      </w:r>
      <w:r>
        <w:br/>
      </w:r>
      <w:r>
        <w:rPr>
          <w:rStyle w:val="VerbatimChar"/>
        </w:rPr>
        <w:t xml:space="preserve">        MODELS[Modelos]</w:t>
      </w:r>
      <w:r>
        <w:br/>
      </w:r>
      <w:r>
        <w:rPr>
          <w:rStyle w:val="VerbatimChar"/>
        </w:rPr>
        <w:t xml:space="preserve">        PREDICTIONS[Predições]</w:t>
      </w:r>
      <w:r>
        <w:br/>
      </w:r>
      <w:r>
        <w:rPr>
          <w:rStyle w:val="VerbatimChar"/>
        </w:rPr>
        <w:t xml:space="preserve">        MODELMON[Monitoramento de modelos]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 --&gt; IAMMOD</w:t>
      </w:r>
      <w:r>
        <w:br/>
      </w:r>
      <w:r>
        <w:rPr>
          <w:rStyle w:val="VerbatimChar"/>
        </w:rPr>
        <w:t xml:space="preserve">    API --&gt; ORG</w:t>
      </w:r>
      <w:r>
        <w:br/>
      </w:r>
      <w:r>
        <w:rPr>
          <w:rStyle w:val="VerbatimChar"/>
        </w:rPr>
        <w:t xml:space="preserve">    API --&gt; ALERTS</w:t>
      </w:r>
      <w:r>
        <w:br/>
      </w:r>
      <w:r>
        <w:rPr>
          <w:rStyle w:val="VerbatimChar"/>
        </w:rPr>
        <w:t xml:space="preserve">    API --&gt; INCIDENTS</w:t>
      </w:r>
      <w:r>
        <w:br/>
      </w:r>
      <w:r>
        <w:rPr>
          <w:rStyle w:val="VerbatimChar"/>
        </w:rPr>
        <w:t xml:space="preserve">    API --&gt; DOMAINS</w:t>
      </w:r>
      <w:r>
        <w:br/>
      </w:r>
      <w:r>
        <w:rPr>
          <w:rStyle w:val="VerbatimChar"/>
        </w:rPr>
        <w:t xml:space="preserve">    API --&gt; MANAGEMENT</w:t>
      </w:r>
      <w:r>
        <w:br/>
      </w:r>
      <w:r>
        <w:rPr>
          <w:rStyle w:val="VerbatimChar"/>
        </w:rPr>
        <w:t xml:space="preserve">    API --&gt; BUSINESS</w:t>
      </w:r>
      <w:r>
        <w:br/>
      </w:r>
      <w:r>
        <w:br/>
      </w:r>
      <w:r>
        <w:rPr>
          <w:rStyle w:val="VerbatimChar"/>
        </w:rPr>
        <w:t xml:space="preserve">    SOURCE --&gt; INGEST</w:t>
      </w:r>
      <w:r>
        <w:br/>
      </w:r>
      <w:r>
        <w:rPr>
          <w:rStyle w:val="VerbatimChar"/>
        </w:rPr>
        <w:t xml:space="preserve">    INGEST --&gt; OBSERV</w:t>
      </w:r>
      <w:r>
        <w:br/>
      </w:r>
      <w:r>
        <w:rPr>
          <w:rStyle w:val="VerbatimChar"/>
        </w:rPr>
        <w:t xml:space="preserve">    OBSERV --&gt; QUALITY</w:t>
      </w:r>
      <w:r>
        <w:br/>
      </w:r>
      <w:r>
        <w:rPr>
          <w:rStyle w:val="VerbatimChar"/>
        </w:rPr>
        <w:t xml:space="preserve">    QUALITY --&gt; PRODUCTS</w:t>
      </w:r>
      <w:r>
        <w:br/>
      </w:r>
      <w:r>
        <w:rPr>
          <w:rStyle w:val="VerbatimChar"/>
        </w:rPr>
        <w:t xml:space="preserve">    QUALITY --&gt; GEOREF</w:t>
      </w:r>
      <w:r>
        <w:br/>
      </w:r>
      <w:r>
        <w:br/>
      </w:r>
      <w:r>
        <w:rPr>
          <w:rStyle w:val="VerbatimChar"/>
        </w:rPr>
        <w:t xml:space="preserve">    PRODUCTS --&gt; METEO</w:t>
      </w:r>
      <w:r>
        <w:br/>
      </w:r>
      <w:r>
        <w:rPr>
          <w:rStyle w:val="VerbatimChar"/>
        </w:rPr>
        <w:t xml:space="preserve">    PRODUCTS --&gt; ENV</w:t>
      </w:r>
      <w:r>
        <w:br/>
      </w:r>
      <w:r>
        <w:rPr>
          <w:rStyle w:val="VerbatimChar"/>
        </w:rPr>
        <w:t xml:space="preserve">    PRODUCTS --&gt; HEALTH</w:t>
      </w:r>
      <w:r>
        <w:br/>
      </w:r>
      <w:r>
        <w:rPr>
          <w:rStyle w:val="VerbatimChar"/>
        </w:rPr>
        <w:t xml:space="preserve">    PRODUCTS --&gt; CIVIL</w:t>
      </w:r>
      <w:r>
        <w:br/>
      </w:r>
      <w:r>
        <w:rPr>
          <w:rStyle w:val="VerbatimChar"/>
        </w:rPr>
        <w:t xml:space="preserve">    PRODUCTS --&gt; AVIATION</w:t>
      </w:r>
      <w:r>
        <w:br/>
      </w:r>
      <w:r>
        <w:br/>
      </w:r>
      <w:r>
        <w:rPr>
          <w:rStyle w:val="VerbatimChar"/>
        </w:rPr>
        <w:t xml:space="preserve">    ALERTS --&gt; RECOMMEND</w:t>
      </w:r>
      <w:r>
        <w:br/>
      </w:r>
      <w:r>
        <w:rPr>
          <w:rStyle w:val="VerbatimChar"/>
        </w:rPr>
        <w:t xml:space="preserve">    ALERTS --&gt; COMMS</w:t>
      </w:r>
      <w:r>
        <w:br/>
      </w:r>
      <w:r>
        <w:rPr>
          <w:rStyle w:val="VerbatimChar"/>
        </w:rPr>
        <w:t xml:space="preserve">    INCIDENTS --&gt; TASKS</w:t>
      </w:r>
      <w:r>
        <w:br/>
      </w:r>
      <w:r>
        <w:rPr>
          <w:rStyle w:val="VerbatimChar"/>
        </w:rPr>
        <w:t xml:space="preserve">    INCIDENTS --&gt; CIVIL</w:t>
      </w:r>
      <w:r>
        <w:br/>
      </w:r>
      <w:r>
        <w:rPr>
          <w:rStyle w:val="VerbatimChar"/>
        </w:rPr>
        <w:t xml:space="preserve">    HEALTH --&gt; ALERTS</w:t>
      </w:r>
      <w:r>
        <w:br/>
      </w:r>
      <w:r>
        <w:rPr>
          <w:rStyle w:val="VerbatimChar"/>
        </w:rPr>
        <w:t xml:space="preserve">    ENV --&gt; ALERTS</w:t>
      </w:r>
      <w:r>
        <w:br/>
      </w:r>
      <w:r>
        <w:br/>
      </w:r>
      <w:r>
        <w:rPr>
          <w:rStyle w:val="VerbatimChar"/>
        </w:rPr>
        <w:t xml:space="preserve">    PLANNING --&gt; INDICATORS</w:t>
      </w:r>
      <w:r>
        <w:br/>
      </w:r>
      <w:r>
        <w:rPr>
          <w:rStyle w:val="VerbatimChar"/>
        </w:rPr>
        <w:t xml:space="preserve">    INCIDENTS --&gt; INDICATORS</w:t>
      </w:r>
      <w:r>
        <w:br/>
      </w:r>
      <w:r>
        <w:rPr>
          <w:rStyle w:val="VerbatimChar"/>
        </w:rPr>
        <w:t xml:space="preserve">    ALERTS --&gt; INDICATORS</w:t>
      </w:r>
      <w:r>
        <w:br/>
      </w:r>
      <w:r>
        <w:br/>
      </w:r>
      <w:r>
        <w:rPr>
          <w:rStyle w:val="VerbatimChar"/>
        </w:rPr>
        <w:t xml:space="preserve">    PRODUCTS --&gt; FEATURES</w:t>
      </w:r>
      <w:r>
        <w:br/>
      </w:r>
      <w:r>
        <w:rPr>
          <w:rStyle w:val="VerbatimChar"/>
        </w:rPr>
        <w:t xml:space="preserve">    FEATURES --&gt; MODELS</w:t>
      </w:r>
      <w:r>
        <w:br/>
      </w:r>
      <w:r>
        <w:rPr>
          <w:rStyle w:val="VerbatimChar"/>
        </w:rPr>
        <w:t xml:space="preserve">    MODELS --&gt; PREDICTIONS</w:t>
      </w:r>
      <w:r>
        <w:br/>
      </w:r>
      <w:r>
        <w:rPr>
          <w:rStyle w:val="VerbatimChar"/>
        </w:rPr>
        <w:t xml:space="preserve">    PREDICTIONS --&gt; ALERTS</w:t>
      </w:r>
      <w:r>
        <w:br/>
      </w:r>
      <w:r>
        <w:rPr>
          <w:rStyle w:val="VerbatimChar"/>
        </w:rPr>
        <w:t xml:space="preserve">    MODELMON --&gt; MODELS</w:t>
      </w:r>
      <w:r>
        <w:br/>
      </w:r>
      <w:r>
        <w:br/>
      </w:r>
      <w:r>
        <w:rPr>
          <w:rStyle w:val="VerbatimChar"/>
        </w:rPr>
        <w:t xml:space="preserve">    CORE --&gt; AUDIT</w:t>
      </w:r>
      <w:r>
        <w:br/>
      </w:r>
      <w:r>
        <w:rPr>
          <w:rStyle w:val="VerbatimChar"/>
        </w:rPr>
        <w:t xml:space="preserve">    OPERATIONS --&gt; AUDIT</w:t>
      </w:r>
      <w:r>
        <w:br/>
      </w:r>
      <w:r>
        <w:rPr>
          <w:rStyle w:val="VerbatimChar"/>
        </w:rPr>
        <w:t xml:space="preserve">    DOMAINS --&gt; AUDIT</w:t>
      </w:r>
      <w:r>
        <w:br/>
      </w:r>
      <w:r>
        <w:rPr>
          <w:rStyle w:val="VerbatimChar"/>
        </w:rPr>
        <w:t xml:space="preserve">    BUSINESS --&gt; AUDIT</w:t>
      </w:r>
    </w:p>
    <w:p>
      <w:r>
        <w:pict>
          <v:rect style="width:0;height:1.5pt" o:hralign="center" o:hrstd="t" o:hr="t"/>
        </w:pict>
      </w:r>
    </w:p>
    <w:bookmarkEnd w:id="48"/>
    <w:bookmarkStart w:id="57" w:name="limites-dos-módulos"/>
    <w:p>
      <w:pPr>
        <w:pStyle w:val="Heading1"/>
      </w:pPr>
      <w:r>
        <w:t xml:space="preserve">6. Limites dos módulos</w:t>
      </w:r>
    </w:p>
    <w:bookmarkStart w:id="49" w:name="catálogo-de-fontes"/>
    <w:p>
      <w:pPr>
        <w:pStyle w:val="Heading2"/>
      </w:pPr>
      <w:r>
        <w:t xml:space="preserve">6.1 Catálogo de fontes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2"/>
        </w:numPr>
      </w:pPr>
      <w:r>
        <w:t xml:space="preserve">instituição;</w:t>
      </w:r>
    </w:p>
    <w:p>
      <w:pPr>
        <w:pStyle w:val="Compact"/>
        <w:numPr>
          <w:ilvl w:val="0"/>
          <w:numId w:val="1022"/>
        </w:numPr>
      </w:pPr>
      <w:r>
        <w:t xml:space="preserve">produto;</w:t>
      </w:r>
    </w:p>
    <w:p>
      <w:pPr>
        <w:pStyle w:val="Compact"/>
        <w:numPr>
          <w:ilvl w:val="0"/>
          <w:numId w:val="1022"/>
        </w:numPr>
      </w:pPr>
      <w:r>
        <w:t xml:space="preserve">endpoint;</w:t>
      </w:r>
    </w:p>
    <w:p>
      <w:pPr>
        <w:pStyle w:val="Compact"/>
        <w:numPr>
          <w:ilvl w:val="0"/>
          <w:numId w:val="1022"/>
        </w:numPr>
      </w:pPr>
      <w:r>
        <w:t xml:space="preserve">licença;</w:t>
      </w:r>
    </w:p>
    <w:p>
      <w:pPr>
        <w:pStyle w:val="Compact"/>
        <w:numPr>
          <w:ilvl w:val="0"/>
          <w:numId w:val="1022"/>
        </w:numPr>
      </w:pPr>
      <w:r>
        <w:t xml:space="preserve">frequência;</w:t>
      </w:r>
    </w:p>
    <w:p>
      <w:pPr>
        <w:pStyle w:val="Compact"/>
        <w:numPr>
          <w:ilvl w:val="0"/>
          <w:numId w:val="1022"/>
        </w:numPr>
      </w:pPr>
      <w:r>
        <w:t xml:space="preserve">responsável;</w:t>
      </w:r>
    </w:p>
    <w:p>
      <w:pPr>
        <w:pStyle w:val="Compact"/>
        <w:numPr>
          <w:ilvl w:val="0"/>
          <w:numId w:val="1022"/>
        </w:numPr>
      </w:pPr>
      <w:r>
        <w:t xml:space="preserve">credencial referenciada;</w:t>
      </w:r>
    </w:p>
    <w:p>
      <w:pPr>
        <w:pStyle w:val="Compact"/>
        <w:numPr>
          <w:ilvl w:val="0"/>
          <w:numId w:val="1022"/>
        </w:numPr>
      </w:pPr>
      <w:r>
        <w:t xml:space="preserve">disponibilidade;</w:t>
      </w:r>
    </w:p>
    <w:p>
      <w:pPr>
        <w:pStyle w:val="Compact"/>
        <w:numPr>
          <w:ilvl w:val="0"/>
          <w:numId w:val="1022"/>
        </w:numPr>
      </w:pPr>
      <w:r>
        <w:t xml:space="preserve">criticidade.</w:t>
      </w:r>
    </w:p>
    <w:p>
      <w:pPr>
        <w:pStyle w:val="FirstParagraph"/>
      </w:pPr>
      <w:r>
        <w:t xml:space="preserve">Não é responsável por armazenar observações.</w:t>
      </w:r>
    </w:p>
    <w:bookmarkEnd w:id="49"/>
    <w:bookmarkStart w:id="50" w:name="ingestões"/>
    <w:p>
      <w:pPr>
        <w:pStyle w:val="Heading2"/>
      </w:pPr>
      <w:r>
        <w:t xml:space="preserve">6.2 Ingestões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3"/>
        </w:numPr>
      </w:pPr>
      <w:r>
        <w:t xml:space="preserve">execuções;</w:t>
      </w:r>
    </w:p>
    <w:p>
      <w:pPr>
        <w:pStyle w:val="Compact"/>
        <w:numPr>
          <w:ilvl w:val="0"/>
          <w:numId w:val="1023"/>
        </w:numPr>
      </w:pPr>
      <w:r>
        <w:t xml:space="preserve">tentativas;</w:t>
      </w:r>
    </w:p>
    <w:p>
      <w:pPr>
        <w:pStyle w:val="Compact"/>
        <w:numPr>
          <w:ilvl w:val="0"/>
          <w:numId w:val="1023"/>
        </w:numPr>
      </w:pPr>
      <w:r>
        <w:t xml:space="preserve">erros;</w:t>
      </w:r>
    </w:p>
    <w:p>
      <w:pPr>
        <w:pStyle w:val="Compact"/>
        <w:numPr>
          <w:ilvl w:val="0"/>
          <w:numId w:val="1023"/>
        </w:numPr>
      </w:pPr>
      <w:r>
        <w:t xml:space="preserve">arquivos recebidos;</w:t>
      </w:r>
    </w:p>
    <w:p>
      <w:pPr>
        <w:pStyle w:val="Compact"/>
        <w:numPr>
          <w:ilvl w:val="0"/>
          <w:numId w:val="1023"/>
        </w:numPr>
      </w:pPr>
      <w:r>
        <w:t xml:space="preserve">hash;</w:t>
      </w:r>
    </w:p>
    <w:p>
      <w:pPr>
        <w:pStyle w:val="Compact"/>
        <w:numPr>
          <w:ilvl w:val="0"/>
          <w:numId w:val="1023"/>
        </w:numPr>
      </w:pPr>
      <w:r>
        <w:t xml:space="preserve">data de coleta;</w:t>
      </w:r>
    </w:p>
    <w:p>
      <w:pPr>
        <w:pStyle w:val="Compact"/>
        <w:numPr>
          <w:ilvl w:val="0"/>
          <w:numId w:val="1023"/>
        </w:numPr>
      </w:pPr>
      <w:r>
        <w:t xml:space="preserve">volume;</w:t>
      </w:r>
    </w:p>
    <w:p>
      <w:pPr>
        <w:pStyle w:val="Compact"/>
        <w:numPr>
          <w:ilvl w:val="0"/>
          <w:numId w:val="1023"/>
        </w:numPr>
      </w:pPr>
      <w:r>
        <w:t xml:space="preserve">status.</w:t>
      </w:r>
    </w:p>
    <w:p>
      <w:pPr>
        <w:pStyle w:val="FirstParagraph"/>
      </w:pPr>
      <w:r>
        <w:t xml:space="preserve">Não decide se o valor meteorológico é tecnicamente válido.</w:t>
      </w:r>
    </w:p>
    <w:bookmarkEnd w:id="50"/>
    <w:bookmarkStart w:id="51" w:name="qualidade"/>
    <w:p>
      <w:pPr>
        <w:pStyle w:val="Heading2"/>
      </w:pPr>
      <w:r>
        <w:t xml:space="preserve">6.3 Qualidade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4"/>
        </w:numPr>
      </w:pPr>
      <w:r>
        <w:t xml:space="preserve">regras;</w:t>
      </w:r>
    </w:p>
    <w:p>
      <w:pPr>
        <w:pStyle w:val="Compact"/>
        <w:numPr>
          <w:ilvl w:val="0"/>
          <w:numId w:val="1024"/>
        </w:numPr>
      </w:pPr>
      <w:r>
        <w:t xml:space="preserve">flags;</w:t>
      </w:r>
    </w:p>
    <w:p>
      <w:pPr>
        <w:pStyle w:val="Compact"/>
        <w:numPr>
          <w:ilvl w:val="0"/>
          <w:numId w:val="1024"/>
        </w:numPr>
      </w:pPr>
      <w:r>
        <w:t xml:space="preserve">completude;</w:t>
      </w:r>
    </w:p>
    <w:p>
      <w:pPr>
        <w:pStyle w:val="Compact"/>
        <w:numPr>
          <w:ilvl w:val="0"/>
          <w:numId w:val="1024"/>
        </w:numPr>
      </w:pPr>
      <w:r>
        <w:t xml:space="preserve">consistência;</w:t>
      </w:r>
    </w:p>
    <w:p>
      <w:pPr>
        <w:pStyle w:val="Compact"/>
        <w:numPr>
          <w:ilvl w:val="0"/>
          <w:numId w:val="1024"/>
        </w:numPr>
      </w:pPr>
      <w:r>
        <w:t xml:space="preserve">validação humana;</w:t>
      </w:r>
    </w:p>
    <w:p>
      <w:pPr>
        <w:pStyle w:val="Compact"/>
        <w:numPr>
          <w:ilvl w:val="0"/>
          <w:numId w:val="1024"/>
        </w:numPr>
      </w:pPr>
      <w:r>
        <w:t xml:space="preserve">aprovação;</w:t>
      </w:r>
    </w:p>
    <w:p>
      <w:pPr>
        <w:pStyle w:val="Compact"/>
        <w:numPr>
          <w:ilvl w:val="0"/>
          <w:numId w:val="1024"/>
        </w:numPr>
      </w:pPr>
      <w:r>
        <w:t xml:space="preserve">anulação;</w:t>
      </w:r>
    </w:p>
    <w:p>
      <w:pPr>
        <w:pStyle w:val="Compact"/>
        <w:numPr>
          <w:ilvl w:val="0"/>
          <w:numId w:val="1024"/>
        </w:numPr>
      </w:pPr>
      <w:r>
        <w:t xml:space="preserve">revisão.</w:t>
      </w:r>
    </w:p>
    <w:bookmarkEnd w:id="51"/>
    <w:bookmarkStart w:id="52" w:name="produtos-derivados"/>
    <w:p>
      <w:pPr>
        <w:pStyle w:val="Heading2"/>
      </w:pPr>
      <w:r>
        <w:t xml:space="preserve">6.4 Produtos derivados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5"/>
        </w:numPr>
      </w:pPr>
      <w:r>
        <w:t xml:space="preserve">agregações;</w:t>
      </w:r>
    </w:p>
    <w:p>
      <w:pPr>
        <w:pStyle w:val="Compact"/>
        <w:numPr>
          <w:ilvl w:val="0"/>
          <w:numId w:val="1025"/>
        </w:numPr>
      </w:pPr>
      <w:r>
        <w:t xml:space="preserve">índices;</w:t>
      </w:r>
    </w:p>
    <w:p>
      <w:pPr>
        <w:pStyle w:val="Compact"/>
        <w:numPr>
          <w:ilvl w:val="0"/>
          <w:numId w:val="1025"/>
        </w:numPr>
      </w:pPr>
      <w:r>
        <w:t xml:space="preserve">séries;</w:t>
      </w:r>
    </w:p>
    <w:p>
      <w:pPr>
        <w:pStyle w:val="Compact"/>
        <w:numPr>
          <w:ilvl w:val="0"/>
          <w:numId w:val="1025"/>
        </w:numPr>
      </w:pPr>
      <w:r>
        <w:t xml:space="preserve">mapas;</w:t>
      </w:r>
    </w:p>
    <w:p>
      <w:pPr>
        <w:pStyle w:val="Compact"/>
        <w:numPr>
          <w:ilvl w:val="0"/>
          <w:numId w:val="1025"/>
        </w:numPr>
      </w:pPr>
      <w:r>
        <w:t xml:space="preserve">estatísticas;</w:t>
      </w:r>
    </w:p>
    <w:p>
      <w:pPr>
        <w:pStyle w:val="Compact"/>
        <w:numPr>
          <w:ilvl w:val="0"/>
          <w:numId w:val="1025"/>
        </w:numPr>
      </w:pPr>
      <w:r>
        <w:t xml:space="preserve">indicadores operacionais.</w:t>
      </w:r>
    </w:p>
    <w:p>
      <w:pPr>
        <w:pStyle w:val="FirstParagraph"/>
      </w:pPr>
      <w:r>
        <w:t xml:space="preserve">Todo produto derivado deve apontar seus dados de origem.</w:t>
      </w:r>
    </w:p>
    <w:bookmarkEnd w:id="52"/>
    <w:bookmarkStart w:id="53" w:name="alertas-e-protocolos"/>
    <w:p>
      <w:pPr>
        <w:pStyle w:val="Heading2"/>
      </w:pPr>
      <w:r>
        <w:t xml:space="preserve">6.5 Alertas e protocolos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6"/>
        </w:numPr>
      </w:pPr>
      <w:r>
        <w:t xml:space="preserve">regras;</w:t>
      </w:r>
    </w:p>
    <w:p>
      <w:pPr>
        <w:pStyle w:val="Compact"/>
        <w:numPr>
          <w:ilvl w:val="0"/>
          <w:numId w:val="1026"/>
        </w:numPr>
      </w:pPr>
      <w:r>
        <w:t xml:space="preserve">gatilhos;</w:t>
      </w:r>
    </w:p>
    <w:p>
      <w:pPr>
        <w:pStyle w:val="Compact"/>
        <w:numPr>
          <w:ilvl w:val="0"/>
          <w:numId w:val="1026"/>
        </w:numPr>
      </w:pPr>
      <w:r>
        <w:t xml:space="preserve">aprovações;</w:t>
      </w:r>
    </w:p>
    <w:p>
      <w:pPr>
        <w:pStyle w:val="Compact"/>
        <w:numPr>
          <w:ilvl w:val="0"/>
          <w:numId w:val="1026"/>
        </w:numPr>
      </w:pPr>
      <w:r>
        <w:t xml:space="preserve">ativações;</w:t>
      </w:r>
    </w:p>
    <w:p>
      <w:pPr>
        <w:pStyle w:val="Compact"/>
        <w:numPr>
          <w:ilvl w:val="0"/>
          <w:numId w:val="1026"/>
        </w:numPr>
      </w:pPr>
      <w:r>
        <w:t xml:space="preserve">encerramentos;</w:t>
      </w:r>
    </w:p>
    <w:p>
      <w:pPr>
        <w:pStyle w:val="Compact"/>
        <w:numPr>
          <w:ilvl w:val="0"/>
          <w:numId w:val="1026"/>
        </w:numPr>
      </w:pPr>
      <w:r>
        <w:t xml:space="preserve">escalonamentos;</w:t>
      </w:r>
    </w:p>
    <w:p>
      <w:pPr>
        <w:pStyle w:val="Compact"/>
        <w:numPr>
          <w:ilvl w:val="0"/>
          <w:numId w:val="1026"/>
        </w:numPr>
      </w:pPr>
      <w:r>
        <w:t xml:space="preserve">decisões.</w:t>
      </w:r>
    </w:p>
    <w:bookmarkEnd w:id="53"/>
    <w:bookmarkStart w:id="54" w:name="recomendações"/>
    <w:p>
      <w:pPr>
        <w:pStyle w:val="Heading2"/>
      </w:pPr>
      <w:r>
        <w:t xml:space="preserve">6.6 Recomendações</w:t>
      </w:r>
    </w:p>
    <w:p>
      <w:pPr>
        <w:pStyle w:val="FirstParagraph"/>
      </w:pPr>
      <w:r>
        <w:t xml:space="preserve">Responsável por conteúdo técnico aprovado.</w:t>
      </w:r>
    </w:p>
    <w:p>
      <w:pPr>
        <w:pStyle w:val="BodyText"/>
      </w:pPr>
      <w:r>
        <w:t xml:space="preserve">Não envia diretamente mensagens. O módulo de comunicação realiza o envio.</w:t>
      </w:r>
    </w:p>
    <w:bookmarkEnd w:id="54"/>
    <w:bookmarkStart w:id="55" w:name="planejamento"/>
    <w:p>
      <w:pPr>
        <w:pStyle w:val="Heading2"/>
      </w:pPr>
      <w:r>
        <w:t xml:space="preserve">6.7 Planejamento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7"/>
        </w:numPr>
      </w:pPr>
      <w:r>
        <w:t xml:space="preserve">planos;</w:t>
      </w:r>
    </w:p>
    <w:p>
      <w:pPr>
        <w:pStyle w:val="Compact"/>
        <w:numPr>
          <w:ilvl w:val="0"/>
          <w:numId w:val="1027"/>
        </w:numPr>
      </w:pPr>
      <w:r>
        <w:t xml:space="preserve">programas;</w:t>
      </w:r>
    </w:p>
    <w:p>
      <w:pPr>
        <w:pStyle w:val="Compact"/>
        <w:numPr>
          <w:ilvl w:val="0"/>
          <w:numId w:val="1027"/>
        </w:numPr>
      </w:pPr>
      <w:r>
        <w:t xml:space="preserve">projetos;</w:t>
      </w:r>
    </w:p>
    <w:p>
      <w:pPr>
        <w:pStyle w:val="Compact"/>
        <w:numPr>
          <w:ilvl w:val="0"/>
          <w:numId w:val="1027"/>
        </w:numPr>
      </w:pPr>
      <w:r>
        <w:t xml:space="preserve">ações;</w:t>
      </w:r>
    </w:p>
    <w:p>
      <w:pPr>
        <w:pStyle w:val="Compact"/>
        <w:numPr>
          <w:ilvl w:val="0"/>
          <w:numId w:val="1027"/>
        </w:numPr>
      </w:pPr>
      <w:r>
        <w:t xml:space="preserve">metas;</w:t>
      </w:r>
    </w:p>
    <w:p>
      <w:pPr>
        <w:pStyle w:val="Compact"/>
        <w:numPr>
          <w:ilvl w:val="0"/>
          <w:numId w:val="1027"/>
        </w:numPr>
      </w:pPr>
      <w:r>
        <w:t xml:space="preserve">custos;</w:t>
      </w:r>
    </w:p>
    <w:p>
      <w:pPr>
        <w:pStyle w:val="Compact"/>
        <w:numPr>
          <w:ilvl w:val="0"/>
          <w:numId w:val="1027"/>
        </w:numPr>
      </w:pPr>
      <w:r>
        <w:t xml:space="preserve">indicadores;</w:t>
      </w:r>
    </w:p>
    <w:p>
      <w:pPr>
        <w:pStyle w:val="Compact"/>
        <w:numPr>
          <w:ilvl w:val="0"/>
          <w:numId w:val="1027"/>
        </w:numPr>
      </w:pPr>
      <w:r>
        <w:t xml:space="preserve">avaliações.</w:t>
      </w:r>
    </w:p>
    <w:p>
      <w:pPr>
        <w:pStyle w:val="FirstParagraph"/>
      </w:pPr>
      <w:r>
        <w:t xml:space="preserve">Não substitui os sistemas oficiais contábeis, financeiros ou orçamentários.</w:t>
      </w:r>
    </w:p>
    <w:bookmarkEnd w:id="55"/>
    <w:bookmarkStart w:id="56" w:name="assinaturas-empresariais"/>
    <w:p>
      <w:pPr>
        <w:pStyle w:val="Heading2"/>
      </w:pPr>
      <w:r>
        <w:t xml:space="preserve">6.8 Assinaturas empresariais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28"/>
        </w:numPr>
      </w:pPr>
      <w:r>
        <w:t xml:space="preserve">planos;</w:t>
      </w:r>
    </w:p>
    <w:p>
      <w:pPr>
        <w:pStyle w:val="Compact"/>
        <w:numPr>
          <w:ilvl w:val="0"/>
          <w:numId w:val="1028"/>
        </w:numPr>
      </w:pPr>
      <w:r>
        <w:t xml:space="preserve">limites;</w:t>
      </w:r>
    </w:p>
    <w:p>
      <w:pPr>
        <w:pStyle w:val="Compact"/>
        <w:numPr>
          <w:ilvl w:val="0"/>
          <w:numId w:val="1028"/>
        </w:numPr>
      </w:pPr>
      <w:r>
        <w:t xml:space="preserve">organizações;</w:t>
      </w:r>
    </w:p>
    <w:p>
      <w:pPr>
        <w:pStyle w:val="Compact"/>
        <w:numPr>
          <w:ilvl w:val="0"/>
          <w:numId w:val="1028"/>
        </w:numPr>
      </w:pPr>
      <w:r>
        <w:t xml:space="preserve">ativos;</w:t>
      </w:r>
    </w:p>
    <w:p>
      <w:pPr>
        <w:pStyle w:val="Compact"/>
        <w:numPr>
          <w:ilvl w:val="0"/>
          <w:numId w:val="1028"/>
        </w:numPr>
      </w:pPr>
      <w:r>
        <w:t xml:space="preserve">usuários;</w:t>
      </w:r>
    </w:p>
    <w:p>
      <w:pPr>
        <w:pStyle w:val="Compact"/>
        <w:numPr>
          <w:ilvl w:val="0"/>
          <w:numId w:val="1028"/>
        </w:numPr>
      </w:pPr>
      <w:r>
        <w:t xml:space="preserve">quotas;</w:t>
      </w:r>
    </w:p>
    <w:p>
      <w:pPr>
        <w:pStyle w:val="Compact"/>
        <w:numPr>
          <w:ilvl w:val="0"/>
          <w:numId w:val="1028"/>
        </w:numPr>
      </w:pPr>
      <w:r>
        <w:t xml:space="preserve">serviços contratados.</w:t>
      </w:r>
    </w:p>
    <w:p>
      <w:pPr>
        <w:pStyle w:val="FirstParagraph"/>
      </w:pPr>
      <w:r>
        <w:t xml:space="preserve">Não pode alterar dados oficiais municipais.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rquitetura-de-implantação-inicial"/>
    <w:p>
      <w:pPr>
        <w:pStyle w:val="Heading1"/>
      </w:pPr>
      <w:r>
        <w:t xml:space="preserve">7. Arquitetura de implantação inicial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INTERNET[Internet]</w:t>
      </w:r>
      <w:r>
        <w:br/>
      </w:r>
      <w:r>
        <w:br/>
      </w:r>
      <w:r>
        <w:rPr>
          <w:rStyle w:val="VerbatimChar"/>
        </w:rPr>
        <w:t xml:space="preserve">    subgraph DMZ["Zona pública"]</w:t>
      </w:r>
      <w:r>
        <w:br/>
      </w:r>
      <w:r>
        <w:rPr>
          <w:rStyle w:val="VerbatimChar"/>
        </w:rPr>
        <w:t xml:space="preserve">        CDN[CDN / WAF]</w:t>
      </w:r>
      <w:r>
        <w:br/>
      </w:r>
      <w:r>
        <w:rPr>
          <w:rStyle w:val="VerbatimChar"/>
        </w:rPr>
        <w:t xml:space="preserve">        LB[Proxy reverso]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APP["Zona de aplicação"]</w:t>
      </w:r>
      <w:r>
        <w:br/>
      </w:r>
      <w:r>
        <w:rPr>
          <w:rStyle w:val="VerbatimChar"/>
        </w:rPr>
        <w:t xml:space="preserve">        WEB[Frontend web]</w:t>
      </w:r>
      <w:r>
        <w:br/>
      </w:r>
      <w:r>
        <w:rPr>
          <w:rStyle w:val="VerbatimChar"/>
        </w:rPr>
        <w:t xml:space="preserve">        API[Backend modular]</w:t>
      </w:r>
      <w:r>
        <w:br/>
      </w:r>
      <w:r>
        <w:rPr>
          <w:rStyle w:val="VerbatimChar"/>
        </w:rPr>
        <w:t xml:space="preserve">        WORKER[Workers]</w:t>
      </w:r>
      <w:r>
        <w:br/>
      </w:r>
      <w:r>
        <w:rPr>
          <w:rStyle w:val="VerbatimChar"/>
        </w:rPr>
        <w:t xml:space="preserve">        SCHEDULER[Orquestrador]</w:t>
      </w:r>
      <w:r>
        <w:br/>
      </w:r>
      <w:r>
        <w:rPr>
          <w:rStyle w:val="VerbatimChar"/>
        </w:rPr>
        <w:t xml:space="preserve">        GEOSERVER[GeoServer]</w:t>
      </w:r>
      <w:r>
        <w:br/>
      </w:r>
      <w:r>
        <w:rPr>
          <w:rStyle w:val="VerbatimChar"/>
        </w:rPr>
        <w:t xml:space="preserve">        BI[BI]</w:t>
      </w:r>
      <w:r>
        <w:br/>
      </w:r>
      <w:r>
        <w:rPr>
          <w:rStyle w:val="VerbatimChar"/>
        </w:rPr>
        <w:t xml:space="preserve">        IAM[Keycloak]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DATA["Zona de dados"]</w:t>
      </w:r>
      <w:r>
        <w:br/>
      </w:r>
      <w:r>
        <w:rPr>
          <w:rStyle w:val="VerbatimChar"/>
        </w:rPr>
        <w:t xml:space="preserve">        POSTGRES[(PostgreSQL/PostGIS)]</w:t>
      </w:r>
      <w:r>
        <w:br/>
      </w:r>
      <w:r>
        <w:rPr>
          <w:rStyle w:val="VerbatimChar"/>
        </w:rPr>
        <w:t xml:space="preserve">        REDIS[(Redis)]</w:t>
      </w:r>
      <w:r>
        <w:br/>
      </w:r>
      <w:r>
        <w:rPr>
          <w:rStyle w:val="VerbatimChar"/>
        </w:rPr>
        <w:t xml:space="preserve">        OBJECT[(MinIO/S3)]</w:t>
      </w:r>
      <w:r>
        <w:br/>
      </w:r>
      <w:r>
        <w:rPr>
          <w:rStyle w:val="VerbatimChar"/>
        </w:rPr>
        <w:t xml:space="preserve">        SEARCH[(OpenSearch)]</w:t>
      </w:r>
      <w:r>
        <w:br/>
      </w:r>
      <w:r>
        <w:rPr>
          <w:rStyle w:val="VerbatimChar"/>
        </w:rPr>
        <w:t xml:space="preserve">        BACKUP[(Backup)]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OBS["Observabilidade"]</w:t>
      </w:r>
      <w:r>
        <w:br/>
      </w:r>
      <w:r>
        <w:rPr>
          <w:rStyle w:val="VerbatimChar"/>
        </w:rPr>
        <w:t xml:space="preserve">        LOGS[Logs]</w:t>
      </w:r>
      <w:r>
        <w:br/>
      </w:r>
      <w:r>
        <w:rPr>
          <w:rStyle w:val="VerbatimChar"/>
        </w:rPr>
        <w:t xml:space="preserve">        METRICS[Métricas]</w:t>
      </w:r>
      <w:r>
        <w:br/>
      </w:r>
      <w:r>
        <w:rPr>
          <w:rStyle w:val="VerbatimChar"/>
        </w:rPr>
        <w:t xml:space="preserve">        ALERTING[Alertas técnicos]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INTERNET --&gt; CDN</w:t>
      </w:r>
      <w:r>
        <w:br/>
      </w:r>
      <w:r>
        <w:rPr>
          <w:rStyle w:val="VerbatimChar"/>
        </w:rPr>
        <w:t xml:space="preserve">    CDN --&gt; LB</w:t>
      </w:r>
      <w:r>
        <w:br/>
      </w:r>
      <w:r>
        <w:rPr>
          <w:rStyle w:val="VerbatimChar"/>
        </w:rPr>
        <w:t xml:space="preserve">    LB --&gt; WEB</w:t>
      </w:r>
      <w:r>
        <w:br/>
      </w:r>
      <w:r>
        <w:rPr>
          <w:rStyle w:val="VerbatimChar"/>
        </w:rPr>
        <w:t xml:space="preserve">    LB --&gt; API</w:t>
      </w:r>
      <w:r>
        <w:br/>
      </w:r>
      <w:r>
        <w:rPr>
          <w:rStyle w:val="VerbatimChar"/>
        </w:rPr>
        <w:t xml:space="preserve">    LB --&gt; GEOSERVER</w:t>
      </w:r>
      <w:r>
        <w:br/>
      </w:r>
      <w:r>
        <w:br/>
      </w:r>
      <w:r>
        <w:rPr>
          <w:rStyle w:val="VerbatimChar"/>
        </w:rPr>
        <w:t xml:space="preserve">    WEB --&gt; API</w:t>
      </w:r>
      <w:r>
        <w:br/>
      </w:r>
      <w:r>
        <w:rPr>
          <w:rStyle w:val="VerbatimChar"/>
        </w:rPr>
        <w:t xml:space="preserve">    API --&gt; IAM</w:t>
      </w:r>
      <w:r>
        <w:br/>
      </w:r>
      <w:r>
        <w:rPr>
          <w:rStyle w:val="VerbatimChar"/>
        </w:rPr>
        <w:t xml:space="preserve">    API --&gt; POSTGRES</w:t>
      </w:r>
      <w:r>
        <w:br/>
      </w:r>
      <w:r>
        <w:rPr>
          <w:rStyle w:val="VerbatimChar"/>
        </w:rPr>
        <w:t xml:space="preserve">    API --&gt; REDIS</w:t>
      </w:r>
      <w:r>
        <w:br/>
      </w:r>
      <w:r>
        <w:rPr>
          <w:rStyle w:val="VerbatimChar"/>
        </w:rPr>
        <w:t xml:space="preserve">    API --&gt; OBJECT</w:t>
      </w:r>
      <w:r>
        <w:br/>
      </w:r>
      <w:r>
        <w:rPr>
          <w:rStyle w:val="VerbatimChar"/>
        </w:rPr>
        <w:t xml:space="preserve">    API --&gt; SEARCH</w:t>
      </w:r>
      <w:r>
        <w:br/>
      </w:r>
      <w:r>
        <w:br/>
      </w:r>
      <w:r>
        <w:rPr>
          <w:rStyle w:val="VerbatimChar"/>
        </w:rPr>
        <w:t xml:space="preserve">    WORKER --&gt; POSTGRES</w:t>
      </w:r>
      <w:r>
        <w:br/>
      </w:r>
      <w:r>
        <w:rPr>
          <w:rStyle w:val="VerbatimChar"/>
        </w:rPr>
        <w:t xml:space="preserve">    WORKER --&gt; OBJECT</w:t>
      </w:r>
      <w:r>
        <w:br/>
      </w:r>
      <w:r>
        <w:rPr>
          <w:rStyle w:val="VerbatimChar"/>
        </w:rPr>
        <w:t xml:space="preserve">    WORKER --&gt; REDIS</w:t>
      </w:r>
      <w:r>
        <w:br/>
      </w:r>
      <w:r>
        <w:rPr>
          <w:rStyle w:val="VerbatimChar"/>
        </w:rPr>
        <w:t xml:space="preserve">    SCHEDULER --&gt; WORKER</w:t>
      </w:r>
      <w:r>
        <w:br/>
      </w:r>
      <w:r>
        <w:br/>
      </w:r>
      <w:r>
        <w:rPr>
          <w:rStyle w:val="VerbatimChar"/>
        </w:rPr>
        <w:t xml:space="preserve">    POSTGRES --&gt; BACKUP</w:t>
      </w:r>
      <w:r>
        <w:br/>
      </w:r>
      <w:r>
        <w:rPr>
          <w:rStyle w:val="VerbatimChar"/>
        </w:rPr>
        <w:t xml:space="preserve">    OBJECT --&gt; BACKUP</w:t>
      </w:r>
      <w:r>
        <w:br/>
      </w:r>
      <w:r>
        <w:br/>
      </w:r>
      <w:r>
        <w:rPr>
          <w:rStyle w:val="VerbatimChar"/>
        </w:rPr>
        <w:t xml:space="preserve">    API --&gt; LOGS</w:t>
      </w:r>
      <w:r>
        <w:br/>
      </w:r>
      <w:r>
        <w:rPr>
          <w:rStyle w:val="VerbatimChar"/>
        </w:rPr>
        <w:t xml:space="preserve">    WORKER --&gt; LOGS</w:t>
      </w:r>
      <w:r>
        <w:br/>
      </w:r>
      <w:r>
        <w:rPr>
          <w:rStyle w:val="VerbatimChar"/>
        </w:rPr>
        <w:t xml:space="preserve">    API --&gt; METRICS</w:t>
      </w:r>
      <w:r>
        <w:br/>
      </w:r>
      <w:r>
        <w:rPr>
          <w:rStyle w:val="VerbatimChar"/>
        </w:rPr>
        <w:t xml:space="preserve">    WORKER --&gt; METRICS</w:t>
      </w:r>
      <w:r>
        <w:br/>
      </w:r>
      <w:r>
        <w:rPr>
          <w:rStyle w:val="VerbatimChar"/>
        </w:rPr>
        <w:t xml:space="preserve">    METRICS --&gt; ALERTING</w:t>
      </w:r>
    </w:p>
    <w:bookmarkStart w:id="58" w:name="ambientes"/>
    <w:p>
      <w:pPr>
        <w:pStyle w:val="Heading2"/>
      </w:pPr>
      <w:r>
        <w:t xml:space="preserve">7.1 Ambientes</w:t>
      </w:r>
    </w:p>
    <w:p>
      <w:pPr>
        <w:pStyle w:val="FirstParagraph"/>
      </w:pPr>
      <w:r>
        <w:t xml:space="preserve">Deverão existir, no mínimo:</w:t>
      </w:r>
    </w:p>
    <w:p>
      <w:pPr>
        <w:pStyle w:val="Compact"/>
        <w:numPr>
          <w:ilvl w:val="0"/>
          <w:numId w:val="1029"/>
        </w:numPr>
      </w:pPr>
      <w:r>
        <w:t xml:space="preserve">desenvolvimento;</w:t>
      </w:r>
    </w:p>
    <w:p>
      <w:pPr>
        <w:pStyle w:val="Compact"/>
        <w:numPr>
          <w:ilvl w:val="0"/>
          <w:numId w:val="1029"/>
        </w:numPr>
      </w:pPr>
      <w:r>
        <w:t xml:space="preserve">homologação;</w:t>
      </w:r>
    </w:p>
    <w:p>
      <w:pPr>
        <w:pStyle w:val="Compact"/>
        <w:numPr>
          <w:ilvl w:val="0"/>
          <w:numId w:val="1029"/>
        </w:numPr>
      </w:pPr>
      <w:r>
        <w:t xml:space="preserve">produção.</w:t>
      </w:r>
    </w:p>
    <w:p>
      <w:pPr>
        <w:pStyle w:val="FirstParagraph"/>
      </w:pPr>
      <w:r>
        <w:t xml:space="preserve">Dados pessoais reais não devem ser copiados integralmente para desenvolvimento ou homologação.</w:t>
      </w:r>
    </w:p>
    <w:bookmarkEnd w:id="58"/>
    <w:bookmarkStart w:id="59" w:name="evolução"/>
    <w:p>
      <w:pPr>
        <w:pStyle w:val="Heading2"/>
      </w:pPr>
      <w:r>
        <w:t xml:space="preserve">7.2 Evolução</w:t>
      </w:r>
    </w:p>
    <w:p>
      <w:pPr>
        <w:pStyle w:val="FirstParagraph"/>
      </w:pPr>
      <w:r>
        <w:t xml:space="preserve">A implantação poderá migrar para ambiente mais distribuído quando houver:</w:t>
      </w:r>
    </w:p>
    <w:p>
      <w:pPr>
        <w:pStyle w:val="Compact"/>
        <w:numPr>
          <w:ilvl w:val="0"/>
          <w:numId w:val="1030"/>
        </w:numPr>
      </w:pPr>
      <w:r>
        <w:t xml:space="preserve">maior volume;</w:t>
      </w:r>
    </w:p>
    <w:p>
      <w:pPr>
        <w:pStyle w:val="Compact"/>
        <w:numPr>
          <w:ilvl w:val="0"/>
          <w:numId w:val="1030"/>
        </w:numPr>
      </w:pPr>
      <w:r>
        <w:t xml:space="preserve">novos municípios;</w:t>
      </w:r>
    </w:p>
    <w:p>
      <w:pPr>
        <w:pStyle w:val="Compact"/>
        <w:numPr>
          <w:ilvl w:val="0"/>
          <w:numId w:val="1030"/>
        </w:numPr>
      </w:pPr>
      <w:r>
        <w:t xml:space="preserve">múltiplos clientes empresariais;</w:t>
      </w:r>
    </w:p>
    <w:p>
      <w:pPr>
        <w:pStyle w:val="Compact"/>
        <w:numPr>
          <w:ilvl w:val="0"/>
          <w:numId w:val="1030"/>
        </w:numPr>
      </w:pPr>
      <w:r>
        <w:t xml:space="preserve">necessidade de alta disponibilidade;</w:t>
      </w:r>
    </w:p>
    <w:p>
      <w:pPr>
        <w:pStyle w:val="Compact"/>
        <w:numPr>
          <w:ilvl w:val="0"/>
          <w:numId w:val="1030"/>
        </w:numPr>
      </w:pPr>
      <w:r>
        <w:t xml:space="preserve">processamento pesado de radar;</w:t>
      </w:r>
    </w:p>
    <w:p>
      <w:pPr>
        <w:pStyle w:val="Compact"/>
        <w:numPr>
          <w:ilvl w:val="0"/>
          <w:numId w:val="1030"/>
        </w:numPr>
      </w:pPr>
      <w:r>
        <w:t xml:space="preserve">grande volume de notificações.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matriz-de-permissões"/>
    <w:p>
      <w:pPr>
        <w:pStyle w:val="Heading1"/>
      </w:pPr>
      <w:r>
        <w:t xml:space="preserve">8. MATRIZ DE PERMISSÕES</w:t>
      </w:r>
    </w:p>
    <w:bookmarkStart w:id="64" w:name="modelo-de-autorização"/>
    <w:p>
      <w:pPr>
        <w:pStyle w:val="Heading2"/>
      </w:pPr>
      <w:r>
        <w:t xml:space="preserve">8.1 Modelo de autorização</w:t>
      </w:r>
    </w:p>
    <w:p>
      <w:pPr>
        <w:pStyle w:val="FirstParagraph"/>
      </w:pPr>
      <w:r>
        <w:t xml:space="preserve">A autorização combinará:</w:t>
      </w:r>
    </w:p>
    <w:bookmarkStart w:id="61" w:name="rbac"/>
    <w:p>
      <w:pPr>
        <w:pStyle w:val="Heading3"/>
      </w:pPr>
      <w:r>
        <w:t xml:space="preserve">RBAC</w:t>
      </w:r>
    </w:p>
    <w:p>
      <w:pPr>
        <w:pStyle w:val="FirstParagraph"/>
      </w:pPr>
      <w:r>
        <w:t xml:space="preserve">Define o que uma função pode fazer.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1"/>
        </w:numPr>
      </w:pPr>
      <w:r>
        <w:t xml:space="preserve">analista ambiental;</w:t>
      </w:r>
    </w:p>
    <w:p>
      <w:pPr>
        <w:pStyle w:val="Compact"/>
        <w:numPr>
          <w:ilvl w:val="0"/>
          <w:numId w:val="1031"/>
        </w:numPr>
      </w:pPr>
      <w:r>
        <w:t xml:space="preserve">epidemiologista;</w:t>
      </w:r>
    </w:p>
    <w:p>
      <w:pPr>
        <w:pStyle w:val="Compact"/>
        <w:numPr>
          <w:ilvl w:val="0"/>
          <w:numId w:val="1031"/>
        </w:numPr>
      </w:pPr>
      <w:r>
        <w:t xml:space="preserve">operador de Defesa Civil;</w:t>
      </w:r>
    </w:p>
    <w:p>
      <w:pPr>
        <w:pStyle w:val="Compact"/>
        <w:numPr>
          <w:ilvl w:val="0"/>
          <w:numId w:val="1031"/>
        </w:numPr>
      </w:pPr>
      <w:r>
        <w:t xml:space="preserve">comunicador;</w:t>
      </w:r>
    </w:p>
    <w:p>
      <w:pPr>
        <w:pStyle w:val="Compact"/>
        <w:numPr>
          <w:ilvl w:val="0"/>
          <w:numId w:val="1031"/>
        </w:numPr>
      </w:pPr>
      <w:r>
        <w:t xml:space="preserve">administrador.</w:t>
      </w:r>
    </w:p>
    <w:bookmarkEnd w:id="61"/>
    <w:bookmarkStart w:id="62" w:name="abac"/>
    <w:p>
      <w:pPr>
        <w:pStyle w:val="Heading3"/>
      </w:pPr>
      <w:r>
        <w:t xml:space="preserve">ABAC</w:t>
      </w:r>
    </w:p>
    <w:p>
      <w:pPr>
        <w:pStyle w:val="FirstParagraph"/>
      </w:pPr>
      <w:r>
        <w:t xml:space="preserve">Restringe conforme atributos.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2"/>
        </w:numPr>
      </w:pPr>
      <w:r>
        <w:t xml:space="preserve">secretaria;</w:t>
      </w:r>
    </w:p>
    <w:p>
      <w:pPr>
        <w:pStyle w:val="Compact"/>
        <w:numPr>
          <w:ilvl w:val="0"/>
          <w:numId w:val="1032"/>
        </w:numPr>
      </w:pPr>
      <w:r>
        <w:t xml:space="preserve">regional;</w:t>
      </w:r>
    </w:p>
    <w:p>
      <w:pPr>
        <w:pStyle w:val="Compact"/>
        <w:numPr>
          <w:ilvl w:val="0"/>
          <w:numId w:val="1032"/>
        </w:numPr>
      </w:pPr>
      <w:r>
        <w:t xml:space="preserve">município;</w:t>
      </w:r>
    </w:p>
    <w:p>
      <w:pPr>
        <w:pStyle w:val="Compact"/>
        <w:numPr>
          <w:ilvl w:val="0"/>
          <w:numId w:val="1032"/>
        </w:numPr>
      </w:pPr>
      <w:r>
        <w:t xml:space="preserve">tenant;</w:t>
      </w:r>
    </w:p>
    <w:p>
      <w:pPr>
        <w:pStyle w:val="Compact"/>
        <w:numPr>
          <w:ilvl w:val="0"/>
          <w:numId w:val="1032"/>
        </w:numPr>
      </w:pPr>
      <w:r>
        <w:t xml:space="preserve">classificação do dado;</w:t>
      </w:r>
    </w:p>
    <w:p>
      <w:pPr>
        <w:pStyle w:val="Compact"/>
        <w:numPr>
          <w:ilvl w:val="0"/>
          <w:numId w:val="1032"/>
        </w:numPr>
      </w:pPr>
      <w:r>
        <w:t xml:space="preserve">situação de emergência;</w:t>
      </w:r>
    </w:p>
    <w:p>
      <w:pPr>
        <w:pStyle w:val="Compact"/>
        <w:numPr>
          <w:ilvl w:val="0"/>
          <w:numId w:val="1032"/>
        </w:numPr>
      </w:pPr>
      <w:r>
        <w:t xml:space="preserve">vínculo funcional;</w:t>
      </w:r>
    </w:p>
    <w:p>
      <w:pPr>
        <w:pStyle w:val="Compact"/>
        <w:numPr>
          <w:ilvl w:val="0"/>
          <w:numId w:val="1032"/>
        </w:numPr>
      </w:pPr>
      <w:r>
        <w:t xml:space="preserve">finalidade autorizada.</w:t>
      </w:r>
    </w:p>
    <w:bookmarkEnd w:id="62"/>
    <w:bookmarkStart w:id="63" w:name="rls"/>
    <w:p>
      <w:pPr>
        <w:pStyle w:val="Heading3"/>
      </w:pPr>
      <w:r>
        <w:t xml:space="preserve">RLS</w:t>
      </w:r>
    </w:p>
    <w:p>
      <w:pPr>
        <w:pStyle w:val="FirstParagraph"/>
      </w:pPr>
      <w:r>
        <w:t xml:space="preserve">Restringe registros diretamente no banco.</w:t>
      </w:r>
    </w:p>
    <w:p>
      <w:pPr>
        <w:pStyle w:val="BodyText"/>
      </w:pPr>
      <w:r>
        <w:t xml:space="preserve">Uso recomendado para:</w:t>
      </w:r>
    </w:p>
    <w:p>
      <w:pPr>
        <w:pStyle w:val="Compact"/>
        <w:numPr>
          <w:ilvl w:val="0"/>
          <w:numId w:val="1033"/>
        </w:numPr>
      </w:pPr>
      <w:r>
        <w:t xml:space="preserve">empresas assinantes;</w:t>
      </w:r>
    </w:p>
    <w:p>
      <w:pPr>
        <w:pStyle w:val="Compact"/>
        <w:numPr>
          <w:ilvl w:val="0"/>
          <w:numId w:val="1033"/>
        </w:numPr>
      </w:pPr>
      <w:r>
        <w:t xml:space="preserve">dados de saúde;</w:t>
      </w:r>
    </w:p>
    <w:p>
      <w:pPr>
        <w:pStyle w:val="Compact"/>
        <w:numPr>
          <w:ilvl w:val="0"/>
          <w:numId w:val="1033"/>
        </w:numPr>
      </w:pPr>
      <w:r>
        <w:t xml:space="preserve">dados de assistência;</w:t>
      </w:r>
    </w:p>
    <w:p>
      <w:pPr>
        <w:pStyle w:val="Compact"/>
        <w:numPr>
          <w:ilvl w:val="0"/>
          <w:numId w:val="1033"/>
        </w:numPr>
      </w:pPr>
      <w:r>
        <w:t xml:space="preserve">ocorrências restritas.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legenda"/>
    <w:p>
      <w:pPr>
        <w:pStyle w:val="Heading2"/>
      </w:pPr>
      <w:r>
        <w:t xml:space="preserve">8.2 Legenda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V:</w:t>
      </w:r>
      <w:r>
        <w:t xml:space="preserve"> </w:t>
      </w:r>
      <w:r>
        <w:t xml:space="preserve">visualizar;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criar;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E:</w:t>
      </w:r>
      <w:r>
        <w:t xml:space="preserve"> </w:t>
      </w:r>
      <w:r>
        <w:t xml:space="preserve">editar;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aprovar;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publicar;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X:</w:t>
      </w:r>
      <w:r>
        <w:t xml:space="preserve"> </w:t>
      </w:r>
      <w:r>
        <w:t xml:space="preserve">administrar;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—:</w:t>
      </w:r>
      <w:r>
        <w:t xml:space="preserve"> </w:t>
      </w:r>
      <w:r>
        <w:t xml:space="preserve">sem acesso.</w:t>
      </w:r>
    </w:p>
    <w:bookmarkEnd w:id="65"/>
    <w:bookmarkStart w:id="66" w:name="matriz-resumida"/>
    <w:p>
      <w:pPr>
        <w:pStyle w:val="Heading2"/>
      </w:pPr>
      <w:r>
        <w:t xml:space="preserve">8.3 Matriz resumida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Cidadão</w:t>
            </w:r>
          </w:p>
        </w:tc>
        <w:tc>
          <w:tcPr/>
          <w:p>
            <w:pPr>
              <w:pStyle w:val="Compact"/>
            </w:pPr>
            <w:r>
              <w:t xml:space="preserve">Operador DC</w:t>
            </w:r>
          </w:p>
        </w:tc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Meio ambiente</w:t>
            </w:r>
          </w:p>
        </w:tc>
        <w:tc>
          <w:tcPr/>
          <w:p>
            <w:pPr>
              <w:pStyle w:val="Compact"/>
            </w:pPr>
            <w:r>
              <w:t xml:space="preserve">Assistência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Gabinete</w:t>
            </w:r>
          </w:p>
        </w:tc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públicos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operacionais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agregada</w:t>
            </w:r>
          </w:p>
        </w:tc>
        <w:tc>
          <w:tcPr/>
          <w:p>
            <w:pPr>
              <w:pStyle w:val="Compact"/>
            </w:pPr>
            <w:r>
              <w:t xml:space="preserve">V limitada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 agregada</w:t>
            </w:r>
          </w:p>
        </w:tc>
        <w:tc>
          <w:tcPr/>
          <w:p>
            <w:pPr>
              <w:pStyle w:val="Compact"/>
            </w:pPr>
            <w:r>
              <w:t xml:space="preserve">V agregada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agregada</w:t>
            </w:r>
          </w:p>
        </w:tc>
        <w:tc>
          <w:tcPr/>
          <w:p>
            <w:pPr>
              <w:pStyle w:val="Compact"/>
            </w:pPr>
            <w:r>
              <w:t xml:space="preserve">V agregada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nominal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auditada</w:t>
            </w:r>
          </w:p>
        </w:tc>
        <w:tc>
          <w:tcPr/>
          <w:p>
            <w:pPr>
              <w:pStyle w:val="Compact"/>
            </w:pPr>
            <w:r>
              <w:t xml:space="preserve">X técnico 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Assistência nominal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autorizada</w:t>
            </w:r>
          </w:p>
        </w:tc>
        <w:tc>
          <w:tcPr/>
          <w:p>
            <w:pPr>
              <w:pStyle w:val="Compact"/>
            </w:pPr>
            <w:r>
              <w:t xml:space="preserve">V autorizada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auditada</w:t>
            </w:r>
          </w:p>
        </w:tc>
        <w:tc>
          <w:tcPr/>
          <w:p>
            <w:pPr>
              <w:pStyle w:val="Compact"/>
            </w:pPr>
            <w:r>
              <w:t xml:space="preserve">X técnico 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do ar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Denúncias individuais</w:t>
            </w:r>
          </w:p>
        </w:tc>
        <w:tc>
          <w:tcPr/>
          <w:p>
            <w:pPr>
              <w:pStyle w:val="Compact"/>
            </w:pPr>
            <w:r>
              <w:t xml:space="preserve">própria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agregada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</w:pPr>
            <w:r>
              <w:t xml:space="preserve">V pública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</w:t>
            </w:r>
          </w:p>
        </w:tc>
        <w:tc>
          <w:tcPr/>
          <w:p>
            <w:pPr>
              <w:pStyle w:val="Compact"/>
            </w:pPr>
            <w:r>
              <w:t xml:space="preserve">V pública</w:t>
            </w:r>
          </w:p>
        </w:tc>
        <w:tc>
          <w:tcPr/>
          <w:p>
            <w:pPr>
              <w:pStyle w:val="Compact"/>
            </w:pPr>
            <w:r>
              <w:t xml:space="preserve">C/E/A</w:t>
            </w:r>
          </w:p>
        </w:tc>
        <w:tc>
          <w:tcPr/>
          <w:p>
            <w:pPr>
              <w:pStyle w:val="Compact"/>
            </w:pPr>
            <w:r>
              <w:t xml:space="preserve">V/E setorial</w:t>
            </w:r>
          </w:p>
        </w:tc>
        <w:tc>
          <w:tcPr/>
          <w:p>
            <w:pPr>
              <w:pStyle w:val="Compact"/>
            </w:pPr>
            <w:r>
              <w:t xml:space="preserve">V/E setorial</w:t>
            </w:r>
          </w:p>
        </w:tc>
        <w:tc>
          <w:tcPr/>
          <w:p>
            <w:pPr>
              <w:pStyle w:val="Compact"/>
            </w:pPr>
            <w:r>
              <w:t xml:space="preserve">V/E setorial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Protocolos</w:t>
            </w:r>
          </w:p>
        </w:tc>
        <w:tc>
          <w:tcPr/>
          <w:p>
            <w:pPr>
              <w:pStyle w:val="Compact"/>
            </w:pPr>
            <w:r>
              <w:t xml:space="preserve">V vigentes</w:t>
            </w:r>
          </w:p>
        </w:tc>
        <w:tc>
          <w:tcPr/>
          <w:p>
            <w:pPr>
              <w:pStyle w:val="Compact"/>
            </w:pPr>
            <w:r>
              <w:t xml:space="preserve">C/E/A</w:t>
            </w:r>
          </w:p>
        </w:tc>
        <w:tc>
          <w:tcPr/>
          <w:p>
            <w:pPr>
              <w:pStyle w:val="Compact"/>
            </w:pPr>
            <w:r>
              <w:t xml:space="preserve">C/E setorial</w:t>
            </w:r>
          </w:p>
        </w:tc>
        <w:tc>
          <w:tcPr/>
          <w:p>
            <w:pPr>
              <w:pStyle w:val="Compact"/>
            </w:pPr>
            <w:r>
              <w:t xml:space="preserve">C/E setorial</w:t>
            </w:r>
          </w:p>
        </w:tc>
        <w:tc>
          <w:tcPr/>
          <w:p>
            <w:pPr>
              <w:pStyle w:val="Compact"/>
            </w:pPr>
            <w:r>
              <w:t xml:space="preserve">C/E setorial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Recomendações</w:t>
            </w:r>
          </w:p>
        </w:tc>
        <w:tc>
          <w:tcPr/>
          <w:p>
            <w:pPr>
              <w:pStyle w:val="Compact"/>
            </w:pPr>
            <w:r>
              <w:t xml:space="preserve">V publicadas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E/P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públicos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C/E setorial</w:t>
            </w:r>
          </w:p>
        </w:tc>
        <w:tc>
          <w:tcPr/>
          <w:p>
            <w:pPr>
              <w:pStyle w:val="Compact"/>
            </w:pPr>
            <w:r>
              <w:t xml:space="preserve">C/E setorial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A crítica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Planos e ações</w:t>
            </w:r>
          </w:p>
        </w:tc>
        <w:tc>
          <w:tcPr/>
          <w:p>
            <w:pPr>
              <w:pStyle w:val="Compact"/>
            </w:pPr>
            <w:r>
              <w:t xml:space="preserve">V publicada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V/A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V públicos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C/E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Usuários</w:t>
            </w:r>
          </w:p>
        </w:tc>
        <w:tc>
          <w:tcPr/>
          <w:p>
            <w:pPr>
              <w:pStyle w:val="Compact"/>
            </w:pPr>
            <w:r>
              <w:t xml:space="preserve">própria conta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logs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Fontes e conectores</w:t>
            </w:r>
          </w:p>
        </w:tc>
        <w:tc>
          <w:tcPr/>
          <w:p>
            <w:pPr>
              <w:pStyle w:val="Compact"/>
            </w:pPr>
            <w:r>
              <w:t xml:space="preserve">V status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 status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qualidade</w:t>
            </w:r>
          </w:p>
        </w:tc>
        <w:tc>
          <w:tcPr/>
          <w:p>
            <w:pPr>
              <w:pStyle w:val="Compact"/>
            </w:pPr>
            <w:r>
              <w:t xml:space="preserve">V metodologia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 setorial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 de ML</w:t>
            </w:r>
          </w:p>
        </w:tc>
        <w:tc>
          <w:tcPr/>
          <w:p>
            <w:pPr>
              <w:pStyle w:val="Compact"/>
            </w:pPr>
            <w:r>
              <w:t xml:space="preserve">V transparência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V/E setorial</w:t>
            </w:r>
          </w:p>
        </w:tc>
        <w:tc>
          <w:tcPr/>
          <w:p>
            <w:pPr>
              <w:pStyle w:val="Compact"/>
            </w:pPr>
            <w:r>
              <w:t xml:space="preserve">V/E setorial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V/E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auditoria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próprios</w:t>
            </w:r>
          </w:p>
        </w:tc>
        <w:tc>
          <w:tcPr/>
          <w:p>
            <w:pPr>
              <w:pStyle w:val="Compact"/>
            </w:pPr>
            <w:r>
              <w:t xml:space="preserve">próprios</w:t>
            </w:r>
          </w:p>
        </w:tc>
        <w:tc>
          <w:tcPr/>
          <w:p>
            <w:pPr>
              <w:pStyle w:val="Compact"/>
            </w:pPr>
            <w:r>
              <w:t xml:space="preserve">próprios</w:t>
            </w:r>
          </w:p>
        </w:tc>
        <w:tc>
          <w:tcPr/>
          <w:p>
            <w:pPr>
              <w:pStyle w:val="Compact"/>
            </w:pPr>
            <w:r>
              <w:t xml:space="preserve">próprios</w:t>
            </w:r>
          </w:p>
        </w:tc>
        <w:tc>
          <w:tcPr/>
          <w:p>
            <w:pPr>
              <w:pStyle w:val="Compact"/>
            </w:pPr>
            <w:r>
              <w:t xml:space="preserve">próprios</w:t>
            </w:r>
          </w:p>
        </w:tc>
        <w:tc>
          <w:tcPr/>
          <w:p>
            <w:pPr>
              <w:pStyle w:val="Compact"/>
            </w:pPr>
            <w:r>
              <w:t xml:space="preserve">V limitado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X técnico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4" w:name="segregação-de-funções"/>
    <w:p>
      <w:pPr>
        <w:pStyle w:val="Heading1"/>
      </w:pPr>
      <w:r>
        <w:t xml:space="preserve">9. Segregação de funções</w:t>
      </w:r>
    </w:p>
    <w:bookmarkStart w:id="73" w:name="regras-obrigatórias"/>
    <w:p>
      <w:pPr>
        <w:pStyle w:val="Heading2"/>
      </w:pPr>
      <w:r>
        <w:t xml:space="preserve">9.1 Regras obrigatórias</w:t>
      </w:r>
    </w:p>
    <w:bookmarkStart w:id="68" w:name="recomendação-técnica"/>
    <w:p>
      <w:pPr>
        <w:pStyle w:val="Heading3"/>
      </w:pPr>
      <w:r>
        <w:t xml:space="preserve">Recomendação técnica</w:t>
      </w:r>
    </w:p>
    <w:p>
      <w:pPr>
        <w:pStyle w:val="Compact"/>
        <w:numPr>
          <w:ilvl w:val="0"/>
          <w:numId w:val="1035"/>
        </w:numPr>
      </w:pPr>
      <w:r>
        <w:t xml:space="preserve">autor pode redigir;</w:t>
      </w:r>
    </w:p>
    <w:p>
      <w:pPr>
        <w:pStyle w:val="Compact"/>
        <w:numPr>
          <w:ilvl w:val="0"/>
          <w:numId w:val="1035"/>
        </w:numPr>
      </w:pPr>
      <w:r>
        <w:t xml:space="preserve">revisor pode solicitar alterações;</w:t>
      </w:r>
    </w:p>
    <w:p>
      <w:pPr>
        <w:pStyle w:val="Compact"/>
        <w:numPr>
          <w:ilvl w:val="0"/>
          <w:numId w:val="1035"/>
        </w:numPr>
      </w:pPr>
      <w:r>
        <w:t xml:space="preserve">aprovador autoriza;</w:t>
      </w:r>
    </w:p>
    <w:p>
      <w:pPr>
        <w:pStyle w:val="Compact"/>
        <w:numPr>
          <w:ilvl w:val="0"/>
          <w:numId w:val="1035"/>
        </w:numPr>
      </w:pPr>
      <w:r>
        <w:t xml:space="preserve">comunicação publica.</w:t>
      </w:r>
    </w:p>
    <w:p>
      <w:pPr>
        <w:pStyle w:val="FirstParagraph"/>
      </w:pPr>
      <w:r>
        <w:t xml:space="preserve">O mesmo usuário não deve redigir, aprovar e publicar uma recomendação crítica sem justificativa emergencial registrada.</w:t>
      </w:r>
    </w:p>
    <w:bookmarkEnd w:id="68"/>
    <w:bookmarkStart w:id="69" w:name="alerta-público"/>
    <w:p>
      <w:pPr>
        <w:pStyle w:val="Heading3"/>
      </w:pPr>
      <w:r>
        <w:t xml:space="preserve">Alerta público</w:t>
      </w:r>
    </w:p>
    <w:p>
      <w:pPr>
        <w:pStyle w:val="Compact"/>
        <w:numPr>
          <w:ilvl w:val="0"/>
          <w:numId w:val="1036"/>
        </w:numPr>
      </w:pPr>
      <w:r>
        <w:t xml:space="preserve">sistema ou analista identifica condição;</w:t>
      </w:r>
    </w:p>
    <w:p>
      <w:pPr>
        <w:pStyle w:val="Compact"/>
        <w:numPr>
          <w:ilvl w:val="0"/>
          <w:numId w:val="1036"/>
        </w:numPr>
      </w:pPr>
      <w:r>
        <w:t xml:space="preserve">operador confirma contexto;</w:t>
      </w:r>
    </w:p>
    <w:p>
      <w:pPr>
        <w:pStyle w:val="Compact"/>
        <w:numPr>
          <w:ilvl w:val="0"/>
          <w:numId w:val="1036"/>
        </w:numPr>
      </w:pPr>
      <w:r>
        <w:t xml:space="preserve">autoridade definida aprova, conforme nível;</w:t>
      </w:r>
    </w:p>
    <w:p>
      <w:pPr>
        <w:pStyle w:val="Compact"/>
        <w:numPr>
          <w:ilvl w:val="0"/>
          <w:numId w:val="1036"/>
        </w:numPr>
      </w:pPr>
      <w:r>
        <w:t xml:space="preserve">comunicação publica ou sistema envia após autorização.</w:t>
      </w:r>
    </w:p>
    <w:bookmarkEnd w:id="69"/>
    <w:bookmarkStart w:id="70" w:name="regra-de-protocolo"/>
    <w:p>
      <w:pPr>
        <w:pStyle w:val="Heading3"/>
      </w:pPr>
      <w:r>
        <w:t xml:space="preserve">Regra de protocolo</w:t>
      </w:r>
    </w:p>
    <w:p>
      <w:pPr>
        <w:pStyle w:val="Compact"/>
        <w:numPr>
          <w:ilvl w:val="0"/>
          <w:numId w:val="1037"/>
        </w:numPr>
      </w:pPr>
      <w:r>
        <w:t xml:space="preserve">analista propõe;</w:t>
      </w:r>
    </w:p>
    <w:p>
      <w:pPr>
        <w:pStyle w:val="Compact"/>
        <w:numPr>
          <w:ilvl w:val="0"/>
          <w:numId w:val="1037"/>
        </w:numPr>
      </w:pPr>
      <w:r>
        <w:t xml:space="preserve">comitê técnico valida;</w:t>
      </w:r>
    </w:p>
    <w:p>
      <w:pPr>
        <w:pStyle w:val="Compact"/>
        <w:numPr>
          <w:ilvl w:val="0"/>
          <w:numId w:val="1037"/>
        </w:numPr>
      </w:pPr>
      <w:r>
        <w:t xml:space="preserve">autoridade administrativa aprova;</w:t>
      </w:r>
    </w:p>
    <w:p>
      <w:pPr>
        <w:pStyle w:val="Compact"/>
        <w:numPr>
          <w:ilvl w:val="0"/>
          <w:numId w:val="1037"/>
        </w:numPr>
      </w:pPr>
      <w:r>
        <w:t xml:space="preserve">administrador técnico cadastra ou ativa;</w:t>
      </w:r>
    </w:p>
    <w:p>
      <w:pPr>
        <w:pStyle w:val="Compact"/>
        <w:numPr>
          <w:ilvl w:val="0"/>
          <w:numId w:val="1037"/>
        </w:numPr>
      </w:pPr>
      <w:r>
        <w:t xml:space="preserve">auditor acompanha alterações.</w:t>
      </w:r>
    </w:p>
    <w:bookmarkEnd w:id="70"/>
    <w:bookmarkStart w:id="71" w:name="dados-de-saúde"/>
    <w:p>
      <w:pPr>
        <w:pStyle w:val="Heading3"/>
      </w:pPr>
      <w:r>
        <w:t xml:space="preserve">Dados de saúde</w:t>
      </w:r>
    </w:p>
    <w:p>
      <w:pPr>
        <w:pStyle w:val="Compact"/>
        <w:numPr>
          <w:ilvl w:val="0"/>
          <w:numId w:val="1038"/>
        </w:numPr>
      </w:pPr>
      <w:r>
        <w:t xml:space="preserve">administrador da plataforma não recebe acesso automático ao conteúdo;</w:t>
      </w:r>
    </w:p>
    <w:p>
      <w:pPr>
        <w:pStyle w:val="Compact"/>
        <w:numPr>
          <w:ilvl w:val="0"/>
          <w:numId w:val="1038"/>
        </w:numPr>
      </w:pPr>
      <w:r>
        <w:t xml:space="preserve">manutenção técnica deve usar procedimentos controlados;</w:t>
      </w:r>
    </w:p>
    <w:p>
      <w:pPr>
        <w:pStyle w:val="Compact"/>
        <w:numPr>
          <w:ilvl w:val="0"/>
          <w:numId w:val="1038"/>
        </w:numPr>
      </w:pPr>
      <w:r>
        <w:t xml:space="preserve">acessos excepcionais precisam ser registrados;</w:t>
      </w:r>
    </w:p>
    <w:p>
      <w:pPr>
        <w:pStyle w:val="Compact"/>
        <w:numPr>
          <w:ilvl w:val="0"/>
          <w:numId w:val="1038"/>
        </w:numPr>
      </w:pPr>
      <w:r>
        <w:t xml:space="preserve">exportações devem ser justificadas.</w:t>
      </w:r>
    </w:p>
    <w:bookmarkEnd w:id="71"/>
    <w:bookmarkStart w:id="72" w:name="modelo-de-ml"/>
    <w:p>
      <w:pPr>
        <w:pStyle w:val="Heading3"/>
      </w:pPr>
      <w:r>
        <w:t xml:space="preserve">Modelo de ML</w:t>
      </w:r>
    </w:p>
    <w:p>
      <w:pPr>
        <w:pStyle w:val="Compact"/>
        <w:numPr>
          <w:ilvl w:val="0"/>
          <w:numId w:val="1039"/>
        </w:numPr>
      </w:pPr>
      <w:r>
        <w:t xml:space="preserve">cientista de dados treina;</w:t>
      </w:r>
    </w:p>
    <w:p>
      <w:pPr>
        <w:pStyle w:val="Compact"/>
        <w:numPr>
          <w:ilvl w:val="0"/>
          <w:numId w:val="1039"/>
        </w:numPr>
      </w:pPr>
      <w:r>
        <w:t xml:space="preserve">responsável técnico valida;</w:t>
      </w:r>
    </w:p>
    <w:p>
      <w:pPr>
        <w:pStyle w:val="Compact"/>
        <w:numPr>
          <w:ilvl w:val="0"/>
          <w:numId w:val="1039"/>
        </w:numPr>
      </w:pPr>
      <w:r>
        <w:t xml:space="preserve">gestor do domínio aprova uso;</w:t>
      </w:r>
    </w:p>
    <w:p>
      <w:pPr>
        <w:pStyle w:val="Compact"/>
        <w:numPr>
          <w:ilvl w:val="0"/>
          <w:numId w:val="1039"/>
        </w:numPr>
      </w:pPr>
      <w:r>
        <w:t xml:space="preserve">administrador implanta;</w:t>
      </w:r>
    </w:p>
    <w:p>
      <w:pPr>
        <w:pStyle w:val="Compact"/>
        <w:numPr>
          <w:ilvl w:val="0"/>
          <w:numId w:val="1039"/>
        </w:numPr>
      </w:pPr>
      <w:r>
        <w:t xml:space="preserve">auditor consulta métricas.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modelo-de-dados-inicial"/>
    <w:p>
      <w:pPr>
        <w:pStyle w:val="Heading1"/>
      </w:pPr>
      <w:r>
        <w:t xml:space="preserve">10. MODELO DE DADOS INICIAL</w:t>
      </w:r>
    </w:p>
    <w:bookmarkStart w:id="75" w:name="organização-por-schemas"/>
    <w:p>
      <w:pPr>
        <w:pStyle w:val="Heading2"/>
      </w:pPr>
      <w:r>
        <w:t xml:space="preserve">10.1 Organização por schemas</w:t>
      </w:r>
    </w:p>
    <w:p>
      <w:pPr>
        <w:pStyle w:val="SourceCode"/>
      </w:pPr>
      <w:r>
        <w:rPr>
          <w:rStyle w:val="VerbatimChar"/>
        </w:rPr>
        <w:t xml:space="preserve">iam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ingestion</w:t>
      </w:r>
      <w:r>
        <w:br/>
      </w:r>
      <w:r>
        <w:rPr>
          <w:rStyle w:val="VerbatimChar"/>
        </w:rPr>
        <w:t xml:space="preserve">environmental</w:t>
      </w:r>
      <w:r>
        <w:br/>
      </w:r>
      <w:r>
        <w:rPr>
          <w:rStyle w:val="VerbatimChar"/>
        </w:rPr>
        <w:t xml:space="preserve">meteorology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civil_defense</w:t>
      </w:r>
      <w:r>
        <w:br/>
      </w:r>
      <w:r>
        <w:rPr>
          <w:rStyle w:val="VerbatimChar"/>
        </w:rPr>
        <w:t xml:space="preserve">social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communications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ml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public</w:t>
      </w:r>
    </w:p>
    <w:bookmarkEnd w:id="75"/>
    <w:bookmarkStart w:id="76" w:name="entidades-centrais"/>
    <w:p>
      <w:pPr>
        <w:pStyle w:val="Heading2"/>
      </w:pPr>
      <w:r>
        <w:t xml:space="preserve">10.2 Entidades centrais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 ||--o{ USER_ORGANIZATION : possui</w:t>
      </w:r>
      <w:r>
        <w:br/>
      </w:r>
      <w:r>
        <w:rPr>
          <w:rStyle w:val="VerbatimChar"/>
        </w:rPr>
        <w:t xml:space="preserve">    USER ||--o{ USER_ORGANIZATION : participa</w:t>
      </w:r>
      <w:r>
        <w:br/>
      </w:r>
      <w:r>
        <w:rPr>
          <w:rStyle w:val="VerbatimChar"/>
        </w:rPr>
        <w:t xml:space="preserve">    ROLE ||--o{ USER_ROLE : compoe</w:t>
      </w:r>
      <w:r>
        <w:br/>
      </w:r>
      <w:r>
        <w:rPr>
          <w:rStyle w:val="VerbatimChar"/>
        </w:rPr>
        <w:t xml:space="preserve">    USER ||--o{ USER_ROLE : recebe</w:t>
      </w:r>
      <w:r>
        <w:br/>
      </w:r>
      <w:r>
        <w:br/>
      </w:r>
      <w:r>
        <w:rPr>
          <w:rStyle w:val="VerbatimChar"/>
        </w:rPr>
        <w:t xml:space="preserve">    ORGANIZATION ||--o{ SOURCE : administra</w:t>
      </w:r>
      <w:r>
        <w:br/>
      </w:r>
      <w:r>
        <w:rPr>
          <w:rStyle w:val="VerbatimChar"/>
        </w:rPr>
        <w:t xml:space="preserve">    SOURCE ||--o{ SOURCE_PRODUCT : oferece</w:t>
      </w:r>
      <w:r>
        <w:br/>
      </w:r>
      <w:r>
        <w:rPr>
          <w:rStyle w:val="VerbatimChar"/>
        </w:rPr>
        <w:t xml:space="preserve">    SOURCE_PRODUCT ||--o{ INGESTION_RUN : gera</w:t>
      </w:r>
      <w:r>
        <w:br/>
      </w:r>
      <w:r>
        <w:rPr>
          <w:rStyle w:val="VerbatimChar"/>
        </w:rPr>
        <w:t xml:space="preserve">    INGESTION_RUN ||--o{ RAW_ASSET : recebe</w:t>
      </w:r>
      <w:r>
        <w:br/>
      </w:r>
      <w:r>
        <w:br/>
      </w:r>
      <w:r>
        <w:rPr>
          <w:rStyle w:val="VerbatimChar"/>
        </w:rPr>
        <w:t xml:space="preserve">    STATION ||--o{ SENSOR : possui</w:t>
      </w:r>
      <w:r>
        <w:br/>
      </w:r>
      <w:r>
        <w:rPr>
          <w:rStyle w:val="VerbatimChar"/>
        </w:rPr>
        <w:t xml:space="preserve">    SENSOR ||--o{ OBSERVATION : mede</w:t>
      </w:r>
      <w:r>
        <w:br/>
      </w:r>
      <w:r>
        <w:rPr>
          <w:rStyle w:val="VerbatimChar"/>
        </w:rPr>
        <w:t xml:space="preserve">    VARIABLE ||--o{ OBSERVATION : define</w:t>
      </w:r>
      <w:r>
        <w:br/>
      </w:r>
      <w:r>
        <w:rPr>
          <w:rStyle w:val="VerbatimChar"/>
        </w:rPr>
        <w:t xml:space="preserve">    UNIT ||--o{ OBSERVATION : usa</w:t>
      </w:r>
      <w:r>
        <w:br/>
      </w:r>
      <w:r>
        <w:rPr>
          <w:rStyle w:val="VerbatimChar"/>
        </w:rPr>
        <w:t xml:space="preserve">    OBSERVATION ||--o{ QUALITY_FLAG : recebe</w:t>
      </w:r>
      <w:r>
        <w:br/>
      </w:r>
      <w:r>
        <w:rPr>
          <w:rStyle w:val="VerbatimChar"/>
        </w:rPr>
        <w:t xml:space="preserve">    OBSERVATION ||--o{ VALIDATION_EVENT : revisada</w:t>
      </w:r>
      <w:r>
        <w:br/>
      </w:r>
      <w:r>
        <w:br/>
      </w:r>
      <w:r>
        <w:rPr>
          <w:rStyle w:val="VerbatimChar"/>
        </w:rPr>
        <w:t xml:space="preserve">    SOURCE_PRODUCT ||--o{ FORECAST : publica</w:t>
      </w:r>
      <w:r>
        <w:br/>
      </w:r>
      <w:r>
        <w:rPr>
          <w:rStyle w:val="VerbatimChar"/>
        </w:rPr>
        <w:t xml:space="preserve">    SOURCE_PRODUCT ||--o{ OFFICIAL_ALERT : publica</w:t>
      </w:r>
      <w:r>
        <w:br/>
      </w:r>
      <w:r>
        <w:br/>
      </w:r>
      <w:r>
        <w:rPr>
          <w:rStyle w:val="VerbatimChar"/>
        </w:rPr>
        <w:t xml:space="preserve">    COMPLAINT ||--o| OCCURRENCE : origina</w:t>
      </w:r>
      <w:r>
        <w:br/>
      </w:r>
      <w:r>
        <w:rPr>
          <w:rStyle w:val="VerbatimChar"/>
        </w:rPr>
        <w:t xml:space="preserve">    OCCURRENCE ||--o| INCIDENT : evolui</w:t>
      </w:r>
      <w:r>
        <w:br/>
      </w:r>
      <w:r>
        <w:rPr>
          <w:rStyle w:val="VerbatimChar"/>
        </w:rPr>
        <w:t xml:space="preserve">    INCIDENT ||--o{ INCIDENT_ACTION : exige</w:t>
      </w:r>
      <w:r>
        <w:br/>
      </w:r>
      <w:r>
        <w:br/>
      </w:r>
      <w:r>
        <w:rPr>
          <w:rStyle w:val="VerbatimChar"/>
        </w:rPr>
        <w:t xml:space="preserve">    PROTOCOL ||--o{ PROTOCOL_VERSION : versiona</w:t>
      </w:r>
      <w:r>
        <w:br/>
      </w:r>
      <w:r>
        <w:rPr>
          <w:rStyle w:val="VerbatimChar"/>
        </w:rPr>
        <w:t xml:space="preserve">    PROTOCOL_VERSION ||--o{ PROTOCOL_RULE : contem</w:t>
      </w:r>
      <w:r>
        <w:br/>
      </w:r>
      <w:r>
        <w:rPr>
          <w:rStyle w:val="VerbatimChar"/>
        </w:rPr>
        <w:t xml:space="preserve">    PROTOCOL_VERSION ||--o{ PROTOCOL_ACTIVATION : ativa</w:t>
      </w:r>
      <w:r>
        <w:br/>
      </w:r>
      <w:r>
        <w:rPr>
          <w:rStyle w:val="VerbatimChar"/>
        </w:rPr>
        <w:t xml:space="preserve">    PROTOCOL_ACTIVATION ||--o{ INCIDENT_ACTION : gera</w:t>
      </w:r>
      <w:r>
        <w:br/>
      </w:r>
      <w:r>
        <w:br/>
      </w:r>
      <w:r>
        <w:rPr>
          <w:rStyle w:val="VerbatimChar"/>
        </w:rPr>
        <w:t xml:space="preserve">    RECOMMENDATION ||--o{ RECOMMENDATION_VERSION : versiona</w:t>
      </w:r>
      <w:r>
        <w:br/>
      </w:r>
      <w:r>
        <w:rPr>
          <w:rStyle w:val="VerbatimChar"/>
        </w:rPr>
        <w:t xml:space="preserve">    RECOMMENDATION_VERSION ||--o{ NOTIFICATION : compoe</w:t>
      </w:r>
      <w:r>
        <w:br/>
      </w:r>
      <w:r>
        <w:rPr>
          <w:rStyle w:val="VerbatimChar"/>
        </w:rPr>
        <w:t xml:space="preserve">    NOTIFICATION ||--o{ DELIVERY_ATTEMPT : envia</w:t>
      </w:r>
      <w:r>
        <w:br/>
      </w:r>
      <w:r>
        <w:br/>
      </w:r>
      <w:r>
        <w:rPr>
          <w:rStyle w:val="VerbatimChar"/>
        </w:rPr>
        <w:t xml:space="preserve">    PLAN ||--o{ PLAN_ACTION : contem</w:t>
      </w:r>
      <w:r>
        <w:br/>
      </w:r>
      <w:r>
        <w:rPr>
          <w:rStyle w:val="VerbatimChar"/>
        </w:rPr>
        <w:t xml:space="preserve">    PLAN_ACTION ||--o{ INDICATOR : mede</w:t>
      </w:r>
      <w:r>
        <w:br/>
      </w:r>
      <w:r>
        <w:rPr>
          <w:rStyle w:val="VerbatimChar"/>
        </w:rPr>
        <w:t xml:space="preserve">    INDICATOR ||--o{ INDICATOR_VALUE : registra</w:t>
      </w:r>
      <w:r>
        <w:br/>
      </w:r>
      <w:r>
        <w:br/>
      </w:r>
      <w:r>
        <w:rPr>
          <w:rStyle w:val="VerbatimChar"/>
        </w:rPr>
        <w:t xml:space="preserve">    MODEL ||--o{ MODEL_VERSION : versiona</w:t>
      </w:r>
      <w:r>
        <w:br/>
      </w:r>
      <w:r>
        <w:rPr>
          <w:rStyle w:val="VerbatimChar"/>
        </w:rPr>
        <w:t xml:space="preserve">    MODEL_VERSION ||--o{ PREDICTION : produz</w:t>
      </w:r>
      <w:r>
        <w:br/>
      </w:r>
      <w:r>
        <w:rPr>
          <w:rStyle w:val="VerbatimChar"/>
        </w:rPr>
        <w:t xml:space="preserve">    MODEL_VERSION ||--o{ MODEL_METRIC : avalia</w:t>
      </w:r>
      <w:r>
        <w:br/>
      </w:r>
      <w:r>
        <w:br/>
      </w:r>
      <w:r>
        <w:rPr>
          <w:rStyle w:val="VerbatimChar"/>
        </w:rPr>
        <w:t xml:space="preserve">    ORGANIZATION ||--o{ SUBSCRIPTION : contrata</w:t>
      </w:r>
      <w:r>
        <w:br/>
      </w:r>
      <w:r>
        <w:rPr>
          <w:rStyle w:val="VerbatimChar"/>
        </w:rPr>
        <w:t xml:space="preserve">    SUBSCRIPTION ||--o{ ASSET : inclui</w:t>
      </w:r>
      <w:r>
        <w:br/>
      </w:r>
      <w:r>
        <w:rPr>
          <w:rStyle w:val="VerbatimChar"/>
        </w:rPr>
        <w:t xml:space="preserve">    ORGANIZATION ||--o{ API_KEY : recebe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31" w:name="principais-tabelas"/>
    <w:p>
      <w:pPr>
        <w:pStyle w:val="Heading1"/>
      </w:pPr>
      <w:r>
        <w:t xml:space="preserve">11. Principais tabelas</w:t>
      </w:r>
    </w:p>
    <w:bookmarkStart w:id="82" w:name="identidade-e-organizações"/>
    <w:p>
      <w:pPr>
        <w:pStyle w:val="Heading2"/>
      </w:pPr>
      <w:r>
        <w:t xml:space="preserve">11.1 Identidade e organizações</w:t>
      </w:r>
    </w:p>
    <w:bookmarkStart w:id="78" w:name="organization"/>
    <w:p>
      <w:pPr>
        <w:pStyle w:val="Heading3"/>
      </w:pPr>
      <w:r>
        <w:t xml:space="preserve">organization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organization_type: MUNICIPAL, SECRETARIA, PARCEIRO, EMPRESA</w:t>
      </w:r>
      <w:r>
        <w:br/>
      </w:r>
      <w:r>
        <w:rPr>
          <w:rStyle w:val="VerbatimChar"/>
        </w:rPr>
        <w:t xml:space="preserve">parent_organization_id</w:t>
      </w:r>
      <w:r>
        <w:br/>
      </w:r>
      <w:r>
        <w:rPr>
          <w:rStyle w:val="VerbatimChar"/>
        </w:rPr>
        <w:t xml:space="preserve">legal_name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document_number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created_at</w:t>
      </w:r>
    </w:p>
    <w:bookmarkEnd w:id="78"/>
    <w:bookmarkStart w:id="79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identity_provider_id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mfa_enabled</w:t>
      </w:r>
      <w:r>
        <w:br/>
      </w:r>
      <w:r>
        <w:rPr>
          <w:rStyle w:val="VerbatimChar"/>
        </w:rPr>
        <w:t xml:space="preserve">last_login_at</w:t>
      </w:r>
      <w:r>
        <w:br/>
      </w:r>
      <w:r>
        <w:rPr>
          <w:rStyle w:val="VerbatimChar"/>
        </w:rPr>
        <w:t xml:space="preserve">created_at</w:t>
      </w:r>
    </w:p>
    <w:bookmarkEnd w:id="79"/>
    <w:bookmarkStart w:id="80" w:name="role"/>
    <w:p>
      <w:pPr>
        <w:pStyle w:val="Heading3"/>
      </w:pPr>
      <w:r>
        <w:t xml:space="preserve">role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description</w:t>
      </w:r>
    </w:p>
    <w:bookmarkEnd w:id="80"/>
    <w:bookmarkStart w:id="81" w:name="user_role"/>
    <w:p>
      <w:pPr>
        <w:pStyle w:val="Heading3"/>
      </w:pPr>
      <w:r>
        <w:t xml:space="preserve">user_role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valid_to</w:t>
      </w:r>
      <w:r>
        <w:br/>
      </w:r>
      <w:r>
        <w:rPr>
          <w:rStyle w:val="VerbatimChar"/>
        </w:rPr>
        <w:t xml:space="preserve">assigned_by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fontes-e-ingestão"/>
    <w:p>
      <w:pPr>
        <w:pStyle w:val="Heading2"/>
      </w:pPr>
      <w:r>
        <w:t xml:space="preserve">11.2 Fontes e ingestão</w:t>
      </w:r>
    </w:p>
    <w:bookmarkStart w:id="83" w:name="source"/>
    <w:p>
      <w:pPr>
        <w:pStyle w:val="Heading3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institution_name</w:t>
      </w:r>
      <w:r>
        <w:br/>
      </w:r>
      <w:r>
        <w:rPr>
          <w:rStyle w:val="VerbatimChar"/>
        </w:rPr>
        <w:t xml:space="preserve">source_name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official</w:t>
      </w:r>
      <w:r>
        <w:br/>
      </w:r>
      <w:r>
        <w:rPr>
          <w:rStyle w:val="VerbatimChar"/>
        </w:rPr>
        <w:t xml:space="preserve">base_url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terms_of_use</w:t>
      </w:r>
      <w:r>
        <w:br/>
      </w:r>
      <w:r>
        <w:rPr>
          <w:rStyle w:val="VerbatimChar"/>
        </w:rPr>
        <w:t xml:space="preserve">criticality</w:t>
      </w:r>
      <w:r>
        <w:br/>
      </w:r>
      <w:r>
        <w:rPr>
          <w:rStyle w:val="VerbatimChar"/>
        </w:rPr>
        <w:t xml:space="preserve">owner_contact</w:t>
      </w:r>
      <w:r>
        <w:br/>
      </w:r>
      <w:r>
        <w:rPr>
          <w:rStyle w:val="VerbatimChar"/>
        </w:rPr>
        <w:t xml:space="preserve">status</w:t>
      </w:r>
    </w:p>
    <w:bookmarkEnd w:id="83"/>
    <w:bookmarkStart w:id="84" w:name="source_product"/>
    <w:p>
      <w:pPr>
        <w:pStyle w:val="Heading3"/>
      </w:pPr>
      <w:r>
        <w:t xml:space="preserve">source_product</w:t>
      </w:r>
    </w:p>
    <w:p>
      <w:pPr>
        <w:pStyle w:val="SourceCode"/>
      </w:pPr>
      <w:r>
        <w:rPr>
          <w:rStyle w:val="VerbatimChar"/>
        </w:rPr>
        <w:t xml:space="preserve">source_product_id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product_name</w:t>
      </w:r>
      <w:r>
        <w:br/>
      </w:r>
      <w:r>
        <w:rPr>
          <w:rStyle w:val="VerbatimChar"/>
        </w:rPr>
        <w:t xml:space="preserve">access_method</w:t>
      </w:r>
      <w:r>
        <w:br/>
      </w:r>
      <w:r>
        <w:rPr>
          <w:rStyle w:val="VerbatimChar"/>
        </w:rPr>
        <w:t xml:space="preserve">endpoint_reference</w:t>
      </w:r>
      <w:r>
        <w:br/>
      </w:r>
      <w:r>
        <w:rPr>
          <w:rStyle w:val="VerbatimChar"/>
        </w:rPr>
        <w:t xml:space="preserve">authentication_type</w:t>
      </w:r>
      <w:r>
        <w:br/>
      </w:r>
      <w:r>
        <w:rPr>
          <w:rStyle w:val="VerbatimChar"/>
        </w:rPr>
        <w:t xml:space="preserve">expected_frequency</w:t>
      </w:r>
      <w:r>
        <w:br/>
      </w:r>
      <w:r>
        <w:rPr>
          <w:rStyle w:val="VerbatimChar"/>
        </w:rPr>
        <w:t xml:space="preserve">maximum_acceptable_delay</w:t>
      </w:r>
      <w:r>
        <w:br/>
      </w:r>
      <w:r>
        <w:rPr>
          <w:rStyle w:val="VerbatimChar"/>
        </w:rPr>
        <w:t xml:space="preserve">spatial_resolution</w:t>
      </w:r>
      <w:r>
        <w:br/>
      </w:r>
      <w:r>
        <w:rPr>
          <w:rStyle w:val="VerbatimChar"/>
        </w:rPr>
        <w:t xml:space="preserve">temporal_resolution</w:t>
      </w:r>
      <w:r>
        <w:br/>
      </w:r>
      <w:r>
        <w:rPr>
          <w:rStyle w:val="VerbatimChar"/>
        </w:rPr>
        <w:t xml:space="preserve">original_timezone</w:t>
      </w:r>
      <w:r>
        <w:br/>
      </w:r>
      <w:r>
        <w:rPr>
          <w:rStyle w:val="VerbatimChar"/>
        </w:rPr>
        <w:t xml:space="preserve">status</w:t>
      </w:r>
    </w:p>
    <w:bookmarkEnd w:id="84"/>
    <w:bookmarkStart w:id="85" w:name="ingestion_run"/>
    <w:p>
      <w:pPr>
        <w:pStyle w:val="Heading3"/>
      </w:pPr>
      <w:r>
        <w:t xml:space="preserve">ingestion_run</w:t>
      </w:r>
    </w:p>
    <w:p>
      <w:pPr>
        <w:pStyle w:val="SourceCode"/>
      </w:pPr>
      <w:r>
        <w:rPr>
          <w:rStyle w:val="VerbatimChar"/>
        </w:rPr>
        <w:t xml:space="preserve">ingestion_run_id</w:t>
      </w:r>
      <w:r>
        <w:br/>
      </w:r>
      <w:r>
        <w:rPr>
          <w:rStyle w:val="VerbatimChar"/>
        </w:rPr>
        <w:t xml:space="preserve">source_product_id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records_received</w:t>
      </w:r>
      <w:r>
        <w:br/>
      </w:r>
      <w:r>
        <w:rPr>
          <w:rStyle w:val="VerbatimChar"/>
        </w:rPr>
        <w:t xml:space="preserve">records_accepted</w:t>
      </w:r>
      <w:r>
        <w:br/>
      </w:r>
      <w:r>
        <w:rPr>
          <w:rStyle w:val="VerbatimChar"/>
        </w:rPr>
        <w:t xml:space="preserve">records_rejected</w:t>
      </w:r>
      <w:r>
        <w:br/>
      </w:r>
      <w:r>
        <w:rPr>
          <w:rStyle w:val="VerbatimChar"/>
        </w:rPr>
        <w:t xml:space="preserve">retry_count</w:t>
      </w:r>
      <w:r>
        <w:br/>
      </w:r>
      <w:r>
        <w:rPr>
          <w:rStyle w:val="VerbatimChar"/>
        </w:rPr>
        <w:t xml:space="preserve">error_summary</w:t>
      </w:r>
      <w:r>
        <w:br/>
      </w:r>
      <w:r>
        <w:rPr>
          <w:rStyle w:val="VerbatimChar"/>
        </w:rPr>
        <w:t xml:space="preserve">software_version</w:t>
      </w:r>
    </w:p>
    <w:bookmarkEnd w:id="85"/>
    <w:bookmarkStart w:id="86" w:name="raw_asset"/>
    <w:p>
      <w:pPr>
        <w:pStyle w:val="Heading3"/>
      </w:pPr>
      <w:r>
        <w:t xml:space="preserve">raw_asset</w:t>
      </w:r>
    </w:p>
    <w:p>
      <w:pPr>
        <w:pStyle w:val="SourceCode"/>
      </w:pPr>
      <w:r>
        <w:rPr>
          <w:rStyle w:val="VerbatimChar"/>
        </w:rPr>
        <w:t xml:space="preserve">raw_asset_id</w:t>
      </w:r>
      <w:r>
        <w:br/>
      </w:r>
      <w:r>
        <w:rPr>
          <w:rStyle w:val="VerbatimChar"/>
        </w:rPr>
        <w:t xml:space="preserve">ingestion_run_id</w:t>
      </w:r>
      <w:r>
        <w:br/>
      </w:r>
      <w:r>
        <w:rPr>
          <w:rStyle w:val="VerbatimChar"/>
        </w:rPr>
        <w:t xml:space="preserve">object_uri</w:t>
      </w:r>
      <w:r>
        <w:br/>
      </w:r>
      <w:r>
        <w:rPr>
          <w:rStyle w:val="VerbatimChar"/>
        </w:rPr>
        <w:t xml:space="preserve">content_type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payload_hash</w:t>
      </w:r>
      <w:r>
        <w:br/>
      </w:r>
      <w:r>
        <w:rPr>
          <w:rStyle w:val="VerbatimChar"/>
        </w:rPr>
        <w:t xml:space="preserve">source_timestamp</w:t>
      </w:r>
      <w:r>
        <w:br/>
      </w:r>
      <w:r>
        <w:rPr>
          <w:rStyle w:val="VerbatimChar"/>
        </w:rPr>
        <w:t xml:space="preserve">collected_at</w:t>
      </w:r>
      <w:r>
        <w:br/>
      </w:r>
      <w:r>
        <w:rPr>
          <w:rStyle w:val="VerbatimChar"/>
        </w:rPr>
        <w:t xml:space="preserve">metadata_json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estações-e-observações"/>
    <w:p>
      <w:pPr>
        <w:pStyle w:val="Heading2"/>
      </w:pPr>
      <w:r>
        <w:t xml:space="preserve">11.3 Estações e observações</w:t>
      </w:r>
    </w:p>
    <w:bookmarkStart w:id="88" w:name="station"/>
    <w:p>
      <w:pPr>
        <w:pStyle w:val="Heading3"/>
      </w:pPr>
      <w:r>
        <w:t xml:space="preserve">station</w:t>
      </w:r>
    </w:p>
    <w:p>
      <w:pPr>
        <w:pStyle w:val="SourceCode"/>
      </w:pPr>
      <w:r>
        <w:rPr>
          <w:rStyle w:val="VerbatimChar"/>
        </w:rPr>
        <w:t xml:space="preserve">station_id</w:t>
      </w:r>
      <w:r>
        <w:br/>
      </w:r>
      <w:r>
        <w:rPr>
          <w:rStyle w:val="VerbatimChar"/>
        </w:rPr>
        <w:t xml:space="preserve">external_identifiers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station_type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altitude</w:t>
      </w:r>
      <w:r>
        <w:br/>
      </w:r>
      <w:r>
        <w:rPr>
          <w:rStyle w:val="VerbatimChar"/>
        </w:rPr>
        <w:t xml:space="preserve">neighborhood_id</w:t>
      </w:r>
      <w:r>
        <w:br/>
      </w:r>
      <w:r>
        <w:rPr>
          <w:rStyle w:val="VerbatimChar"/>
        </w:rPr>
        <w:t xml:space="preserve">installed_at</w:t>
      </w:r>
      <w:r>
        <w:br/>
      </w:r>
      <w:r>
        <w:rPr>
          <w:rStyle w:val="VerbatimChar"/>
        </w:rPr>
        <w:t xml:space="preserve">deactivated_at</w:t>
      </w:r>
      <w:r>
        <w:br/>
      </w:r>
      <w:r>
        <w:rPr>
          <w:rStyle w:val="VerbatimChar"/>
        </w:rPr>
        <w:t xml:space="preserve">representativeness</w:t>
      </w:r>
      <w:r>
        <w:br/>
      </w:r>
      <w:r>
        <w:rPr>
          <w:rStyle w:val="VerbatimChar"/>
        </w:rPr>
        <w:t xml:space="preserve">status</w:t>
      </w:r>
    </w:p>
    <w:bookmarkEnd w:id="88"/>
    <w:bookmarkStart w:id="89" w:name="sensor"/>
    <w:p>
      <w:pPr>
        <w:pStyle w:val="Heading3"/>
      </w:pPr>
      <w:r>
        <w:t xml:space="preserve">sensor</w:t>
      </w:r>
    </w:p>
    <w:p>
      <w:pPr>
        <w:pStyle w:val="SourceCode"/>
      </w:pPr>
      <w:r>
        <w:rPr>
          <w:rStyle w:val="VerbatimChar"/>
        </w:rPr>
        <w:t xml:space="preserve">sensor_id</w:t>
      </w:r>
      <w:r>
        <w:br/>
      </w:r>
      <w:r>
        <w:rPr>
          <w:rStyle w:val="VerbatimChar"/>
        </w:rPr>
        <w:t xml:space="preserve">station_id</w:t>
      </w:r>
      <w:r>
        <w:br/>
      </w:r>
      <w:r>
        <w:rPr>
          <w:rStyle w:val="VerbatimChar"/>
        </w:rPr>
        <w:t xml:space="preserve">variable_id</w:t>
      </w:r>
      <w:r>
        <w:br/>
      </w: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serial_number</w:t>
      </w:r>
      <w:r>
        <w:br/>
      </w:r>
      <w:r>
        <w:rPr>
          <w:rStyle w:val="VerbatimChar"/>
        </w:rPr>
        <w:t xml:space="preserve">installed_at</w:t>
      </w:r>
      <w:r>
        <w:br/>
      </w:r>
      <w:r>
        <w:rPr>
          <w:rStyle w:val="VerbatimChar"/>
        </w:rPr>
        <w:t xml:space="preserve">last_calibration_at</w:t>
      </w:r>
      <w:r>
        <w:br/>
      </w:r>
      <w:r>
        <w:rPr>
          <w:rStyle w:val="VerbatimChar"/>
        </w:rPr>
        <w:t xml:space="preserve">next_calibration_at</w:t>
      </w:r>
      <w:r>
        <w:br/>
      </w:r>
      <w:r>
        <w:rPr>
          <w:rStyle w:val="VerbatimChar"/>
        </w:rPr>
        <w:t xml:space="preserve">status</w:t>
      </w:r>
    </w:p>
    <w:bookmarkEnd w:id="89"/>
    <w:bookmarkStart w:id="90" w:name="observation"/>
    <w:p>
      <w:pPr>
        <w:pStyle w:val="Heading3"/>
      </w:pPr>
      <w:r>
        <w:t xml:space="preserve">observation</w:t>
      </w:r>
    </w:p>
    <w:p>
      <w:pPr>
        <w:pStyle w:val="SourceCode"/>
      </w:pPr>
      <w:r>
        <w:rPr>
          <w:rStyle w:val="VerbatimChar"/>
        </w:rPr>
        <w:t xml:space="preserve">observation_id</w:t>
      </w:r>
      <w:r>
        <w:br/>
      </w:r>
      <w:r>
        <w:rPr>
          <w:rStyle w:val="VerbatimChar"/>
        </w:rPr>
        <w:t xml:space="preserve">source_product_id</w:t>
      </w:r>
      <w:r>
        <w:br/>
      </w:r>
      <w:r>
        <w:rPr>
          <w:rStyle w:val="VerbatimChar"/>
        </w:rPr>
        <w:t xml:space="preserve">station_id</w:t>
      </w:r>
      <w:r>
        <w:br/>
      </w:r>
      <w:r>
        <w:rPr>
          <w:rStyle w:val="VerbatimChar"/>
        </w:rPr>
        <w:t xml:space="preserve">sensor_id</w:t>
      </w:r>
      <w:r>
        <w:br/>
      </w:r>
      <w:r>
        <w:rPr>
          <w:rStyle w:val="VerbatimChar"/>
        </w:rPr>
        <w:t xml:space="preserve">variable_id</w:t>
      </w:r>
      <w:r>
        <w:br/>
      </w:r>
      <w:r>
        <w:rPr>
          <w:rStyle w:val="VerbatimChar"/>
        </w:rPr>
        <w:t xml:space="preserve">observed_at_utc</w:t>
      </w:r>
      <w:r>
        <w:br/>
      </w:r>
      <w:r>
        <w:rPr>
          <w:rStyle w:val="VerbatimChar"/>
        </w:rPr>
        <w:t xml:space="preserve">received_at_utc</w:t>
      </w:r>
      <w:r>
        <w:br/>
      </w:r>
      <w:r>
        <w:rPr>
          <w:rStyle w:val="VerbatimChar"/>
        </w:rPr>
        <w:t xml:space="preserve">value_original</w:t>
      </w:r>
      <w:r>
        <w:br/>
      </w:r>
      <w:r>
        <w:rPr>
          <w:rStyle w:val="VerbatimChar"/>
        </w:rPr>
        <w:t xml:space="preserve">unit_original_id</w:t>
      </w:r>
      <w:r>
        <w:br/>
      </w:r>
      <w:r>
        <w:rPr>
          <w:rStyle w:val="VerbatimChar"/>
        </w:rPr>
        <w:t xml:space="preserve">value_canonical</w:t>
      </w:r>
      <w:r>
        <w:br/>
      </w:r>
      <w:r>
        <w:rPr>
          <w:rStyle w:val="VerbatimChar"/>
        </w:rPr>
        <w:t xml:space="preserve">unit_canonical_id</w:t>
      </w:r>
      <w:r>
        <w:br/>
      </w:r>
      <w:r>
        <w:rPr>
          <w:rStyle w:val="VerbatimChar"/>
        </w:rPr>
        <w:t xml:space="preserve">validation_status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raw_asset_id</w:t>
      </w:r>
      <w:r>
        <w:br/>
      </w:r>
      <w:r>
        <w:rPr>
          <w:rStyle w:val="VerbatimChar"/>
        </w:rPr>
        <w:t xml:space="preserve">created_at</w:t>
      </w:r>
    </w:p>
    <w:bookmarkEnd w:id="90"/>
    <w:bookmarkStart w:id="91" w:name="quality_flag"/>
    <w:p>
      <w:pPr>
        <w:pStyle w:val="Heading3"/>
      </w:pPr>
      <w:r>
        <w:t xml:space="preserve">quality_flag</w:t>
      </w:r>
    </w:p>
    <w:p>
      <w:pPr>
        <w:pStyle w:val="SourceCode"/>
      </w:pPr>
      <w:r>
        <w:rPr>
          <w:rStyle w:val="VerbatimChar"/>
        </w:rPr>
        <w:t xml:space="preserve">quality_flag_id</w:t>
      </w:r>
      <w:r>
        <w:br/>
      </w:r>
      <w:r>
        <w:rPr>
          <w:rStyle w:val="VerbatimChar"/>
        </w:rPr>
        <w:t xml:space="preserve">observation_id</w:t>
      </w:r>
      <w:r>
        <w:br/>
      </w:r>
      <w:r>
        <w:rPr>
          <w:rStyle w:val="VerbatimChar"/>
        </w:rPr>
        <w:t xml:space="preserve">rule_id</w:t>
      </w:r>
      <w:r>
        <w:br/>
      </w:r>
      <w:r>
        <w:rPr>
          <w:rStyle w:val="VerbatimChar"/>
        </w:rPr>
        <w:t xml:space="preserve">flag_code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</w:p>
    <w:bookmarkEnd w:id="91"/>
    <w:bookmarkStart w:id="92" w:name="validation_event"/>
    <w:p>
      <w:pPr>
        <w:pStyle w:val="Heading3"/>
      </w:pPr>
      <w:r>
        <w:t xml:space="preserve">validation_event</w:t>
      </w:r>
    </w:p>
    <w:p>
      <w:pPr>
        <w:pStyle w:val="SourceCode"/>
      </w:pPr>
      <w:r>
        <w:rPr>
          <w:rStyle w:val="VerbatimChar"/>
        </w:rPr>
        <w:t xml:space="preserve">validation_event_id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previous_status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reviewer_id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revisões-e-alertas-oficiais"/>
    <w:p>
      <w:pPr>
        <w:pStyle w:val="Heading2"/>
      </w:pPr>
      <w:r>
        <w:t xml:space="preserve">11.4 Previsões e alertas oficiais</w:t>
      </w:r>
    </w:p>
    <w:bookmarkStart w:id="94" w:name="forecast"/>
    <w:p>
      <w:pPr>
        <w:pStyle w:val="Heading3"/>
      </w:pPr>
      <w:r>
        <w:t xml:space="preserve">forecast</w:t>
      </w:r>
    </w:p>
    <w:p>
      <w:pPr>
        <w:pStyle w:val="SourceCode"/>
      </w:pPr>
      <w:r>
        <w:rPr>
          <w:rStyle w:val="VerbatimChar"/>
        </w:rPr>
        <w:t xml:space="preserve">forecast_id</w:t>
      </w:r>
      <w:r>
        <w:br/>
      </w:r>
      <w:r>
        <w:rPr>
          <w:rStyle w:val="VerbatimChar"/>
        </w:rPr>
        <w:t xml:space="preserve">source_product_id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run_at_utc</w:t>
      </w:r>
      <w:r>
        <w:br/>
      </w:r>
      <w:r>
        <w:rPr>
          <w:rStyle w:val="VerbatimChar"/>
        </w:rPr>
        <w:t xml:space="preserve">issued_at_utc</w:t>
      </w:r>
      <w:r>
        <w:br/>
      </w:r>
      <w:r>
        <w:rPr>
          <w:rStyle w:val="VerbatimChar"/>
        </w:rPr>
        <w:t xml:space="preserve">valid_from_utc</w:t>
      </w:r>
      <w:r>
        <w:br/>
      </w:r>
      <w:r>
        <w:rPr>
          <w:rStyle w:val="VerbatimChar"/>
        </w:rPr>
        <w:t xml:space="preserve">valid_to_utc</w:t>
      </w:r>
      <w:r>
        <w:br/>
      </w:r>
      <w:r>
        <w:rPr>
          <w:rStyle w:val="VerbatimChar"/>
        </w:rPr>
        <w:t xml:space="preserve">lead_time_hours</w:t>
      </w:r>
      <w:r>
        <w:br/>
      </w:r>
      <w:r>
        <w:rPr>
          <w:rStyle w:val="VerbatimChar"/>
        </w:rPr>
        <w:t xml:space="preserve">variable_id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unit_id</w:t>
      </w:r>
      <w:r>
        <w:br/>
      </w:r>
      <w:r>
        <w:rPr>
          <w:rStyle w:val="VerbatimChar"/>
        </w:rPr>
        <w:t xml:space="preserve">probability</w:t>
      </w:r>
      <w:r>
        <w:br/>
      </w: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spatial_resolution</w:t>
      </w:r>
      <w:r>
        <w:br/>
      </w:r>
      <w:r>
        <w:rPr>
          <w:rStyle w:val="VerbatimChar"/>
        </w:rPr>
        <w:t xml:space="preserve">status</w:t>
      </w:r>
    </w:p>
    <w:bookmarkEnd w:id="94"/>
    <w:bookmarkStart w:id="95" w:name="official_alert"/>
    <w:p>
      <w:pPr>
        <w:pStyle w:val="Heading3"/>
      </w:pPr>
      <w:r>
        <w:t xml:space="preserve">official_alert</w:t>
      </w:r>
    </w:p>
    <w:p>
      <w:pPr>
        <w:pStyle w:val="SourceCode"/>
      </w:pPr>
      <w:r>
        <w:rPr>
          <w:rStyle w:val="VerbatimChar"/>
        </w:rPr>
        <w:t xml:space="preserve">official_alert_id</w:t>
      </w:r>
      <w:r>
        <w:br/>
      </w:r>
      <w:r>
        <w:rPr>
          <w:rStyle w:val="VerbatimChar"/>
        </w:rPr>
        <w:t xml:space="preserve">source_product_id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issuing_authority</w:t>
      </w:r>
      <w:r>
        <w:br/>
      </w:r>
      <w:r>
        <w:rPr>
          <w:rStyle w:val="VerbatimChar"/>
        </w:rPr>
        <w:t xml:space="preserve">hazard_type</w:t>
      </w:r>
      <w:r>
        <w:br/>
      </w:r>
      <w:r>
        <w:rPr>
          <w:rStyle w:val="VerbatimChar"/>
        </w:rPr>
        <w:t xml:space="preserve">official_severity</w:t>
      </w:r>
      <w:r>
        <w:br/>
      </w:r>
      <w:r>
        <w:rPr>
          <w:rStyle w:val="VerbatimChar"/>
        </w:rPr>
        <w:t xml:space="preserve">issued_at_utc</w:t>
      </w:r>
      <w:r>
        <w:br/>
      </w:r>
      <w:r>
        <w:rPr>
          <w:rStyle w:val="VerbatimChar"/>
        </w:rPr>
        <w:t xml:space="preserve">onset_at_utc</w:t>
      </w:r>
      <w:r>
        <w:br/>
      </w:r>
      <w:r>
        <w:rPr>
          <w:rStyle w:val="VerbatimChar"/>
        </w:rPr>
        <w:t xml:space="preserve">expires_at_utc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instruction</w:t>
      </w:r>
      <w:r>
        <w:br/>
      </w: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raw_asset_id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denúncias-e-ocorrências"/>
    <w:p>
      <w:pPr>
        <w:pStyle w:val="Heading2"/>
      </w:pPr>
      <w:r>
        <w:t xml:space="preserve">11.5 Denúncias e ocorrências</w:t>
      </w:r>
    </w:p>
    <w:bookmarkStart w:id="97" w:name="complaint"/>
    <w:p>
      <w:pPr>
        <w:pStyle w:val="Heading3"/>
      </w:pPr>
      <w:r>
        <w:t xml:space="preserve">complaint</w:t>
      </w:r>
    </w:p>
    <w:p>
      <w:pPr>
        <w:pStyle w:val="SourceCode"/>
      </w:pPr>
      <w:r>
        <w:rPr>
          <w:rStyle w:val="VerbatimChar"/>
        </w:rPr>
        <w:t xml:space="preserve">complaint_id</w:t>
      </w:r>
      <w:r>
        <w:br/>
      </w:r>
      <w:r>
        <w:rPr>
          <w:rStyle w:val="VerbatimChar"/>
        </w:rPr>
        <w:t xml:space="preserve">external_protocol_hash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reported_at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subcategory</w:t>
      </w:r>
      <w:r>
        <w:br/>
      </w:r>
      <w:r>
        <w:rPr>
          <w:rStyle w:val="VerbatimChar"/>
        </w:rPr>
        <w:t xml:space="preserve">description_restricted</w:t>
      </w:r>
      <w:r>
        <w:br/>
      </w:r>
      <w:r>
        <w:rPr>
          <w:rStyle w:val="VerbatimChar"/>
        </w:rPr>
        <w:t xml:space="preserve">neighborhood_id</w:t>
      </w:r>
      <w:r>
        <w:br/>
      </w:r>
      <w:r>
        <w:rPr>
          <w:rStyle w:val="VerbatimChar"/>
        </w:rPr>
        <w:t xml:space="preserve">geometry_restricted</w:t>
      </w:r>
      <w:r>
        <w:br/>
      </w:r>
      <w:r>
        <w:rPr>
          <w:rStyle w:val="VerbatimChar"/>
        </w:rPr>
        <w:t xml:space="preserve">geometry_public</w:t>
      </w:r>
      <w:r>
        <w:br/>
      </w:r>
      <w:r>
        <w:rPr>
          <w:rStyle w:val="VerbatimChar"/>
        </w:rPr>
        <w:t xml:space="preserve">geocode_precision</w:t>
      </w:r>
      <w:r>
        <w:br/>
      </w:r>
      <w:r>
        <w:rPr>
          <w:rStyle w:val="VerbatimChar"/>
        </w:rPr>
        <w:t xml:space="preserve">has_photo</w:t>
      </w:r>
      <w:r>
        <w:br/>
      </w:r>
      <w:r>
        <w:rPr>
          <w:rStyle w:val="VerbatimChar"/>
        </w:rPr>
        <w:t xml:space="preserve">has_video</w:t>
      </w:r>
      <w:r>
        <w:br/>
      </w:r>
      <w:r>
        <w:rPr>
          <w:rStyle w:val="VerbatimChar"/>
        </w:rPr>
        <w:t xml:space="preserve">duplicate_group_id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created_at</w:t>
      </w:r>
    </w:p>
    <w:bookmarkEnd w:id="97"/>
    <w:bookmarkStart w:id="98" w:name="occurrence"/>
    <w:p>
      <w:pPr>
        <w:pStyle w:val="Heading3"/>
      </w:pPr>
      <w:r>
        <w:t xml:space="preserve">occurrence</w:t>
      </w:r>
    </w:p>
    <w:p>
      <w:pPr>
        <w:pStyle w:val="SourceCode"/>
      </w:pPr>
      <w:r>
        <w:rPr>
          <w:rStyle w:val="VerbatimChar"/>
        </w:rPr>
        <w:t xml:space="preserve">occurrence_id</w:t>
      </w:r>
      <w:r>
        <w:br/>
      </w:r>
      <w:r>
        <w:rPr>
          <w:rStyle w:val="VerbatimChar"/>
        </w:rPr>
        <w:t xml:space="preserve">source_agency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occurrence_type</w:t>
      </w:r>
      <w:r>
        <w:br/>
      </w:r>
      <w:r>
        <w:rPr>
          <w:rStyle w:val="VerbatimChar"/>
        </w:rPr>
        <w:t xml:space="preserve">reported_at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confirmation_status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neighborhood_id</w:t>
      </w:r>
      <w:r>
        <w:br/>
      </w:r>
      <w:r>
        <w:rPr>
          <w:rStyle w:val="VerbatimChar"/>
        </w:rPr>
        <w:t xml:space="preserve">geometry_restricted</w:t>
      </w:r>
      <w:r>
        <w:br/>
      </w:r>
      <w:r>
        <w:rPr>
          <w:rStyle w:val="VerbatimChar"/>
        </w:rPr>
        <w:t xml:space="preserve">geometry_public</w:t>
      </w:r>
      <w:r>
        <w:br/>
      </w:r>
      <w:r>
        <w:rPr>
          <w:rStyle w:val="VerbatimChar"/>
        </w:rPr>
        <w:t xml:space="preserve">affected_area</w:t>
      </w:r>
      <w:r>
        <w:br/>
      </w:r>
      <w:r>
        <w:rPr>
          <w:rStyle w:val="VerbatimChar"/>
        </w:rPr>
        <w:t xml:space="preserve">closed_at</w:t>
      </w:r>
    </w:p>
    <w:bookmarkEnd w:id="98"/>
    <w:bookmarkStart w:id="99" w:name="incident"/>
    <w:p>
      <w:pPr>
        <w:pStyle w:val="Heading3"/>
      </w:pPr>
      <w:r>
        <w:t xml:space="preserve">incident</w:t>
      </w:r>
    </w:p>
    <w:p>
      <w:pPr>
        <w:pStyle w:val="SourceCode"/>
      </w:pP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occurrence_id</w:t>
      </w:r>
      <w:r>
        <w:br/>
      </w:r>
      <w:r>
        <w:rPr>
          <w:rStyle w:val="VerbatimChar"/>
        </w:rPr>
        <w:t xml:space="preserve">incident_type</w:t>
      </w:r>
      <w:r>
        <w:br/>
      </w:r>
      <w:r>
        <w:rPr>
          <w:rStyle w:val="VerbatimChar"/>
        </w:rPr>
        <w:t xml:space="preserve">operational_level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commander_or_responsible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affected_population_estimate</w:t>
      </w:r>
      <w:r>
        <w:br/>
      </w:r>
      <w:r>
        <w:rPr>
          <w:rStyle w:val="VerbatimChar"/>
        </w:rPr>
        <w:t xml:space="preserve">closed_at</w:t>
      </w:r>
    </w:p>
    <w:bookmarkEnd w:id="99"/>
    <w:bookmarkStart w:id="100" w:name="incident_action"/>
    <w:p>
      <w:pPr>
        <w:pStyle w:val="Heading3"/>
      </w:pPr>
      <w:r>
        <w:t xml:space="preserve">incident_action</w:t>
      </w:r>
    </w:p>
    <w:p>
      <w:pPr>
        <w:pStyle w:val="SourceCode"/>
      </w:pPr>
      <w:r>
        <w:rPr>
          <w:rStyle w:val="VerbatimChar"/>
        </w:rPr>
        <w:t xml:space="preserve">incident_action_id</w:t>
      </w:r>
      <w:r>
        <w:br/>
      </w: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responsible_organization_id</w:t>
      </w:r>
      <w:r>
        <w:br/>
      </w:r>
      <w:r>
        <w:rPr>
          <w:rStyle w:val="VerbatimChar"/>
        </w:rPr>
        <w:t xml:space="preserve">responsible_user_id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due_at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cost_estimate</w:t>
      </w:r>
      <w:r>
        <w:br/>
      </w:r>
      <w:r>
        <w:rPr>
          <w:rStyle w:val="VerbatimChar"/>
        </w:rPr>
        <w:t xml:space="preserve">cost_actual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saúde"/>
    <w:p>
      <w:pPr>
        <w:pStyle w:val="Heading2"/>
      </w:pPr>
      <w:r>
        <w:t xml:space="preserve">11.6 Saúde</w:t>
      </w:r>
    </w:p>
    <w:bookmarkStart w:id="102" w:name="health_daily_signal"/>
    <w:p>
      <w:pPr>
        <w:pStyle w:val="Heading3"/>
      </w:pPr>
      <w:r>
        <w:t xml:space="preserve">health_daily_signal</w:t>
      </w:r>
    </w:p>
    <w:p>
      <w:pPr>
        <w:pStyle w:val="SourceCode"/>
      </w:pPr>
      <w:r>
        <w:rPr>
          <w:rStyle w:val="VerbatimChar"/>
        </w:rPr>
        <w:t xml:space="preserve">health_signal_id</w:t>
      </w:r>
      <w:r>
        <w:br/>
      </w:r>
      <w:r>
        <w:rPr>
          <w:rStyle w:val="VerbatimChar"/>
        </w:rPr>
        <w:t xml:space="preserve">reference_date</w:t>
      </w:r>
      <w:r>
        <w:br/>
      </w:r>
      <w:r>
        <w:rPr>
          <w:rStyle w:val="VerbatimChar"/>
        </w:rPr>
        <w:t xml:space="preserve">health_region_id</w:t>
      </w:r>
      <w:r>
        <w:br/>
      </w:r>
      <w:r>
        <w:rPr>
          <w:rStyle w:val="VerbatimChar"/>
        </w:rPr>
        <w:t xml:space="preserve">health_unit_id_optional</w:t>
      </w:r>
      <w:r>
        <w:br/>
      </w:r>
      <w:r>
        <w:rPr>
          <w:rStyle w:val="VerbatimChar"/>
        </w:rPr>
        <w:t xml:space="preserve">syndrome_group</w:t>
      </w:r>
      <w:r>
        <w:br/>
      </w:r>
      <w:r>
        <w:rPr>
          <w:rStyle w:val="VerbatimChar"/>
        </w:rPr>
        <w:t xml:space="preserve">age_group</w:t>
      </w:r>
      <w:r>
        <w:br/>
      </w:r>
      <w:r>
        <w:rPr>
          <w:rStyle w:val="VerbatimChar"/>
        </w:rPr>
        <w:t xml:space="preserve">observed_count</w:t>
      </w:r>
      <w:r>
        <w:br/>
      </w:r>
      <w:r>
        <w:rPr>
          <w:rStyle w:val="VerbatimChar"/>
        </w:rPr>
        <w:t xml:space="preserve">expected_count</w:t>
      </w:r>
      <w:r>
        <w:br/>
      </w:r>
      <w:r>
        <w:rPr>
          <w:rStyle w:val="VerbatimChar"/>
        </w:rPr>
        <w:t xml:space="preserve">excess_estimate</w:t>
      </w:r>
      <w:r>
        <w:br/>
      </w:r>
      <w:r>
        <w:rPr>
          <w:rStyle w:val="VerbatimChar"/>
        </w:rPr>
        <w:t xml:space="preserve">statistical_method</w:t>
      </w:r>
      <w:r>
        <w:br/>
      </w:r>
      <w:r>
        <w:rPr>
          <w:rStyle w:val="VerbatimChar"/>
        </w:rPr>
        <w:t xml:space="preserve">statistical_flag</w:t>
      </w:r>
      <w:r>
        <w:br/>
      </w:r>
      <w:r>
        <w:rPr>
          <w:rStyle w:val="VerbatimChar"/>
        </w:rPr>
        <w:t xml:space="preserve">data_completeness</w:t>
      </w:r>
      <w:r>
        <w:br/>
      </w:r>
      <w:r>
        <w:rPr>
          <w:rStyle w:val="VerbatimChar"/>
        </w:rPr>
        <w:t xml:space="preserve">provisional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created_at</w:t>
      </w:r>
    </w:p>
    <w:bookmarkEnd w:id="102"/>
    <w:bookmarkStart w:id="103" w:name="health_exposure_association"/>
    <w:p>
      <w:pPr>
        <w:pStyle w:val="Heading3"/>
      </w:pPr>
      <w:r>
        <w:t xml:space="preserve">health_exposure_association</w:t>
      </w:r>
    </w:p>
    <w:p>
      <w:pPr>
        <w:pStyle w:val="SourceCode"/>
      </w:pPr>
      <w:r>
        <w:rPr>
          <w:rStyle w:val="VerbatimChar"/>
        </w:rPr>
        <w:t xml:space="preserve">association_id</w:t>
      </w:r>
      <w:r>
        <w:br/>
      </w:r>
      <w:r>
        <w:rPr>
          <w:rStyle w:val="VerbatimChar"/>
        </w:rPr>
        <w:t xml:space="preserve">health_signal_id</w:t>
      </w:r>
      <w:r>
        <w:br/>
      </w:r>
      <w:r>
        <w:rPr>
          <w:rStyle w:val="VerbatimChar"/>
        </w:rPr>
        <w:t xml:space="preserve">environmental_product_id</w:t>
      </w:r>
      <w:r>
        <w:br/>
      </w:r>
      <w:r>
        <w:rPr>
          <w:rStyle w:val="VerbatimChar"/>
        </w:rPr>
        <w:t xml:space="preserve">lag_days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association_strength</w:t>
      </w:r>
      <w:r>
        <w:br/>
      </w:r>
      <w:r>
        <w:rPr>
          <w:rStyle w:val="VerbatimChar"/>
        </w:rPr>
        <w:t xml:space="preserve">uncertainty</w:t>
      </w:r>
      <w:r>
        <w:br/>
      </w:r>
      <w:r>
        <w:rPr>
          <w:rStyle w:val="VerbatimChar"/>
        </w:rPr>
        <w:t xml:space="preserve">analyst_status</w:t>
      </w:r>
      <w:r>
        <w:br/>
      </w:r>
      <w:r>
        <w:rPr>
          <w:rStyle w:val="VerbatimChar"/>
        </w:rPr>
        <w:t xml:space="preserve">reviewed_by</w:t>
      </w:r>
    </w:p>
    <w:p>
      <w:pPr>
        <w:pStyle w:val="FirstParagraph"/>
      </w:pPr>
      <w:r>
        <w:t xml:space="preserve">Essa tabela registra análise, não causalidade confirmada.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protocolos"/>
    <w:p>
      <w:pPr>
        <w:pStyle w:val="Heading2"/>
      </w:pPr>
      <w:r>
        <w:t xml:space="preserve">11.7 Protocolos</w:t>
      </w:r>
    </w:p>
    <w:bookmarkStart w:id="105" w:name="protocol"/>
    <w:p>
      <w:pPr>
        <w:pStyle w:val="Heading3"/>
      </w:pPr>
      <w:r>
        <w:t xml:space="preserve">protocol</w:t>
      </w:r>
    </w:p>
    <w:p>
      <w:pPr>
        <w:pStyle w:val="SourceCode"/>
      </w:pPr>
      <w:r>
        <w:rPr>
          <w:rStyle w:val="VerbatimChar"/>
        </w:rPr>
        <w:t xml:space="preserve">protocol_id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hazard_type</w:t>
      </w:r>
      <w:r>
        <w:br/>
      </w:r>
      <w:r>
        <w:rPr>
          <w:rStyle w:val="VerbatimChar"/>
        </w:rPr>
        <w:t xml:space="preserve">responsible_organization</w:t>
      </w:r>
      <w:r>
        <w:br/>
      </w:r>
      <w:r>
        <w:rPr>
          <w:rStyle w:val="VerbatimChar"/>
        </w:rPr>
        <w:t xml:space="preserve">status</w:t>
      </w:r>
    </w:p>
    <w:bookmarkEnd w:id="105"/>
    <w:bookmarkStart w:id="106" w:name="protocol_version"/>
    <w:p>
      <w:pPr>
        <w:pStyle w:val="Heading3"/>
      </w:pPr>
      <w:r>
        <w:t xml:space="preserve">protocol_version</w:t>
      </w:r>
    </w:p>
    <w:p>
      <w:pPr>
        <w:pStyle w:val="SourceCode"/>
      </w:pPr>
      <w:r>
        <w:rPr>
          <w:rStyle w:val="VerbatimChar"/>
        </w:rPr>
        <w:t xml:space="preserve">protocol_version_id</w:t>
      </w:r>
      <w:r>
        <w:br/>
      </w:r>
      <w:r>
        <w:rPr>
          <w:rStyle w:val="VerbatimChar"/>
        </w:rPr>
        <w:t xml:space="preserve">protocol_id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effective_to</w:t>
      </w:r>
      <w:r>
        <w:br/>
      </w:r>
      <w:r>
        <w:rPr>
          <w:rStyle w:val="VerbatimChar"/>
        </w:rPr>
        <w:t xml:space="preserve">approval_document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status</w:t>
      </w:r>
    </w:p>
    <w:bookmarkEnd w:id="106"/>
    <w:bookmarkStart w:id="107" w:name="protocol_rule"/>
    <w:p>
      <w:pPr>
        <w:pStyle w:val="Heading3"/>
      </w:pPr>
      <w:r>
        <w:t xml:space="preserve">protocol_rule</w:t>
      </w:r>
    </w:p>
    <w:p>
      <w:pPr>
        <w:pStyle w:val="SourceCode"/>
      </w:pPr>
      <w:r>
        <w:rPr>
          <w:rStyle w:val="VerbatimChar"/>
        </w:rPr>
        <w:t xml:space="preserve">protocol_rule_id</w:t>
      </w:r>
      <w:r>
        <w:br/>
      </w:r>
      <w:r>
        <w:rPr>
          <w:rStyle w:val="VerbatimChar"/>
        </w:rPr>
        <w:t xml:space="preserve">protocol_version_id</w:t>
      </w:r>
      <w:r>
        <w:br/>
      </w:r>
      <w:r>
        <w:rPr>
          <w:rStyle w:val="VerbatimChar"/>
        </w:rPr>
        <w:t xml:space="preserve">rule_name</w:t>
      </w:r>
      <w:r>
        <w:br/>
      </w:r>
      <w:r>
        <w:rPr>
          <w:rStyle w:val="VerbatimChar"/>
        </w:rPr>
        <w:t xml:space="preserve">condition_definition</w:t>
      </w:r>
      <w:r>
        <w:br/>
      </w:r>
      <w:r>
        <w:rPr>
          <w:rStyle w:val="VerbatimChar"/>
        </w:rPr>
        <w:t xml:space="preserve">required_data_quality</w:t>
      </w:r>
      <w:r>
        <w:br/>
      </w:r>
      <w:r>
        <w:rPr>
          <w:rStyle w:val="VerbatimChar"/>
        </w:rPr>
        <w:t xml:space="preserve">required_evidence_classes</w:t>
      </w:r>
      <w:r>
        <w:br/>
      </w:r>
      <w:r>
        <w:rPr>
          <w:rStyle w:val="VerbatimChar"/>
        </w:rPr>
        <w:t xml:space="preserve">output_action</w:t>
      </w:r>
      <w:r>
        <w:br/>
      </w:r>
      <w:r>
        <w:rPr>
          <w:rStyle w:val="VerbatimChar"/>
        </w:rPr>
        <w:t xml:space="preserve">approval_level</w:t>
      </w:r>
      <w:r>
        <w:br/>
      </w:r>
      <w:r>
        <w:rPr>
          <w:rStyle w:val="VerbatimChar"/>
        </w:rPr>
        <w:t xml:space="preserve">priority</w:t>
      </w:r>
    </w:p>
    <w:bookmarkEnd w:id="107"/>
    <w:bookmarkStart w:id="108" w:name="protocol_activation"/>
    <w:p>
      <w:pPr>
        <w:pStyle w:val="Heading3"/>
      </w:pPr>
      <w:r>
        <w:t xml:space="preserve">protocol_activation</w:t>
      </w:r>
    </w:p>
    <w:p>
      <w:pPr>
        <w:pStyle w:val="SourceCode"/>
      </w:pPr>
      <w:r>
        <w:rPr>
          <w:rStyle w:val="VerbatimChar"/>
        </w:rPr>
        <w:t xml:space="preserve">activation_id</w:t>
      </w:r>
      <w:r>
        <w:br/>
      </w:r>
      <w:r>
        <w:rPr>
          <w:rStyle w:val="VerbatimChar"/>
        </w:rPr>
        <w:t xml:space="preserve">protocol_version_id</w:t>
      </w:r>
      <w:r>
        <w:br/>
      </w:r>
      <w:r>
        <w:rPr>
          <w:rStyle w:val="VerbatimChar"/>
        </w:rPr>
        <w:t xml:space="preserve">triggered_at</w:t>
      </w:r>
      <w:r>
        <w:br/>
      </w:r>
      <w:r>
        <w:rPr>
          <w:rStyle w:val="VerbatimChar"/>
        </w:rPr>
        <w:t xml:space="preserve">territory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evidence_snapshot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ended_at</w:t>
      </w:r>
      <w:r>
        <w:br/>
      </w:r>
      <w:r>
        <w:rPr>
          <w:rStyle w:val="VerbatimChar"/>
        </w:rPr>
        <w:t xml:space="preserve">ending_reason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recomendações-1"/>
    <w:p>
      <w:pPr>
        <w:pStyle w:val="Heading2"/>
      </w:pPr>
      <w:r>
        <w:t xml:space="preserve">11.8 Recomendações</w:t>
      </w:r>
    </w:p>
    <w:bookmarkStart w:id="110" w:name="recommendation"/>
    <w:p>
      <w:pPr>
        <w:pStyle w:val="Heading3"/>
      </w:pPr>
      <w:r>
        <w:t xml:space="preserve">recommendation</w:t>
      </w:r>
    </w:p>
    <w:p>
      <w:pPr>
        <w:pStyle w:val="SourceCode"/>
      </w:pPr>
      <w:r>
        <w:rPr>
          <w:rStyle w:val="VerbatimChar"/>
        </w:rPr>
        <w:t xml:space="preserve">recommendation_id</w:t>
      </w:r>
      <w:r>
        <w:br/>
      </w:r>
      <w:r>
        <w:rPr>
          <w:rStyle w:val="VerbatimChar"/>
        </w:rPr>
        <w:t xml:space="preserve">hazard_type</w:t>
      </w:r>
      <w:r>
        <w:br/>
      </w:r>
      <w:r>
        <w:rPr>
          <w:rStyle w:val="VerbatimChar"/>
        </w:rPr>
        <w:t xml:space="preserve">audience_type</w:t>
      </w:r>
      <w:r>
        <w:br/>
      </w:r>
      <w:r>
        <w:rPr>
          <w:rStyle w:val="VerbatimChar"/>
        </w:rPr>
        <w:t xml:space="preserve">owner_organization</w:t>
      </w:r>
      <w:r>
        <w:br/>
      </w:r>
      <w:r>
        <w:rPr>
          <w:rStyle w:val="VerbatimChar"/>
        </w:rPr>
        <w:t xml:space="preserve">status</w:t>
      </w:r>
    </w:p>
    <w:bookmarkEnd w:id="110"/>
    <w:bookmarkStart w:id="111" w:name="recommendation_version"/>
    <w:p>
      <w:pPr>
        <w:pStyle w:val="Heading3"/>
      </w:pPr>
      <w:r>
        <w:t xml:space="preserve">recommendation_version</w:t>
      </w:r>
    </w:p>
    <w:p>
      <w:pPr>
        <w:pStyle w:val="SourceCode"/>
      </w:pPr>
      <w:r>
        <w:rPr>
          <w:rStyle w:val="VerbatimChar"/>
        </w:rPr>
        <w:t xml:space="preserve">recommendation_version_id</w:t>
      </w:r>
      <w:r>
        <w:br/>
      </w:r>
      <w:r>
        <w:rPr>
          <w:rStyle w:val="VerbatimChar"/>
        </w:rPr>
        <w:t xml:space="preserve">recommendation_id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technical_text</w:t>
      </w:r>
      <w:r>
        <w:br/>
      </w:r>
      <w:r>
        <w:rPr>
          <w:rStyle w:val="VerbatimChar"/>
        </w:rPr>
        <w:t xml:space="preserve">citizen_text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territorial_scope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valid_to</w:t>
      </w:r>
      <w:r>
        <w:br/>
      </w:r>
      <w:r>
        <w:rPr>
          <w:rStyle w:val="VerbatimChar"/>
        </w:rPr>
        <w:t xml:space="preserve">evidence_references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planejamento-e-avaliação"/>
    <w:p>
      <w:pPr>
        <w:pStyle w:val="Heading2"/>
      </w:pPr>
      <w:r>
        <w:t xml:space="preserve">11.9 Planejamento e avaliação</w:t>
      </w:r>
    </w:p>
    <w:bookmarkStart w:id="113" w:name="plan"/>
    <w:p>
      <w:pPr>
        <w:pStyle w:val="Heading3"/>
      </w:pPr>
      <w:r>
        <w:t xml:space="preserve">plan</w:t>
      </w:r>
    </w:p>
    <w:p>
      <w:pPr>
        <w:pStyle w:val="SourceCode"/>
      </w:pP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plan_type</w:t>
      </w:r>
      <w:r>
        <w:br/>
      </w:r>
      <w:r>
        <w:rPr>
          <w:rStyle w:val="VerbatimChar"/>
        </w:rPr>
        <w:t xml:space="preserve">owner_organization</w:t>
      </w:r>
      <w:r>
        <w:br/>
      </w:r>
      <w:r>
        <w:rPr>
          <w:rStyle w:val="VerbatimChar"/>
        </w:rPr>
        <w:t xml:space="preserve">territorial_scope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legal_reference</w:t>
      </w:r>
    </w:p>
    <w:bookmarkEnd w:id="113"/>
    <w:bookmarkStart w:id="114" w:name="plan_action"/>
    <w:p>
      <w:pPr>
        <w:pStyle w:val="Heading3"/>
      </w:pPr>
      <w:r>
        <w:t xml:space="preserve">plan_action</w:t>
      </w:r>
    </w:p>
    <w:p>
      <w:pPr>
        <w:pStyle w:val="SourceCode"/>
      </w:pPr>
      <w:r>
        <w:rPr>
          <w:rStyle w:val="VerbatimChar"/>
        </w:rPr>
        <w:t xml:space="preserve">plan_action_id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responsible_organization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estimated_cost</w:t>
      </w:r>
      <w:r>
        <w:br/>
      </w:r>
      <w:r>
        <w:rPr>
          <w:rStyle w:val="VerbatimChar"/>
        </w:rPr>
        <w:t xml:space="preserve">actual_cost</w:t>
      </w:r>
      <w:r>
        <w:br/>
      </w:r>
      <w:r>
        <w:rPr>
          <w:rStyle w:val="VerbatimChar"/>
        </w:rPr>
        <w:t xml:space="preserve">funding_source</w:t>
      </w:r>
      <w:r>
        <w:br/>
      </w:r>
      <w:r>
        <w:rPr>
          <w:rStyle w:val="VerbatimChar"/>
        </w:rPr>
        <w:t xml:space="preserve">target_population</w:t>
      </w:r>
      <w:r>
        <w:br/>
      </w:r>
      <w:r>
        <w:rPr>
          <w:rStyle w:val="VerbatimChar"/>
        </w:rPr>
        <w:t xml:space="preserve">territory</w:t>
      </w:r>
    </w:p>
    <w:bookmarkEnd w:id="114"/>
    <w:bookmarkStart w:id="115" w:name="indicator"/>
    <w:p>
      <w:pPr>
        <w:pStyle w:val="Heading3"/>
      </w:pPr>
      <w:r>
        <w:t xml:space="preserve">indicator</w:t>
      </w:r>
    </w:p>
    <w:p>
      <w:pPr>
        <w:pStyle w:val="SourceCode"/>
      </w:pPr>
      <w:r>
        <w:rPr>
          <w:rStyle w:val="VerbatimChar"/>
        </w:rPr>
        <w:t xml:space="preserve">indicator_id</w:t>
      </w:r>
      <w:r>
        <w:br/>
      </w:r>
      <w:r>
        <w:rPr>
          <w:rStyle w:val="VerbatimChar"/>
        </w:rPr>
        <w:t xml:space="preserve">plan_action_id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formula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data_source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responsible</w:t>
      </w:r>
    </w:p>
    <w:bookmarkEnd w:id="115"/>
    <w:bookmarkStart w:id="116" w:name="indicator_value"/>
    <w:p>
      <w:pPr>
        <w:pStyle w:val="Heading3"/>
      </w:pPr>
      <w:r>
        <w:t xml:space="preserve">indicator_value</w:t>
      </w:r>
    </w:p>
    <w:p>
      <w:pPr>
        <w:pStyle w:val="SourceCode"/>
      </w:pPr>
      <w:r>
        <w:rPr>
          <w:rStyle w:val="VerbatimChar"/>
        </w:rPr>
        <w:t xml:space="preserve">indicator_value_id</w:t>
      </w:r>
      <w:r>
        <w:br/>
      </w:r>
      <w:r>
        <w:rPr>
          <w:rStyle w:val="VerbatimChar"/>
        </w:rPr>
        <w:t xml:space="preserve">indicator_id</w:t>
      </w:r>
      <w:r>
        <w:br/>
      </w:r>
      <w:r>
        <w:rPr>
          <w:rStyle w:val="VerbatimChar"/>
        </w:rPr>
        <w:t xml:space="preserve">reference_period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validation_status</w:t>
      </w:r>
      <w:r>
        <w:br/>
      </w:r>
      <w:r>
        <w:rPr>
          <w:rStyle w:val="VerbatimChar"/>
        </w:rPr>
        <w:t xml:space="preserve">source_reference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comunicação"/>
    <w:p>
      <w:pPr>
        <w:pStyle w:val="Heading2"/>
      </w:pPr>
      <w:r>
        <w:t xml:space="preserve">11.10 Comunicação</w:t>
      </w:r>
    </w:p>
    <w:bookmarkStart w:id="118" w:name="notification_template"/>
    <w:p>
      <w:pPr>
        <w:pStyle w:val="Heading3"/>
      </w:pPr>
      <w:r>
        <w:t xml:space="preserve">notification_template</w:t>
      </w:r>
    </w:p>
    <w:p>
      <w:pPr>
        <w:pStyle w:val="SourceCode"/>
      </w:pP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hazard_type</w:t>
      </w:r>
      <w:r>
        <w:br/>
      </w:r>
      <w:r>
        <w:rPr>
          <w:rStyle w:val="VerbatimChar"/>
        </w:rPr>
        <w:t xml:space="preserve">audience_type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required_variables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version</w:t>
      </w:r>
    </w:p>
    <w:bookmarkEnd w:id="118"/>
    <w:bookmarkStart w:id="119" w:name="notification"/>
    <w:p>
      <w:pPr>
        <w:pStyle w:val="Heading3"/>
      </w:pPr>
      <w:r>
        <w:t xml:space="preserve">notification</w:t>
      </w:r>
    </w:p>
    <w:p>
      <w:pPr>
        <w:pStyle w:val="SourceCode"/>
      </w:pP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protocol_activation_id</w:t>
      </w:r>
      <w:r>
        <w:br/>
      </w:r>
      <w:r>
        <w:rPr>
          <w:rStyle w:val="VerbatimChar"/>
        </w:rPr>
        <w:t xml:space="preserve">audience_segment_id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sent_at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priority</w:t>
      </w:r>
    </w:p>
    <w:bookmarkEnd w:id="119"/>
    <w:bookmarkStart w:id="120" w:name="delivery_attempt"/>
    <w:p>
      <w:pPr>
        <w:pStyle w:val="Heading3"/>
      </w:pPr>
      <w:r>
        <w:t xml:space="preserve">delivery_attempt</w:t>
      </w:r>
    </w:p>
    <w:p>
      <w:pPr>
        <w:pStyle w:val="SourceCode"/>
      </w:pPr>
      <w:r>
        <w:rPr>
          <w:rStyle w:val="VerbatimChar"/>
        </w:rPr>
        <w:t xml:space="preserve">delivery_attempt_id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recipient_reference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attempted_at</w:t>
      </w:r>
      <w:r>
        <w:br/>
      </w:r>
      <w:r>
        <w:rPr>
          <w:rStyle w:val="VerbatimChar"/>
        </w:rPr>
        <w:t xml:space="preserve">delivery_status</w:t>
      </w:r>
      <w:r>
        <w:br/>
      </w:r>
      <w:r>
        <w:rPr>
          <w:rStyle w:val="VerbatimChar"/>
        </w:rPr>
        <w:t xml:space="preserve">provider_message_id</w:t>
      </w:r>
      <w:r>
        <w:br/>
      </w:r>
      <w:r>
        <w:rPr>
          <w:rStyle w:val="VerbatimChar"/>
        </w:rPr>
        <w:t xml:space="preserve">error_code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empresas"/>
    <w:p>
      <w:pPr>
        <w:pStyle w:val="Heading2"/>
      </w:pPr>
      <w:r>
        <w:t xml:space="preserve">11.11 Empresas</w:t>
      </w:r>
    </w:p>
    <w:bookmarkStart w:id="122" w:name="subscription"/>
    <w:p>
      <w:pPr>
        <w:pStyle w:val="Heading3"/>
      </w:pPr>
      <w:r>
        <w:t xml:space="preserve">subscription</w:t>
      </w:r>
    </w:p>
    <w:p>
      <w:pPr>
        <w:pStyle w:val="SourceCode"/>
      </w:pP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billing_cycle</w:t>
      </w:r>
      <w:r>
        <w:br/>
      </w:r>
      <w:r>
        <w:rPr>
          <w:rStyle w:val="VerbatimChar"/>
        </w:rPr>
        <w:t xml:space="preserve">sla_level</w:t>
      </w:r>
    </w:p>
    <w:bookmarkEnd w:id="122"/>
    <w:bookmarkStart w:id="123" w:name="asset"/>
    <w:p>
      <w:pPr>
        <w:pStyle w:val="Heading3"/>
      </w:pPr>
      <w:r>
        <w:t xml:space="preserve">asset</w:t>
      </w:r>
    </w:p>
    <w:p>
      <w:pPr>
        <w:pStyle w:val="SourceCode"/>
      </w:pPr>
      <w:r>
        <w:rPr>
          <w:rStyle w:val="VerbatimChar"/>
        </w:rPr>
        <w:t xml:space="preserve">asset_id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geometry</w:t>
      </w:r>
      <w:r>
        <w:br/>
      </w:r>
      <w:r>
        <w:rPr>
          <w:rStyle w:val="VerbatimChar"/>
        </w:rPr>
        <w:t xml:space="preserve">criticality</w:t>
      </w:r>
      <w:r>
        <w:br/>
      </w:r>
      <w:r>
        <w:rPr>
          <w:rStyle w:val="VerbatimChar"/>
        </w:rPr>
        <w:t xml:space="preserve">operational_thresholds</w:t>
      </w:r>
      <w:r>
        <w:br/>
      </w:r>
      <w:r>
        <w:rPr>
          <w:rStyle w:val="VerbatimChar"/>
        </w:rPr>
        <w:t xml:space="preserve">status</w:t>
      </w:r>
    </w:p>
    <w:bookmarkEnd w:id="123"/>
    <w:bookmarkStart w:id="124" w:name="api_key"/>
    <w:p>
      <w:pPr>
        <w:pStyle w:val="Heading3"/>
      </w:pPr>
      <w:r>
        <w:t xml:space="preserve">api_key</w:t>
      </w:r>
    </w:p>
    <w:p>
      <w:pPr>
        <w:pStyle w:val="SourceCode"/>
      </w:pPr>
      <w:r>
        <w:rPr>
          <w:rStyle w:val="VerbatimChar"/>
        </w:rPr>
        <w:t xml:space="preserve">api_key_id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key_hash</w:t>
      </w:r>
      <w:r>
        <w:br/>
      </w:r>
      <w:r>
        <w:rPr>
          <w:rStyle w:val="VerbatimChar"/>
        </w:rPr>
        <w:t xml:space="preserve">scopes</w:t>
      </w:r>
      <w:r>
        <w:br/>
      </w:r>
      <w:r>
        <w:rPr>
          <w:rStyle w:val="VerbatimChar"/>
        </w:rPr>
        <w:t xml:space="preserve">rate_limit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valid_to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ml"/>
    <w:p>
      <w:pPr>
        <w:pStyle w:val="Heading2"/>
      </w:pPr>
      <w:r>
        <w:t xml:space="preserve">11.12 ML</w:t>
      </w:r>
    </w:p>
    <w:bookmarkStart w:id="126" w:name="model"/>
    <w:p>
      <w:pPr>
        <w:pStyle w:val="Heading3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use_case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status</w:t>
      </w:r>
    </w:p>
    <w:bookmarkEnd w:id="126"/>
    <w:bookmarkStart w:id="127" w:name="model_version"/>
    <w:p>
      <w:pPr>
        <w:pStyle w:val="Heading3"/>
      </w:pPr>
      <w:r>
        <w:t xml:space="preserve">model_version</w:t>
      </w:r>
    </w:p>
    <w:p>
      <w:pPr>
        <w:pStyle w:val="SourceCode"/>
      </w:pPr>
      <w:r>
        <w:rPr>
          <w:rStyle w:val="VerbatimChar"/>
        </w:rPr>
        <w:t xml:space="preserve">model_version_id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training_period</w:t>
      </w:r>
      <w:r>
        <w:br/>
      </w:r>
      <w:r>
        <w:rPr>
          <w:rStyle w:val="VerbatimChar"/>
        </w:rPr>
        <w:t xml:space="preserve">training_dataset_reference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algorithm</w:t>
      </w:r>
      <w:r>
        <w:br/>
      </w:r>
      <w:r>
        <w:rPr>
          <w:rStyle w:val="VerbatimChar"/>
        </w:rPr>
        <w:t xml:space="preserve">baseline_model</w:t>
      </w:r>
      <w:r>
        <w:br/>
      </w:r>
      <w:r>
        <w:rPr>
          <w:rStyle w:val="VerbatimChar"/>
        </w:rPr>
        <w:t xml:space="preserve">validation_summary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deployed_at</w:t>
      </w:r>
      <w:r>
        <w:br/>
      </w:r>
      <w:r>
        <w:rPr>
          <w:rStyle w:val="VerbatimChar"/>
        </w:rPr>
        <w:t xml:space="preserve">status</w:t>
      </w:r>
    </w:p>
    <w:bookmarkEnd w:id="127"/>
    <w:bookmarkStart w:id="128" w:name="prediction"/>
    <w:p>
      <w:pPr>
        <w:pStyle w:val="Heading3"/>
      </w:pPr>
      <w:r>
        <w:t xml:space="preserve">prediction</w:t>
      </w:r>
    </w:p>
    <w:p>
      <w:pPr>
        <w:pStyle w:val="SourceCode"/>
      </w:pPr>
      <w:r>
        <w:rPr>
          <w:rStyle w:val="VerbatimChar"/>
        </w:rPr>
        <w:t xml:space="preserve">prediction_id</w:t>
      </w:r>
      <w:r>
        <w:br/>
      </w:r>
      <w:r>
        <w:rPr>
          <w:rStyle w:val="VerbatimChar"/>
        </w:rPr>
        <w:t xml:space="preserve">model_version_id</w:t>
      </w:r>
      <w:r>
        <w:br/>
      </w:r>
      <w:r>
        <w:rPr>
          <w:rStyle w:val="VerbatimChar"/>
        </w:rPr>
        <w:t xml:space="preserve">issued_at</w:t>
      </w:r>
      <w:r>
        <w:br/>
      </w:r>
      <w:r>
        <w:rPr>
          <w:rStyle w:val="VerbatimChar"/>
        </w:rPr>
        <w:t xml:space="preserve">valid_at</w:t>
      </w:r>
      <w:r>
        <w:br/>
      </w:r>
      <w:r>
        <w:rPr>
          <w:rStyle w:val="VerbatimChar"/>
        </w:rPr>
        <w:t xml:space="preserve">territory</w:t>
      </w:r>
      <w:r>
        <w:br/>
      </w:r>
      <w:r>
        <w:rPr>
          <w:rStyle w:val="VerbatimChar"/>
        </w:rPr>
        <w:t xml:space="preserve">target_variable</w:t>
      </w:r>
      <w:r>
        <w:br/>
      </w:r>
      <w:r>
        <w:rPr>
          <w:rStyle w:val="VerbatimChar"/>
        </w:rPr>
        <w:t xml:space="preserve">predicted_value</w:t>
      </w:r>
      <w:r>
        <w:br/>
      </w:r>
      <w:r>
        <w:rPr>
          <w:rStyle w:val="VerbatimChar"/>
        </w:rPr>
        <w:t xml:space="preserve">probability</w:t>
      </w:r>
      <w:r>
        <w:br/>
      </w:r>
      <w:r>
        <w:rPr>
          <w:rStyle w:val="VerbatimChar"/>
        </w:rPr>
        <w:t xml:space="preserve">lower_bound</w:t>
      </w:r>
      <w:r>
        <w:br/>
      </w:r>
      <w:r>
        <w:rPr>
          <w:rStyle w:val="VerbatimChar"/>
        </w:rPr>
        <w:t xml:space="preserve">upper_bound</w:t>
      </w:r>
      <w:r>
        <w:br/>
      </w:r>
      <w:r>
        <w:rPr>
          <w:rStyle w:val="VerbatimChar"/>
        </w:rPr>
        <w:t xml:space="preserve">input_snapshot</w:t>
      </w:r>
      <w:r>
        <w:br/>
      </w:r>
      <w:r>
        <w:rPr>
          <w:rStyle w:val="VerbatimChar"/>
        </w:rPr>
        <w:t xml:space="preserve">status</w:t>
      </w:r>
    </w:p>
    <w:bookmarkEnd w:id="128"/>
    <w:bookmarkStart w:id="129" w:name="model_metric"/>
    <w:p>
      <w:pPr>
        <w:pStyle w:val="Heading3"/>
      </w:pPr>
      <w:r>
        <w:t xml:space="preserve">model_metric</w:t>
      </w:r>
    </w:p>
    <w:p>
      <w:pPr>
        <w:pStyle w:val="SourceCode"/>
      </w:pPr>
      <w:r>
        <w:rPr>
          <w:rStyle w:val="VerbatimChar"/>
        </w:rPr>
        <w:t xml:space="preserve">model_metric_id</w:t>
      </w:r>
      <w:r>
        <w:br/>
      </w:r>
      <w:r>
        <w:rPr>
          <w:rStyle w:val="VerbatimChar"/>
        </w:rPr>
        <w:t xml:space="preserve">model_version_id</w:t>
      </w:r>
      <w:r>
        <w:br/>
      </w:r>
      <w:r>
        <w:rPr>
          <w:rStyle w:val="VerbatimChar"/>
        </w:rPr>
        <w:t xml:space="preserve">reference_period</w:t>
      </w:r>
      <w:r>
        <w:br/>
      </w:r>
      <w:r>
        <w:rPr>
          <w:rStyle w:val="VerbatimChar"/>
        </w:rPr>
        <w:t xml:space="preserve">metric_name</w:t>
      </w:r>
      <w:r>
        <w:br/>
      </w:r>
      <w:r>
        <w:rPr>
          <w:rStyle w:val="VerbatimChar"/>
        </w:rPr>
        <w:t xml:space="preserve">metric_value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threshold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6" w:name="apis-iniciais"/>
    <w:p>
      <w:pPr>
        <w:pStyle w:val="Heading1"/>
      </w:pPr>
      <w:r>
        <w:t xml:space="preserve">12. APIs iniciais</w:t>
      </w:r>
    </w:p>
    <w:bookmarkStart w:id="132" w:name="públicas"/>
    <w:p>
      <w:pPr>
        <w:pStyle w:val="Heading2"/>
      </w:pPr>
      <w:r>
        <w:t xml:space="preserve">12.1 Públicas</w:t>
      </w:r>
    </w:p>
    <w:p>
      <w:pPr>
        <w:pStyle w:val="SourceCode"/>
      </w:pPr>
      <w:r>
        <w:rPr>
          <w:rStyle w:val="VerbatimChar"/>
        </w:rPr>
        <w:t xml:space="preserve">GET /api/v1/public/alerts</w:t>
      </w:r>
      <w:r>
        <w:br/>
      </w:r>
      <w:r>
        <w:rPr>
          <w:rStyle w:val="VerbatimChar"/>
        </w:rPr>
        <w:t xml:space="preserve">GET /api/v1/public/stations</w:t>
      </w:r>
      <w:r>
        <w:br/>
      </w:r>
      <w:r>
        <w:rPr>
          <w:rStyle w:val="VerbatimChar"/>
        </w:rPr>
        <w:t xml:space="preserve">GET /api/v1/public/stations/{id}/status</w:t>
      </w:r>
      <w:r>
        <w:br/>
      </w:r>
      <w:r>
        <w:rPr>
          <w:rStyle w:val="VerbatimChar"/>
        </w:rPr>
        <w:t xml:space="preserve">GET /api/v1/public/observations</w:t>
      </w:r>
      <w:r>
        <w:br/>
      </w:r>
      <w:r>
        <w:rPr>
          <w:rStyle w:val="VerbatimChar"/>
        </w:rPr>
        <w:t xml:space="preserve">GET /api/v1/public/air-quality</w:t>
      </w:r>
      <w:r>
        <w:br/>
      </w:r>
      <w:r>
        <w:rPr>
          <w:rStyle w:val="VerbatimChar"/>
        </w:rPr>
        <w:t xml:space="preserve">GET /api/v1/public/fire-events</w:t>
      </w:r>
      <w:r>
        <w:br/>
      </w:r>
      <w:r>
        <w:rPr>
          <w:rStyle w:val="VerbatimChar"/>
        </w:rPr>
        <w:t xml:space="preserve">GET /api/v1/public/bulletins</w:t>
      </w:r>
      <w:r>
        <w:br/>
      </w:r>
      <w:r>
        <w:rPr>
          <w:rStyle w:val="VerbatimChar"/>
        </w:rPr>
        <w:t xml:space="preserve">GET /api/v1/public/recommendations</w:t>
      </w:r>
      <w:r>
        <w:br/>
      </w:r>
      <w:r>
        <w:rPr>
          <w:rStyle w:val="VerbatimChar"/>
        </w:rPr>
        <w:t xml:space="preserve">GET /api/v1/public/open-data</w:t>
      </w:r>
    </w:p>
    <w:bookmarkEnd w:id="132"/>
    <w:bookmarkStart w:id="133" w:name="operacionais"/>
    <w:p>
      <w:pPr>
        <w:pStyle w:val="Heading2"/>
      </w:pPr>
      <w:r>
        <w:t xml:space="preserve">12.2 Operacionais</w:t>
      </w:r>
    </w:p>
    <w:p>
      <w:pPr>
        <w:pStyle w:val="SourceCode"/>
      </w:pPr>
      <w:r>
        <w:rPr>
          <w:rStyle w:val="VerbatimChar"/>
        </w:rPr>
        <w:t xml:space="preserve">GET  /api/v1/operations/situation</w:t>
      </w:r>
      <w:r>
        <w:br/>
      </w:r>
      <w:r>
        <w:rPr>
          <w:rStyle w:val="VerbatimChar"/>
        </w:rPr>
        <w:t xml:space="preserve">POST /api/v1/occurrences</w:t>
      </w:r>
      <w:r>
        <w:br/>
      </w:r>
      <w:r>
        <w:rPr>
          <w:rStyle w:val="VerbatimChar"/>
        </w:rPr>
        <w:t xml:space="preserve">PATCH /api/v1/occurrences/{id}</w:t>
      </w:r>
      <w:r>
        <w:br/>
      </w:r>
      <w:r>
        <w:rPr>
          <w:rStyle w:val="VerbatimChar"/>
        </w:rPr>
        <w:t xml:space="preserve">POST /api/v1/incidents</w:t>
      </w:r>
      <w:r>
        <w:br/>
      </w:r>
      <w:r>
        <w:rPr>
          <w:rStyle w:val="VerbatimChar"/>
        </w:rPr>
        <w:t xml:space="preserve">POST /api/v1/protocols/{id}/activate</w:t>
      </w:r>
      <w:r>
        <w:br/>
      </w:r>
      <w:r>
        <w:rPr>
          <w:rStyle w:val="VerbatimChar"/>
        </w:rPr>
        <w:t xml:space="preserve">POST /api/v1/protocol-activations/{id}/approve</w:t>
      </w:r>
      <w:r>
        <w:br/>
      </w:r>
      <w:r>
        <w:rPr>
          <w:rStyle w:val="VerbatimChar"/>
        </w:rPr>
        <w:t xml:space="preserve">POST /api/v1/recommendations</w:t>
      </w:r>
      <w:r>
        <w:br/>
      </w:r>
      <w:r>
        <w:rPr>
          <w:rStyle w:val="VerbatimChar"/>
        </w:rPr>
        <w:t xml:space="preserve">POST /api/v1/recommendations/{id}/approve</w:t>
      </w:r>
      <w:r>
        <w:br/>
      </w:r>
      <w:r>
        <w:rPr>
          <w:rStyle w:val="VerbatimChar"/>
        </w:rPr>
        <w:t xml:space="preserve">POST /api/v1/notifications</w:t>
      </w:r>
      <w:r>
        <w:br/>
      </w:r>
      <w:r>
        <w:rPr>
          <w:rStyle w:val="VerbatimChar"/>
        </w:rPr>
        <w:t xml:space="preserve">GET  /api/v1/data-quality/issues</w:t>
      </w:r>
      <w:r>
        <w:br/>
      </w:r>
      <w:r>
        <w:rPr>
          <w:rStyle w:val="VerbatimChar"/>
        </w:rPr>
        <w:t xml:space="preserve">POST /api/v1/data-quality/issues/{id}/review</w:t>
      </w:r>
    </w:p>
    <w:bookmarkEnd w:id="133"/>
    <w:bookmarkStart w:id="134" w:name="administrativas"/>
    <w:p>
      <w:pPr>
        <w:pStyle w:val="Heading2"/>
      </w:pPr>
      <w:r>
        <w:t xml:space="preserve">12.3 Administrativas</w:t>
      </w:r>
    </w:p>
    <w:p>
      <w:pPr>
        <w:pStyle w:val="SourceCode"/>
      </w:pPr>
      <w:r>
        <w:rPr>
          <w:rStyle w:val="VerbatimChar"/>
        </w:rPr>
        <w:t xml:space="preserve">POST /api/v1/admin/sources</w:t>
      </w:r>
      <w:r>
        <w:br/>
      </w:r>
      <w:r>
        <w:rPr>
          <w:rStyle w:val="VerbatimChar"/>
        </w:rPr>
        <w:t xml:space="preserve">POST /api/v1/admin/source-products</w:t>
      </w:r>
      <w:r>
        <w:br/>
      </w:r>
      <w:r>
        <w:rPr>
          <w:rStyle w:val="VerbatimChar"/>
        </w:rPr>
        <w:t xml:space="preserve">POST /api/v1/admin/stations</w:t>
      </w:r>
      <w:r>
        <w:br/>
      </w:r>
      <w:r>
        <w:rPr>
          <w:rStyle w:val="VerbatimChar"/>
        </w:rPr>
        <w:t xml:space="preserve">POST /api/v1/admin/users</w:t>
      </w:r>
      <w:r>
        <w:br/>
      </w:r>
      <w:r>
        <w:rPr>
          <w:rStyle w:val="VerbatimChar"/>
        </w:rPr>
        <w:t xml:space="preserve">POST /api/v1/admin/roles</w:t>
      </w:r>
      <w:r>
        <w:br/>
      </w:r>
      <w:r>
        <w:rPr>
          <w:rStyle w:val="VerbatimChar"/>
        </w:rPr>
        <w:t xml:space="preserve">GET  /api/v1/admin/audit</w:t>
      </w:r>
      <w:r>
        <w:br/>
      </w:r>
      <w:r>
        <w:rPr>
          <w:rStyle w:val="VerbatimChar"/>
        </w:rPr>
        <w:t xml:space="preserve">GET  /api/v1/admin/connectors/health</w:t>
      </w:r>
      <w:r>
        <w:br/>
      </w:r>
      <w:r>
        <w:rPr>
          <w:rStyle w:val="VerbatimChar"/>
        </w:rPr>
        <w:t xml:space="preserve">POST /api/v1/admin/protocol-rules</w:t>
      </w:r>
    </w:p>
    <w:bookmarkEnd w:id="134"/>
    <w:bookmarkStart w:id="135" w:name="empresariais-futuras"/>
    <w:p>
      <w:pPr>
        <w:pStyle w:val="Heading2"/>
      </w:pPr>
      <w:r>
        <w:t xml:space="preserve">12.4 Empresariais futuras</w:t>
      </w:r>
    </w:p>
    <w:p>
      <w:pPr>
        <w:pStyle w:val="SourceCode"/>
      </w:pPr>
      <w:r>
        <w:rPr>
          <w:rStyle w:val="VerbatimChar"/>
        </w:rPr>
        <w:t xml:space="preserve">GET  /api/v1/enterprise/assets</w:t>
      </w:r>
      <w:r>
        <w:br/>
      </w:r>
      <w:r>
        <w:rPr>
          <w:rStyle w:val="VerbatimChar"/>
        </w:rPr>
        <w:t xml:space="preserve">POST /api/v1/enterprise/assets</w:t>
      </w:r>
      <w:r>
        <w:br/>
      </w:r>
      <w:r>
        <w:rPr>
          <w:rStyle w:val="VerbatimChar"/>
        </w:rPr>
        <w:t xml:space="preserve">GET  /api/v1/enterprise/alerts</w:t>
      </w:r>
      <w:r>
        <w:br/>
      </w:r>
      <w:r>
        <w:rPr>
          <w:rStyle w:val="VerbatimChar"/>
        </w:rPr>
        <w:t xml:space="preserve">POST /api/v1/enterprise/thresholds</w:t>
      </w:r>
      <w:r>
        <w:br/>
      </w:r>
      <w:r>
        <w:rPr>
          <w:rStyle w:val="VerbatimChar"/>
        </w:rPr>
        <w:t xml:space="preserve">POST /api/v1/enterprise/webhooks</w:t>
      </w:r>
      <w:r>
        <w:br/>
      </w:r>
      <w:r>
        <w:rPr>
          <w:rStyle w:val="VerbatimChar"/>
        </w:rPr>
        <w:t xml:space="preserve">GET  /api/v1/enterprise/usage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backlog-do-mvp"/>
    <w:p>
      <w:pPr>
        <w:pStyle w:val="Heading1"/>
      </w:pPr>
      <w:r>
        <w:t xml:space="preserve">13. BACKLOG DO MVP</w:t>
      </w:r>
    </w:p>
    <w:bookmarkStart w:id="137" w:name="definição-de-mvp"/>
    <w:p>
      <w:pPr>
        <w:pStyle w:val="Heading2"/>
      </w:pPr>
      <w:r>
        <w:t xml:space="preserve">13.1 Definição de MVP</w:t>
      </w:r>
    </w:p>
    <w:p>
      <w:pPr>
        <w:pStyle w:val="FirstParagraph"/>
      </w:pPr>
      <w:r>
        <w:t xml:space="preserve">O MVP deverá provar que a plataforma consegue:</w:t>
      </w:r>
    </w:p>
    <w:p>
      <w:pPr>
        <w:pStyle w:val="Compact"/>
        <w:numPr>
          <w:ilvl w:val="0"/>
          <w:numId w:val="1040"/>
        </w:numPr>
      </w:pPr>
      <w:r>
        <w:t xml:space="preserve">cadastrar fontes;</w:t>
      </w:r>
    </w:p>
    <w:p>
      <w:pPr>
        <w:pStyle w:val="Compact"/>
        <w:numPr>
          <w:ilvl w:val="0"/>
          <w:numId w:val="1040"/>
        </w:numPr>
      </w:pPr>
      <w:r>
        <w:t xml:space="preserve">coletar dados;</w:t>
      </w:r>
    </w:p>
    <w:p>
      <w:pPr>
        <w:pStyle w:val="Compact"/>
        <w:numPr>
          <w:ilvl w:val="0"/>
          <w:numId w:val="1040"/>
        </w:numPr>
      </w:pPr>
      <w:r>
        <w:t xml:space="preserve">preservar o dado original;</w:t>
      </w:r>
    </w:p>
    <w:p>
      <w:pPr>
        <w:pStyle w:val="Compact"/>
        <w:numPr>
          <w:ilvl w:val="0"/>
          <w:numId w:val="1040"/>
        </w:numPr>
      </w:pPr>
      <w:r>
        <w:t xml:space="preserve">avaliar qualidade e atraso;</w:t>
      </w:r>
    </w:p>
    <w:p>
      <w:pPr>
        <w:pStyle w:val="Compact"/>
        <w:numPr>
          <w:ilvl w:val="0"/>
          <w:numId w:val="1040"/>
        </w:numPr>
      </w:pPr>
      <w:r>
        <w:t xml:space="preserve">exibir situação e disponibilidade;</w:t>
      </w:r>
    </w:p>
    <w:p>
      <w:pPr>
        <w:pStyle w:val="Compact"/>
        <w:numPr>
          <w:ilvl w:val="0"/>
          <w:numId w:val="1040"/>
        </w:numPr>
      </w:pPr>
      <w:r>
        <w:t xml:space="preserve">separar observação, previsão e alerta;</w:t>
      </w:r>
    </w:p>
    <w:p>
      <w:pPr>
        <w:pStyle w:val="Compact"/>
        <w:numPr>
          <w:ilvl w:val="0"/>
          <w:numId w:val="1040"/>
        </w:numPr>
      </w:pPr>
      <w:r>
        <w:t xml:space="preserve">registrar ocorrências;</w:t>
      </w:r>
    </w:p>
    <w:p>
      <w:pPr>
        <w:pStyle w:val="Compact"/>
        <w:numPr>
          <w:ilvl w:val="0"/>
          <w:numId w:val="1040"/>
        </w:numPr>
      </w:pPr>
      <w:r>
        <w:t xml:space="preserve">ativar um protocolo;</w:t>
      </w:r>
    </w:p>
    <w:p>
      <w:pPr>
        <w:pStyle w:val="Compact"/>
        <w:numPr>
          <w:ilvl w:val="0"/>
          <w:numId w:val="1040"/>
        </w:numPr>
      </w:pPr>
      <w:r>
        <w:t xml:space="preserve">publicar recomendação aprovada;</w:t>
      </w:r>
    </w:p>
    <w:p>
      <w:pPr>
        <w:pStyle w:val="Compact"/>
        <w:numPr>
          <w:ilvl w:val="0"/>
          <w:numId w:val="1040"/>
        </w:numPr>
      </w:pPr>
      <w:r>
        <w:t xml:space="preserve">manter trilha de auditoria;</w:t>
      </w:r>
    </w:p>
    <w:p>
      <w:pPr>
        <w:pStyle w:val="Compact"/>
        <w:numPr>
          <w:ilvl w:val="0"/>
          <w:numId w:val="1040"/>
        </w:numPr>
      </w:pPr>
      <w:r>
        <w:t xml:space="preserve">fornecer portal público básico;</w:t>
      </w:r>
    </w:p>
    <w:p>
      <w:pPr>
        <w:pStyle w:val="Compact"/>
        <w:numPr>
          <w:ilvl w:val="0"/>
          <w:numId w:val="1040"/>
        </w:numPr>
      </w:pPr>
      <w:r>
        <w:t xml:space="preserve">exportar dados.</w:t>
      </w:r>
    </w:p>
    <w:p>
      <w:pPr>
        <w:pStyle w:val="FirstParagraph"/>
      </w:pPr>
      <w:r>
        <w:t xml:space="preserve">Não é objetivo do MVP:</w:t>
      </w:r>
    </w:p>
    <w:p>
      <w:pPr>
        <w:pStyle w:val="Compact"/>
        <w:numPr>
          <w:ilvl w:val="0"/>
          <w:numId w:val="1041"/>
        </w:numPr>
      </w:pPr>
      <w:r>
        <w:t xml:space="preserve">aplicativo mobile;</w:t>
      </w:r>
    </w:p>
    <w:p>
      <w:pPr>
        <w:pStyle w:val="Compact"/>
        <w:numPr>
          <w:ilvl w:val="0"/>
          <w:numId w:val="1041"/>
        </w:numPr>
      </w:pPr>
      <w:r>
        <w:t xml:space="preserve">WhatsApp;</w:t>
      </w:r>
    </w:p>
    <w:p>
      <w:pPr>
        <w:pStyle w:val="Compact"/>
        <w:numPr>
          <w:ilvl w:val="0"/>
          <w:numId w:val="1041"/>
        </w:numPr>
      </w:pPr>
      <w:r>
        <w:t xml:space="preserve">Telegram;</w:t>
      </w:r>
    </w:p>
    <w:p>
      <w:pPr>
        <w:pStyle w:val="Compact"/>
        <w:numPr>
          <w:ilvl w:val="0"/>
          <w:numId w:val="1041"/>
        </w:numPr>
      </w:pPr>
      <w:r>
        <w:t xml:space="preserve">cobrança;</w:t>
      </w:r>
    </w:p>
    <w:p>
      <w:pPr>
        <w:pStyle w:val="Compact"/>
        <w:numPr>
          <w:ilvl w:val="0"/>
          <w:numId w:val="1041"/>
        </w:numPr>
      </w:pPr>
      <w:r>
        <w:t xml:space="preserve">gestão empresarial completa;</w:t>
      </w:r>
    </w:p>
    <w:p>
      <w:pPr>
        <w:pStyle w:val="Compact"/>
        <w:numPr>
          <w:ilvl w:val="0"/>
          <w:numId w:val="1041"/>
        </w:numPr>
      </w:pPr>
      <w:r>
        <w:t xml:space="preserve">integração nominal de saúde;</w:t>
      </w:r>
    </w:p>
    <w:p>
      <w:pPr>
        <w:pStyle w:val="Compact"/>
        <w:numPr>
          <w:ilvl w:val="0"/>
          <w:numId w:val="1041"/>
        </w:numPr>
      </w:pPr>
      <w:r>
        <w:t xml:space="preserve">ML preditivo;</w:t>
      </w:r>
    </w:p>
    <w:p>
      <w:pPr>
        <w:pStyle w:val="Compact"/>
        <w:numPr>
          <w:ilvl w:val="0"/>
          <w:numId w:val="1041"/>
        </w:numPr>
      </w:pPr>
      <w:r>
        <w:t xml:space="preserve">nowcasting próprio;</w:t>
      </w:r>
    </w:p>
    <w:p>
      <w:pPr>
        <w:pStyle w:val="Compact"/>
        <w:numPr>
          <w:ilvl w:val="0"/>
          <w:numId w:val="1041"/>
        </w:numPr>
      </w:pPr>
      <w:r>
        <w:t xml:space="preserve">dezenas de fontes;</w:t>
      </w:r>
    </w:p>
    <w:p>
      <w:pPr>
        <w:pStyle w:val="Compact"/>
        <w:numPr>
          <w:ilvl w:val="0"/>
          <w:numId w:val="1041"/>
        </w:numPr>
      </w:pPr>
      <w:r>
        <w:t xml:space="preserve">automação integral de alertas públicos.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priorização-moscow"/>
    <w:p>
      <w:pPr>
        <w:pStyle w:val="Heading1"/>
      </w:pPr>
      <w:r>
        <w:t xml:space="preserve">14. Priorização MoSCoW</w:t>
      </w:r>
    </w:p>
    <w:bookmarkStart w:id="139" w:name="must-have"/>
    <w:p>
      <w:pPr>
        <w:pStyle w:val="Heading2"/>
      </w:pPr>
      <w:r>
        <w:t xml:space="preserve">Must Have</w:t>
      </w:r>
    </w:p>
    <w:p>
      <w:pPr>
        <w:pStyle w:val="Compact"/>
        <w:numPr>
          <w:ilvl w:val="0"/>
          <w:numId w:val="1042"/>
        </w:numPr>
      </w:pPr>
      <w:r>
        <w:t xml:space="preserve">identidade e acesso;</w:t>
      </w:r>
    </w:p>
    <w:p>
      <w:pPr>
        <w:pStyle w:val="Compact"/>
        <w:numPr>
          <w:ilvl w:val="0"/>
          <w:numId w:val="1042"/>
        </w:numPr>
      </w:pPr>
      <w:r>
        <w:t xml:space="preserve">catálogo de fontes;</w:t>
      </w:r>
    </w:p>
    <w:p>
      <w:pPr>
        <w:pStyle w:val="Compact"/>
        <w:numPr>
          <w:ilvl w:val="0"/>
          <w:numId w:val="1042"/>
        </w:numPr>
      </w:pPr>
      <w:r>
        <w:t xml:space="preserve">ingestão;</w:t>
      </w:r>
    </w:p>
    <w:p>
      <w:pPr>
        <w:pStyle w:val="Compact"/>
        <w:numPr>
          <w:ilvl w:val="0"/>
          <w:numId w:val="1042"/>
        </w:numPr>
      </w:pPr>
      <w:r>
        <w:t xml:space="preserve">armazenamento bruto;</w:t>
      </w:r>
    </w:p>
    <w:p>
      <w:pPr>
        <w:pStyle w:val="Compact"/>
        <w:numPr>
          <w:ilvl w:val="0"/>
          <w:numId w:val="1042"/>
        </w:numPr>
      </w:pPr>
      <w:r>
        <w:t xml:space="preserve">observações;</w:t>
      </w:r>
    </w:p>
    <w:p>
      <w:pPr>
        <w:pStyle w:val="Compact"/>
        <w:numPr>
          <w:ilvl w:val="0"/>
          <w:numId w:val="1042"/>
        </w:numPr>
      </w:pPr>
      <w:r>
        <w:t xml:space="preserve">qualidade;</w:t>
      </w:r>
    </w:p>
    <w:p>
      <w:pPr>
        <w:pStyle w:val="Compact"/>
        <w:numPr>
          <w:ilvl w:val="0"/>
          <w:numId w:val="1042"/>
        </w:numPr>
      </w:pPr>
      <w:r>
        <w:t xml:space="preserve">estações;</w:t>
      </w:r>
    </w:p>
    <w:p>
      <w:pPr>
        <w:pStyle w:val="Compact"/>
        <w:numPr>
          <w:ilvl w:val="0"/>
          <w:numId w:val="1042"/>
        </w:numPr>
      </w:pPr>
      <w:r>
        <w:t xml:space="preserve">alertas oficiais;</w:t>
      </w:r>
    </w:p>
    <w:p>
      <w:pPr>
        <w:pStyle w:val="Compact"/>
        <w:numPr>
          <w:ilvl w:val="0"/>
          <w:numId w:val="1042"/>
        </w:numPr>
      </w:pPr>
      <w:r>
        <w:t xml:space="preserve">ocorrências;</w:t>
      </w:r>
    </w:p>
    <w:p>
      <w:pPr>
        <w:pStyle w:val="Compact"/>
        <w:numPr>
          <w:ilvl w:val="0"/>
          <w:numId w:val="1042"/>
        </w:numPr>
      </w:pPr>
      <w:r>
        <w:t xml:space="preserve">protocolos básicos;</w:t>
      </w:r>
    </w:p>
    <w:p>
      <w:pPr>
        <w:pStyle w:val="Compact"/>
        <w:numPr>
          <w:ilvl w:val="0"/>
          <w:numId w:val="1042"/>
        </w:numPr>
      </w:pPr>
      <w:r>
        <w:t xml:space="preserve">recomendações;</w:t>
      </w:r>
    </w:p>
    <w:p>
      <w:pPr>
        <w:pStyle w:val="Compact"/>
        <w:numPr>
          <w:ilvl w:val="0"/>
          <w:numId w:val="1042"/>
        </w:numPr>
      </w:pPr>
      <w:r>
        <w:t xml:space="preserve">portal operacional;</w:t>
      </w:r>
    </w:p>
    <w:p>
      <w:pPr>
        <w:pStyle w:val="Compact"/>
        <w:numPr>
          <w:ilvl w:val="0"/>
          <w:numId w:val="1042"/>
        </w:numPr>
      </w:pPr>
      <w:r>
        <w:t xml:space="preserve">portal público;</w:t>
      </w:r>
    </w:p>
    <w:p>
      <w:pPr>
        <w:pStyle w:val="Compact"/>
        <w:numPr>
          <w:ilvl w:val="0"/>
          <w:numId w:val="1042"/>
        </w:numPr>
      </w:pPr>
      <w:r>
        <w:t xml:space="preserve">auditoria;</w:t>
      </w:r>
    </w:p>
    <w:p>
      <w:pPr>
        <w:pStyle w:val="Compact"/>
        <w:numPr>
          <w:ilvl w:val="0"/>
          <w:numId w:val="1042"/>
        </w:numPr>
      </w:pPr>
      <w:r>
        <w:t xml:space="preserve">exportação.</w:t>
      </w:r>
    </w:p>
    <w:bookmarkEnd w:id="139"/>
    <w:bookmarkStart w:id="140" w:name="should-have"/>
    <w:p>
      <w:pPr>
        <w:pStyle w:val="Heading2"/>
      </w:pPr>
      <w:r>
        <w:t xml:space="preserve">Should Have</w:t>
      </w:r>
    </w:p>
    <w:p>
      <w:pPr>
        <w:pStyle w:val="Compact"/>
        <w:numPr>
          <w:ilvl w:val="0"/>
          <w:numId w:val="1043"/>
        </w:numPr>
      </w:pPr>
      <w:r>
        <w:t xml:space="preserve">mapas;</w:t>
      </w:r>
    </w:p>
    <w:p>
      <w:pPr>
        <w:pStyle w:val="Compact"/>
        <w:numPr>
          <w:ilvl w:val="0"/>
          <w:numId w:val="1043"/>
        </w:numPr>
      </w:pPr>
      <w:r>
        <w:t xml:space="preserve">relatórios em PDF;</w:t>
      </w:r>
    </w:p>
    <w:p>
      <w:pPr>
        <w:pStyle w:val="Compact"/>
        <w:numPr>
          <w:ilvl w:val="0"/>
          <w:numId w:val="1043"/>
        </w:numPr>
      </w:pPr>
      <w:r>
        <w:t xml:space="preserve">painel do Gabinete;</w:t>
      </w:r>
    </w:p>
    <w:p>
      <w:pPr>
        <w:pStyle w:val="Compact"/>
        <w:numPr>
          <w:ilvl w:val="0"/>
          <w:numId w:val="1043"/>
        </w:numPr>
      </w:pPr>
      <w:r>
        <w:t xml:space="preserve">indicadores de completude;</w:t>
      </w:r>
    </w:p>
    <w:p>
      <w:pPr>
        <w:pStyle w:val="Compact"/>
        <w:numPr>
          <w:ilvl w:val="0"/>
          <w:numId w:val="1043"/>
        </w:numPr>
      </w:pPr>
      <w:r>
        <w:t xml:space="preserve">fluxo de aprovação;</w:t>
      </w:r>
    </w:p>
    <w:p>
      <w:pPr>
        <w:pStyle w:val="Compact"/>
        <w:numPr>
          <w:ilvl w:val="0"/>
          <w:numId w:val="1043"/>
        </w:numPr>
      </w:pPr>
      <w:r>
        <w:t xml:space="preserve">notificações por e-mail;</w:t>
      </w:r>
    </w:p>
    <w:p>
      <w:pPr>
        <w:pStyle w:val="Compact"/>
        <w:numPr>
          <w:ilvl w:val="0"/>
          <w:numId w:val="1043"/>
        </w:numPr>
      </w:pPr>
      <w:r>
        <w:t xml:space="preserve">dados agregados de saúde;</w:t>
      </w:r>
    </w:p>
    <w:p>
      <w:pPr>
        <w:pStyle w:val="Compact"/>
        <w:numPr>
          <w:ilvl w:val="0"/>
          <w:numId w:val="1043"/>
        </w:numPr>
      </w:pPr>
      <w:r>
        <w:t xml:space="preserve">planejamento e ações.</w:t>
      </w:r>
    </w:p>
    <w:bookmarkEnd w:id="140"/>
    <w:bookmarkStart w:id="141" w:name="could-have"/>
    <w:p>
      <w:pPr>
        <w:pStyle w:val="Heading2"/>
      </w:pPr>
      <w:r>
        <w:t xml:space="preserve">Could Have</w:t>
      </w:r>
    </w:p>
    <w:p>
      <w:pPr>
        <w:pStyle w:val="Compact"/>
        <w:numPr>
          <w:ilvl w:val="0"/>
          <w:numId w:val="1044"/>
        </w:numPr>
      </w:pPr>
      <w:r>
        <w:t xml:space="preserve">SMS;</w:t>
      </w:r>
    </w:p>
    <w:p>
      <w:pPr>
        <w:pStyle w:val="Compact"/>
        <w:numPr>
          <w:ilvl w:val="0"/>
          <w:numId w:val="1044"/>
        </w:numPr>
      </w:pPr>
      <w:r>
        <w:t xml:space="preserve">painel empresarial piloto;</w:t>
      </w:r>
    </w:p>
    <w:p>
      <w:pPr>
        <w:pStyle w:val="Compact"/>
        <w:numPr>
          <w:ilvl w:val="0"/>
          <w:numId w:val="1044"/>
        </w:numPr>
      </w:pPr>
      <w:r>
        <w:t xml:space="preserve">API keys;</w:t>
      </w:r>
    </w:p>
    <w:p>
      <w:pPr>
        <w:pStyle w:val="Compact"/>
        <w:numPr>
          <w:ilvl w:val="0"/>
          <w:numId w:val="1044"/>
        </w:numPr>
      </w:pPr>
      <w:r>
        <w:t xml:space="preserve">classificação automática de denúncias;</w:t>
      </w:r>
    </w:p>
    <w:p>
      <w:pPr>
        <w:pStyle w:val="Compact"/>
        <w:numPr>
          <w:ilvl w:val="0"/>
          <w:numId w:val="1044"/>
        </w:numPr>
      </w:pPr>
      <w:r>
        <w:t xml:space="preserve">previsão de PM₂,₅;</w:t>
      </w:r>
    </w:p>
    <w:p>
      <w:pPr>
        <w:pStyle w:val="Compact"/>
        <w:numPr>
          <w:ilvl w:val="0"/>
          <w:numId w:val="1044"/>
        </w:numPr>
      </w:pPr>
      <w:r>
        <w:t xml:space="preserve">aplicativo PWA;</w:t>
      </w:r>
    </w:p>
    <w:p>
      <w:pPr>
        <w:pStyle w:val="Compact"/>
        <w:numPr>
          <w:ilvl w:val="0"/>
          <w:numId w:val="1044"/>
        </w:numPr>
      </w:pPr>
      <w:r>
        <w:t xml:space="preserve">webhooks.</w:t>
      </w:r>
    </w:p>
    <w:bookmarkEnd w:id="141"/>
    <w:bookmarkStart w:id="142" w:name="wont-have-no-mvp"/>
    <w:p>
      <w:pPr>
        <w:pStyle w:val="Heading2"/>
      </w:pPr>
      <w:r>
        <w:t xml:space="preserve">Won’t Have no MVP</w:t>
      </w:r>
    </w:p>
    <w:p>
      <w:pPr>
        <w:pStyle w:val="Compact"/>
        <w:numPr>
          <w:ilvl w:val="0"/>
          <w:numId w:val="1045"/>
        </w:numPr>
      </w:pPr>
      <w:r>
        <w:t xml:space="preserve">WhatsApp em produção;</w:t>
      </w:r>
    </w:p>
    <w:p>
      <w:pPr>
        <w:pStyle w:val="Compact"/>
        <w:numPr>
          <w:ilvl w:val="0"/>
          <w:numId w:val="1045"/>
        </w:numPr>
      </w:pPr>
      <w:r>
        <w:t xml:space="preserve">Telegram em produção;</w:t>
      </w:r>
    </w:p>
    <w:p>
      <w:pPr>
        <w:pStyle w:val="Compact"/>
        <w:numPr>
          <w:ilvl w:val="0"/>
          <w:numId w:val="1045"/>
        </w:numPr>
      </w:pPr>
      <w:r>
        <w:t xml:space="preserve">faturamento;</w:t>
      </w:r>
    </w:p>
    <w:p>
      <w:pPr>
        <w:pStyle w:val="Compact"/>
        <w:numPr>
          <w:ilvl w:val="0"/>
          <w:numId w:val="1045"/>
        </w:numPr>
      </w:pPr>
      <w:r>
        <w:t xml:space="preserve">app nativo;</w:t>
      </w:r>
    </w:p>
    <w:p>
      <w:pPr>
        <w:pStyle w:val="Compact"/>
        <w:numPr>
          <w:ilvl w:val="0"/>
          <w:numId w:val="1045"/>
        </w:numPr>
      </w:pPr>
      <w:r>
        <w:t xml:space="preserve">roteamento avançado;</w:t>
      </w:r>
    </w:p>
    <w:p>
      <w:pPr>
        <w:pStyle w:val="Compact"/>
        <w:numPr>
          <w:ilvl w:val="0"/>
          <w:numId w:val="1045"/>
        </w:numPr>
      </w:pPr>
      <w:r>
        <w:t xml:space="preserve">múltiplos municípios;</w:t>
      </w:r>
    </w:p>
    <w:p>
      <w:pPr>
        <w:pStyle w:val="Compact"/>
        <w:numPr>
          <w:ilvl w:val="0"/>
          <w:numId w:val="1045"/>
        </w:numPr>
      </w:pPr>
      <w:r>
        <w:t xml:space="preserve">ML para ativação automática;</w:t>
      </w:r>
    </w:p>
    <w:p>
      <w:pPr>
        <w:pStyle w:val="Compact"/>
        <w:numPr>
          <w:ilvl w:val="0"/>
          <w:numId w:val="1045"/>
        </w:numPr>
      </w:pPr>
      <w:r>
        <w:t xml:space="preserve">integração com dados nominais de saúde;</w:t>
      </w:r>
    </w:p>
    <w:p>
      <w:pPr>
        <w:pStyle w:val="Compact"/>
        <w:numPr>
          <w:ilvl w:val="0"/>
          <w:numId w:val="1045"/>
        </w:numPr>
      </w:pPr>
      <w:r>
        <w:t xml:space="preserve">Kubernetes obrigatório.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92" w:name="épicos-e-histórias-do-mvp"/>
    <w:p>
      <w:pPr>
        <w:pStyle w:val="Heading1"/>
      </w:pPr>
      <w:r>
        <w:t xml:space="preserve">15. Épicos e histórias do MVP</w:t>
      </w:r>
    </w:p>
    <w:bookmarkStart w:id="147" w:name="X357c73fc27f3cc099f9e870d7acca005799331a"/>
    <w:p>
      <w:pPr>
        <w:pStyle w:val="Heading2"/>
      </w:pPr>
      <w:r>
        <w:t xml:space="preserve">ÉPICO 1 — Fundação institucional e segurança</w:t>
      </w:r>
    </w:p>
    <w:bookmarkStart w:id="144" w:name="us-001-autenticar-usuário-institucional"/>
    <w:p>
      <w:pPr>
        <w:pStyle w:val="Heading3"/>
      </w:pPr>
      <w:r>
        <w:t xml:space="preserve">US-001 — Autenticar usuário institucional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servidor municipal</w:t>
      </w:r>
      <w:r>
        <w:br/>
      </w:r>
      <w:r>
        <w:rPr>
          <w:b/>
          <w:bCs/>
        </w:rPr>
        <w:t xml:space="preserve">Quero</w:t>
      </w:r>
      <w:r>
        <w:t xml:space="preserve"> </w:t>
      </w:r>
      <w:r>
        <w:t xml:space="preserve">entrar com autenticação segura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acessar apenas os recursos autorizados.</w:t>
      </w:r>
    </w:p>
    <w:p>
      <w:pPr>
        <w:pStyle w:val="BodyText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46"/>
        </w:numPr>
      </w:pPr>
      <w:r>
        <w:t xml:space="preserve">integração com provedor de identidade;</w:t>
      </w:r>
    </w:p>
    <w:p>
      <w:pPr>
        <w:pStyle w:val="Compact"/>
        <w:numPr>
          <w:ilvl w:val="0"/>
          <w:numId w:val="1046"/>
        </w:numPr>
      </w:pPr>
      <w:r>
        <w:t xml:space="preserve">autenticação multifator para perfis críticos;</w:t>
      </w:r>
    </w:p>
    <w:p>
      <w:pPr>
        <w:pStyle w:val="Compact"/>
        <w:numPr>
          <w:ilvl w:val="0"/>
          <w:numId w:val="1046"/>
        </w:numPr>
      </w:pPr>
      <w:r>
        <w:t xml:space="preserve">bloqueio de usuário inativo;</w:t>
      </w:r>
    </w:p>
    <w:p>
      <w:pPr>
        <w:pStyle w:val="Compact"/>
        <w:numPr>
          <w:ilvl w:val="0"/>
          <w:numId w:val="1046"/>
        </w:numPr>
      </w:pPr>
      <w:r>
        <w:t xml:space="preserve">registro de login;</w:t>
      </w:r>
    </w:p>
    <w:p>
      <w:pPr>
        <w:pStyle w:val="Compact"/>
        <w:numPr>
          <w:ilvl w:val="0"/>
          <w:numId w:val="1046"/>
        </w:numPr>
      </w:pPr>
      <w:r>
        <w:t xml:space="preserve">encerramento de sessão;</w:t>
      </w:r>
    </w:p>
    <w:p>
      <w:pPr>
        <w:pStyle w:val="Compact"/>
        <w:numPr>
          <w:ilvl w:val="0"/>
          <w:numId w:val="1046"/>
        </w:numPr>
      </w:pPr>
      <w:r>
        <w:t xml:space="preserve">controle por organização.</w:t>
      </w:r>
    </w:p>
    <w:bookmarkEnd w:id="144"/>
    <w:bookmarkStart w:id="145" w:name="us-002-administrar-funções-e-permissões"/>
    <w:p>
      <w:pPr>
        <w:pStyle w:val="Heading3"/>
      </w:pPr>
      <w:r>
        <w:t xml:space="preserve">US-002 — Administrar funções e permissões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47"/>
        </w:numPr>
      </w:pPr>
      <w:r>
        <w:t xml:space="preserve">papéis configuráveis;</w:t>
      </w:r>
    </w:p>
    <w:p>
      <w:pPr>
        <w:pStyle w:val="Compact"/>
        <w:numPr>
          <w:ilvl w:val="0"/>
          <w:numId w:val="1047"/>
        </w:numPr>
      </w:pPr>
      <w:r>
        <w:t xml:space="preserve">atribuição com validade;</w:t>
      </w:r>
    </w:p>
    <w:p>
      <w:pPr>
        <w:pStyle w:val="Compact"/>
        <w:numPr>
          <w:ilvl w:val="0"/>
          <w:numId w:val="1047"/>
        </w:numPr>
      </w:pPr>
      <w:r>
        <w:t xml:space="preserve">permissões auditadas;</w:t>
      </w:r>
    </w:p>
    <w:p>
      <w:pPr>
        <w:pStyle w:val="Compact"/>
        <w:numPr>
          <w:ilvl w:val="0"/>
          <w:numId w:val="1047"/>
        </w:numPr>
      </w:pPr>
      <w:r>
        <w:t xml:space="preserve">usuário sem papel não acessa ambiente interno;</w:t>
      </w:r>
    </w:p>
    <w:p>
      <w:pPr>
        <w:pStyle w:val="Compact"/>
        <w:numPr>
          <w:ilvl w:val="0"/>
          <w:numId w:val="1047"/>
        </w:numPr>
      </w:pPr>
      <w:r>
        <w:t xml:space="preserve">alteração de permissão registrada.</w:t>
      </w:r>
    </w:p>
    <w:bookmarkEnd w:id="145"/>
    <w:bookmarkStart w:id="146" w:name="us-003-classificar-informação"/>
    <w:p>
      <w:pPr>
        <w:pStyle w:val="Heading3"/>
      </w:pPr>
      <w:r>
        <w:t xml:space="preserve">US-003 — Classificar informação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48"/>
        </w:numPr>
      </w:pPr>
      <w:r>
        <w:t xml:space="preserve">registros classificados como público, interno, restrito ou sensível;</w:t>
      </w:r>
    </w:p>
    <w:p>
      <w:pPr>
        <w:pStyle w:val="Compact"/>
        <w:numPr>
          <w:ilvl w:val="0"/>
          <w:numId w:val="1048"/>
        </w:numPr>
      </w:pPr>
      <w:r>
        <w:t xml:space="preserve">API pública bloqueia conteúdo não público;</w:t>
      </w:r>
    </w:p>
    <w:p>
      <w:pPr>
        <w:pStyle w:val="Compact"/>
        <w:numPr>
          <w:ilvl w:val="0"/>
          <w:numId w:val="1048"/>
        </w:numPr>
      </w:pPr>
      <w:r>
        <w:t xml:space="preserve">exportações respeitam classificação;</w:t>
      </w:r>
    </w:p>
    <w:p>
      <w:pPr>
        <w:pStyle w:val="Compact"/>
        <w:numPr>
          <w:ilvl w:val="0"/>
          <w:numId w:val="1048"/>
        </w:numPr>
      </w:pPr>
      <w:r>
        <w:t xml:space="preserve">classificação aparece no módulo administrativo.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épico-2-catálogo-e-fontes"/>
    <w:p>
      <w:pPr>
        <w:pStyle w:val="Heading2"/>
      </w:pPr>
      <w:r>
        <w:t xml:space="preserve">ÉPICO 2 — Catálogo e fontes</w:t>
      </w:r>
    </w:p>
    <w:bookmarkStart w:id="148" w:name="us-010-cadastrar-uma-fonte"/>
    <w:p>
      <w:pPr>
        <w:pStyle w:val="Heading3"/>
      </w:pPr>
      <w:r>
        <w:t xml:space="preserve">US-010 — Cadastrar uma fonte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49"/>
        </w:numPr>
      </w:pPr>
      <w:r>
        <w:t xml:space="preserve">instituição;</w:t>
      </w:r>
    </w:p>
    <w:p>
      <w:pPr>
        <w:pStyle w:val="Compact"/>
        <w:numPr>
          <w:ilvl w:val="0"/>
          <w:numId w:val="1049"/>
        </w:numPr>
      </w:pPr>
      <w:r>
        <w:t xml:space="preserve">produto;</w:t>
      </w:r>
    </w:p>
    <w:p>
      <w:pPr>
        <w:pStyle w:val="Compact"/>
        <w:numPr>
          <w:ilvl w:val="0"/>
          <w:numId w:val="1049"/>
        </w:numPr>
      </w:pPr>
      <w:r>
        <w:t xml:space="preserve">URL;</w:t>
      </w:r>
    </w:p>
    <w:p>
      <w:pPr>
        <w:pStyle w:val="Compact"/>
        <w:numPr>
          <w:ilvl w:val="0"/>
          <w:numId w:val="1049"/>
        </w:numPr>
      </w:pPr>
      <w:r>
        <w:t xml:space="preserve">método de acesso;</w:t>
      </w:r>
    </w:p>
    <w:p>
      <w:pPr>
        <w:pStyle w:val="Compact"/>
        <w:numPr>
          <w:ilvl w:val="0"/>
          <w:numId w:val="1049"/>
        </w:numPr>
      </w:pPr>
      <w:r>
        <w:t xml:space="preserve">frequência esperada;</w:t>
      </w:r>
    </w:p>
    <w:p>
      <w:pPr>
        <w:pStyle w:val="Compact"/>
        <w:numPr>
          <w:ilvl w:val="0"/>
          <w:numId w:val="1049"/>
        </w:numPr>
      </w:pPr>
      <w:r>
        <w:t xml:space="preserve">licença;</w:t>
      </w:r>
    </w:p>
    <w:p>
      <w:pPr>
        <w:pStyle w:val="Compact"/>
        <w:numPr>
          <w:ilvl w:val="0"/>
          <w:numId w:val="1049"/>
        </w:numPr>
      </w:pPr>
      <w:r>
        <w:t xml:space="preserve">responsável;</w:t>
      </w:r>
    </w:p>
    <w:p>
      <w:pPr>
        <w:pStyle w:val="Compact"/>
        <w:numPr>
          <w:ilvl w:val="0"/>
          <w:numId w:val="1049"/>
        </w:numPr>
      </w:pPr>
      <w:r>
        <w:t xml:space="preserve">criticidade;</w:t>
      </w:r>
    </w:p>
    <w:p>
      <w:pPr>
        <w:pStyle w:val="Compact"/>
        <w:numPr>
          <w:ilvl w:val="0"/>
          <w:numId w:val="1049"/>
        </w:numPr>
      </w:pPr>
      <w:r>
        <w:t xml:space="preserve">status.</w:t>
      </w:r>
    </w:p>
    <w:bookmarkEnd w:id="148"/>
    <w:bookmarkStart w:id="149" w:name="us-011-exibir-saúde-da-fonte"/>
    <w:p>
      <w:pPr>
        <w:pStyle w:val="Heading3"/>
      </w:pPr>
      <w:r>
        <w:t xml:space="preserve">US-011 — Exibir saúde da fonte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0"/>
        </w:numPr>
      </w:pPr>
      <w:r>
        <w:t xml:space="preserve">última coleta;</w:t>
      </w:r>
    </w:p>
    <w:p>
      <w:pPr>
        <w:pStyle w:val="Compact"/>
        <w:numPr>
          <w:ilvl w:val="0"/>
          <w:numId w:val="1050"/>
        </w:numPr>
      </w:pPr>
      <w:r>
        <w:t xml:space="preserve">última observação;</w:t>
      </w:r>
    </w:p>
    <w:p>
      <w:pPr>
        <w:pStyle w:val="Compact"/>
        <w:numPr>
          <w:ilvl w:val="0"/>
          <w:numId w:val="1050"/>
        </w:numPr>
      </w:pPr>
      <w:r>
        <w:t xml:space="preserve">latência;</w:t>
      </w:r>
    </w:p>
    <w:p>
      <w:pPr>
        <w:pStyle w:val="Compact"/>
        <w:numPr>
          <w:ilvl w:val="0"/>
          <w:numId w:val="1050"/>
        </w:numPr>
      </w:pPr>
      <w:r>
        <w:t xml:space="preserve">erros;</w:t>
      </w:r>
    </w:p>
    <w:p>
      <w:pPr>
        <w:pStyle w:val="Compact"/>
        <w:numPr>
          <w:ilvl w:val="0"/>
          <w:numId w:val="1050"/>
        </w:numPr>
      </w:pPr>
      <w:r>
        <w:t xml:space="preserve">estado;</w:t>
      </w:r>
    </w:p>
    <w:p>
      <w:pPr>
        <w:pStyle w:val="Compact"/>
        <w:numPr>
          <w:ilvl w:val="0"/>
          <w:numId w:val="1050"/>
        </w:numPr>
      </w:pPr>
      <w:r>
        <w:t xml:space="preserve">histórico de indisponibilidade.</w:t>
      </w:r>
    </w:p>
    <w:bookmarkEnd w:id="149"/>
    <w:bookmarkStart w:id="150" w:name="us-012-suspender-fonte-degradada"/>
    <w:p>
      <w:pPr>
        <w:pStyle w:val="Heading3"/>
      </w:pPr>
      <w:r>
        <w:t xml:space="preserve">US-012 — Suspender fonte degradada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1"/>
        </w:numPr>
      </w:pPr>
      <w:r>
        <w:t xml:space="preserve">administrador pode marcar fonte como suspensa;</w:t>
      </w:r>
    </w:p>
    <w:p>
      <w:pPr>
        <w:pStyle w:val="Compact"/>
        <w:numPr>
          <w:ilvl w:val="0"/>
          <w:numId w:val="1051"/>
        </w:numPr>
      </w:pPr>
      <w:r>
        <w:t xml:space="preserve">dados anteriores permanecem;</w:t>
      </w:r>
    </w:p>
    <w:p>
      <w:pPr>
        <w:pStyle w:val="Compact"/>
        <w:numPr>
          <w:ilvl w:val="0"/>
          <w:numId w:val="1051"/>
        </w:numPr>
      </w:pPr>
      <w:r>
        <w:t xml:space="preserve">suspensão não apaga histórico;</w:t>
      </w:r>
    </w:p>
    <w:p>
      <w:pPr>
        <w:pStyle w:val="Compact"/>
        <w:numPr>
          <w:ilvl w:val="0"/>
          <w:numId w:val="1051"/>
        </w:numPr>
      </w:pPr>
      <w:r>
        <w:t xml:space="preserve">portal indica indisponibilidade.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épico-3-ingestão-e-dados-brutos"/>
    <w:p>
      <w:pPr>
        <w:pStyle w:val="Heading2"/>
      </w:pPr>
      <w:r>
        <w:t xml:space="preserve">ÉPICO 3 — Ingestão e dados brutos</w:t>
      </w:r>
    </w:p>
    <w:bookmarkStart w:id="152" w:name="us-020-executar-conector-agendado"/>
    <w:p>
      <w:pPr>
        <w:pStyle w:val="Heading3"/>
      </w:pPr>
      <w:r>
        <w:t xml:space="preserve">US-020 — Executar conector agendado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2"/>
        </w:numPr>
      </w:pPr>
      <w:r>
        <w:t xml:space="preserve">frequência configurável;</w:t>
      </w:r>
    </w:p>
    <w:p>
      <w:pPr>
        <w:pStyle w:val="Compact"/>
        <w:numPr>
          <w:ilvl w:val="0"/>
          <w:numId w:val="1052"/>
        </w:numPr>
      </w:pPr>
      <w:r>
        <w:t xml:space="preserve">controle de tentativas;</w:t>
      </w:r>
    </w:p>
    <w:p>
      <w:pPr>
        <w:pStyle w:val="Compact"/>
        <w:numPr>
          <w:ilvl w:val="0"/>
          <w:numId w:val="1052"/>
        </w:numPr>
      </w:pPr>
      <w:r>
        <w:t xml:space="preserve">idempotência;</w:t>
      </w:r>
    </w:p>
    <w:p>
      <w:pPr>
        <w:pStyle w:val="Compact"/>
        <w:numPr>
          <w:ilvl w:val="0"/>
          <w:numId w:val="1052"/>
        </w:numPr>
      </w:pPr>
      <w:r>
        <w:t xml:space="preserve">log;</w:t>
      </w:r>
    </w:p>
    <w:p>
      <w:pPr>
        <w:pStyle w:val="Compact"/>
        <w:numPr>
          <w:ilvl w:val="0"/>
          <w:numId w:val="1052"/>
        </w:numPr>
      </w:pPr>
      <w:r>
        <w:t xml:space="preserve">duração;</w:t>
      </w:r>
    </w:p>
    <w:p>
      <w:pPr>
        <w:pStyle w:val="Compact"/>
        <w:numPr>
          <w:ilvl w:val="0"/>
          <w:numId w:val="1052"/>
        </w:numPr>
      </w:pPr>
      <w:r>
        <w:t xml:space="preserve">registros recebidos;</w:t>
      </w:r>
    </w:p>
    <w:p>
      <w:pPr>
        <w:pStyle w:val="Compact"/>
        <w:numPr>
          <w:ilvl w:val="0"/>
          <w:numId w:val="1052"/>
        </w:numPr>
      </w:pPr>
      <w:r>
        <w:t xml:space="preserve">falha não interrompe outros conectores.</w:t>
      </w:r>
    </w:p>
    <w:bookmarkEnd w:id="152"/>
    <w:bookmarkStart w:id="153" w:name="us-021-preservar-payload-original"/>
    <w:p>
      <w:pPr>
        <w:pStyle w:val="Heading3"/>
      </w:pPr>
      <w:r>
        <w:t xml:space="preserve">US-021 — Preservar payload original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3"/>
        </w:numPr>
      </w:pPr>
      <w:r>
        <w:t xml:space="preserve">arquivo armazenado;</w:t>
      </w:r>
    </w:p>
    <w:p>
      <w:pPr>
        <w:pStyle w:val="Compact"/>
        <w:numPr>
          <w:ilvl w:val="0"/>
          <w:numId w:val="1053"/>
        </w:numPr>
      </w:pPr>
      <w:r>
        <w:t xml:space="preserve">hash;</w:t>
      </w:r>
    </w:p>
    <w:p>
      <w:pPr>
        <w:pStyle w:val="Compact"/>
        <w:numPr>
          <w:ilvl w:val="0"/>
          <w:numId w:val="1053"/>
        </w:numPr>
      </w:pPr>
      <w:r>
        <w:t xml:space="preserve">data de coleta;</w:t>
      </w:r>
    </w:p>
    <w:p>
      <w:pPr>
        <w:pStyle w:val="Compact"/>
        <w:numPr>
          <w:ilvl w:val="0"/>
          <w:numId w:val="1053"/>
        </w:numPr>
      </w:pPr>
      <w:r>
        <w:t xml:space="preserve">URL de origem;</w:t>
      </w:r>
    </w:p>
    <w:p>
      <w:pPr>
        <w:pStyle w:val="Compact"/>
        <w:numPr>
          <w:ilvl w:val="0"/>
          <w:numId w:val="1053"/>
        </w:numPr>
      </w:pPr>
      <w:r>
        <w:t xml:space="preserve">conteúdo não alterado;</w:t>
      </w:r>
    </w:p>
    <w:p>
      <w:pPr>
        <w:pStyle w:val="Compact"/>
        <w:numPr>
          <w:ilvl w:val="0"/>
          <w:numId w:val="1053"/>
        </w:numPr>
      </w:pPr>
      <w:r>
        <w:t xml:space="preserve">vínculo com execução.</w:t>
      </w:r>
    </w:p>
    <w:bookmarkEnd w:id="153"/>
    <w:bookmarkStart w:id="154" w:name="us-022-reprocessar-período"/>
    <w:p>
      <w:pPr>
        <w:pStyle w:val="Heading3"/>
      </w:pPr>
      <w:r>
        <w:t xml:space="preserve">US-022 — Reprocessar período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4"/>
        </w:numPr>
      </w:pPr>
      <w:r>
        <w:t xml:space="preserve">operador autorizado escolhe período;</w:t>
      </w:r>
    </w:p>
    <w:p>
      <w:pPr>
        <w:pStyle w:val="Compact"/>
        <w:numPr>
          <w:ilvl w:val="0"/>
          <w:numId w:val="1054"/>
        </w:numPr>
      </w:pPr>
      <w:r>
        <w:t xml:space="preserve">reprocessamento não duplica observações;</w:t>
      </w:r>
    </w:p>
    <w:p>
      <w:pPr>
        <w:pStyle w:val="Compact"/>
        <w:numPr>
          <w:ilvl w:val="0"/>
          <w:numId w:val="1054"/>
        </w:numPr>
      </w:pPr>
      <w:r>
        <w:t xml:space="preserve">versão do conector registrada;</w:t>
      </w:r>
    </w:p>
    <w:p>
      <w:pPr>
        <w:pStyle w:val="Compact"/>
        <w:numPr>
          <w:ilvl w:val="0"/>
          <w:numId w:val="1054"/>
        </w:numPr>
      </w:pPr>
      <w:r>
        <w:t xml:space="preserve">resultado comparável à execução anterior.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épico-4-estações-sensores-e-observações"/>
    <w:p>
      <w:pPr>
        <w:pStyle w:val="Heading2"/>
      </w:pPr>
      <w:r>
        <w:t xml:space="preserve">ÉPICO 4 — Estações, sensores e observações</w:t>
      </w:r>
    </w:p>
    <w:bookmarkStart w:id="156" w:name="us-030-cadastrar-estação"/>
    <w:p>
      <w:pPr>
        <w:pStyle w:val="Heading3"/>
      </w:pPr>
      <w:r>
        <w:t xml:space="preserve">US-030 — Cadastrar estação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5"/>
        </w:numPr>
      </w:pPr>
      <w:r>
        <w:t xml:space="preserve">identificadores externos;</w:t>
      </w:r>
    </w:p>
    <w:p>
      <w:pPr>
        <w:pStyle w:val="Compact"/>
        <w:numPr>
          <w:ilvl w:val="0"/>
          <w:numId w:val="1055"/>
        </w:numPr>
      </w:pPr>
      <w:r>
        <w:t xml:space="preserve">proprietário;</w:t>
      </w:r>
    </w:p>
    <w:p>
      <w:pPr>
        <w:pStyle w:val="Compact"/>
        <w:numPr>
          <w:ilvl w:val="0"/>
          <w:numId w:val="1055"/>
        </w:numPr>
      </w:pPr>
      <w:r>
        <w:t xml:space="preserve">operador;</w:t>
      </w:r>
    </w:p>
    <w:p>
      <w:pPr>
        <w:pStyle w:val="Compact"/>
        <w:numPr>
          <w:ilvl w:val="0"/>
          <w:numId w:val="1055"/>
        </w:numPr>
      </w:pPr>
      <w:r>
        <w:t xml:space="preserve">coordenadas;</w:t>
      </w:r>
    </w:p>
    <w:p>
      <w:pPr>
        <w:pStyle w:val="Compact"/>
        <w:numPr>
          <w:ilvl w:val="0"/>
          <w:numId w:val="1055"/>
        </w:numPr>
      </w:pPr>
      <w:r>
        <w:t xml:space="preserve">bairro;</w:t>
      </w:r>
    </w:p>
    <w:p>
      <w:pPr>
        <w:pStyle w:val="Compact"/>
        <w:numPr>
          <w:ilvl w:val="0"/>
          <w:numId w:val="1055"/>
        </w:numPr>
      </w:pPr>
      <w:r>
        <w:t xml:space="preserve">altitude;</w:t>
      </w:r>
    </w:p>
    <w:p>
      <w:pPr>
        <w:pStyle w:val="Compact"/>
        <w:numPr>
          <w:ilvl w:val="0"/>
          <w:numId w:val="1055"/>
        </w:numPr>
      </w:pPr>
      <w:r>
        <w:t xml:space="preserve">variáveis;</w:t>
      </w:r>
    </w:p>
    <w:p>
      <w:pPr>
        <w:pStyle w:val="Compact"/>
        <w:numPr>
          <w:ilvl w:val="0"/>
          <w:numId w:val="1055"/>
        </w:numPr>
      </w:pPr>
      <w:r>
        <w:t xml:space="preserve">estado.</w:t>
      </w:r>
    </w:p>
    <w:bookmarkEnd w:id="156"/>
    <w:bookmarkStart w:id="157" w:name="us-031-consultar-série-temporal"/>
    <w:p>
      <w:pPr>
        <w:pStyle w:val="Heading3"/>
      </w:pPr>
      <w:r>
        <w:t xml:space="preserve">US-031 — Consultar série temporal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6"/>
        </w:numPr>
      </w:pPr>
      <w:r>
        <w:t xml:space="preserve">filtro por estação;</w:t>
      </w:r>
    </w:p>
    <w:p>
      <w:pPr>
        <w:pStyle w:val="Compact"/>
        <w:numPr>
          <w:ilvl w:val="0"/>
          <w:numId w:val="1056"/>
        </w:numPr>
      </w:pPr>
      <w:r>
        <w:t xml:space="preserve">variável;</w:t>
      </w:r>
    </w:p>
    <w:p>
      <w:pPr>
        <w:pStyle w:val="Compact"/>
        <w:numPr>
          <w:ilvl w:val="0"/>
          <w:numId w:val="1056"/>
        </w:numPr>
      </w:pPr>
      <w:r>
        <w:t xml:space="preserve">período;</w:t>
      </w:r>
    </w:p>
    <w:p>
      <w:pPr>
        <w:pStyle w:val="Compact"/>
        <w:numPr>
          <w:ilvl w:val="0"/>
          <w:numId w:val="1056"/>
        </w:numPr>
      </w:pPr>
      <w:r>
        <w:t xml:space="preserve">status de qualidade;</w:t>
      </w:r>
    </w:p>
    <w:p>
      <w:pPr>
        <w:pStyle w:val="Compact"/>
        <w:numPr>
          <w:ilvl w:val="0"/>
          <w:numId w:val="1056"/>
        </w:numPr>
      </w:pPr>
      <w:r>
        <w:t xml:space="preserve">UTC e horário local;</w:t>
      </w:r>
    </w:p>
    <w:p>
      <w:pPr>
        <w:pStyle w:val="Compact"/>
        <w:numPr>
          <w:ilvl w:val="0"/>
          <w:numId w:val="1056"/>
        </w:numPr>
      </w:pPr>
      <w:r>
        <w:t xml:space="preserve">exportação CSV.</w:t>
      </w:r>
    </w:p>
    <w:bookmarkEnd w:id="157"/>
    <w:bookmarkStart w:id="158" w:name="us-032-diferenciar-dado-ausente-de-zero"/>
    <w:p>
      <w:pPr>
        <w:pStyle w:val="Heading3"/>
      </w:pPr>
      <w:r>
        <w:t xml:space="preserve">US-032 — Diferenciar dado ausente de zero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7"/>
        </w:numPr>
      </w:pPr>
      <w:r>
        <w:t xml:space="preserve">ausência exibida como indisponível;</w:t>
      </w:r>
    </w:p>
    <w:p>
      <w:pPr>
        <w:pStyle w:val="Compact"/>
        <w:numPr>
          <w:ilvl w:val="0"/>
          <w:numId w:val="1057"/>
        </w:numPr>
      </w:pPr>
      <w:r>
        <w:t xml:space="preserve">zero somente quando recebido e válido;</w:t>
      </w:r>
    </w:p>
    <w:p>
      <w:pPr>
        <w:pStyle w:val="Compact"/>
        <w:numPr>
          <w:ilvl w:val="0"/>
          <w:numId w:val="1057"/>
        </w:numPr>
      </w:pPr>
      <w:r>
        <w:t xml:space="preserve">gráficos apresentam lacunas;</w:t>
      </w:r>
    </w:p>
    <w:p>
      <w:pPr>
        <w:pStyle w:val="Compact"/>
        <w:numPr>
          <w:ilvl w:val="0"/>
          <w:numId w:val="1057"/>
        </w:numPr>
      </w:pPr>
      <w:r>
        <w:t xml:space="preserve">indicadores de completude consideram ausência.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épico-5-qualidade-dos-dados"/>
    <w:p>
      <w:pPr>
        <w:pStyle w:val="Heading2"/>
      </w:pPr>
      <w:r>
        <w:t xml:space="preserve">ÉPICO 5 — Qualidade dos dados</w:t>
      </w:r>
    </w:p>
    <w:bookmarkStart w:id="160" w:name="us-040-aplicar-regra-de-plausibilidade"/>
    <w:p>
      <w:pPr>
        <w:pStyle w:val="Heading3"/>
      </w:pPr>
      <w:r>
        <w:t xml:space="preserve">US-040 — Aplicar regra de plausibilidade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8"/>
        </w:numPr>
      </w:pPr>
      <w:r>
        <w:t xml:space="preserve">regra versionada;</w:t>
      </w:r>
    </w:p>
    <w:p>
      <w:pPr>
        <w:pStyle w:val="Compact"/>
        <w:numPr>
          <w:ilvl w:val="0"/>
          <w:numId w:val="1058"/>
        </w:numPr>
      </w:pPr>
      <w:r>
        <w:t xml:space="preserve">flag associada;</w:t>
      </w:r>
    </w:p>
    <w:p>
      <w:pPr>
        <w:pStyle w:val="Compact"/>
        <w:numPr>
          <w:ilvl w:val="0"/>
          <w:numId w:val="1058"/>
        </w:numPr>
      </w:pPr>
      <w:r>
        <w:t xml:space="preserve">valor bruto preservado;</w:t>
      </w:r>
    </w:p>
    <w:p>
      <w:pPr>
        <w:pStyle w:val="Compact"/>
        <w:numPr>
          <w:ilvl w:val="0"/>
          <w:numId w:val="1058"/>
        </w:numPr>
      </w:pPr>
      <w:r>
        <w:t xml:space="preserve">severidade;</w:t>
      </w:r>
    </w:p>
    <w:p>
      <w:pPr>
        <w:pStyle w:val="Compact"/>
        <w:numPr>
          <w:ilvl w:val="0"/>
          <w:numId w:val="1058"/>
        </w:numPr>
      </w:pPr>
      <w:r>
        <w:t xml:space="preserve">explicação;</w:t>
      </w:r>
    </w:p>
    <w:p>
      <w:pPr>
        <w:pStyle w:val="Compact"/>
        <w:numPr>
          <w:ilvl w:val="0"/>
          <w:numId w:val="1058"/>
        </w:numPr>
      </w:pPr>
      <w:r>
        <w:t xml:space="preserve">data de aplicação.</w:t>
      </w:r>
    </w:p>
    <w:bookmarkEnd w:id="160"/>
    <w:bookmarkStart w:id="161" w:name="us-041-detectar-estação-atrasada"/>
    <w:p>
      <w:pPr>
        <w:pStyle w:val="Heading3"/>
      </w:pPr>
      <w:r>
        <w:t xml:space="preserve">US-041 — Detectar estação atrasada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59"/>
        </w:numPr>
      </w:pPr>
      <w:r>
        <w:t xml:space="preserve">atraso comparado à frequência esperada;</w:t>
      </w:r>
    </w:p>
    <w:p>
      <w:pPr>
        <w:pStyle w:val="Compact"/>
        <w:numPr>
          <w:ilvl w:val="0"/>
          <w:numId w:val="1059"/>
        </w:numPr>
      </w:pPr>
      <w:r>
        <w:t xml:space="preserve">estado degradado;</w:t>
      </w:r>
    </w:p>
    <w:p>
      <w:pPr>
        <w:pStyle w:val="Compact"/>
        <w:numPr>
          <w:ilvl w:val="0"/>
          <w:numId w:val="1059"/>
        </w:numPr>
      </w:pPr>
      <w:r>
        <w:t xml:space="preserve">registro do início;</w:t>
      </w:r>
    </w:p>
    <w:p>
      <w:pPr>
        <w:pStyle w:val="Compact"/>
        <w:numPr>
          <w:ilvl w:val="0"/>
          <w:numId w:val="1059"/>
        </w:numPr>
      </w:pPr>
      <w:r>
        <w:t xml:space="preserve">alerta técnico;</w:t>
      </w:r>
    </w:p>
    <w:p>
      <w:pPr>
        <w:pStyle w:val="Compact"/>
        <w:numPr>
          <w:ilvl w:val="0"/>
          <w:numId w:val="1059"/>
        </w:numPr>
      </w:pPr>
      <w:r>
        <w:t xml:space="preserve">normalização automática quando o fluxo retorna.</w:t>
      </w:r>
    </w:p>
    <w:bookmarkEnd w:id="161"/>
    <w:bookmarkStart w:id="162" w:name="us-042-revisar-dado-suspeito"/>
    <w:p>
      <w:pPr>
        <w:pStyle w:val="Heading3"/>
      </w:pPr>
      <w:r>
        <w:t xml:space="preserve">US-042 — Revisar dado suspeito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0"/>
        </w:numPr>
      </w:pPr>
      <w:r>
        <w:t xml:space="preserve">fila de revisão;</w:t>
      </w:r>
    </w:p>
    <w:p>
      <w:pPr>
        <w:pStyle w:val="Compact"/>
        <w:numPr>
          <w:ilvl w:val="0"/>
          <w:numId w:val="1060"/>
        </w:numPr>
      </w:pPr>
      <w:r>
        <w:t xml:space="preserve">operador informa decisão;</w:t>
      </w:r>
    </w:p>
    <w:p>
      <w:pPr>
        <w:pStyle w:val="Compact"/>
        <w:numPr>
          <w:ilvl w:val="0"/>
          <w:numId w:val="1060"/>
        </w:numPr>
      </w:pPr>
      <w:r>
        <w:t xml:space="preserve">justificativa;</w:t>
      </w:r>
    </w:p>
    <w:p>
      <w:pPr>
        <w:pStyle w:val="Compact"/>
        <w:numPr>
          <w:ilvl w:val="0"/>
          <w:numId w:val="1060"/>
        </w:numPr>
      </w:pPr>
      <w:r>
        <w:t xml:space="preserve">histórico;</w:t>
      </w:r>
    </w:p>
    <w:p>
      <w:pPr>
        <w:pStyle w:val="Compact"/>
        <w:numPr>
          <w:ilvl w:val="0"/>
          <w:numId w:val="1060"/>
        </w:numPr>
      </w:pPr>
      <w:r>
        <w:t xml:space="preserve">valor não é apagado;</w:t>
      </w:r>
    </w:p>
    <w:p>
      <w:pPr>
        <w:pStyle w:val="Compact"/>
        <w:numPr>
          <w:ilvl w:val="0"/>
          <w:numId w:val="1060"/>
        </w:numPr>
      </w:pPr>
      <w:r>
        <w:t xml:space="preserve">status final registrado.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7" w:name="épico-6-alertas-oficiais"/>
    <w:p>
      <w:pPr>
        <w:pStyle w:val="Heading2"/>
      </w:pPr>
      <w:r>
        <w:t xml:space="preserve">ÉPICO 6 — Alertas oficiais</w:t>
      </w:r>
    </w:p>
    <w:bookmarkStart w:id="164" w:name="us-050-ingerir-alerta-oficial"/>
    <w:p>
      <w:pPr>
        <w:pStyle w:val="Heading3"/>
      </w:pPr>
      <w:r>
        <w:t xml:space="preserve">US-050 — Ingerir alerta oficial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1"/>
        </w:numPr>
      </w:pPr>
      <w:r>
        <w:t xml:space="preserve">emissor;</w:t>
      </w:r>
    </w:p>
    <w:p>
      <w:pPr>
        <w:pStyle w:val="Compact"/>
        <w:numPr>
          <w:ilvl w:val="0"/>
          <w:numId w:val="1061"/>
        </w:numPr>
      </w:pPr>
      <w:r>
        <w:t xml:space="preserve">severidade;</w:t>
      </w:r>
    </w:p>
    <w:p>
      <w:pPr>
        <w:pStyle w:val="Compact"/>
        <w:numPr>
          <w:ilvl w:val="0"/>
          <w:numId w:val="1061"/>
        </w:numPr>
      </w:pPr>
      <w:r>
        <w:t xml:space="preserve">vigência;</w:t>
      </w:r>
    </w:p>
    <w:p>
      <w:pPr>
        <w:pStyle w:val="Compact"/>
        <w:numPr>
          <w:ilvl w:val="0"/>
          <w:numId w:val="1061"/>
        </w:numPr>
      </w:pPr>
      <w:r>
        <w:t xml:space="preserve">geometria;</w:t>
      </w:r>
    </w:p>
    <w:p>
      <w:pPr>
        <w:pStyle w:val="Compact"/>
        <w:numPr>
          <w:ilvl w:val="0"/>
          <w:numId w:val="1061"/>
        </w:numPr>
      </w:pPr>
      <w:r>
        <w:t xml:space="preserve">texto;</w:t>
      </w:r>
    </w:p>
    <w:p>
      <w:pPr>
        <w:pStyle w:val="Compact"/>
        <w:numPr>
          <w:ilvl w:val="0"/>
          <w:numId w:val="1061"/>
        </w:numPr>
      </w:pPr>
      <w:r>
        <w:t xml:space="preserve">identificador externo;</w:t>
      </w:r>
    </w:p>
    <w:p>
      <w:pPr>
        <w:pStyle w:val="Compact"/>
        <w:numPr>
          <w:ilvl w:val="0"/>
          <w:numId w:val="1061"/>
        </w:numPr>
      </w:pPr>
      <w:r>
        <w:t xml:space="preserve">preservação do original.</w:t>
      </w:r>
    </w:p>
    <w:bookmarkEnd w:id="164"/>
    <w:bookmarkStart w:id="165" w:name="us-051-exibir-cobertura-territorial"/>
    <w:p>
      <w:pPr>
        <w:pStyle w:val="Heading3"/>
      </w:pPr>
      <w:r>
        <w:t xml:space="preserve">US-051 — Exibir cobertura territorial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2"/>
        </w:numPr>
      </w:pPr>
      <w:r>
        <w:t xml:space="preserve">alerta associado aos bairros interceptados;</w:t>
      </w:r>
    </w:p>
    <w:p>
      <w:pPr>
        <w:pStyle w:val="Compact"/>
        <w:numPr>
          <w:ilvl w:val="0"/>
          <w:numId w:val="1062"/>
        </w:numPr>
      </w:pPr>
      <w:r>
        <w:t xml:space="preserve">área oficial preservada;</w:t>
      </w:r>
    </w:p>
    <w:p>
      <w:pPr>
        <w:pStyle w:val="Compact"/>
        <w:numPr>
          <w:ilvl w:val="0"/>
          <w:numId w:val="1062"/>
        </w:numPr>
      </w:pPr>
      <w:r>
        <w:t xml:space="preserve">sistema não afirma ocorrência local apenas pela cobertura;</w:t>
      </w:r>
    </w:p>
    <w:p>
      <w:pPr>
        <w:pStyle w:val="Compact"/>
        <w:numPr>
          <w:ilvl w:val="0"/>
          <w:numId w:val="1062"/>
        </w:numPr>
      </w:pPr>
      <w:r>
        <w:t xml:space="preserve">validade claramente exibida.</w:t>
      </w:r>
    </w:p>
    <w:bookmarkEnd w:id="165"/>
    <w:bookmarkStart w:id="166" w:name="us-052-encerrar-alerta-vencido"/>
    <w:p>
      <w:pPr>
        <w:pStyle w:val="Heading3"/>
      </w:pPr>
      <w:r>
        <w:t xml:space="preserve">US-052 — Encerrar alerta vencido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3"/>
        </w:numPr>
      </w:pPr>
      <w:r>
        <w:t xml:space="preserve">estado atualizado;</w:t>
      </w:r>
    </w:p>
    <w:p>
      <w:pPr>
        <w:pStyle w:val="Compact"/>
        <w:numPr>
          <w:ilvl w:val="0"/>
          <w:numId w:val="1063"/>
        </w:numPr>
      </w:pPr>
      <w:r>
        <w:t xml:space="preserve">alerta permanece no histórico;</w:t>
      </w:r>
    </w:p>
    <w:p>
      <w:pPr>
        <w:pStyle w:val="Compact"/>
        <w:numPr>
          <w:ilvl w:val="0"/>
          <w:numId w:val="1063"/>
        </w:numPr>
      </w:pPr>
      <w:r>
        <w:t xml:space="preserve">mensagens públicas deixam de destacar alerta vencido;</w:t>
      </w:r>
    </w:p>
    <w:p>
      <w:pPr>
        <w:pStyle w:val="Compact"/>
        <w:numPr>
          <w:ilvl w:val="0"/>
          <w:numId w:val="1063"/>
        </w:numPr>
      </w:pPr>
      <w:r>
        <w:t xml:space="preserve">encerramento registrado.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épico-7-ocorrências-e-incidentes"/>
    <w:p>
      <w:pPr>
        <w:pStyle w:val="Heading2"/>
      </w:pPr>
      <w:r>
        <w:t xml:space="preserve">ÉPICO 7 — Ocorrências e incidentes</w:t>
      </w:r>
    </w:p>
    <w:bookmarkStart w:id="168" w:name="us-060-registrar-ocorrência"/>
    <w:p>
      <w:pPr>
        <w:pStyle w:val="Heading3"/>
      </w:pPr>
      <w:r>
        <w:t xml:space="preserve">US-060 — Registrar ocorrência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4"/>
        </w:numPr>
      </w:pPr>
      <w:r>
        <w:t xml:space="preserve">tipo;</w:t>
      </w:r>
    </w:p>
    <w:p>
      <w:pPr>
        <w:pStyle w:val="Compact"/>
        <w:numPr>
          <w:ilvl w:val="0"/>
          <w:numId w:val="1064"/>
        </w:numPr>
      </w:pPr>
      <w:r>
        <w:t xml:space="preserve">data;</w:t>
      </w:r>
    </w:p>
    <w:p>
      <w:pPr>
        <w:pStyle w:val="Compact"/>
        <w:numPr>
          <w:ilvl w:val="0"/>
          <w:numId w:val="1064"/>
        </w:numPr>
      </w:pPr>
      <w:r>
        <w:t xml:space="preserve">fonte;</w:t>
      </w:r>
    </w:p>
    <w:p>
      <w:pPr>
        <w:pStyle w:val="Compact"/>
        <w:numPr>
          <w:ilvl w:val="0"/>
          <w:numId w:val="1064"/>
        </w:numPr>
      </w:pPr>
      <w:r>
        <w:t xml:space="preserve">localização;</w:t>
      </w:r>
    </w:p>
    <w:p>
      <w:pPr>
        <w:pStyle w:val="Compact"/>
        <w:numPr>
          <w:ilvl w:val="0"/>
          <w:numId w:val="1064"/>
        </w:numPr>
      </w:pPr>
      <w:r>
        <w:t xml:space="preserve">estado de confirmação;</w:t>
      </w:r>
    </w:p>
    <w:p>
      <w:pPr>
        <w:pStyle w:val="Compact"/>
        <w:numPr>
          <w:ilvl w:val="0"/>
          <w:numId w:val="1064"/>
        </w:numPr>
      </w:pPr>
      <w:r>
        <w:t xml:space="preserve">anexos;</w:t>
      </w:r>
    </w:p>
    <w:p>
      <w:pPr>
        <w:pStyle w:val="Compact"/>
        <w:numPr>
          <w:ilvl w:val="0"/>
          <w:numId w:val="1064"/>
        </w:numPr>
      </w:pPr>
      <w:r>
        <w:t xml:space="preserve">responsável;</w:t>
      </w:r>
    </w:p>
    <w:p>
      <w:pPr>
        <w:pStyle w:val="Compact"/>
        <w:numPr>
          <w:ilvl w:val="0"/>
          <w:numId w:val="1064"/>
        </w:numPr>
      </w:pPr>
      <w:r>
        <w:t xml:space="preserve">trilha de alterações.</w:t>
      </w:r>
    </w:p>
    <w:bookmarkEnd w:id="168"/>
    <w:bookmarkStart w:id="169" w:name="us-061-confirmar-ou-rejeitar-ocorrência"/>
    <w:p>
      <w:pPr>
        <w:pStyle w:val="Heading3"/>
      </w:pPr>
      <w:r>
        <w:t xml:space="preserve">US-061 — Confirmar ou rejeitar ocorrência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5"/>
        </w:numPr>
      </w:pPr>
      <w:r>
        <w:t xml:space="preserve">somente perfil autorizado;</w:t>
      </w:r>
    </w:p>
    <w:p>
      <w:pPr>
        <w:pStyle w:val="Compact"/>
        <w:numPr>
          <w:ilvl w:val="0"/>
          <w:numId w:val="1065"/>
        </w:numPr>
      </w:pPr>
      <w:r>
        <w:t xml:space="preserve">evidência registrada;</w:t>
      </w:r>
    </w:p>
    <w:p>
      <w:pPr>
        <w:pStyle w:val="Compact"/>
        <w:numPr>
          <w:ilvl w:val="0"/>
          <w:numId w:val="1065"/>
        </w:numPr>
      </w:pPr>
      <w:r>
        <w:t xml:space="preserve">estado anterior mantido;</w:t>
      </w:r>
    </w:p>
    <w:p>
      <w:pPr>
        <w:pStyle w:val="Compact"/>
        <w:numPr>
          <w:ilvl w:val="0"/>
          <w:numId w:val="1065"/>
        </w:numPr>
      </w:pPr>
      <w:r>
        <w:t xml:space="preserve">justificativa;</w:t>
      </w:r>
    </w:p>
    <w:p>
      <w:pPr>
        <w:pStyle w:val="Compact"/>
        <w:numPr>
          <w:ilvl w:val="0"/>
          <w:numId w:val="1065"/>
        </w:numPr>
      </w:pPr>
      <w:r>
        <w:t xml:space="preserve">data e usuário.</w:t>
      </w:r>
    </w:p>
    <w:bookmarkEnd w:id="169"/>
    <w:bookmarkStart w:id="170" w:name="us-062-converter-ocorrência-em-incidente"/>
    <w:p>
      <w:pPr>
        <w:pStyle w:val="Heading3"/>
      </w:pPr>
      <w:r>
        <w:t xml:space="preserve">US-062 — Converter ocorrência em incidente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6"/>
        </w:numPr>
      </w:pPr>
      <w:r>
        <w:t xml:space="preserve">incidente recebe responsável;</w:t>
      </w:r>
    </w:p>
    <w:p>
      <w:pPr>
        <w:pStyle w:val="Compact"/>
        <w:numPr>
          <w:ilvl w:val="0"/>
          <w:numId w:val="1066"/>
        </w:numPr>
      </w:pPr>
      <w:r>
        <w:t xml:space="preserve">nível operacional;</w:t>
      </w:r>
    </w:p>
    <w:p>
      <w:pPr>
        <w:pStyle w:val="Compact"/>
        <w:numPr>
          <w:ilvl w:val="0"/>
          <w:numId w:val="1066"/>
        </w:numPr>
      </w:pPr>
      <w:r>
        <w:t xml:space="preserve">ações;</w:t>
      </w:r>
    </w:p>
    <w:p>
      <w:pPr>
        <w:pStyle w:val="Compact"/>
        <w:numPr>
          <w:ilvl w:val="0"/>
          <w:numId w:val="1066"/>
        </w:numPr>
      </w:pPr>
      <w:r>
        <w:t xml:space="preserve">prazo;</w:t>
      </w:r>
    </w:p>
    <w:p>
      <w:pPr>
        <w:pStyle w:val="Compact"/>
        <w:numPr>
          <w:ilvl w:val="0"/>
          <w:numId w:val="1066"/>
        </w:numPr>
      </w:pPr>
      <w:r>
        <w:t xml:space="preserve">histórico;</w:t>
      </w:r>
    </w:p>
    <w:p>
      <w:pPr>
        <w:pStyle w:val="Compact"/>
        <w:numPr>
          <w:ilvl w:val="0"/>
          <w:numId w:val="1066"/>
        </w:numPr>
      </w:pPr>
      <w:r>
        <w:t xml:space="preserve">vínculo com ocorrência original.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épico-8-protocolos"/>
    <w:p>
      <w:pPr>
        <w:pStyle w:val="Heading2"/>
      </w:pPr>
      <w:r>
        <w:t xml:space="preserve">ÉPICO 8 — Protocolos</w:t>
      </w:r>
    </w:p>
    <w:bookmarkStart w:id="172" w:name="us-070-cadastrar-protocolo-versionado"/>
    <w:p>
      <w:pPr>
        <w:pStyle w:val="Heading3"/>
      </w:pPr>
      <w:r>
        <w:t xml:space="preserve">US-070 — Cadastrar protocolo versionado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7"/>
        </w:numPr>
      </w:pPr>
      <w:r>
        <w:t xml:space="preserve">perigo;</w:t>
      </w:r>
    </w:p>
    <w:p>
      <w:pPr>
        <w:pStyle w:val="Compact"/>
        <w:numPr>
          <w:ilvl w:val="0"/>
          <w:numId w:val="1067"/>
        </w:numPr>
      </w:pPr>
      <w:r>
        <w:t xml:space="preserve">regras;</w:t>
      </w:r>
    </w:p>
    <w:p>
      <w:pPr>
        <w:pStyle w:val="Compact"/>
        <w:numPr>
          <w:ilvl w:val="0"/>
          <w:numId w:val="1067"/>
        </w:numPr>
      </w:pPr>
      <w:r>
        <w:t xml:space="preserve">evidências;</w:t>
      </w:r>
    </w:p>
    <w:p>
      <w:pPr>
        <w:pStyle w:val="Compact"/>
        <w:numPr>
          <w:ilvl w:val="0"/>
          <w:numId w:val="1067"/>
        </w:numPr>
      </w:pPr>
      <w:r>
        <w:t xml:space="preserve">nível de aprovação;</w:t>
      </w:r>
    </w:p>
    <w:p>
      <w:pPr>
        <w:pStyle w:val="Compact"/>
        <w:numPr>
          <w:ilvl w:val="0"/>
          <w:numId w:val="1067"/>
        </w:numPr>
      </w:pPr>
      <w:r>
        <w:t xml:space="preserve">vigência;</w:t>
      </w:r>
    </w:p>
    <w:p>
      <w:pPr>
        <w:pStyle w:val="Compact"/>
        <w:numPr>
          <w:ilvl w:val="0"/>
          <w:numId w:val="1067"/>
        </w:numPr>
      </w:pPr>
      <w:r>
        <w:t xml:space="preserve">documento de aprovação;</w:t>
      </w:r>
    </w:p>
    <w:p>
      <w:pPr>
        <w:pStyle w:val="Compact"/>
        <w:numPr>
          <w:ilvl w:val="0"/>
          <w:numId w:val="1067"/>
        </w:numPr>
      </w:pPr>
      <w:r>
        <w:t xml:space="preserve">versões anteriores preservadas.</w:t>
      </w:r>
    </w:p>
    <w:bookmarkEnd w:id="172"/>
    <w:bookmarkStart w:id="173" w:name="us-071-sugerir-ativação"/>
    <w:p>
      <w:pPr>
        <w:pStyle w:val="Heading3"/>
      </w:pPr>
      <w:r>
        <w:t xml:space="preserve">US-071 — Sugerir ativação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8"/>
        </w:numPr>
      </w:pPr>
      <w:r>
        <w:t xml:space="preserve">sistema identifica condição;</w:t>
      </w:r>
    </w:p>
    <w:p>
      <w:pPr>
        <w:pStyle w:val="Compact"/>
        <w:numPr>
          <w:ilvl w:val="0"/>
          <w:numId w:val="1068"/>
        </w:numPr>
      </w:pPr>
      <w:r>
        <w:t xml:space="preserve">exibe dados utilizados;</w:t>
      </w:r>
    </w:p>
    <w:p>
      <w:pPr>
        <w:pStyle w:val="Compact"/>
        <w:numPr>
          <w:ilvl w:val="0"/>
          <w:numId w:val="1068"/>
        </w:numPr>
      </w:pPr>
      <w:r>
        <w:t xml:space="preserve">indica qualidade;</w:t>
      </w:r>
    </w:p>
    <w:p>
      <w:pPr>
        <w:pStyle w:val="Compact"/>
        <w:numPr>
          <w:ilvl w:val="0"/>
          <w:numId w:val="1068"/>
        </w:numPr>
      </w:pPr>
      <w:r>
        <w:t xml:space="preserve">não publica automaticamente;</w:t>
      </w:r>
    </w:p>
    <w:p>
      <w:pPr>
        <w:pStyle w:val="Compact"/>
        <w:numPr>
          <w:ilvl w:val="0"/>
          <w:numId w:val="1068"/>
        </w:numPr>
      </w:pPr>
      <w:r>
        <w:t xml:space="preserve">operador pode aceitar ou rejeitar.</w:t>
      </w:r>
    </w:p>
    <w:bookmarkEnd w:id="173"/>
    <w:bookmarkStart w:id="174" w:name="us-072-ativar-protocolo"/>
    <w:p>
      <w:pPr>
        <w:pStyle w:val="Heading3"/>
      </w:pPr>
      <w:r>
        <w:t xml:space="preserve">US-072 — Ativar protocolo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69"/>
        </w:numPr>
      </w:pPr>
      <w:r>
        <w:t xml:space="preserve">autoridade autorizada;</w:t>
      </w:r>
    </w:p>
    <w:p>
      <w:pPr>
        <w:pStyle w:val="Compact"/>
        <w:numPr>
          <w:ilvl w:val="0"/>
          <w:numId w:val="1069"/>
        </w:numPr>
      </w:pPr>
      <w:r>
        <w:t xml:space="preserve">território;</w:t>
      </w:r>
    </w:p>
    <w:p>
      <w:pPr>
        <w:pStyle w:val="Compact"/>
        <w:numPr>
          <w:ilvl w:val="0"/>
          <w:numId w:val="1069"/>
        </w:numPr>
      </w:pPr>
      <w:r>
        <w:t xml:space="preserve">horário;</w:t>
      </w:r>
    </w:p>
    <w:p>
      <w:pPr>
        <w:pStyle w:val="Compact"/>
        <w:numPr>
          <w:ilvl w:val="0"/>
          <w:numId w:val="1069"/>
        </w:numPr>
      </w:pPr>
      <w:r>
        <w:t xml:space="preserve">justificativa;</w:t>
      </w:r>
    </w:p>
    <w:p>
      <w:pPr>
        <w:pStyle w:val="Compact"/>
        <w:numPr>
          <w:ilvl w:val="0"/>
          <w:numId w:val="1069"/>
        </w:numPr>
      </w:pPr>
      <w:r>
        <w:t xml:space="preserve">evidências congeladas;</w:t>
      </w:r>
    </w:p>
    <w:p>
      <w:pPr>
        <w:pStyle w:val="Compact"/>
        <w:numPr>
          <w:ilvl w:val="0"/>
          <w:numId w:val="1069"/>
        </w:numPr>
      </w:pPr>
      <w:r>
        <w:t xml:space="preserve">ações geradas;</w:t>
      </w:r>
    </w:p>
    <w:p>
      <w:pPr>
        <w:pStyle w:val="Compact"/>
        <w:numPr>
          <w:ilvl w:val="0"/>
          <w:numId w:val="1069"/>
        </w:numPr>
      </w:pPr>
      <w:r>
        <w:t xml:space="preserve">estado público ou interno.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épico-9-recomendações"/>
    <w:p>
      <w:pPr>
        <w:pStyle w:val="Heading2"/>
      </w:pPr>
      <w:r>
        <w:t xml:space="preserve">ÉPICO 9 — Recomendações</w:t>
      </w:r>
    </w:p>
    <w:bookmarkStart w:id="176" w:name="us-080-criar-recomendação"/>
    <w:p>
      <w:pPr>
        <w:pStyle w:val="Heading3"/>
      </w:pPr>
      <w:r>
        <w:t xml:space="preserve">US-080 — Criar recomendação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0"/>
        </w:numPr>
      </w:pPr>
      <w:r>
        <w:t xml:space="preserve">público;</w:t>
      </w:r>
    </w:p>
    <w:p>
      <w:pPr>
        <w:pStyle w:val="Compact"/>
        <w:numPr>
          <w:ilvl w:val="0"/>
          <w:numId w:val="1070"/>
        </w:numPr>
      </w:pPr>
      <w:r>
        <w:t xml:space="preserve">perigo;</w:t>
      </w:r>
    </w:p>
    <w:p>
      <w:pPr>
        <w:pStyle w:val="Compact"/>
        <w:numPr>
          <w:ilvl w:val="0"/>
          <w:numId w:val="1070"/>
        </w:numPr>
      </w:pPr>
      <w:r>
        <w:t xml:space="preserve">condições;</w:t>
      </w:r>
    </w:p>
    <w:p>
      <w:pPr>
        <w:pStyle w:val="Compact"/>
        <w:numPr>
          <w:ilvl w:val="0"/>
          <w:numId w:val="1070"/>
        </w:numPr>
      </w:pPr>
      <w:r>
        <w:t xml:space="preserve">texto técnico;</w:t>
      </w:r>
    </w:p>
    <w:p>
      <w:pPr>
        <w:pStyle w:val="Compact"/>
        <w:numPr>
          <w:ilvl w:val="0"/>
          <w:numId w:val="1070"/>
        </w:numPr>
      </w:pPr>
      <w:r>
        <w:t xml:space="preserve">texto cidadão;</w:t>
      </w:r>
    </w:p>
    <w:p>
      <w:pPr>
        <w:pStyle w:val="Compact"/>
        <w:numPr>
          <w:ilvl w:val="0"/>
          <w:numId w:val="1070"/>
        </w:numPr>
      </w:pPr>
      <w:r>
        <w:t xml:space="preserve">fontes;</w:t>
      </w:r>
    </w:p>
    <w:p>
      <w:pPr>
        <w:pStyle w:val="Compact"/>
        <w:numPr>
          <w:ilvl w:val="0"/>
          <w:numId w:val="1070"/>
        </w:numPr>
      </w:pPr>
      <w:r>
        <w:t xml:space="preserve">responsável;</w:t>
      </w:r>
    </w:p>
    <w:p>
      <w:pPr>
        <w:pStyle w:val="Compact"/>
        <w:numPr>
          <w:ilvl w:val="0"/>
          <w:numId w:val="1070"/>
        </w:numPr>
      </w:pPr>
      <w:r>
        <w:t xml:space="preserve">versão.</w:t>
      </w:r>
    </w:p>
    <w:bookmarkEnd w:id="176"/>
    <w:bookmarkStart w:id="177" w:name="us-081-aprovar-recomendação"/>
    <w:p>
      <w:pPr>
        <w:pStyle w:val="Heading3"/>
      </w:pPr>
      <w:r>
        <w:t xml:space="preserve">US-081 — Aprovar recomendação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1"/>
        </w:numPr>
      </w:pPr>
      <w:r>
        <w:t xml:space="preserve">autor não aprova sua própria versão crítica;</w:t>
      </w:r>
    </w:p>
    <w:p>
      <w:pPr>
        <w:pStyle w:val="Compact"/>
        <w:numPr>
          <w:ilvl w:val="0"/>
          <w:numId w:val="1071"/>
        </w:numPr>
      </w:pPr>
      <w:r>
        <w:t xml:space="preserve">aprovador identificado;</w:t>
      </w:r>
    </w:p>
    <w:p>
      <w:pPr>
        <w:pStyle w:val="Compact"/>
        <w:numPr>
          <w:ilvl w:val="0"/>
          <w:numId w:val="1071"/>
        </w:numPr>
      </w:pPr>
      <w:r>
        <w:t xml:space="preserve">data;</w:t>
      </w:r>
    </w:p>
    <w:p>
      <w:pPr>
        <w:pStyle w:val="Compact"/>
        <w:numPr>
          <w:ilvl w:val="0"/>
          <w:numId w:val="1071"/>
        </w:numPr>
      </w:pPr>
      <w:r>
        <w:t xml:space="preserve">vigência;</w:t>
      </w:r>
    </w:p>
    <w:p>
      <w:pPr>
        <w:pStyle w:val="Compact"/>
        <w:numPr>
          <w:ilvl w:val="0"/>
          <w:numId w:val="1071"/>
        </w:numPr>
      </w:pPr>
      <w:r>
        <w:t xml:space="preserve">alterações posteriores geram nova versão.</w:t>
      </w:r>
    </w:p>
    <w:bookmarkEnd w:id="177"/>
    <w:bookmarkStart w:id="178" w:name="us-082-publicar-recomendação"/>
    <w:p>
      <w:pPr>
        <w:pStyle w:val="Heading3"/>
      </w:pPr>
      <w:r>
        <w:t xml:space="preserve">US-082 — Publicar recomendação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2"/>
        </w:numPr>
      </w:pPr>
      <w:r>
        <w:t xml:space="preserve">apenas versão aprovada;</w:t>
      </w:r>
    </w:p>
    <w:p>
      <w:pPr>
        <w:pStyle w:val="Compact"/>
        <w:numPr>
          <w:ilvl w:val="0"/>
          <w:numId w:val="1072"/>
        </w:numPr>
      </w:pPr>
      <w:r>
        <w:t xml:space="preserve">publicação vinculada ao contexto;</w:t>
      </w:r>
    </w:p>
    <w:p>
      <w:pPr>
        <w:pStyle w:val="Compact"/>
        <w:numPr>
          <w:ilvl w:val="0"/>
          <w:numId w:val="1072"/>
        </w:numPr>
      </w:pPr>
      <w:r>
        <w:t xml:space="preserve">expiração;</w:t>
      </w:r>
    </w:p>
    <w:p>
      <w:pPr>
        <w:pStyle w:val="Compact"/>
        <w:numPr>
          <w:ilvl w:val="0"/>
          <w:numId w:val="1072"/>
        </w:numPr>
      </w:pPr>
      <w:r>
        <w:t xml:space="preserve">canais selecionados;</w:t>
      </w:r>
    </w:p>
    <w:p>
      <w:pPr>
        <w:pStyle w:val="Compact"/>
        <w:numPr>
          <w:ilvl w:val="0"/>
          <w:numId w:val="1072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épico-10-portal-operacional"/>
    <w:p>
      <w:pPr>
        <w:pStyle w:val="Heading2"/>
      </w:pPr>
      <w:r>
        <w:t xml:space="preserve">ÉPICO 10 — Portal operacional</w:t>
      </w:r>
    </w:p>
    <w:bookmarkStart w:id="180" w:name="us-090-visualizar-situação-geral"/>
    <w:p>
      <w:pPr>
        <w:pStyle w:val="Heading3"/>
      </w:pPr>
      <w:r>
        <w:t xml:space="preserve">US-090 — Visualizar situação geral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3"/>
        </w:numPr>
      </w:pPr>
      <w:r>
        <w:t xml:space="preserve">alertas vigentes;</w:t>
      </w:r>
    </w:p>
    <w:p>
      <w:pPr>
        <w:pStyle w:val="Compact"/>
        <w:numPr>
          <w:ilvl w:val="0"/>
          <w:numId w:val="1073"/>
        </w:numPr>
      </w:pPr>
      <w:r>
        <w:t xml:space="preserve">estações degradadas;</w:t>
      </w:r>
    </w:p>
    <w:p>
      <w:pPr>
        <w:pStyle w:val="Compact"/>
        <w:numPr>
          <w:ilvl w:val="0"/>
          <w:numId w:val="1073"/>
        </w:numPr>
      </w:pPr>
      <w:r>
        <w:t xml:space="preserve">últimas observações;</w:t>
      </w:r>
    </w:p>
    <w:p>
      <w:pPr>
        <w:pStyle w:val="Compact"/>
        <w:numPr>
          <w:ilvl w:val="0"/>
          <w:numId w:val="1073"/>
        </w:numPr>
      </w:pPr>
      <w:r>
        <w:t xml:space="preserve">ocorrências;</w:t>
      </w:r>
    </w:p>
    <w:p>
      <w:pPr>
        <w:pStyle w:val="Compact"/>
        <w:numPr>
          <w:ilvl w:val="0"/>
          <w:numId w:val="1073"/>
        </w:numPr>
      </w:pPr>
      <w:r>
        <w:t xml:space="preserve">protocolos;</w:t>
      </w:r>
    </w:p>
    <w:p>
      <w:pPr>
        <w:pStyle w:val="Compact"/>
        <w:numPr>
          <w:ilvl w:val="0"/>
          <w:numId w:val="1073"/>
        </w:numPr>
      </w:pPr>
      <w:r>
        <w:t xml:space="preserve">horário de atualização;</w:t>
      </w:r>
    </w:p>
    <w:p>
      <w:pPr>
        <w:pStyle w:val="Compact"/>
        <w:numPr>
          <w:ilvl w:val="0"/>
          <w:numId w:val="1073"/>
        </w:numPr>
      </w:pPr>
      <w:r>
        <w:t xml:space="preserve">links para evidência.</w:t>
      </w:r>
    </w:p>
    <w:bookmarkEnd w:id="180"/>
    <w:bookmarkStart w:id="181" w:name="us-091-visualizar-mapa-operacional"/>
    <w:p>
      <w:pPr>
        <w:pStyle w:val="Heading3"/>
      </w:pPr>
      <w:r>
        <w:t xml:space="preserve">US-091 — Visualizar mapa operacional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4"/>
        </w:numPr>
      </w:pPr>
      <w:r>
        <w:t xml:space="preserve">estações;</w:t>
      </w:r>
    </w:p>
    <w:p>
      <w:pPr>
        <w:pStyle w:val="Compact"/>
        <w:numPr>
          <w:ilvl w:val="0"/>
          <w:numId w:val="1074"/>
        </w:numPr>
      </w:pPr>
      <w:r>
        <w:t xml:space="preserve">alertas;</w:t>
      </w:r>
    </w:p>
    <w:p>
      <w:pPr>
        <w:pStyle w:val="Compact"/>
        <w:numPr>
          <w:ilvl w:val="0"/>
          <w:numId w:val="1074"/>
        </w:numPr>
      </w:pPr>
      <w:r>
        <w:t xml:space="preserve">ocorrências;</w:t>
      </w:r>
    </w:p>
    <w:p>
      <w:pPr>
        <w:pStyle w:val="Compact"/>
        <w:numPr>
          <w:ilvl w:val="0"/>
          <w:numId w:val="1074"/>
        </w:numPr>
      </w:pPr>
      <w:r>
        <w:t xml:space="preserve">bairros;</w:t>
      </w:r>
    </w:p>
    <w:p>
      <w:pPr>
        <w:pStyle w:val="Compact"/>
        <w:numPr>
          <w:ilvl w:val="0"/>
          <w:numId w:val="1074"/>
        </w:numPr>
      </w:pPr>
      <w:r>
        <w:t xml:space="preserve">filtros;</w:t>
      </w:r>
    </w:p>
    <w:p>
      <w:pPr>
        <w:pStyle w:val="Compact"/>
        <w:numPr>
          <w:ilvl w:val="0"/>
          <w:numId w:val="1074"/>
        </w:numPr>
      </w:pPr>
      <w:r>
        <w:t xml:space="preserve">legenda;</w:t>
      </w:r>
    </w:p>
    <w:p>
      <w:pPr>
        <w:pStyle w:val="Compact"/>
        <w:numPr>
          <w:ilvl w:val="0"/>
          <w:numId w:val="1074"/>
        </w:numPr>
      </w:pPr>
      <w:r>
        <w:t xml:space="preserve">data e hora;</w:t>
      </w:r>
    </w:p>
    <w:p>
      <w:pPr>
        <w:pStyle w:val="Compact"/>
        <w:numPr>
          <w:ilvl w:val="0"/>
          <w:numId w:val="1074"/>
        </w:numPr>
      </w:pPr>
      <w:r>
        <w:t xml:space="preserve">distinção visual entre observado e previsto.</w:t>
      </w:r>
    </w:p>
    <w:bookmarkEnd w:id="181"/>
    <w:bookmarkStart w:id="182" w:name="us-092-visualizar-auditoria-das-estações"/>
    <w:p>
      <w:pPr>
        <w:pStyle w:val="Heading3"/>
      </w:pPr>
      <w:r>
        <w:t xml:space="preserve">US-092 — Visualizar auditoria das estações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5"/>
        </w:numPr>
      </w:pPr>
      <w:r>
        <w:t xml:space="preserve">último dado;</w:t>
      </w:r>
    </w:p>
    <w:p>
      <w:pPr>
        <w:pStyle w:val="Compact"/>
        <w:numPr>
          <w:ilvl w:val="0"/>
          <w:numId w:val="1075"/>
        </w:numPr>
      </w:pPr>
      <w:r>
        <w:t xml:space="preserve">completude em 24 horas;</w:t>
      </w:r>
    </w:p>
    <w:p>
      <w:pPr>
        <w:pStyle w:val="Compact"/>
        <w:numPr>
          <w:ilvl w:val="0"/>
          <w:numId w:val="1075"/>
        </w:numPr>
      </w:pPr>
      <w:r>
        <w:t xml:space="preserve">completude em 30 dias;</w:t>
      </w:r>
    </w:p>
    <w:p>
      <w:pPr>
        <w:pStyle w:val="Compact"/>
        <w:numPr>
          <w:ilvl w:val="0"/>
          <w:numId w:val="1075"/>
        </w:numPr>
      </w:pPr>
      <w:r>
        <w:t xml:space="preserve">variável disponível;</w:t>
      </w:r>
    </w:p>
    <w:p>
      <w:pPr>
        <w:pStyle w:val="Compact"/>
        <w:numPr>
          <w:ilvl w:val="0"/>
          <w:numId w:val="1075"/>
        </w:numPr>
      </w:pPr>
      <w:r>
        <w:t xml:space="preserve">status;</w:t>
      </w:r>
    </w:p>
    <w:p>
      <w:pPr>
        <w:pStyle w:val="Compact"/>
        <w:numPr>
          <w:ilvl w:val="0"/>
          <w:numId w:val="1075"/>
        </w:numPr>
      </w:pPr>
      <w:r>
        <w:t xml:space="preserve">manutenção conhecida;</w:t>
      </w:r>
    </w:p>
    <w:p>
      <w:pPr>
        <w:pStyle w:val="Compact"/>
        <w:numPr>
          <w:ilvl w:val="0"/>
          <w:numId w:val="1075"/>
        </w:numPr>
      </w:pPr>
      <w:r>
        <w:t xml:space="preserve">fonte.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épico-11-site-público"/>
    <w:p>
      <w:pPr>
        <w:pStyle w:val="Heading2"/>
      </w:pPr>
      <w:r>
        <w:t xml:space="preserve">ÉPICO 11 — Site público</w:t>
      </w:r>
    </w:p>
    <w:bookmarkStart w:id="184" w:name="us-100-publicar-página-de-situação"/>
    <w:p>
      <w:pPr>
        <w:pStyle w:val="Heading3"/>
      </w:pPr>
      <w:r>
        <w:t xml:space="preserve">US-100 — Publicar página de situação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6"/>
        </w:numPr>
      </w:pPr>
      <w:r>
        <w:t xml:space="preserve">resumo;</w:t>
      </w:r>
    </w:p>
    <w:p>
      <w:pPr>
        <w:pStyle w:val="Compact"/>
        <w:numPr>
          <w:ilvl w:val="0"/>
          <w:numId w:val="1076"/>
        </w:numPr>
      </w:pPr>
      <w:r>
        <w:t xml:space="preserve">alertas;</w:t>
      </w:r>
    </w:p>
    <w:p>
      <w:pPr>
        <w:pStyle w:val="Compact"/>
        <w:numPr>
          <w:ilvl w:val="0"/>
          <w:numId w:val="1076"/>
        </w:numPr>
      </w:pPr>
      <w:r>
        <w:t xml:space="preserve">recomendações;</w:t>
      </w:r>
    </w:p>
    <w:p>
      <w:pPr>
        <w:pStyle w:val="Compact"/>
        <w:numPr>
          <w:ilvl w:val="0"/>
          <w:numId w:val="1076"/>
        </w:numPr>
      </w:pPr>
      <w:r>
        <w:t xml:space="preserve">hora de atualização;</w:t>
      </w:r>
    </w:p>
    <w:p>
      <w:pPr>
        <w:pStyle w:val="Compact"/>
        <w:numPr>
          <w:ilvl w:val="0"/>
          <w:numId w:val="1076"/>
        </w:numPr>
      </w:pPr>
      <w:r>
        <w:t xml:space="preserve">fontes;</w:t>
      </w:r>
    </w:p>
    <w:p>
      <w:pPr>
        <w:pStyle w:val="Compact"/>
        <w:numPr>
          <w:ilvl w:val="0"/>
          <w:numId w:val="1076"/>
        </w:numPr>
      </w:pPr>
      <w:r>
        <w:t xml:space="preserve">dados indisponíveis;</w:t>
      </w:r>
    </w:p>
    <w:p>
      <w:pPr>
        <w:pStyle w:val="Compact"/>
        <w:numPr>
          <w:ilvl w:val="0"/>
          <w:numId w:val="1076"/>
        </w:numPr>
      </w:pPr>
      <w:r>
        <w:t xml:space="preserve">acessibilidade.</w:t>
      </w:r>
    </w:p>
    <w:bookmarkEnd w:id="184"/>
    <w:bookmarkStart w:id="185" w:name="us-101-exibir-metodologia"/>
    <w:p>
      <w:pPr>
        <w:pStyle w:val="Heading3"/>
      </w:pPr>
      <w:r>
        <w:t xml:space="preserve">US-101 — Exibir metodologia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7"/>
        </w:numPr>
      </w:pPr>
      <w:r>
        <w:t xml:space="preserve">diferença entre observação e previsão;</w:t>
      </w:r>
    </w:p>
    <w:p>
      <w:pPr>
        <w:pStyle w:val="Compact"/>
        <w:numPr>
          <w:ilvl w:val="0"/>
          <w:numId w:val="1077"/>
        </w:numPr>
      </w:pPr>
      <w:r>
        <w:t xml:space="preserve">critérios de qualidade;</w:t>
      </w:r>
    </w:p>
    <w:p>
      <w:pPr>
        <w:pStyle w:val="Compact"/>
        <w:numPr>
          <w:ilvl w:val="0"/>
          <w:numId w:val="1077"/>
        </w:numPr>
      </w:pPr>
      <w:r>
        <w:t xml:space="preserve">limitações;</w:t>
      </w:r>
    </w:p>
    <w:p>
      <w:pPr>
        <w:pStyle w:val="Compact"/>
        <w:numPr>
          <w:ilvl w:val="0"/>
          <w:numId w:val="1077"/>
        </w:numPr>
      </w:pPr>
      <w:r>
        <w:t xml:space="preserve">governança;</w:t>
      </w:r>
    </w:p>
    <w:p>
      <w:pPr>
        <w:pStyle w:val="Compact"/>
        <w:numPr>
          <w:ilvl w:val="0"/>
          <w:numId w:val="1077"/>
        </w:numPr>
      </w:pPr>
      <w:r>
        <w:t xml:space="preserve">política de correção;</w:t>
      </w:r>
    </w:p>
    <w:p>
      <w:pPr>
        <w:pStyle w:val="Compact"/>
        <w:numPr>
          <w:ilvl w:val="0"/>
          <w:numId w:val="1077"/>
        </w:numPr>
      </w:pPr>
      <w:r>
        <w:t xml:space="preserve">contato institucional.</w:t>
      </w:r>
    </w:p>
    <w:bookmarkEnd w:id="185"/>
    <w:bookmarkStart w:id="186" w:name="us-102-disponibilizar-dados-abertos"/>
    <w:p>
      <w:pPr>
        <w:pStyle w:val="Heading3"/>
      </w:pPr>
      <w:r>
        <w:t xml:space="preserve">US-102 — Disponibilizar dados abertos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8"/>
        </w:numPr>
      </w:pPr>
      <w:r>
        <w:t xml:space="preserve">CSV ou JSON;</w:t>
      </w:r>
    </w:p>
    <w:p>
      <w:pPr>
        <w:pStyle w:val="Compact"/>
        <w:numPr>
          <w:ilvl w:val="0"/>
          <w:numId w:val="1078"/>
        </w:numPr>
      </w:pPr>
      <w:r>
        <w:t xml:space="preserve">dicionário;</w:t>
      </w:r>
    </w:p>
    <w:p>
      <w:pPr>
        <w:pStyle w:val="Compact"/>
        <w:numPr>
          <w:ilvl w:val="0"/>
          <w:numId w:val="1078"/>
        </w:numPr>
      </w:pPr>
      <w:r>
        <w:t xml:space="preserve">licença;</w:t>
      </w:r>
    </w:p>
    <w:p>
      <w:pPr>
        <w:pStyle w:val="Compact"/>
        <w:numPr>
          <w:ilvl w:val="0"/>
          <w:numId w:val="1078"/>
        </w:numPr>
      </w:pPr>
      <w:r>
        <w:t xml:space="preserve">periodicidade;</w:t>
      </w:r>
    </w:p>
    <w:p>
      <w:pPr>
        <w:pStyle w:val="Compact"/>
        <w:numPr>
          <w:ilvl w:val="0"/>
          <w:numId w:val="1078"/>
        </w:numPr>
      </w:pPr>
      <w:r>
        <w:t xml:space="preserve">data de atualização;</w:t>
      </w:r>
    </w:p>
    <w:p>
      <w:pPr>
        <w:pStyle w:val="Compact"/>
        <w:numPr>
          <w:ilvl w:val="0"/>
          <w:numId w:val="1078"/>
        </w:numPr>
      </w:pPr>
      <w:r>
        <w:t xml:space="preserve">exclusão de dados restritos.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épico-12-auditoria-e-relatórios"/>
    <w:p>
      <w:pPr>
        <w:pStyle w:val="Heading2"/>
      </w:pPr>
      <w:r>
        <w:t xml:space="preserve">ÉPICO 12 — Auditoria e relatórios</w:t>
      </w:r>
    </w:p>
    <w:bookmarkStart w:id="188" w:name="us-110-consultar-trilha-de-auditoria"/>
    <w:p>
      <w:pPr>
        <w:pStyle w:val="Heading3"/>
      </w:pPr>
      <w:r>
        <w:t xml:space="preserve">US-110 — Consultar trilha de auditoria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79"/>
        </w:numPr>
      </w:pPr>
      <w:r>
        <w:t xml:space="preserve">filtros por usuário;</w:t>
      </w:r>
    </w:p>
    <w:p>
      <w:pPr>
        <w:pStyle w:val="Compact"/>
        <w:numPr>
          <w:ilvl w:val="0"/>
          <w:numId w:val="1079"/>
        </w:numPr>
      </w:pPr>
      <w:r>
        <w:t xml:space="preserve">módulo;</w:t>
      </w:r>
    </w:p>
    <w:p>
      <w:pPr>
        <w:pStyle w:val="Compact"/>
        <w:numPr>
          <w:ilvl w:val="0"/>
          <w:numId w:val="1079"/>
        </w:numPr>
      </w:pPr>
      <w:r>
        <w:t xml:space="preserve">período;</w:t>
      </w:r>
    </w:p>
    <w:p>
      <w:pPr>
        <w:pStyle w:val="Compact"/>
        <w:numPr>
          <w:ilvl w:val="0"/>
          <w:numId w:val="1079"/>
        </w:numPr>
      </w:pPr>
      <w:r>
        <w:t xml:space="preserve">ação;</w:t>
      </w:r>
    </w:p>
    <w:p>
      <w:pPr>
        <w:pStyle w:val="Compact"/>
        <w:numPr>
          <w:ilvl w:val="0"/>
          <w:numId w:val="1079"/>
        </w:numPr>
      </w:pPr>
      <w:r>
        <w:t xml:space="preserve">objeto;</w:t>
      </w:r>
    </w:p>
    <w:p>
      <w:pPr>
        <w:pStyle w:val="Compact"/>
        <w:numPr>
          <w:ilvl w:val="0"/>
          <w:numId w:val="1079"/>
        </w:numPr>
      </w:pPr>
      <w:r>
        <w:t xml:space="preserve">dados protegidos contra alteração.</w:t>
      </w:r>
    </w:p>
    <w:bookmarkEnd w:id="188"/>
    <w:bookmarkStart w:id="189" w:name="us-111-gerar-boletim-diário"/>
    <w:p>
      <w:pPr>
        <w:pStyle w:val="Heading3"/>
      </w:pPr>
      <w:r>
        <w:t xml:space="preserve">US-111 — Gerar boletim diário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80"/>
        </w:numPr>
      </w:pPr>
      <w:r>
        <w:t xml:space="preserve">observações;</w:t>
      </w:r>
    </w:p>
    <w:p>
      <w:pPr>
        <w:pStyle w:val="Compact"/>
        <w:numPr>
          <w:ilvl w:val="0"/>
          <w:numId w:val="1080"/>
        </w:numPr>
      </w:pPr>
      <w:r>
        <w:t xml:space="preserve">previsões;</w:t>
      </w:r>
    </w:p>
    <w:p>
      <w:pPr>
        <w:pStyle w:val="Compact"/>
        <w:numPr>
          <w:ilvl w:val="0"/>
          <w:numId w:val="1080"/>
        </w:numPr>
      </w:pPr>
      <w:r>
        <w:t xml:space="preserve">alertas;</w:t>
      </w:r>
    </w:p>
    <w:p>
      <w:pPr>
        <w:pStyle w:val="Compact"/>
        <w:numPr>
          <w:ilvl w:val="0"/>
          <w:numId w:val="1080"/>
        </w:numPr>
      </w:pPr>
      <w:r>
        <w:t xml:space="preserve">disponibilidade das fontes;</w:t>
      </w:r>
    </w:p>
    <w:p>
      <w:pPr>
        <w:pStyle w:val="Compact"/>
        <w:numPr>
          <w:ilvl w:val="0"/>
          <w:numId w:val="1080"/>
        </w:numPr>
      </w:pPr>
      <w:r>
        <w:t xml:space="preserve">recomendações;</w:t>
      </w:r>
    </w:p>
    <w:p>
      <w:pPr>
        <w:pStyle w:val="Compact"/>
        <w:numPr>
          <w:ilvl w:val="0"/>
          <w:numId w:val="1080"/>
        </w:numPr>
      </w:pPr>
      <w:r>
        <w:t xml:space="preserve">data e hora;</w:t>
      </w:r>
    </w:p>
    <w:p>
      <w:pPr>
        <w:pStyle w:val="Compact"/>
        <w:numPr>
          <w:ilvl w:val="0"/>
          <w:numId w:val="1080"/>
        </w:numPr>
      </w:pPr>
      <w:r>
        <w:t xml:space="preserve">revisão humana antes da publicação.</w:t>
      </w:r>
    </w:p>
    <w:bookmarkEnd w:id="189"/>
    <w:bookmarkStart w:id="190" w:name="X4203d879aab87d9cb309f78f45d6804528eacec"/>
    <w:p>
      <w:pPr>
        <w:pStyle w:val="Heading3"/>
      </w:pPr>
      <w:r>
        <w:t xml:space="preserve">US-112 — Exportar relatório de disponibilidade</w:t>
      </w:r>
    </w:p>
    <w:p>
      <w:pPr>
        <w:pStyle w:val="FirstParagraph"/>
      </w:pPr>
      <w:r>
        <w:rPr>
          <w:b/>
          <w:bCs/>
        </w:rPr>
        <w:t xml:space="preserve">Critérios de aceite:</w:t>
      </w:r>
    </w:p>
    <w:p>
      <w:pPr>
        <w:pStyle w:val="Compact"/>
        <w:numPr>
          <w:ilvl w:val="0"/>
          <w:numId w:val="1081"/>
        </w:numPr>
      </w:pPr>
      <w:r>
        <w:t xml:space="preserve">por estação;</w:t>
      </w:r>
    </w:p>
    <w:p>
      <w:pPr>
        <w:pStyle w:val="Compact"/>
        <w:numPr>
          <w:ilvl w:val="0"/>
          <w:numId w:val="1081"/>
        </w:numPr>
      </w:pPr>
      <w:r>
        <w:t xml:space="preserve">variável;</w:t>
      </w:r>
    </w:p>
    <w:p>
      <w:pPr>
        <w:pStyle w:val="Compact"/>
        <w:numPr>
          <w:ilvl w:val="0"/>
          <w:numId w:val="1081"/>
        </w:numPr>
      </w:pPr>
      <w:r>
        <w:t xml:space="preserve">período;</w:t>
      </w:r>
    </w:p>
    <w:p>
      <w:pPr>
        <w:pStyle w:val="Compact"/>
        <w:numPr>
          <w:ilvl w:val="0"/>
          <w:numId w:val="1081"/>
        </w:numPr>
      </w:pPr>
      <w:r>
        <w:t xml:space="preserve">completude;</w:t>
      </w:r>
    </w:p>
    <w:p>
      <w:pPr>
        <w:pStyle w:val="Compact"/>
        <w:numPr>
          <w:ilvl w:val="0"/>
          <w:numId w:val="1081"/>
        </w:numPr>
      </w:pPr>
      <w:r>
        <w:t xml:space="preserve">atraso;</w:t>
      </w:r>
    </w:p>
    <w:p>
      <w:pPr>
        <w:pStyle w:val="Compact"/>
        <w:numPr>
          <w:ilvl w:val="0"/>
          <w:numId w:val="1081"/>
        </w:numPr>
      </w:pPr>
      <w:r>
        <w:t xml:space="preserve">falhas;</w:t>
      </w:r>
    </w:p>
    <w:p>
      <w:pPr>
        <w:pStyle w:val="Compact"/>
        <w:numPr>
          <w:ilvl w:val="0"/>
          <w:numId w:val="1081"/>
        </w:numPr>
      </w:pPr>
      <w:r>
        <w:t xml:space="preserve">formato CSV e PDF.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9" w:name="ordem-recomendada-de-implementação"/>
    <w:p>
      <w:pPr>
        <w:pStyle w:val="Heading1"/>
      </w:pPr>
      <w:r>
        <w:t xml:space="preserve">16. Ordem recomendada de implementação</w:t>
      </w:r>
    </w:p>
    <w:bookmarkStart w:id="193" w:name="incremento-a-fundação"/>
    <w:p>
      <w:pPr>
        <w:pStyle w:val="Heading2"/>
      </w:pPr>
      <w:r>
        <w:t xml:space="preserve">Incremento A — Fundação</w:t>
      </w:r>
    </w:p>
    <w:p>
      <w:pPr>
        <w:pStyle w:val="Compact"/>
        <w:numPr>
          <w:ilvl w:val="0"/>
          <w:numId w:val="1082"/>
        </w:numPr>
      </w:pPr>
      <w:r>
        <w:t xml:space="preserve">identidade;</w:t>
      </w:r>
    </w:p>
    <w:p>
      <w:pPr>
        <w:pStyle w:val="Compact"/>
        <w:numPr>
          <w:ilvl w:val="0"/>
          <w:numId w:val="1082"/>
        </w:numPr>
      </w:pPr>
      <w:r>
        <w:t xml:space="preserve">organizações;</w:t>
      </w:r>
    </w:p>
    <w:p>
      <w:pPr>
        <w:pStyle w:val="Compact"/>
        <w:numPr>
          <w:ilvl w:val="0"/>
          <w:numId w:val="1082"/>
        </w:numPr>
      </w:pPr>
      <w:r>
        <w:t xml:space="preserve">permissões;</w:t>
      </w:r>
    </w:p>
    <w:p>
      <w:pPr>
        <w:pStyle w:val="Compact"/>
        <w:numPr>
          <w:ilvl w:val="0"/>
          <w:numId w:val="1082"/>
        </w:numPr>
      </w:pPr>
      <w:r>
        <w:t xml:space="preserve">auditoria;</w:t>
      </w:r>
    </w:p>
    <w:p>
      <w:pPr>
        <w:pStyle w:val="Compact"/>
        <w:numPr>
          <w:ilvl w:val="0"/>
          <w:numId w:val="1082"/>
        </w:numPr>
      </w:pPr>
      <w:r>
        <w:t xml:space="preserve">catálogo;</w:t>
      </w:r>
    </w:p>
    <w:p>
      <w:pPr>
        <w:pStyle w:val="Compact"/>
        <w:numPr>
          <w:ilvl w:val="0"/>
          <w:numId w:val="1082"/>
        </w:numPr>
      </w:pPr>
      <w:r>
        <w:t xml:space="preserve">cadastros mestres.</w:t>
      </w:r>
    </w:p>
    <w:bookmarkEnd w:id="193"/>
    <w:bookmarkStart w:id="194" w:name="incremento-b-confiabilidade-dos-dados"/>
    <w:p>
      <w:pPr>
        <w:pStyle w:val="Heading2"/>
      </w:pPr>
      <w:r>
        <w:t xml:space="preserve">Incremento B — Confiabilidade dos dados</w:t>
      </w:r>
    </w:p>
    <w:p>
      <w:pPr>
        <w:pStyle w:val="Compact"/>
        <w:numPr>
          <w:ilvl w:val="0"/>
          <w:numId w:val="1083"/>
        </w:numPr>
      </w:pPr>
      <w:r>
        <w:t xml:space="preserve">ingestão;</w:t>
      </w:r>
    </w:p>
    <w:p>
      <w:pPr>
        <w:pStyle w:val="Compact"/>
        <w:numPr>
          <w:ilvl w:val="0"/>
          <w:numId w:val="1083"/>
        </w:numPr>
      </w:pPr>
      <w:r>
        <w:t xml:space="preserve">armazenamento bruto;</w:t>
      </w:r>
    </w:p>
    <w:p>
      <w:pPr>
        <w:pStyle w:val="Compact"/>
        <w:numPr>
          <w:ilvl w:val="0"/>
          <w:numId w:val="1083"/>
        </w:numPr>
      </w:pPr>
      <w:r>
        <w:t xml:space="preserve">estações;</w:t>
      </w:r>
    </w:p>
    <w:p>
      <w:pPr>
        <w:pStyle w:val="Compact"/>
        <w:numPr>
          <w:ilvl w:val="0"/>
          <w:numId w:val="1083"/>
        </w:numPr>
      </w:pPr>
      <w:r>
        <w:t xml:space="preserve">observações;</w:t>
      </w:r>
    </w:p>
    <w:p>
      <w:pPr>
        <w:pStyle w:val="Compact"/>
        <w:numPr>
          <w:ilvl w:val="0"/>
          <w:numId w:val="1083"/>
        </w:numPr>
      </w:pPr>
      <w:r>
        <w:t xml:space="preserve">qualidade;</w:t>
      </w:r>
    </w:p>
    <w:p>
      <w:pPr>
        <w:pStyle w:val="Compact"/>
        <w:numPr>
          <w:ilvl w:val="0"/>
          <w:numId w:val="1083"/>
        </w:numPr>
      </w:pPr>
      <w:r>
        <w:t xml:space="preserve">painel técnico.</w:t>
      </w:r>
    </w:p>
    <w:bookmarkEnd w:id="194"/>
    <w:bookmarkStart w:id="195" w:name="incremento-c-operação"/>
    <w:p>
      <w:pPr>
        <w:pStyle w:val="Heading2"/>
      </w:pPr>
      <w:r>
        <w:t xml:space="preserve">Incremento C — Operação</w:t>
      </w:r>
    </w:p>
    <w:p>
      <w:pPr>
        <w:pStyle w:val="Compact"/>
        <w:numPr>
          <w:ilvl w:val="0"/>
          <w:numId w:val="1084"/>
        </w:numPr>
      </w:pPr>
      <w:r>
        <w:t xml:space="preserve">alertas oficiais;</w:t>
      </w:r>
    </w:p>
    <w:p>
      <w:pPr>
        <w:pStyle w:val="Compact"/>
        <w:numPr>
          <w:ilvl w:val="0"/>
          <w:numId w:val="1084"/>
        </w:numPr>
      </w:pPr>
      <w:r>
        <w:t xml:space="preserve">ocorrências;</w:t>
      </w:r>
    </w:p>
    <w:p>
      <w:pPr>
        <w:pStyle w:val="Compact"/>
        <w:numPr>
          <w:ilvl w:val="0"/>
          <w:numId w:val="1084"/>
        </w:numPr>
      </w:pPr>
      <w:r>
        <w:t xml:space="preserve">incidentes;</w:t>
      </w:r>
    </w:p>
    <w:p>
      <w:pPr>
        <w:pStyle w:val="Compact"/>
        <w:numPr>
          <w:ilvl w:val="0"/>
          <w:numId w:val="1084"/>
        </w:numPr>
      </w:pPr>
      <w:r>
        <w:t xml:space="preserve">protocolos;</w:t>
      </w:r>
    </w:p>
    <w:p>
      <w:pPr>
        <w:pStyle w:val="Compact"/>
        <w:numPr>
          <w:ilvl w:val="0"/>
          <w:numId w:val="1084"/>
        </w:numPr>
      </w:pPr>
      <w:r>
        <w:t xml:space="preserve">recomendações;</w:t>
      </w:r>
    </w:p>
    <w:p>
      <w:pPr>
        <w:pStyle w:val="Compact"/>
        <w:numPr>
          <w:ilvl w:val="0"/>
          <w:numId w:val="1084"/>
        </w:numPr>
      </w:pPr>
      <w:r>
        <w:t xml:space="preserve">mapa operacional.</w:t>
      </w:r>
    </w:p>
    <w:bookmarkEnd w:id="195"/>
    <w:bookmarkStart w:id="196" w:name="incremento-d-transparência"/>
    <w:p>
      <w:pPr>
        <w:pStyle w:val="Heading2"/>
      </w:pPr>
      <w:r>
        <w:t xml:space="preserve">Incremento D — Transparência</w:t>
      </w:r>
    </w:p>
    <w:p>
      <w:pPr>
        <w:pStyle w:val="Compact"/>
        <w:numPr>
          <w:ilvl w:val="0"/>
          <w:numId w:val="1085"/>
        </w:numPr>
      </w:pPr>
      <w:r>
        <w:t xml:space="preserve">site público;</w:t>
      </w:r>
    </w:p>
    <w:p>
      <w:pPr>
        <w:pStyle w:val="Compact"/>
        <w:numPr>
          <w:ilvl w:val="0"/>
          <w:numId w:val="1085"/>
        </w:numPr>
      </w:pPr>
      <w:r>
        <w:t xml:space="preserve">boletins;</w:t>
      </w:r>
    </w:p>
    <w:p>
      <w:pPr>
        <w:pStyle w:val="Compact"/>
        <w:numPr>
          <w:ilvl w:val="0"/>
          <w:numId w:val="1085"/>
        </w:numPr>
      </w:pPr>
      <w:r>
        <w:t xml:space="preserve">dados abertos;</w:t>
      </w:r>
    </w:p>
    <w:p>
      <w:pPr>
        <w:pStyle w:val="Compact"/>
        <w:numPr>
          <w:ilvl w:val="0"/>
          <w:numId w:val="1085"/>
        </w:numPr>
      </w:pPr>
      <w:r>
        <w:t xml:space="preserve">metodologia;</w:t>
      </w:r>
    </w:p>
    <w:p>
      <w:pPr>
        <w:pStyle w:val="Compact"/>
        <w:numPr>
          <w:ilvl w:val="0"/>
          <w:numId w:val="1085"/>
        </w:numPr>
      </w:pPr>
      <w:r>
        <w:t xml:space="preserve">disponibilidade das fontes.</w:t>
      </w:r>
    </w:p>
    <w:bookmarkEnd w:id="196"/>
    <w:bookmarkStart w:id="197" w:name="incremento-e-gestão"/>
    <w:p>
      <w:pPr>
        <w:pStyle w:val="Heading2"/>
      </w:pPr>
      <w:r>
        <w:t xml:space="preserve">Incremento E — Gestão</w:t>
      </w:r>
    </w:p>
    <w:p>
      <w:pPr>
        <w:pStyle w:val="Compact"/>
        <w:numPr>
          <w:ilvl w:val="0"/>
          <w:numId w:val="1086"/>
        </w:numPr>
      </w:pPr>
      <w:r>
        <w:t xml:space="preserve">painel do Gabinete;</w:t>
      </w:r>
    </w:p>
    <w:p>
      <w:pPr>
        <w:pStyle w:val="Compact"/>
        <w:numPr>
          <w:ilvl w:val="0"/>
          <w:numId w:val="1086"/>
        </w:numPr>
      </w:pPr>
      <w:r>
        <w:t xml:space="preserve">planejamento;</w:t>
      </w:r>
    </w:p>
    <w:p>
      <w:pPr>
        <w:pStyle w:val="Compact"/>
        <w:numPr>
          <w:ilvl w:val="0"/>
          <w:numId w:val="1086"/>
        </w:numPr>
      </w:pPr>
      <w:r>
        <w:t xml:space="preserve">ações;</w:t>
      </w:r>
    </w:p>
    <w:p>
      <w:pPr>
        <w:pStyle w:val="Compact"/>
        <w:numPr>
          <w:ilvl w:val="0"/>
          <w:numId w:val="1086"/>
        </w:numPr>
      </w:pPr>
      <w:r>
        <w:t xml:space="preserve">indicadores;</w:t>
      </w:r>
    </w:p>
    <w:p>
      <w:pPr>
        <w:pStyle w:val="Compact"/>
        <w:numPr>
          <w:ilvl w:val="0"/>
          <w:numId w:val="1086"/>
        </w:numPr>
      </w:pPr>
      <w:r>
        <w:t xml:space="preserve">relatórios de avaliação.</w:t>
      </w:r>
    </w:p>
    <w:bookmarkEnd w:id="197"/>
    <w:bookmarkStart w:id="198" w:name="incremento-f-expansões"/>
    <w:p>
      <w:pPr>
        <w:pStyle w:val="Heading2"/>
      </w:pPr>
      <w:r>
        <w:t xml:space="preserve">Incremento F — Expansões</w:t>
      </w:r>
    </w:p>
    <w:p>
      <w:pPr>
        <w:pStyle w:val="Compact"/>
        <w:numPr>
          <w:ilvl w:val="0"/>
          <w:numId w:val="1087"/>
        </w:numPr>
      </w:pPr>
      <w:r>
        <w:t xml:space="preserve">saúde agregada;</w:t>
      </w:r>
    </w:p>
    <w:p>
      <w:pPr>
        <w:pStyle w:val="Compact"/>
        <w:numPr>
          <w:ilvl w:val="0"/>
          <w:numId w:val="1087"/>
        </w:numPr>
      </w:pPr>
      <w:r>
        <w:t xml:space="preserve">assistência;</w:t>
      </w:r>
    </w:p>
    <w:p>
      <w:pPr>
        <w:pStyle w:val="Compact"/>
        <w:numPr>
          <w:ilvl w:val="0"/>
          <w:numId w:val="1087"/>
        </w:numPr>
      </w:pPr>
      <w:r>
        <w:t xml:space="preserve">mensageria;</w:t>
      </w:r>
    </w:p>
    <w:p>
      <w:pPr>
        <w:pStyle w:val="Compact"/>
        <w:numPr>
          <w:ilvl w:val="0"/>
          <w:numId w:val="1087"/>
        </w:numPr>
      </w:pPr>
      <w:r>
        <w:t xml:space="preserve">empresas;</w:t>
      </w:r>
    </w:p>
    <w:p>
      <w:pPr>
        <w:pStyle w:val="Compact"/>
        <w:numPr>
          <w:ilvl w:val="0"/>
          <w:numId w:val="1087"/>
        </w:numPr>
      </w:pPr>
      <w:r>
        <w:t xml:space="preserve">ML;</w:t>
      </w:r>
    </w:p>
    <w:p>
      <w:pPr>
        <w:pStyle w:val="Compact"/>
        <w:numPr>
          <w:ilvl w:val="0"/>
          <w:numId w:val="1087"/>
        </w:numPr>
      </w:pPr>
      <w:r>
        <w:t xml:space="preserve">aplicativo.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critérios-globais-de-pronto"/>
    <w:p>
      <w:pPr>
        <w:pStyle w:val="Heading1"/>
      </w:pPr>
      <w:r>
        <w:t xml:space="preserve">17. Critérios globais de pronto</w:t>
      </w:r>
    </w:p>
    <w:p>
      <w:pPr>
        <w:pStyle w:val="FirstParagraph"/>
      </w:pPr>
      <w:r>
        <w:t xml:space="preserve">Uma história somente será considerada concluída quando tiver:</w:t>
      </w:r>
    </w:p>
    <w:p>
      <w:pPr>
        <w:pStyle w:val="Compact"/>
        <w:numPr>
          <w:ilvl w:val="0"/>
          <w:numId w:val="1088"/>
        </w:numPr>
      </w:pPr>
      <w:r>
        <w:t xml:space="preserve">testes automatizados;</w:t>
      </w:r>
    </w:p>
    <w:p>
      <w:pPr>
        <w:pStyle w:val="Compact"/>
        <w:numPr>
          <w:ilvl w:val="0"/>
          <w:numId w:val="1088"/>
        </w:numPr>
      </w:pPr>
      <w:r>
        <w:t xml:space="preserve">revisão de código;</w:t>
      </w:r>
    </w:p>
    <w:p>
      <w:pPr>
        <w:pStyle w:val="Compact"/>
        <w:numPr>
          <w:ilvl w:val="0"/>
          <w:numId w:val="1088"/>
        </w:numPr>
      </w:pPr>
      <w:r>
        <w:t xml:space="preserve">documentação;</w:t>
      </w:r>
    </w:p>
    <w:p>
      <w:pPr>
        <w:pStyle w:val="Compact"/>
        <w:numPr>
          <w:ilvl w:val="0"/>
          <w:numId w:val="1088"/>
        </w:numPr>
      </w:pPr>
      <w:r>
        <w:t xml:space="preserve">controle de acesso;</w:t>
      </w:r>
    </w:p>
    <w:p>
      <w:pPr>
        <w:pStyle w:val="Compact"/>
        <w:numPr>
          <w:ilvl w:val="0"/>
          <w:numId w:val="1088"/>
        </w:numPr>
      </w:pPr>
      <w:r>
        <w:t xml:space="preserve">logs;</w:t>
      </w:r>
    </w:p>
    <w:p>
      <w:pPr>
        <w:pStyle w:val="Compact"/>
        <w:numPr>
          <w:ilvl w:val="0"/>
          <w:numId w:val="1088"/>
        </w:numPr>
      </w:pPr>
      <w:r>
        <w:t xml:space="preserve">auditoria, quando aplicável;</w:t>
      </w:r>
    </w:p>
    <w:p>
      <w:pPr>
        <w:pStyle w:val="Compact"/>
        <w:numPr>
          <w:ilvl w:val="0"/>
          <w:numId w:val="1088"/>
        </w:numPr>
      </w:pPr>
      <w:r>
        <w:t xml:space="preserve">tratamento de erro;</w:t>
      </w:r>
    </w:p>
    <w:p>
      <w:pPr>
        <w:pStyle w:val="Compact"/>
        <w:numPr>
          <w:ilvl w:val="0"/>
          <w:numId w:val="1088"/>
        </w:numPr>
      </w:pPr>
      <w:r>
        <w:t xml:space="preserve">interface acessível;</w:t>
      </w:r>
    </w:p>
    <w:p>
      <w:pPr>
        <w:pStyle w:val="Compact"/>
        <w:numPr>
          <w:ilvl w:val="0"/>
          <w:numId w:val="1088"/>
        </w:numPr>
      </w:pPr>
      <w:r>
        <w:t xml:space="preserve">dados de demonstração;</w:t>
      </w:r>
    </w:p>
    <w:p>
      <w:pPr>
        <w:pStyle w:val="Compact"/>
        <w:numPr>
          <w:ilvl w:val="0"/>
          <w:numId w:val="1088"/>
        </w:numPr>
      </w:pPr>
      <w:r>
        <w:t xml:space="preserve">homologação funcional;</w:t>
      </w:r>
    </w:p>
    <w:p>
      <w:pPr>
        <w:pStyle w:val="Compact"/>
        <w:numPr>
          <w:ilvl w:val="0"/>
          <w:numId w:val="1088"/>
        </w:numPr>
      </w:pPr>
      <w:r>
        <w:t xml:space="preserve">aceite do responsável institucional;</w:t>
      </w:r>
    </w:p>
    <w:p>
      <w:pPr>
        <w:pStyle w:val="Compact"/>
        <w:numPr>
          <w:ilvl w:val="0"/>
          <w:numId w:val="1088"/>
        </w:numPr>
      </w:pPr>
      <w:r>
        <w:t xml:space="preserve">plano de reversão;</w:t>
      </w:r>
    </w:p>
    <w:p>
      <w:pPr>
        <w:pStyle w:val="Compact"/>
        <w:numPr>
          <w:ilvl w:val="0"/>
          <w:numId w:val="1088"/>
        </w:numPr>
      </w:pPr>
      <w:r>
        <w:t xml:space="preserve">atualização do dicionário de dados.</w:t>
      </w:r>
    </w:p>
    <w:p>
      <w:r>
        <w:pict>
          <v:rect style="width:0;height:1.5pt" o:hralign="center" o:hrstd="t" o:hr="t"/>
        </w:pict>
      </w:r>
    </w:p>
    <w:bookmarkEnd w:id="200"/>
    <w:bookmarkStart w:id="202" w:name="X6dd54ac855a308455484d6c178f48aadeda8ec7"/>
    <w:p>
      <w:pPr>
        <w:pStyle w:val="Heading1"/>
      </w:pPr>
      <w:r>
        <w:t xml:space="preserve">18. Critérios para contratação ou desenvolvimento</w:t>
      </w:r>
    </w:p>
    <w:p>
      <w:pPr>
        <w:pStyle w:val="FirstParagraph"/>
      </w:pPr>
      <w:r>
        <w:t xml:space="preserve">O termo de referência deverá exigir:</w:t>
      </w:r>
    </w:p>
    <w:p>
      <w:pPr>
        <w:pStyle w:val="Compact"/>
        <w:numPr>
          <w:ilvl w:val="0"/>
          <w:numId w:val="1089"/>
        </w:numPr>
      </w:pPr>
      <w:r>
        <w:t xml:space="preserve">código-fonte;</w:t>
      </w:r>
    </w:p>
    <w:p>
      <w:pPr>
        <w:pStyle w:val="Compact"/>
        <w:numPr>
          <w:ilvl w:val="0"/>
          <w:numId w:val="1089"/>
        </w:numPr>
      </w:pPr>
      <w:r>
        <w:t xml:space="preserve">repositório sob controle da contratante;</w:t>
      </w:r>
    </w:p>
    <w:p>
      <w:pPr>
        <w:pStyle w:val="Compact"/>
        <w:numPr>
          <w:ilvl w:val="0"/>
          <w:numId w:val="1089"/>
        </w:numPr>
      </w:pPr>
      <w:r>
        <w:t xml:space="preserve">documentação de instalação;</w:t>
      </w:r>
    </w:p>
    <w:p>
      <w:pPr>
        <w:pStyle w:val="Compact"/>
        <w:numPr>
          <w:ilvl w:val="0"/>
          <w:numId w:val="1089"/>
        </w:numPr>
      </w:pPr>
      <w:r>
        <w:t xml:space="preserve">documentação de APIs;</w:t>
      </w:r>
    </w:p>
    <w:p>
      <w:pPr>
        <w:pStyle w:val="Compact"/>
        <w:numPr>
          <w:ilvl w:val="0"/>
          <w:numId w:val="1089"/>
        </w:numPr>
      </w:pPr>
      <w:r>
        <w:t xml:space="preserve">modelo de dados;</w:t>
      </w:r>
    </w:p>
    <w:p>
      <w:pPr>
        <w:pStyle w:val="Compact"/>
        <w:numPr>
          <w:ilvl w:val="0"/>
          <w:numId w:val="1089"/>
        </w:numPr>
      </w:pPr>
      <w:r>
        <w:t xml:space="preserve">scripts de banco;</w:t>
      </w:r>
    </w:p>
    <w:p>
      <w:pPr>
        <w:pStyle w:val="Compact"/>
        <w:numPr>
          <w:ilvl w:val="0"/>
          <w:numId w:val="1089"/>
        </w:numPr>
      </w:pPr>
      <w:r>
        <w:t xml:space="preserve">testes;</w:t>
      </w:r>
    </w:p>
    <w:p>
      <w:pPr>
        <w:pStyle w:val="Compact"/>
        <w:numPr>
          <w:ilvl w:val="0"/>
          <w:numId w:val="1089"/>
        </w:numPr>
      </w:pPr>
      <w:r>
        <w:t xml:space="preserve">CI/CD;</w:t>
      </w:r>
    </w:p>
    <w:p>
      <w:pPr>
        <w:pStyle w:val="Compact"/>
        <w:numPr>
          <w:ilvl w:val="0"/>
          <w:numId w:val="1089"/>
        </w:numPr>
      </w:pPr>
      <w:r>
        <w:t xml:space="preserve">inventário de componentes;</w:t>
      </w:r>
    </w:p>
    <w:p>
      <w:pPr>
        <w:pStyle w:val="Compact"/>
        <w:numPr>
          <w:ilvl w:val="0"/>
          <w:numId w:val="1089"/>
        </w:numPr>
      </w:pPr>
      <w:r>
        <w:t xml:space="preserve">licenças de dependências;</w:t>
      </w:r>
    </w:p>
    <w:p>
      <w:pPr>
        <w:pStyle w:val="Compact"/>
        <w:numPr>
          <w:ilvl w:val="0"/>
          <w:numId w:val="1089"/>
        </w:numPr>
      </w:pPr>
      <w:r>
        <w:t xml:space="preserve">treinamento;</w:t>
      </w:r>
    </w:p>
    <w:p>
      <w:pPr>
        <w:pStyle w:val="Compact"/>
        <w:numPr>
          <w:ilvl w:val="0"/>
          <w:numId w:val="1089"/>
        </w:numPr>
      </w:pPr>
      <w:r>
        <w:t xml:space="preserve">transferência de conhecimento;</w:t>
      </w:r>
    </w:p>
    <w:p>
      <w:pPr>
        <w:pStyle w:val="Compact"/>
        <w:numPr>
          <w:ilvl w:val="0"/>
          <w:numId w:val="1089"/>
        </w:numPr>
      </w:pPr>
      <w:r>
        <w:t xml:space="preserve">plano de manutenção;</w:t>
      </w:r>
    </w:p>
    <w:p>
      <w:pPr>
        <w:pStyle w:val="Compact"/>
        <w:numPr>
          <w:ilvl w:val="0"/>
          <w:numId w:val="1089"/>
        </w:numPr>
      </w:pPr>
      <w:r>
        <w:t xml:space="preserve">custos recorrentes;</w:t>
      </w:r>
    </w:p>
    <w:p>
      <w:pPr>
        <w:pStyle w:val="Compact"/>
        <w:numPr>
          <w:ilvl w:val="0"/>
          <w:numId w:val="1089"/>
        </w:numPr>
      </w:pPr>
      <w:r>
        <w:t xml:space="preserve">procedimento de saída do fornecedor;</w:t>
      </w:r>
    </w:p>
    <w:p>
      <w:pPr>
        <w:pStyle w:val="Compact"/>
        <w:numPr>
          <w:ilvl w:val="0"/>
          <w:numId w:val="1089"/>
        </w:numPr>
      </w:pPr>
      <w:r>
        <w:t xml:space="preserve">exportação integral dos dados;</w:t>
      </w:r>
    </w:p>
    <w:p>
      <w:pPr>
        <w:pStyle w:val="Compact"/>
        <w:numPr>
          <w:ilvl w:val="0"/>
          <w:numId w:val="1089"/>
        </w:numPr>
      </w:pPr>
      <w:r>
        <w:t xml:space="preserve">proibição de dependência técnica não declarada.</w:t>
      </w:r>
    </w:p>
    <w:bookmarkStart w:id="201" w:name="entregáveis-mínimos"/>
    <w:p>
      <w:pPr>
        <w:pStyle w:val="Heading2"/>
      </w:pPr>
      <w:r>
        <w:t xml:space="preserve">18.1 Entregáveis mínimos</w:t>
      </w:r>
    </w:p>
    <w:p>
      <w:pPr>
        <w:pStyle w:val="Compact"/>
        <w:numPr>
          <w:ilvl w:val="0"/>
          <w:numId w:val="1090"/>
        </w:numPr>
      </w:pPr>
      <w:r>
        <w:t xml:space="preserve">arquitetura atualizada;</w:t>
      </w:r>
    </w:p>
    <w:p>
      <w:pPr>
        <w:pStyle w:val="Compact"/>
        <w:numPr>
          <w:ilvl w:val="0"/>
          <w:numId w:val="1090"/>
        </w:numPr>
      </w:pPr>
      <w:r>
        <w:t xml:space="preserve">código;</w:t>
      </w:r>
    </w:p>
    <w:p>
      <w:pPr>
        <w:pStyle w:val="Compact"/>
        <w:numPr>
          <w:ilvl w:val="0"/>
          <w:numId w:val="1090"/>
        </w:numPr>
      </w:pPr>
      <w:r>
        <w:t xml:space="preserve">ambientes;</w:t>
      </w:r>
    </w:p>
    <w:p>
      <w:pPr>
        <w:pStyle w:val="Compact"/>
        <w:numPr>
          <w:ilvl w:val="0"/>
          <w:numId w:val="1090"/>
        </w:numPr>
      </w:pPr>
      <w:r>
        <w:t xml:space="preserve">conectores;</w:t>
      </w:r>
    </w:p>
    <w:p>
      <w:pPr>
        <w:pStyle w:val="Compact"/>
        <w:numPr>
          <w:ilvl w:val="0"/>
          <w:numId w:val="1090"/>
        </w:numPr>
      </w:pPr>
      <w:r>
        <w:t xml:space="preserve">banco;</w:t>
      </w:r>
    </w:p>
    <w:p>
      <w:pPr>
        <w:pStyle w:val="Compact"/>
        <w:numPr>
          <w:ilvl w:val="0"/>
          <w:numId w:val="1090"/>
        </w:numPr>
      </w:pPr>
      <w:r>
        <w:t xml:space="preserve">portal operacional;</w:t>
      </w:r>
    </w:p>
    <w:p>
      <w:pPr>
        <w:pStyle w:val="Compact"/>
        <w:numPr>
          <w:ilvl w:val="0"/>
          <w:numId w:val="1090"/>
        </w:numPr>
      </w:pPr>
      <w:r>
        <w:t xml:space="preserve">site público;</w:t>
      </w:r>
    </w:p>
    <w:p>
      <w:pPr>
        <w:pStyle w:val="Compact"/>
        <w:numPr>
          <w:ilvl w:val="0"/>
          <w:numId w:val="1090"/>
        </w:numPr>
      </w:pPr>
      <w:r>
        <w:t xml:space="preserve">documentação;</w:t>
      </w:r>
    </w:p>
    <w:p>
      <w:pPr>
        <w:pStyle w:val="Compact"/>
        <w:numPr>
          <w:ilvl w:val="0"/>
          <w:numId w:val="1090"/>
        </w:numPr>
      </w:pPr>
      <w:r>
        <w:t xml:space="preserve">testes;</w:t>
      </w:r>
    </w:p>
    <w:p>
      <w:pPr>
        <w:pStyle w:val="Compact"/>
        <w:numPr>
          <w:ilvl w:val="0"/>
          <w:numId w:val="1090"/>
        </w:numPr>
      </w:pPr>
      <w:r>
        <w:t xml:space="preserve">manual administrativo;</w:t>
      </w:r>
    </w:p>
    <w:p>
      <w:pPr>
        <w:pStyle w:val="Compact"/>
        <w:numPr>
          <w:ilvl w:val="0"/>
          <w:numId w:val="1090"/>
        </w:numPr>
      </w:pPr>
      <w:r>
        <w:t xml:space="preserve">manual operacional;</w:t>
      </w:r>
    </w:p>
    <w:p>
      <w:pPr>
        <w:pStyle w:val="Compact"/>
        <w:numPr>
          <w:ilvl w:val="0"/>
          <w:numId w:val="1090"/>
        </w:numPr>
      </w:pPr>
      <w:r>
        <w:t xml:space="preserve">relatório de segurança;</w:t>
      </w:r>
    </w:p>
    <w:p>
      <w:pPr>
        <w:pStyle w:val="Compact"/>
        <w:numPr>
          <w:ilvl w:val="0"/>
          <w:numId w:val="1090"/>
        </w:numPr>
      </w:pPr>
      <w:r>
        <w:t xml:space="preserve">plano de backup;</w:t>
      </w:r>
    </w:p>
    <w:p>
      <w:pPr>
        <w:pStyle w:val="Compact"/>
        <w:numPr>
          <w:ilvl w:val="0"/>
          <w:numId w:val="1090"/>
        </w:numPr>
      </w:pPr>
      <w:r>
        <w:t xml:space="preserve">plano de continuidade;</w:t>
      </w:r>
    </w:p>
    <w:p>
      <w:pPr>
        <w:pStyle w:val="Compact"/>
        <w:numPr>
          <w:ilvl w:val="0"/>
          <w:numId w:val="1090"/>
        </w:numPr>
      </w:pPr>
      <w:r>
        <w:t xml:space="preserve">capacitação.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10" w:name="decisões-arquiteturais-registradas"/>
    <w:p>
      <w:pPr>
        <w:pStyle w:val="Heading1"/>
      </w:pPr>
      <w:r>
        <w:t xml:space="preserve">19. Decisões arquiteturais registradas</w:t>
      </w:r>
    </w:p>
    <w:bookmarkStart w:id="203" w:name="adr-001-monólito-modular"/>
    <w:p>
      <w:pPr>
        <w:pStyle w:val="Heading2"/>
      </w:pPr>
      <w:r>
        <w:t xml:space="preserve">ADR-001 — Monólito modular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iniciar com monólito modular.</w:t>
      </w:r>
    </w:p>
    <w:p>
      <w:pPr>
        <w:pStyle w:val="BodyText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1"/>
        </w:numPr>
      </w:pPr>
      <w:r>
        <w:t xml:space="preserve">menor complexidade;</w:t>
      </w:r>
    </w:p>
    <w:p>
      <w:pPr>
        <w:pStyle w:val="Compact"/>
        <w:numPr>
          <w:ilvl w:val="0"/>
          <w:numId w:val="1091"/>
        </w:numPr>
      </w:pPr>
      <w:r>
        <w:t xml:space="preserve">equipe inicial reduzida;</w:t>
      </w:r>
    </w:p>
    <w:p>
      <w:pPr>
        <w:pStyle w:val="Compact"/>
        <w:numPr>
          <w:ilvl w:val="0"/>
          <w:numId w:val="1091"/>
        </w:numPr>
      </w:pPr>
      <w:r>
        <w:t xml:space="preserve">transações consistentes;</w:t>
      </w:r>
    </w:p>
    <w:p>
      <w:pPr>
        <w:pStyle w:val="Compact"/>
        <w:numPr>
          <w:ilvl w:val="0"/>
          <w:numId w:val="1091"/>
        </w:numPr>
      </w:pPr>
      <w:r>
        <w:t xml:space="preserve">implantação mais simples;</w:t>
      </w:r>
    </w:p>
    <w:p>
      <w:pPr>
        <w:pStyle w:val="Compact"/>
        <w:numPr>
          <w:ilvl w:val="0"/>
          <w:numId w:val="1091"/>
        </w:numPr>
      </w:pPr>
      <w:r>
        <w:t xml:space="preserve">possibilidade de extração futura.</w:t>
      </w:r>
    </w:p>
    <w:bookmarkEnd w:id="203"/>
    <w:bookmarkStart w:id="204" w:name="adr-002-postgresqlpostgis-como-núcleo"/>
    <w:p>
      <w:pPr>
        <w:pStyle w:val="Heading2"/>
      </w:pPr>
      <w:r>
        <w:t xml:space="preserve">ADR-002 — PostgreSQL/PostGIS como núcleo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2"/>
        </w:numPr>
      </w:pPr>
      <w:r>
        <w:t xml:space="preserve">dados relacionais;</w:t>
      </w:r>
    </w:p>
    <w:p>
      <w:pPr>
        <w:pStyle w:val="Compact"/>
        <w:numPr>
          <w:ilvl w:val="0"/>
          <w:numId w:val="1092"/>
        </w:numPr>
      </w:pPr>
      <w:r>
        <w:t xml:space="preserve">geoprocessamento;</w:t>
      </w:r>
    </w:p>
    <w:p>
      <w:pPr>
        <w:pStyle w:val="Compact"/>
        <w:numPr>
          <w:ilvl w:val="0"/>
          <w:numId w:val="1092"/>
        </w:numPr>
      </w:pPr>
      <w:r>
        <w:t xml:space="preserve">maturidade;</w:t>
      </w:r>
    </w:p>
    <w:p>
      <w:pPr>
        <w:pStyle w:val="Compact"/>
        <w:numPr>
          <w:ilvl w:val="0"/>
          <w:numId w:val="1092"/>
        </w:numPr>
      </w:pPr>
      <w:r>
        <w:t xml:space="preserve">padrão aberto;</w:t>
      </w:r>
    </w:p>
    <w:p>
      <w:pPr>
        <w:pStyle w:val="Compact"/>
        <w:numPr>
          <w:ilvl w:val="0"/>
          <w:numId w:val="1092"/>
        </w:numPr>
      </w:pPr>
      <w:r>
        <w:t xml:space="preserve">redução de tecnologias iniciais.</w:t>
      </w:r>
    </w:p>
    <w:bookmarkEnd w:id="204"/>
    <w:bookmarkStart w:id="205" w:name="adr-003-dados-brutos-imutáveis"/>
    <w:p>
      <w:pPr>
        <w:pStyle w:val="Heading2"/>
      </w:pPr>
      <w:r>
        <w:t xml:space="preserve">ADR-003 — Dados brutos imutáveis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3"/>
        </w:numPr>
      </w:pPr>
      <w:r>
        <w:t xml:space="preserve">auditoria;</w:t>
      </w:r>
    </w:p>
    <w:p>
      <w:pPr>
        <w:pStyle w:val="Compact"/>
        <w:numPr>
          <w:ilvl w:val="0"/>
          <w:numId w:val="1093"/>
        </w:numPr>
      </w:pPr>
      <w:r>
        <w:t xml:space="preserve">reprocessamento;</w:t>
      </w:r>
    </w:p>
    <w:p>
      <w:pPr>
        <w:pStyle w:val="Compact"/>
        <w:numPr>
          <w:ilvl w:val="0"/>
          <w:numId w:val="1093"/>
        </w:numPr>
      </w:pPr>
      <w:r>
        <w:t xml:space="preserve">correção;</w:t>
      </w:r>
    </w:p>
    <w:p>
      <w:pPr>
        <w:pStyle w:val="Compact"/>
        <w:numPr>
          <w:ilvl w:val="0"/>
          <w:numId w:val="1093"/>
        </w:numPr>
      </w:pPr>
      <w:r>
        <w:t xml:space="preserve">comprovação de origem;</w:t>
      </w:r>
    </w:p>
    <w:p>
      <w:pPr>
        <w:pStyle w:val="Compact"/>
        <w:numPr>
          <w:ilvl w:val="0"/>
          <w:numId w:val="1093"/>
        </w:numPr>
      </w:pPr>
      <w:r>
        <w:t xml:space="preserve">independência do conector.</w:t>
      </w:r>
    </w:p>
    <w:bookmarkEnd w:id="205"/>
    <w:bookmarkStart w:id="206" w:name="Xa9064a217ec50c7d95faae4bf599ed213a8ac8a"/>
    <w:p>
      <w:pPr>
        <w:pStyle w:val="Heading2"/>
      </w:pPr>
      <w:r>
        <w:t xml:space="preserve">ADR-004 — Alertas baseados em regras transparentes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4"/>
        </w:numPr>
      </w:pPr>
      <w:r>
        <w:t xml:space="preserve">auditabilidade;</w:t>
      </w:r>
    </w:p>
    <w:p>
      <w:pPr>
        <w:pStyle w:val="Compact"/>
        <w:numPr>
          <w:ilvl w:val="0"/>
          <w:numId w:val="1094"/>
        </w:numPr>
      </w:pPr>
      <w:r>
        <w:t xml:space="preserve">responsabilidade pública;</w:t>
      </w:r>
    </w:p>
    <w:p>
      <w:pPr>
        <w:pStyle w:val="Compact"/>
        <w:numPr>
          <w:ilvl w:val="0"/>
          <w:numId w:val="1094"/>
        </w:numPr>
      </w:pPr>
      <w:r>
        <w:t xml:space="preserve">previsibilidade;</w:t>
      </w:r>
    </w:p>
    <w:p>
      <w:pPr>
        <w:pStyle w:val="Compact"/>
        <w:numPr>
          <w:ilvl w:val="0"/>
          <w:numId w:val="1094"/>
        </w:numPr>
      </w:pPr>
      <w:r>
        <w:t xml:space="preserve">independência de ML.</w:t>
      </w:r>
    </w:p>
    <w:bookmarkEnd w:id="206"/>
    <w:bookmarkStart w:id="207" w:name="adr-005-ml-opcional-e-desacoplado"/>
    <w:p>
      <w:pPr>
        <w:pStyle w:val="Heading2"/>
      </w:pPr>
      <w:r>
        <w:t xml:space="preserve">ADR-005 — ML opcional e desacoplado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5"/>
        </w:numPr>
      </w:pPr>
      <w:r>
        <w:t xml:space="preserve">sistema continua operando sem modelo;</w:t>
      </w:r>
    </w:p>
    <w:p>
      <w:pPr>
        <w:pStyle w:val="Compact"/>
        <w:numPr>
          <w:ilvl w:val="0"/>
          <w:numId w:val="1095"/>
        </w:numPr>
      </w:pPr>
      <w:r>
        <w:t xml:space="preserve">redução de risco;</w:t>
      </w:r>
    </w:p>
    <w:p>
      <w:pPr>
        <w:pStyle w:val="Compact"/>
        <w:numPr>
          <w:ilvl w:val="0"/>
          <w:numId w:val="1095"/>
        </w:numPr>
      </w:pPr>
      <w:r>
        <w:t xml:space="preserve">validação gradual;</w:t>
      </w:r>
    </w:p>
    <w:p>
      <w:pPr>
        <w:pStyle w:val="Compact"/>
        <w:numPr>
          <w:ilvl w:val="0"/>
          <w:numId w:val="1095"/>
        </w:numPr>
      </w:pPr>
      <w:r>
        <w:t xml:space="preserve">governança específica.</w:t>
      </w:r>
    </w:p>
    <w:bookmarkEnd w:id="207"/>
    <w:bookmarkStart w:id="208" w:name="Xf078fcffc96652d5f46e30b1d0bf3e2e77588bb"/>
    <w:p>
      <w:pPr>
        <w:pStyle w:val="Heading2"/>
      </w:pPr>
      <w:r>
        <w:t xml:space="preserve">ADR-006 — Site público e portal interno separados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6"/>
        </w:numPr>
      </w:pPr>
      <w:r>
        <w:t xml:space="preserve">segurança;</w:t>
      </w:r>
    </w:p>
    <w:p>
      <w:pPr>
        <w:pStyle w:val="Compact"/>
        <w:numPr>
          <w:ilvl w:val="0"/>
          <w:numId w:val="1096"/>
        </w:numPr>
      </w:pPr>
      <w:r>
        <w:t xml:space="preserve">linguagem;</w:t>
      </w:r>
    </w:p>
    <w:p>
      <w:pPr>
        <w:pStyle w:val="Compact"/>
        <w:numPr>
          <w:ilvl w:val="0"/>
          <w:numId w:val="1096"/>
        </w:numPr>
      </w:pPr>
      <w:r>
        <w:t xml:space="preserve">desempenho;</w:t>
      </w:r>
    </w:p>
    <w:p>
      <w:pPr>
        <w:pStyle w:val="Compact"/>
        <w:numPr>
          <w:ilvl w:val="0"/>
          <w:numId w:val="1096"/>
        </w:numPr>
      </w:pPr>
      <w:r>
        <w:t xml:space="preserve">dados restritos;</w:t>
      </w:r>
    </w:p>
    <w:p>
      <w:pPr>
        <w:pStyle w:val="Compact"/>
        <w:numPr>
          <w:ilvl w:val="0"/>
          <w:numId w:val="1096"/>
        </w:numPr>
      </w:pPr>
      <w:r>
        <w:t xml:space="preserve">jornadas distintas.</w:t>
      </w:r>
    </w:p>
    <w:bookmarkEnd w:id="208"/>
    <w:bookmarkStart w:id="209" w:name="Xc8257a005dd2cd11ffb49b1c5310177b15231f5"/>
    <w:p>
      <w:pPr>
        <w:pStyle w:val="Heading2"/>
      </w:pPr>
      <w:r>
        <w:t xml:space="preserve">ADR-007 — Multitenancy reservado à camada empresarial</w:t>
      </w:r>
    </w:p>
    <w:p>
      <w:pPr>
        <w:pStyle w:val="FirstParagraph"/>
      </w:pPr>
      <w:r>
        <w:rPr>
          <w:b/>
          <w:bCs/>
        </w:rPr>
        <w:t xml:space="preserve">Justificativa:</w:t>
      </w:r>
    </w:p>
    <w:p>
      <w:pPr>
        <w:pStyle w:val="Compact"/>
        <w:numPr>
          <w:ilvl w:val="0"/>
          <w:numId w:val="1097"/>
        </w:numPr>
      </w:pPr>
      <w:r>
        <w:t xml:space="preserve">secretarias compartilham base municipal;</w:t>
      </w:r>
    </w:p>
    <w:p>
      <w:pPr>
        <w:pStyle w:val="Compact"/>
        <w:numPr>
          <w:ilvl w:val="0"/>
          <w:numId w:val="1097"/>
        </w:numPr>
      </w:pPr>
      <w:r>
        <w:t xml:space="preserve">empresas precisam isolamento;</w:t>
      </w:r>
    </w:p>
    <w:p>
      <w:pPr>
        <w:pStyle w:val="Compact"/>
        <w:numPr>
          <w:ilvl w:val="0"/>
          <w:numId w:val="1097"/>
        </w:numPr>
      </w:pPr>
      <w:r>
        <w:t xml:space="preserve">evita fragmentação institucional.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resultado-esperado-do-mvp"/>
    <w:p>
      <w:pPr>
        <w:pStyle w:val="Heading1"/>
      </w:pPr>
      <w:r>
        <w:t xml:space="preserve">20. Resultado esperado do MVP</w:t>
      </w:r>
    </w:p>
    <w:p>
      <w:pPr>
        <w:pStyle w:val="FirstParagraph"/>
      </w:pPr>
      <w:r>
        <w:t xml:space="preserve">Ao final do MVP, um servidor autorizado deverá conseguir:</w:t>
      </w:r>
    </w:p>
    <w:p>
      <w:pPr>
        <w:pStyle w:val="Compact"/>
        <w:numPr>
          <w:ilvl w:val="0"/>
          <w:numId w:val="1098"/>
        </w:numPr>
      </w:pPr>
      <w:r>
        <w:t xml:space="preserve">verificar se uma fonte está funcionando;</w:t>
      </w:r>
    </w:p>
    <w:p>
      <w:pPr>
        <w:pStyle w:val="Compact"/>
        <w:numPr>
          <w:ilvl w:val="0"/>
          <w:numId w:val="1098"/>
        </w:numPr>
      </w:pPr>
      <w:r>
        <w:t xml:space="preserve">localizar uma estação;</w:t>
      </w:r>
    </w:p>
    <w:p>
      <w:pPr>
        <w:pStyle w:val="Compact"/>
        <w:numPr>
          <w:ilvl w:val="0"/>
          <w:numId w:val="1098"/>
        </w:numPr>
      </w:pPr>
      <w:r>
        <w:t xml:space="preserve">consultar observações e lacunas;</w:t>
      </w:r>
    </w:p>
    <w:p>
      <w:pPr>
        <w:pStyle w:val="Compact"/>
        <w:numPr>
          <w:ilvl w:val="0"/>
          <w:numId w:val="1098"/>
        </w:numPr>
      </w:pPr>
      <w:r>
        <w:t xml:space="preserve">identificar dado suspeito;</w:t>
      </w:r>
    </w:p>
    <w:p>
      <w:pPr>
        <w:pStyle w:val="Compact"/>
        <w:numPr>
          <w:ilvl w:val="0"/>
          <w:numId w:val="1098"/>
        </w:numPr>
      </w:pPr>
      <w:r>
        <w:t xml:space="preserve">visualizar alerta oficial;</w:t>
      </w:r>
    </w:p>
    <w:p>
      <w:pPr>
        <w:pStyle w:val="Compact"/>
        <w:numPr>
          <w:ilvl w:val="0"/>
          <w:numId w:val="1098"/>
        </w:numPr>
      </w:pPr>
      <w:r>
        <w:t xml:space="preserve">registrar ocorrência;</w:t>
      </w:r>
    </w:p>
    <w:p>
      <w:pPr>
        <w:pStyle w:val="Compact"/>
        <w:numPr>
          <w:ilvl w:val="0"/>
          <w:numId w:val="1098"/>
        </w:numPr>
      </w:pPr>
      <w:r>
        <w:t xml:space="preserve">confirmar ou rejeitar relato;</w:t>
      </w:r>
    </w:p>
    <w:p>
      <w:pPr>
        <w:pStyle w:val="Compact"/>
        <w:numPr>
          <w:ilvl w:val="0"/>
          <w:numId w:val="1098"/>
        </w:numPr>
      </w:pPr>
      <w:r>
        <w:t xml:space="preserve">ativar protocolo;</w:t>
      </w:r>
    </w:p>
    <w:p>
      <w:pPr>
        <w:pStyle w:val="Compact"/>
        <w:numPr>
          <w:ilvl w:val="0"/>
          <w:numId w:val="1098"/>
        </w:numPr>
      </w:pPr>
      <w:r>
        <w:t xml:space="preserve">selecionar recomendação aprovada;</w:t>
      </w:r>
    </w:p>
    <w:p>
      <w:pPr>
        <w:pStyle w:val="Compact"/>
        <w:numPr>
          <w:ilvl w:val="0"/>
          <w:numId w:val="1098"/>
        </w:numPr>
      </w:pPr>
      <w:r>
        <w:t xml:space="preserve">produzir boletim;</w:t>
      </w:r>
    </w:p>
    <w:p>
      <w:pPr>
        <w:pStyle w:val="Compact"/>
        <w:numPr>
          <w:ilvl w:val="0"/>
          <w:numId w:val="1098"/>
        </w:numPr>
      </w:pPr>
      <w:r>
        <w:t xml:space="preserve">publicar situação no portal;</w:t>
      </w:r>
    </w:p>
    <w:p>
      <w:pPr>
        <w:pStyle w:val="Compact"/>
        <w:numPr>
          <w:ilvl w:val="0"/>
          <w:numId w:val="1098"/>
        </w:numPr>
      </w:pPr>
      <w:r>
        <w:t xml:space="preserve">consultar toda a trilha de decisão.</w:t>
      </w:r>
    </w:p>
    <w:p>
      <w:pPr>
        <w:pStyle w:val="FirstParagraph"/>
      </w:pPr>
      <w:r>
        <w:t xml:space="preserve">O cidadão deverá conseguir:</w:t>
      </w:r>
    </w:p>
    <w:p>
      <w:pPr>
        <w:pStyle w:val="Compact"/>
        <w:numPr>
          <w:ilvl w:val="0"/>
          <w:numId w:val="1099"/>
        </w:numPr>
      </w:pPr>
      <w:r>
        <w:t xml:space="preserve">consultar alertas;</w:t>
      </w:r>
    </w:p>
    <w:p>
      <w:pPr>
        <w:pStyle w:val="Compact"/>
        <w:numPr>
          <w:ilvl w:val="0"/>
          <w:numId w:val="1099"/>
        </w:numPr>
      </w:pPr>
      <w:r>
        <w:t xml:space="preserve">saber quando os dados foram atualizados;</w:t>
      </w:r>
    </w:p>
    <w:p>
      <w:pPr>
        <w:pStyle w:val="Compact"/>
        <w:numPr>
          <w:ilvl w:val="0"/>
          <w:numId w:val="1099"/>
        </w:numPr>
      </w:pPr>
      <w:r>
        <w:t xml:space="preserve">identificar quais fontes estão indisponíveis;</w:t>
      </w:r>
    </w:p>
    <w:p>
      <w:pPr>
        <w:pStyle w:val="Compact"/>
        <w:numPr>
          <w:ilvl w:val="0"/>
          <w:numId w:val="1099"/>
        </w:numPr>
      </w:pPr>
      <w:r>
        <w:t xml:space="preserve">visualizar recomendações;</w:t>
      </w:r>
    </w:p>
    <w:p>
      <w:pPr>
        <w:pStyle w:val="Compact"/>
        <w:numPr>
          <w:ilvl w:val="0"/>
          <w:numId w:val="1099"/>
        </w:numPr>
      </w:pPr>
      <w:r>
        <w:t xml:space="preserve">acessar metodologia;</w:t>
      </w:r>
    </w:p>
    <w:p>
      <w:pPr>
        <w:pStyle w:val="Compact"/>
        <w:numPr>
          <w:ilvl w:val="0"/>
          <w:numId w:val="1099"/>
        </w:numPr>
      </w:pPr>
      <w:r>
        <w:t xml:space="preserve">baixar dados públicos.</w:t>
      </w:r>
    </w:p>
    <w:p>
      <w:pPr>
        <w:pStyle w:val="FirstParagraph"/>
      </w:pPr>
      <w:r>
        <w:t xml:space="preserve">O gestor deverá conseguir:</w:t>
      </w:r>
    </w:p>
    <w:p>
      <w:pPr>
        <w:pStyle w:val="Compact"/>
        <w:numPr>
          <w:ilvl w:val="0"/>
          <w:numId w:val="1100"/>
        </w:numPr>
      </w:pPr>
      <w:r>
        <w:t xml:space="preserve">visualizar risco e território;</w:t>
      </w:r>
    </w:p>
    <w:p>
      <w:pPr>
        <w:pStyle w:val="Compact"/>
        <w:numPr>
          <w:ilvl w:val="0"/>
          <w:numId w:val="1100"/>
        </w:numPr>
      </w:pPr>
      <w:r>
        <w:t xml:space="preserve">identificar responsável;</w:t>
      </w:r>
    </w:p>
    <w:p>
      <w:pPr>
        <w:pStyle w:val="Compact"/>
        <w:numPr>
          <w:ilvl w:val="0"/>
          <w:numId w:val="1100"/>
        </w:numPr>
      </w:pPr>
      <w:r>
        <w:t xml:space="preserve">acompanhar ações;</w:t>
      </w:r>
    </w:p>
    <w:p>
      <w:pPr>
        <w:pStyle w:val="Compact"/>
        <w:numPr>
          <w:ilvl w:val="0"/>
          <w:numId w:val="1100"/>
        </w:numPr>
      </w:pPr>
      <w:r>
        <w:t xml:space="preserve">verificar atraso;</w:t>
      </w:r>
    </w:p>
    <w:p>
      <w:pPr>
        <w:pStyle w:val="Compact"/>
        <w:numPr>
          <w:ilvl w:val="0"/>
          <w:numId w:val="1100"/>
        </w:numPr>
      </w:pPr>
      <w:r>
        <w:t xml:space="preserve">consultar evidências;</w:t>
      </w:r>
    </w:p>
    <w:p>
      <w:pPr>
        <w:pStyle w:val="Compact"/>
        <w:numPr>
          <w:ilvl w:val="0"/>
          <w:numId w:val="1100"/>
        </w:numPr>
      </w:pPr>
      <w:r>
        <w:t xml:space="preserve">acompanhar indicadores.</w:t>
      </w:r>
    </w:p>
    <w:p>
      <w:pPr>
        <w:pStyle w:val="FirstParagraph"/>
      </w:pPr>
      <w:r>
        <w:t xml:space="preserve">O sistema ainda não deverá pretender prever sozinho todos os riscos nem automatizar decisões críticas.</w:t>
      </w:r>
    </w:p>
    <w:bookmarkEnd w:id="2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2026-07-13T20:30:46Z</dcterms:created>
  <dcterms:modified xsi:type="dcterms:W3CDTF">2026-07-13T20:30:46Z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