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3DC" w:rsidRDefault="009B53DC">
      <w:pPr>
        <w:rPr>
          <w:rFonts w:ascii="Segoe UI" w:hAnsi="Segoe UI" w:cs="Segoe UI"/>
          <w:color w:val="313130"/>
          <w:shd w:val="clear" w:color="auto" w:fill="FFFFFF"/>
        </w:rPr>
      </w:pPr>
    </w:p>
    <w:p w:rsidR="009B53DC" w:rsidRDefault="009B53DC" w:rsidP="009B53DC">
      <w:pPr>
        <w:widowControl w:val="0"/>
        <w:rPr>
          <w:shd w:val="clear" w:color="auto" w:fill="FFFFFF"/>
        </w:rPr>
        <w:sectPr w:rsidR="009B53DC" w:rsidSect="00DE3CD3">
          <w:pgSz w:w="11906" w:h="16838"/>
          <w:pgMar w:top="567" w:right="567" w:bottom="567" w:left="567" w:header="709" w:footer="709" w:gutter="0"/>
          <w:cols w:num="2" w:space="708"/>
          <w:docGrid w:linePitch="360"/>
        </w:sectPr>
      </w:pPr>
    </w:p>
    <w:p w:rsidR="00EE05D0" w:rsidRPr="00EE05D0" w:rsidRDefault="00EE05D0" w:rsidP="00EE05D0">
      <w:pPr>
        <w:rPr>
          <w:sz w:val="28"/>
          <w:szCs w:val="28"/>
        </w:rPr>
        <w:sectPr w:rsidR="00EE05D0" w:rsidRPr="00EE05D0" w:rsidSect="00DE3CD3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  <w:r>
        <w:rPr>
          <w:b/>
          <w:bCs/>
          <w:sz w:val="28"/>
          <w:szCs w:val="28"/>
        </w:rPr>
        <w:lastRenderedPageBreak/>
        <w:t>Спецификации</w:t>
      </w:r>
    </w:p>
    <w:p w:rsidR="009B53DC" w:rsidRPr="009B53DC" w:rsidRDefault="009B53DC" w:rsidP="009B53DC">
      <w:pPr>
        <w:pStyle w:val="a3"/>
        <w:rPr>
          <w:rFonts w:cstheme="minorHAnsi"/>
          <w:shd w:val="clear" w:color="auto" w:fill="FFFFFF"/>
        </w:rPr>
      </w:pPr>
      <w:r w:rsidRPr="009B53DC">
        <w:rPr>
          <w:rFonts w:cstheme="minorHAnsi"/>
          <w:b/>
          <w:color w:val="FF0000"/>
          <w:shd w:val="clear" w:color="auto" w:fill="FFFFFF"/>
        </w:rPr>
        <w:lastRenderedPageBreak/>
        <w:t>DOM –</w:t>
      </w:r>
      <w:r w:rsidRPr="009B53DC">
        <w:rPr>
          <w:rFonts w:cstheme="minorHAnsi"/>
          <w:color w:val="FF0000"/>
          <w:shd w:val="clear" w:color="auto" w:fill="FFFFFF"/>
        </w:rPr>
        <w:t xml:space="preserve"> </w:t>
      </w:r>
      <w:r w:rsidRPr="009B53DC">
        <w:rPr>
          <w:rFonts w:cstheme="minorHAnsi"/>
          <w:shd w:val="clear" w:color="auto" w:fill="FFFFFF"/>
        </w:rPr>
        <w:t>объектная модель документа, которая представляет все содержимое страницы в виде объектов, которые можно менять.</w:t>
      </w:r>
      <w:r w:rsidRPr="009B53DC">
        <w:rPr>
          <w:rFonts w:cstheme="minorHAnsi"/>
          <w:color w:val="313130"/>
          <w:shd w:val="clear" w:color="auto" w:fill="FFFFFF"/>
        </w:rPr>
        <w:t xml:space="preserve"> </w:t>
      </w:r>
      <w:r w:rsidRPr="009B53DC">
        <w:rPr>
          <w:rFonts w:cstheme="minorHAnsi"/>
          <w:shd w:val="clear" w:color="auto" w:fill="FFFFFF"/>
        </w:rPr>
        <w:t>Объект </w:t>
      </w:r>
      <w:proofErr w:type="spellStart"/>
      <w:r w:rsidRPr="009B53DC">
        <w:rPr>
          <w:rFonts w:cstheme="minorHAnsi"/>
          <w:color w:val="FF0000"/>
          <w:shd w:val="clear" w:color="auto" w:fill="FFFFFF"/>
        </w:rPr>
        <w:t>document</w:t>
      </w:r>
      <w:proofErr w:type="spellEnd"/>
      <w:r w:rsidRPr="009B53DC">
        <w:rPr>
          <w:rFonts w:cstheme="minorHAnsi"/>
          <w:color w:val="FF0000"/>
          <w:shd w:val="clear" w:color="auto" w:fill="FFFFFF"/>
        </w:rPr>
        <w:t> </w:t>
      </w:r>
      <w:r w:rsidRPr="009B53DC">
        <w:rPr>
          <w:rFonts w:cstheme="minorHAnsi"/>
          <w:shd w:val="clear" w:color="auto" w:fill="FFFFFF"/>
        </w:rPr>
        <w:t xml:space="preserve">– основная «входная точка». С его помощью мы можем что-то создавать или менять на странице. </w:t>
      </w:r>
      <w:hyperlink r:id="rId5" w:history="1">
        <w:r w:rsidRPr="009B53DC">
          <w:rPr>
            <w:rStyle w:val="a4"/>
            <w:rFonts w:cstheme="minorHAnsi"/>
            <w:shd w:val="clear" w:color="auto" w:fill="FFFFFF"/>
          </w:rPr>
          <w:t>Спецификация</w:t>
        </w:r>
      </w:hyperlink>
    </w:p>
    <w:p w:rsidR="009B53DC" w:rsidRPr="009B53DC" w:rsidRDefault="009B53DC" w:rsidP="009B53DC">
      <w:pPr>
        <w:pStyle w:val="a3"/>
        <w:rPr>
          <w:rFonts w:cstheme="minorHAnsi"/>
          <w:shd w:val="clear" w:color="auto" w:fill="FFFFFF"/>
        </w:rPr>
      </w:pPr>
    </w:p>
    <w:p w:rsidR="009B53DC" w:rsidRDefault="009B53DC" w:rsidP="009B53DC">
      <w:pPr>
        <w:pStyle w:val="a3"/>
        <w:rPr>
          <w:rFonts w:cstheme="minorHAnsi"/>
          <w:color w:val="313130"/>
          <w:shd w:val="clear" w:color="auto" w:fill="FFFFFF"/>
        </w:rPr>
      </w:pPr>
      <w:r w:rsidRPr="009B53DC">
        <w:rPr>
          <w:rFonts w:cstheme="minorHAnsi"/>
          <w:color w:val="313130"/>
          <w:shd w:val="clear" w:color="auto" w:fill="FFFFFF"/>
        </w:rPr>
        <w:t>Объектная модель браузера (</w:t>
      </w:r>
      <w:r w:rsidRPr="009B53DC">
        <w:rPr>
          <w:rFonts w:cstheme="minorHAnsi"/>
          <w:b/>
          <w:color w:val="FF0000"/>
          <w:shd w:val="clear" w:color="auto" w:fill="FFFFFF"/>
        </w:rPr>
        <w:t>BOM</w:t>
      </w:r>
      <w:r w:rsidRPr="009B53DC">
        <w:rPr>
          <w:rFonts w:cstheme="minorHAnsi"/>
          <w:color w:val="313130"/>
          <w:shd w:val="clear" w:color="auto" w:fill="FFFFFF"/>
        </w:rPr>
        <w:t>) – это дополнительные объекты, предоставляемые браузером (окружением), чтобы работать со всем, кроме документа.</w:t>
      </w:r>
      <w:r w:rsidRPr="009B53DC">
        <w:t xml:space="preserve"> </w:t>
      </w:r>
      <w:r w:rsidRPr="009B53DC">
        <w:rPr>
          <w:rFonts w:cstheme="minorHAnsi"/>
          <w:color w:val="313130"/>
          <w:shd w:val="clear" w:color="auto" w:fill="FFFFFF"/>
        </w:rPr>
        <w:t xml:space="preserve">BOM является частью общей </w:t>
      </w:r>
      <w:r>
        <w:rPr>
          <w:rFonts w:cstheme="minorHAnsi"/>
          <w:color w:val="313130"/>
          <w:shd w:val="clear" w:color="auto" w:fill="FFFFFF"/>
        </w:rPr>
        <w:fldChar w:fldCharType="begin"/>
      </w:r>
      <w:r>
        <w:rPr>
          <w:rFonts w:cstheme="minorHAnsi"/>
          <w:color w:val="313130"/>
          <w:shd w:val="clear" w:color="auto" w:fill="FFFFFF"/>
        </w:rPr>
        <w:instrText xml:space="preserve"> HYPERLINK "https://html.spec.whatwg.org" </w:instrText>
      </w:r>
      <w:r>
        <w:rPr>
          <w:rFonts w:cstheme="minorHAnsi"/>
          <w:color w:val="313130"/>
          <w:shd w:val="clear" w:color="auto" w:fill="FFFFFF"/>
        </w:rPr>
      </w:r>
      <w:r>
        <w:rPr>
          <w:rFonts w:cstheme="minorHAnsi"/>
          <w:color w:val="313130"/>
          <w:shd w:val="clear" w:color="auto" w:fill="FFFFFF"/>
        </w:rPr>
        <w:fldChar w:fldCharType="separate"/>
      </w:r>
      <w:r w:rsidRPr="009B53DC">
        <w:rPr>
          <w:rStyle w:val="a4"/>
          <w:rFonts w:cstheme="minorHAnsi"/>
          <w:shd w:val="clear" w:color="auto" w:fill="FFFFFF"/>
        </w:rPr>
        <w:t>спецификации HTML</w:t>
      </w:r>
      <w:r>
        <w:rPr>
          <w:rFonts w:cstheme="minorHAnsi"/>
          <w:color w:val="313130"/>
          <w:shd w:val="clear" w:color="auto" w:fill="FFFFFF"/>
        </w:rPr>
        <w:fldChar w:fldCharType="end"/>
      </w:r>
      <w:r w:rsidRPr="009B53DC">
        <w:rPr>
          <w:rFonts w:cstheme="minorHAnsi"/>
          <w:color w:val="313130"/>
          <w:shd w:val="clear" w:color="auto" w:fill="FFFFFF"/>
        </w:rPr>
        <w:t>.</w:t>
      </w:r>
    </w:p>
    <w:p w:rsidR="009B53DC" w:rsidRDefault="009B53DC" w:rsidP="009B53DC">
      <w:pPr>
        <w:pStyle w:val="a3"/>
        <w:rPr>
          <w:rFonts w:cstheme="minorHAnsi"/>
          <w:color w:val="313130"/>
          <w:shd w:val="clear" w:color="auto" w:fill="FFFFFF"/>
        </w:rPr>
      </w:pPr>
    </w:p>
    <w:p w:rsidR="009B53DC" w:rsidRDefault="009B53DC" w:rsidP="009B53DC">
      <w:r w:rsidRPr="009B53DC">
        <w:rPr>
          <w:b/>
          <w:color w:val="FF0000"/>
        </w:rPr>
        <w:t>CSSOM</w:t>
      </w:r>
      <w:r w:rsidRPr="009B53DC">
        <w:rPr>
          <w:color w:val="FF0000"/>
        </w:rPr>
        <w:t xml:space="preserve"> </w:t>
      </w:r>
      <w:r>
        <w:t xml:space="preserve">- </w:t>
      </w:r>
      <w:r>
        <w:t>Описывает файлы стилей, правила написания стилей и манипуляций с ними, а также то, как это всё связано со страницей, подробнее на </w:t>
      </w:r>
      <w:hyperlink r:id="rId6" w:history="1">
        <w:r>
          <w:rPr>
            <w:rStyle w:val="a4"/>
            <w:rFonts w:ascii="Segoe UI" w:hAnsi="Segoe UI" w:cs="Segoe UI"/>
          </w:rPr>
          <w:t>https://www.w3.org/TR/cssom-1/</w:t>
        </w:r>
      </w:hyperlink>
    </w:p>
    <w:p w:rsidR="009B53DC" w:rsidRDefault="009B53DC" w:rsidP="009B53DC">
      <w:pPr>
        <w:pStyle w:val="a3"/>
        <w:rPr>
          <w:rFonts w:cstheme="minorHAnsi"/>
          <w:sz w:val="28"/>
          <w:szCs w:val="28"/>
        </w:rPr>
      </w:pPr>
    </w:p>
    <w:p w:rsidR="009B53DC" w:rsidRPr="00EE05D0" w:rsidRDefault="00EE05D0">
      <w:pPr>
        <w:rPr>
          <w:sz w:val="28"/>
          <w:szCs w:val="28"/>
        </w:rPr>
        <w:sectPr w:rsidR="009B53DC" w:rsidRPr="00EE05D0" w:rsidSect="00DE3CD3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  <w:r w:rsidRPr="00EE05D0">
        <w:rPr>
          <w:b/>
          <w:bCs/>
          <w:sz w:val="28"/>
          <w:szCs w:val="28"/>
        </w:rPr>
        <w:t>Навигация по DOM-элементам</w:t>
      </w:r>
    </w:p>
    <w:p w:rsidR="00DE3CD3" w:rsidRDefault="00DE3CD3">
      <w:pPr>
        <w:rPr>
          <w:sz w:val="28"/>
          <w:szCs w:val="28"/>
        </w:rPr>
      </w:pPr>
      <w:r w:rsidRPr="00DE3CD3">
        <w:rPr>
          <w:sz w:val="28"/>
          <w:szCs w:val="28"/>
          <w:lang w:val="en-US"/>
        </w:rPr>
        <w:lastRenderedPageBreak/>
        <w:t>DOM</w:t>
      </w:r>
      <w:r w:rsidRPr="00DE3CD3">
        <w:rPr>
          <w:sz w:val="28"/>
          <w:szCs w:val="28"/>
        </w:rPr>
        <w:t xml:space="preserve"> – узлы:</w:t>
      </w:r>
      <w:r>
        <w:rPr>
          <w:sz w:val="28"/>
          <w:szCs w:val="28"/>
        </w:rPr>
        <w:t xml:space="preserve">                                                                                         </w:t>
      </w:r>
      <w:r w:rsidRPr="00DE3CD3">
        <w:rPr>
          <w:sz w:val="28"/>
          <w:szCs w:val="28"/>
          <w:lang w:val="en-US"/>
        </w:rPr>
        <w:t>DOM</w:t>
      </w:r>
      <w:r w:rsidRPr="00DE3CD3">
        <w:rPr>
          <w:sz w:val="28"/>
          <w:szCs w:val="28"/>
        </w:rPr>
        <w:t xml:space="preserve"> – </w:t>
      </w:r>
      <w:r>
        <w:rPr>
          <w:sz w:val="28"/>
          <w:szCs w:val="28"/>
        </w:rPr>
        <w:t>элементы</w:t>
      </w:r>
    </w:p>
    <w:p w:rsidR="00DE3CD3" w:rsidRPr="00DE3CD3" w:rsidRDefault="00DE3CD3" w:rsidP="00DE3CD3">
      <w:pPr>
        <w:rPr>
          <w:sz w:val="28"/>
          <w:szCs w:val="28"/>
        </w:rPr>
        <w:sectPr w:rsidR="00DE3CD3" w:rsidRPr="00DE3CD3" w:rsidSect="00DE3CD3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DE3CD3" w:rsidRDefault="00DE3CD3" w:rsidP="00DE3CD3"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3440430</wp:posOffset>
            </wp:positionH>
            <wp:positionV relativeFrom="paragraph">
              <wp:posOffset>444500</wp:posOffset>
            </wp:positionV>
            <wp:extent cx="3306445" cy="2647950"/>
            <wp:effectExtent l="0" t="0" r="825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m-links-elements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987" cy="2648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2695EA57" wp14:editId="604BC034">
            <wp:extent cx="3360963" cy="310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-links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140" cy="310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CD3">
        <w:rPr>
          <w:sz w:val="28"/>
          <w:szCs w:val="28"/>
        </w:rPr>
        <w:t xml:space="preserve"> </w:t>
      </w:r>
    </w:p>
    <w:p w:rsidR="00DE3CD3" w:rsidRDefault="00DE3CD3"/>
    <w:p w:rsidR="00DE3CD3" w:rsidRDefault="00DE3CD3" w:rsidP="00DE3CD3">
      <w:pPr>
        <w:rPr>
          <w:b/>
          <w:bCs/>
        </w:rPr>
        <w:sectPr w:rsidR="00DE3CD3" w:rsidSect="00DE3CD3">
          <w:type w:val="continuous"/>
          <w:pgSz w:w="11906" w:h="16838"/>
          <w:pgMar w:top="567" w:right="567" w:bottom="567" w:left="567" w:header="709" w:footer="709" w:gutter="0"/>
          <w:cols w:num="2" w:space="708"/>
          <w:docGrid w:linePitch="360"/>
        </w:sectPr>
      </w:pPr>
    </w:p>
    <w:p w:rsidR="00EE05D0" w:rsidRDefault="00EE05D0" w:rsidP="00DE3CD3">
      <w:pPr>
        <w:rPr>
          <w:bCs/>
        </w:rPr>
      </w:pPr>
      <w:r w:rsidRPr="00EE05D0">
        <w:rPr>
          <w:bCs/>
        </w:rPr>
        <w:lastRenderedPageBreak/>
        <w:t>Все операции с DOM начинаются с объекта </w:t>
      </w:r>
      <w:proofErr w:type="spellStart"/>
      <w:r w:rsidRPr="00EE05D0">
        <w:rPr>
          <w:b/>
          <w:bCs/>
        </w:rPr>
        <w:t>document</w:t>
      </w:r>
      <w:proofErr w:type="spellEnd"/>
      <w:r w:rsidRPr="00EE05D0">
        <w:rPr>
          <w:bCs/>
        </w:rPr>
        <w:t>. Это главная «точка входа» в DOM. Из него мы можем получить доступ к любому узлу.</w:t>
      </w:r>
    </w:p>
    <w:p w:rsidR="00EE05D0" w:rsidRPr="00EE05D0" w:rsidRDefault="00EE05D0" w:rsidP="00EE05D0">
      <w:pPr>
        <w:rPr>
          <w:bCs/>
        </w:rPr>
      </w:pPr>
      <w:r w:rsidRPr="00EE05D0">
        <w:rPr>
          <w:bCs/>
        </w:rPr>
        <w:t xml:space="preserve">Самые верхние элементы дерева доступны как свойства объекта </w:t>
      </w:r>
      <w:proofErr w:type="spellStart"/>
      <w:r w:rsidRPr="00EE05D0">
        <w:rPr>
          <w:bCs/>
        </w:rPr>
        <w:t>document</w:t>
      </w:r>
      <w:proofErr w:type="spellEnd"/>
      <w:r w:rsidRPr="00EE05D0">
        <w:rPr>
          <w:bCs/>
        </w:rPr>
        <w:t>:</w:t>
      </w:r>
    </w:p>
    <w:p w:rsidR="00EE05D0" w:rsidRPr="00EE05D0" w:rsidRDefault="00EE05D0" w:rsidP="00EE05D0">
      <w:pPr>
        <w:rPr>
          <w:bCs/>
        </w:rPr>
      </w:pPr>
      <w:r w:rsidRPr="00EE05D0">
        <w:rPr>
          <w:b/>
          <w:bCs/>
        </w:rPr>
        <w:t>&lt;</w:t>
      </w:r>
      <w:proofErr w:type="spellStart"/>
      <w:r w:rsidRPr="00EE05D0">
        <w:rPr>
          <w:b/>
          <w:bCs/>
        </w:rPr>
        <w:t>html</w:t>
      </w:r>
      <w:proofErr w:type="spellEnd"/>
      <w:r w:rsidRPr="00EE05D0">
        <w:rPr>
          <w:b/>
          <w:bCs/>
        </w:rPr>
        <w:t xml:space="preserve">&gt; = </w:t>
      </w:r>
      <w:proofErr w:type="spellStart"/>
      <w:proofErr w:type="gramStart"/>
      <w:r w:rsidRPr="00EE05D0">
        <w:rPr>
          <w:b/>
          <w:bCs/>
        </w:rPr>
        <w:t>document.documentElement</w:t>
      </w:r>
      <w:proofErr w:type="spellEnd"/>
      <w:proofErr w:type="gramEnd"/>
      <w:r>
        <w:rPr>
          <w:b/>
          <w:bCs/>
        </w:rPr>
        <w:t xml:space="preserve"> - </w:t>
      </w:r>
      <w:r w:rsidRPr="00EE05D0">
        <w:rPr>
          <w:bCs/>
          <w:lang w:val="en-US"/>
        </w:rPr>
        <w:t>c</w:t>
      </w:r>
      <w:proofErr w:type="spellStart"/>
      <w:r w:rsidRPr="00EE05D0">
        <w:rPr>
          <w:bCs/>
        </w:rPr>
        <w:t>амый</w:t>
      </w:r>
      <w:proofErr w:type="spellEnd"/>
      <w:r w:rsidRPr="00EE05D0">
        <w:rPr>
          <w:bCs/>
        </w:rPr>
        <w:t xml:space="preserve"> верхний узел документа. В DOM он соответствует тегу &lt;</w:t>
      </w:r>
      <w:proofErr w:type="spellStart"/>
      <w:r w:rsidRPr="00EE05D0">
        <w:rPr>
          <w:bCs/>
        </w:rPr>
        <w:t>html</w:t>
      </w:r>
      <w:proofErr w:type="spellEnd"/>
      <w:r w:rsidRPr="00EE05D0">
        <w:rPr>
          <w:bCs/>
        </w:rPr>
        <w:t>&gt;.</w:t>
      </w:r>
    </w:p>
    <w:p w:rsidR="00EE05D0" w:rsidRDefault="00EE05D0" w:rsidP="00EE05D0">
      <w:r w:rsidRPr="00EE05D0">
        <w:rPr>
          <w:b/>
          <w:bCs/>
        </w:rPr>
        <w:t>&lt;</w:t>
      </w:r>
      <w:proofErr w:type="spellStart"/>
      <w:r w:rsidRPr="00EE05D0">
        <w:rPr>
          <w:b/>
          <w:bCs/>
        </w:rPr>
        <w:t>body</w:t>
      </w:r>
      <w:proofErr w:type="spellEnd"/>
      <w:r w:rsidRPr="00EE05D0">
        <w:rPr>
          <w:b/>
          <w:bCs/>
        </w:rPr>
        <w:t xml:space="preserve">&gt; = </w:t>
      </w:r>
      <w:proofErr w:type="spellStart"/>
      <w:proofErr w:type="gramStart"/>
      <w:r w:rsidRPr="00EE05D0">
        <w:rPr>
          <w:b/>
          <w:bCs/>
        </w:rPr>
        <w:t>document.body</w:t>
      </w:r>
      <w:proofErr w:type="spellEnd"/>
      <w:proofErr w:type="gramEnd"/>
      <w:r w:rsidRPr="00EE05D0">
        <w:rPr>
          <w:bCs/>
        </w:rPr>
        <w:t xml:space="preserve">  - </w:t>
      </w:r>
      <w:r>
        <w:rPr>
          <w:bCs/>
        </w:rPr>
        <w:t>д</w:t>
      </w:r>
      <w:r w:rsidRPr="00EE05D0">
        <w:rPr>
          <w:bCs/>
        </w:rPr>
        <w:t>ругой часто используемый DOM-узел – узел тега &lt;</w:t>
      </w:r>
      <w:proofErr w:type="spellStart"/>
      <w:r w:rsidRPr="00EE05D0">
        <w:rPr>
          <w:bCs/>
        </w:rPr>
        <w:t>body</w:t>
      </w:r>
      <w:proofErr w:type="spellEnd"/>
      <w:r w:rsidRPr="00EE05D0">
        <w:rPr>
          <w:bCs/>
        </w:rPr>
        <w:t>&gt;.</w:t>
      </w:r>
      <w:r w:rsidRPr="00EE05D0">
        <w:rPr>
          <w:bCs/>
        </w:rPr>
        <w:t xml:space="preserve"> </w:t>
      </w:r>
      <w:r w:rsidRPr="00E5368B">
        <w:rPr>
          <w:bCs/>
        </w:rPr>
        <w:t>Есть одна тонкость: </w:t>
      </w:r>
      <w:proofErr w:type="spellStart"/>
      <w:proofErr w:type="gramStart"/>
      <w:r w:rsidRPr="00E5368B">
        <w:rPr>
          <w:bCs/>
        </w:rPr>
        <w:t>document.body</w:t>
      </w:r>
      <w:proofErr w:type="spellEnd"/>
      <w:proofErr w:type="gramEnd"/>
      <w:r w:rsidRPr="00E5368B">
        <w:rPr>
          <w:bCs/>
        </w:rPr>
        <w:t> может быть равен </w:t>
      </w:r>
      <w:proofErr w:type="spellStart"/>
      <w:r w:rsidRPr="00E5368B">
        <w:rPr>
          <w:bCs/>
        </w:rPr>
        <w:t>null</w:t>
      </w:r>
      <w:proofErr w:type="spellEnd"/>
      <w:r w:rsidRPr="00E5368B">
        <w:rPr>
          <w:bCs/>
        </w:rPr>
        <w:t>.</w:t>
      </w:r>
      <w:r>
        <w:rPr>
          <w:b/>
          <w:bCs/>
        </w:rPr>
        <w:t xml:space="preserve"> </w:t>
      </w:r>
      <w:r w:rsidRPr="00DE3CD3">
        <w:t>Нельзя получить доступ к элементу, которого ещё не существует в момент выполнения скрипта.</w:t>
      </w:r>
      <w:r w:rsidRPr="00EE05D0">
        <w:t xml:space="preserve"> В частности, если скрипт находится в &lt;</w:t>
      </w:r>
      <w:proofErr w:type="spellStart"/>
      <w:r w:rsidRPr="00EE05D0">
        <w:t>head</w:t>
      </w:r>
      <w:proofErr w:type="spellEnd"/>
      <w:r w:rsidRPr="00EE05D0">
        <w:t xml:space="preserve">&gt;, </w:t>
      </w:r>
      <w:proofErr w:type="spellStart"/>
      <w:proofErr w:type="gramStart"/>
      <w:r w:rsidRPr="00EE05D0">
        <w:t>document.body</w:t>
      </w:r>
      <w:proofErr w:type="spellEnd"/>
      <w:proofErr w:type="gramEnd"/>
      <w:r w:rsidRPr="00EE05D0">
        <w:t xml:space="preserve"> в нём недоступен, потому что браузер его ещё не прочитал.</w:t>
      </w:r>
    </w:p>
    <w:p w:rsidR="00EE05D0" w:rsidRPr="00EE05D0" w:rsidRDefault="00EE05D0" w:rsidP="00EE05D0">
      <w:pPr>
        <w:rPr>
          <w:bCs/>
        </w:rPr>
      </w:pPr>
      <w:r w:rsidRPr="00EE05D0">
        <w:rPr>
          <w:bCs/>
        </w:rPr>
        <w:t xml:space="preserve">В DOM значение </w:t>
      </w:r>
      <w:proofErr w:type="spellStart"/>
      <w:r w:rsidRPr="00EE05D0">
        <w:rPr>
          <w:bCs/>
          <w:color w:val="FF0000"/>
        </w:rPr>
        <w:t>null</w:t>
      </w:r>
      <w:proofErr w:type="spellEnd"/>
      <w:r w:rsidRPr="00EE05D0">
        <w:rPr>
          <w:bCs/>
          <w:color w:val="FF0000"/>
        </w:rPr>
        <w:t xml:space="preserve"> </w:t>
      </w:r>
      <w:r w:rsidRPr="00EE05D0">
        <w:rPr>
          <w:bCs/>
        </w:rPr>
        <w:t>значит «не существует» или «нет такого узла».</w:t>
      </w:r>
    </w:p>
    <w:p w:rsidR="00EE05D0" w:rsidRDefault="00EE05D0" w:rsidP="00DE3CD3">
      <w:pPr>
        <w:rPr>
          <w:bCs/>
          <w:lang w:val="en-US"/>
        </w:rPr>
      </w:pPr>
      <w:r w:rsidRPr="00EE05D0">
        <w:rPr>
          <w:b/>
          <w:bCs/>
          <w:lang w:val="en-US"/>
        </w:rPr>
        <w:t xml:space="preserve">&lt;head&gt; = </w:t>
      </w:r>
      <w:proofErr w:type="spellStart"/>
      <w:proofErr w:type="gramStart"/>
      <w:r w:rsidRPr="00EE05D0">
        <w:rPr>
          <w:b/>
          <w:bCs/>
          <w:lang w:val="en-US"/>
        </w:rPr>
        <w:t>document.head</w:t>
      </w:r>
      <w:proofErr w:type="spellEnd"/>
      <w:proofErr w:type="gramEnd"/>
      <w:r w:rsidRPr="00EE05D0">
        <w:rPr>
          <w:bCs/>
          <w:lang w:val="en-US"/>
        </w:rPr>
        <w:t xml:space="preserve"> - </w:t>
      </w:r>
      <w:r>
        <w:rPr>
          <w:bCs/>
        </w:rPr>
        <w:t>т</w:t>
      </w:r>
      <w:r w:rsidRPr="00EE05D0">
        <w:rPr>
          <w:bCs/>
        </w:rPr>
        <w:t>ег</w:t>
      </w:r>
      <w:r w:rsidRPr="00EE05D0">
        <w:rPr>
          <w:bCs/>
          <w:lang w:val="en-US"/>
        </w:rPr>
        <w:t xml:space="preserve"> &lt;head&gt; </w:t>
      </w:r>
    </w:p>
    <w:p w:rsidR="00EE05D0" w:rsidRPr="00EE05D0" w:rsidRDefault="00EE05D0" w:rsidP="00DE3CD3">
      <w:pPr>
        <w:rPr>
          <w:bCs/>
        </w:rPr>
      </w:pPr>
      <w:r w:rsidRPr="00EE05D0">
        <w:rPr>
          <w:bCs/>
        </w:rPr>
        <w:t xml:space="preserve">Коллекция </w:t>
      </w:r>
      <w:proofErr w:type="spellStart"/>
      <w:r w:rsidRPr="00EE05D0">
        <w:rPr>
          <w:b/>
          <w:bCs/>
          <w:color w:val="FF0000"/>
          <w:lang w:val="en-US"/>
        </w:rPr>
        <w:t>childNodes</w:t>
      </w:r>
      <w:proofErr w:type="spellEnd"/>
      <w:r w:rsidRPr="00EE05D0">
        <w:rPr>
          <w:bCs/>
          <w:color w:val="FF0000"/>
        </w:rPr>
        <w:t xml:space="preserve"> </w:t>
      </w:r>
      <w:r w:rsidRPr="00EE05D0">
        <w:rPr>
          <w:bCs/>
        </w:rPr>
        <w:t>содержит список всех детей, включая текстовые узлы.</w:t>
      </w:r>
    </w:p>
    <w:p w:rsidR="00224E80" w:rsidRDefault="00224E80" w:rsidP="00DE3CD3">
      <w:pPr>
        <w:rPr>
          <w:bCs/>
        </w:rPr>
      </w:pPr>
      <w:r w:rsidRPr="00224E80">
        <w:rPr>
          <w:bCs/>
        </w:rPr>
        <w:t>Для проверки наличия дочерних узлов существует также специальная функция</w:t>
      </w:r>
      <w:r w:rsidRPr="00224E80">
        <w:rPr>
          <w:b/>
          <w:bCs/>
        </w:rPr>
        <w:t xml:space="preserve"> </w:t>
      </w:r>
      <w:proofErr w:type="spellStart"/>
      <w:proofErr w:type="gramStart"/>
      <w:r w:rsidRPr="00224E80">
        <w:rPr>
          <w:b/>
          <w:bCs/>
        </w:rPr>
        <w:t>elem.hasChildNodes</w:t>
      </w:r>
      <w:proofErr w:type="spellEnd"/>
      <w:proofErr w:type="gramEnd"/>
      <w:r w:rsidRPr="00224E80">
        <w:rPr>
          <w:b/>
          <w:bCs/>
        </w:rPr>
        <w:t>().</w:t>
      </w:r>
    </w:p>
    <w:p w:rsidR="00DE3CD3" w:rsidRPr="00DE3CD3" w:rsidRDefault="00DE3CD3" w:rsidP="00DE3CD3">
      <w:proofErr w:type="spellStart"/>
      <w:r w:rsidRPr="00E5368B">
        <w:rPr>
          <w:b/>
          <w:sz w:val="24"/>
          <w:szCs w:val="24"/>
        </w:rPr>
        <w:t>childNodes</w:t>
      </w:r>
      <w:proofErr w:type="spellEnd"/>
      <w:r>
        <w:t xml:space="preserve"> это </w:t>
      </w:r>
      <w:r w:rsidRPr="00DE3CD3">
        <w:rPr>
          <w:i/>
          <w:iCs/>
        </w:rPr>
        <w:t>коллекция</w:t>
      </w:r>
      <w:r w:rsidRPr="00DE3CD3">
        <w:t>– особый перебираемый объект-</w:t>
      </w:r>
      <w:proofErr w:type="spellStart"/>
      <w:r w:rsidRPr="00DE3CD3">
        <w:t>псевдомассив</w:t>
      </w:r>
      <w:proofErr w:type="spellEnd"/>
      <w:r w:rsidRPr="00DE3CD3">
        <w:t>.</w:t>
      </w:r>
    </w:p>
    <w:p w:rsidR="00E5368B" w:rsidRDefault="00DE3CD3" w:rsidP="00E5368B">
      <w:pPr>
        <w:numPr>
          <w:ilvl w:val="0"/>
          <w:numId w:val="1"/>
        </w:numPr>
        <w:spacing w:after="0"/>
      </w:pPr>
      <w:r w:rsidRPr="00DE3CD3">
        <w:lastRenderedPageBreak/>
        <w:t>Для перебора </w:t>
      </w:r>
      <w:r w:rsidRPr="00DE3CD3">
        <w:rPr>
          <w:i/>
          <w:iCs/>
        </w:rPr>
        <w:t>коллекции</w:t>
      </w:r>
      <w:r w:rsidRPr="00DE3CD3">
        <w:t> мы можем использовать </w:t>
      </w:r>
      <w:proofErr w:type="spellStart"/>
      <w:r w:rsidRPr="00DE3CD3">
        <w:t>for</w:t>
      </w:r>
      <w:proofErr w:type="spellEnd"/>
      <w:r w:rsidRPr="00DE3CD3">
        <w:t>..</w:t>
      </w:r>
      <w:proofErr w:type="spellStart"/>
      <w:r w:rsidRPr="00DE3CD3">
        <w:t>of</w:t>
      </w:r>
      <w:proofErr w:type="spellEnd"/>
      <w:r w:rsidRPr="00DE3CD3">
        <w:t>:</w:t>
      </w:r>
      <w:r>
        <w:br/>
      </w:r>
      <w:proofErr w:type="spellStart"/>
      <w:r w:rsidR="00E5368B">
        <w:t>for</w:t>
      </w:r>
      <w:proofErr w:type="spellEnd"/>
      <w:r w:rsidR="00E5368B">
        <w:t xml:space="preserve"> (</w:t>
      </w:r>
      <w:proofErr w:type="spellStart"/>
      <w:r w:rsidR="00E5368B">
        <w:t>let</w:t>
      </w:r>
      <w:proofErr w:type="spellEnd"/>
      <w:r w:rsidR="00E5368B">
        <w:t xml:space="preserve"> </w:t>
      </w:r>
      <w:proofErr w:type="spellStart"/>
      <w:r w:rsidR="00E5368B">
        <w:t>node</w:t>
      </w:r>
      <w:proofErr w:type="spellEnd"/>
      <w:r w:rsidR="00E5368B">
        <w:t xml:space="preserve"> </w:t>
      </w:r>
      <w:proofErr w:type="spellStart"/>
      <w:r w:rsidR="00E5368B">
        <w:t>of</w:t>
      </w:r>
      <w:proofErr w:type="spellEnd"/>
      <w:r w:rsidR="00E5368B">
        <w:t xml:space="preserve"> </w:t>
      </w:r>
      <w:proofErr w:type="spellStart"/>
      <w:r w:rsidR="00E5368B">
        <w:t>document.body.childNodes</w:t>
      </w:r>
      <w:proofErr w:type="spellEnd"/>
      <w:r w:rsidR="00E5368B">
        <w:t>) {</w:t>
      </w:r>
    </w:p>
    <w:p w:rsidR="00E5368B" w:rsidRDefault="00E5368B" w:rsidP="00E5368B">
      <w:pPr>
        <w:spacing w:after="0"/>
        <w:ind w:left="720"/>
      </w:pPr>
      <w:r>
        <w:t xml:space="preserve">    </w:t>
      </w:r>
      <w:proofErr w:type="spellStart"/>
      <w:r>
        <w:t>alert</w:t>
      </w:r>
      <w:proofErr w:type="spellEnd"/>
      <w:r>
        <w:t>(</w:t>
      </w:r>
      <w:proofErr w:type="spellStart"/>
      <w:r>
        <w:t>node</w:t>
      </w:r>
      <w:proofErr w:type="spellEnd"/>
      <w:r>
        <w:t>); // покажет все узлы из коллекции</w:t>
      </w:r>
    </w:p>
    <w:p w:rsidR="00DE3CD3" w:rsidRDefault="00E5368B" w:rsidP="00E5368B">
      <w:pPr>
        <w:spacing w:after="0"/>
        <w:ind w:firstLine="708"/>
      </w:pPr>
      <w:r>
        <w:t>}</w:t>
      </w:r>
    </w:p>
    <w:p w:rsidR="00DE3CD3" w:rsidRDefault="00E5368B" w:rsidP="00E5368B">
      <w:pPr>
        <w:numPr>
          <w:ilvl w:val="0"/>
          <w:numId w:val="1"/>
        </w:numPr>
        <w:spacing w:after="0"/>
      </w:pPr>
      <w:r>
        <w:t>Можно применить методы массивов:</w:t>
      </w:r>
    </w:p>
    <w:p w:rsidR="00E5368B" w:rsidRDefault="00E5368B" w:rsidP="00E5368B">
      <w:pPr>
        <w:spacing w:after="0"/>
        <w:ind w:left="720"/>
        <w:rPr>
          <w:rStyle w:val="token"/>
          <w:rFonts w:ascii="Consolas" w:hAnsi="Consolas"/>
          <w:sz w:val="18"/>
          <w:szCs w:val="18"/>
          <w:shd w:val="clear" w:color="auto" w:fill="F5F2F0"/>
        </w:rPr>
      </w:pPr>
      <w:proofErr w:type="gramStart"/>
      <w:r w:rsidRPr="00E5368B">
        <w:rPr>
          <w:rStyle w:val="token"/>
          <w:rFonts w:ascii="Consolas" w:hAnsi="Consolas"/>
          <w:color w:val="333333"/>
          <w:sz w:val="18"/>
          <w:szCs w:val="18"/>
          <w:shd w:val="clear" w:color="auto" w:fill="F5F2F0"/>
          <w:lang w:val="en-US"/>
        </w:rPr>
        <w:t>alert</w:t>
      </w:r>
      <w:r w:rsidRPr="00E5368B">
        <w:rPr>
          <w:rStyle w:val="token"/>
          <w:rFonts w:ascii="Consolas" w:hAnsi="Consolas"/>
          <w:color w:val="999999"/>
          <w:sz w:val="18"/>
          <w:szCs w:val="18"/>
          <w:shd w:val="clear" w:color="auto" w:fill="F5F2F0"/>
          <w:lang w:val="en-US"/>
        </w:rPr>
        <w:t>(</w:t>
      </w:r>
      <w:r w:rsidRPr="00E5368B">
        <w:rPr>
          <w:rFonts w:ascii="Consolas" w:hAnsi="Consolas"/>
          <w:color w:val="333333"/>
          <w:sz w:val="18"/>
          <w:szCs w:val="18"/>
          <w:shd w:val="clear" w:color="auto" w:fill="F5F2F0"/>
          <w:lang w:val="en-US"/>
        </w:rPr>
        <w:t xml:space="preserve"> </w:t>
      </w:r>
      <w:proofErr w:type="spellStart"/>
      <w:r w:rsidRPr="00A40967">
        <w:rPr>
          <w:rFonts w:ascii="Consolas" w:hAnsi="Consolas"/>
          <w:b/>
          <w:color w:val="333333"/>
          <w:sz w:val="20"/>
          <w:szCs w:val="20"/>
          <w:shd w:val="clear" w:color="auto" w:fill="F5F2F0"/>
          <w:lang w:val="en-US"/>
        </w:rPr>
        <w:t>Array</w:t>
      </w:r>
      <w:r w:rsidRPr="00A40967">
        <w:rPr>
          <w:rStyle w:val="token"/>
          <w:rFonts w:ascii="Consolas" w:hAnsi="Consolas"/>
          <w:b/>
          <w:color w:val="999999"/>
          <w:sz w:val="20"/>
          <w:szCs w:val="20"/>
          <w:shd w:val="clear" w:color="auto" w:fill="F5F2F0"/>
          <w:lang w:val="en-US"/>
        </w:rPr>
        <w:t>.</w:t>
      </w:r>
      <w:r w:rsidRPr="00A40967">
        <w:rPr>
          <w:rStyle w:val="token"/>
          <w:rFonts w:ascii="Consolas" w:hAnsi="Consolas"/>
          <w:b/>
          <w:color w:val="333333"/>
          <w:sz w:val="20"/>
          <w:szCs w:val="20"/>
          <w:shd w:val="clear" w:color="auto" w:fill="F5F2F0"/>
          <w:lang w:val="en-US"/>
        </w:rPr>
        <w:t>from</w:t>
      </w:r>
      <w:proofErr w:type="spellEnd"/>
      <w:proofErr w:type="gramEnd"/>
      <w:r w:rsidRPr="00E5368B">
        <w:rPr>
          <w:rStyle w:val="token"/>
          <w:rFonts w:ascii="Consolas" w:hAnsi="Consolas"/>
          <w:color w:val="999999"/>
          <w:sz w:val="18"/>
          <w:szCs w:val="18"/>
          <w:shd w:val="clear" w:color="auto" w:fill="F5F2F0"/>
          <w:lang w:val="en-US"/>
        </w:rPr>
        <w:t>(</w:t>
      </w:r>
      <w:proofErr w:type="spellStart"/>
      <w:r w:rsidRPr="00E5368B">
        <w:rPr>
          <w:rFonts w:ascii="Consolas" w:hAnsi="Consolas"/>
          <w:color w:val="333333"/>
          <w:sz w:val="18"/>
          <w:szCs w:val="18"/>
          <w:shd w:val="clear" w:color="auto" w:fill="F5F2F0"/>
          <w:lang w:val="en-US"/>
        </w:rPr>
        <w:t>document</w:t>
      </w:r>
      <w:r w:rsidRPr="00E5368B">
        <w:rPr>
          <w:rStyle w:val="token"/>
          <w:rFonts w:ascii="Consolas" w:hAnsi="Consolas"/>
          <w:color w:val="999999"/>
          <w:sz w:val="18"/>
          <w:szCs w:val="18"/>
          <w:shd w:val="clear" w:color="auto" w:fill="F5F2F0"/>
          <w:lang w:val="en-US"/>
        </w:rPr>
        <w:t>.</w:t>
      </w:r>
      <w:r w:rsidRPr="00E5368B">
        <w:rPr>
          <w:rFonts w:ascii="Consolas" w:hAnsi="Consolas"/>
          <w:color w:val="333333"/>
          <w:sz w:val="18"/>
          <w:szCs w:val="18"/>
          <w:shd w:val="clear" w:color="auto" w:fill="F5F2F0"/>
          <w:lang w:val="en-US"/>
        </w:rPr>
        <w:t>body</w:t>
      </w:r>
      <w:r w:rsidRPr="00E5368B">
        <w:rPr>
          <w:rStyle w:val="token"/>
          <w:rFonts w:ascii="Consolas" w:hAnsi="Consolas"/>
          <w:color w:val="999999"/>
          <w:sz w:val="18"/>
          <w:szCs w:val="18"/>
          <w:shd w:val="clear" w:color="auto" w:fill="F5F2F0"/>
          <w:lang w:val="en-US"/>
        </w:rPr>
        <w:t>.</w:t>
      </w:r>
      <w:r w:rsidRPr="00E5368B">
        <w:rPr>
          <w:rFonts w:ascii="Consolas" w:hAnsi="Consolas"/>
          <w:color w:val="333333"/>
          <w:sz w:val="18"/>
          <w:szCs w:val="18"/>
          <w:shd w:val="clear" w:color="auto" w:fill="F5F2F0"/>
          <w:lang w:val="en-US"/>
        </w:rPr>
        <w:t>childNodes</w:t>
      </w:r>
      <w:proofErr w:type="spellEnd"/>
      <w:r w:rsidRPr="00E5368B">
        <w:rPr>
          <w:rStyle w:val="token"/>
          <w:rFonts w:ascii="Consolas" w:hAnsi="Consolas"/>
          <w:color w:val="999999"/>
          <w:sz w:val="18"/>
          <w:szCs w:val="18"/>
          <w:shd w:val="clear" w:color="auto" w:fill="F5F2F0"/>
          <w:lang w:val="en-US"/>
        </w:rPr>
        <w:t>).</w:t>
      </w:r>
      <w:r w:rsidRPr="00E5368B">
        <w:rPr>
          <w:rFonts w:ascii="Consolas" w:hAnsi="Consolas"/>
          <w:color w:val="333333"/>
          <w:sz w:val="18"/>
          <w:szCs w:val="18"/>
          <w:shd w:val="clear" w:color="auto" w:fill="F5F2F0"/>
          <w:lang w:val="en-US"/>
        </w:rPr>
        <w:t xml:space="preserve">filter </w:t>
      </w:r>
      <w:r w:rsidRPr="00E5368B">
        <w:rPr>
          <w:rStyle w:val="token"/>
          <w:rFonts w:ascii="Consolas" w:hAnsi="Consolas"/>
          <w:color w:val="999999"/>
          <w:sz w:val="18"/>
          <w:szCs w:val="18"/>
          <w:shd w:val="clear" w:color="auto" w:fill="F5F2F0"/>
          <w:lang w:val="en-US"/>
        </w:rPr>
        <w:t>);</w:t>
      </w:r>
      <w:r w:rsidR="00A40967">
        <w:rPr>
          <w:rStyle w:val="token"/>
          <w:rFonts w:ascii="Consolas" w:hAnsi="Consolas"/>
          <w:color w:val="999999"/>
          <w:sz w:val="18"/>
          <w:szCs w:val="18"/>
          <w:shd w:val="clear" w:color="auto" w:fill="F5F2F0"/>
          <w:lang w:val="en-US"/>
        </w:rPr>
        <w:t xml:space="preserve"> - </w:t>
      </w:r>
      <w:r w:rsidR="00A40967" w:rsidRPr="00A40967">
        <w:rPr>
          <w:rStyle w:val="token"/>
          <w:rFonts w:ascii="Consolas" w:hAnsi="Consolas"/>
          <w:sz w:val="18"/>
          <w:szCs w:val="18"/>
          <w:shd w:val="clear" w:color="auto" w:fill="F5F2F0"/>
        </w:rPr>
        <w:t>создаем</w:t>
      </w:r>
      <w:r w:rsidR="00A40967" w:rsidRPr="00A40967">
        <w:rPr>
          <w:rStyle w:val="token"/>
          <w:rFonts w:ascii="Consolas" w:hAnsi="Consolas"/>
          <w:sz w:val="18"/>
          <w:szCs w:val="18"/>
          <w:shd w:val="clear" w:color="auto" w:fill="F5F2F0"/>
          <w:lang w:val="en-US"/>
        </w:rPr>
        <w:t xml:space="preserve"> </w:t>
      </w:r>
      <w:r w:rsidR="00A40967" w:rsidRPr="00A40967">
        <w:rPr>
          <w:rStyle w:val="token"/>
          <w:rFonts w:ascii="Consolas" w:hAnsi="Consolas"/>
          <w:sz w:val="18"/>
          <w:szCs w:val="18"/>
          <w:shd w:val="clear" w:color="auto" w:fill="F5F2F0"/>
        </w:rPr>
        <w:t>массив</w:t>
      </w:r>
    </w:p>
    <w:p w:rsidR="00EE05D0" w:rsidRPr="00A40967" w:rsidRDefault="00EE05D0" w:rsidP="00E5368B">
      <w:pPr>
        <w:spacing w:after="0"/>
        <w:ind w:left="720"/>
        <w:rPr>
          <w:sz w:val="18"/>
          <w:szCs w:val="18"/>
          <w:lang w:val="en-US"/>
        </w:rPr>
      </w:pPr>
      <w:bookmarkStart w:id="0" w:name="_GoBack"/>
      <w:bookmarkEnd w:id="0"/>
    </w:p>
    <w:p w:rsidR="00DE3CD3" w:rsidRDefault="00E5368B">
      <w:pPr>
        <w:rPr>
          <w:b/>
        </w:rPr>
      </w:pPr>
      <w:r w:rsidRPr="00E5368B">
        <w:rPr>
          <w:lang w:val="en-US"/>
        </w:rPr>
        <w:t>DOM</w:t>
      </w:r>
      <w:r w:rsidRPr="00E5368B">
        <w:t xml:space="preserve">-коллекции – </w:t>
      </w:r>
      <w:r w:rsidRPr="00A40967">
        <w:rPr>
          <w:b/>
        </w:rPr>
        <w:t>только для чтения</w:t>
      </w:r>
    </w:p>
    <w:p w:rsidR="00A40967" w:rsidRPr="00E5368B" w:rsidRDefault="00A40967">
      <w:r w:rsidRPr="00A40967">
        <w:t xml:space="preserve">Почти все DOM-коллекции, за небольшим исключением, </w:t>
      </w:r>
      <w:r w:rsidRPr="00A40967">
        <w:rPr>
          <w:b/>
        </w:rPr>
        <w:t>живые</w:t>
      </w:r>
      <w:r w:rsidRPr="00A40967">
        <w:t xml:space="preserve">. Другими словами, они отражают текущее состояние DOM. Если мы сохраним ссылку на </w:t>
      </w:r>
      <w:proofErr w:type="spellStart"/>
      <w:proofErr w:type="gramStart"/>
      <w:r w:rsidRPr="00A40967">
        <w:t>elem.childNodes</w:t>
      </w:r>
      <w:proofErr w:type="spellEnd"/>
      <w:proofErr w:type="gramEnd"/>
      <w:r w:rsidRPr="00A40967">
        <w:t xml:space="preserve"> и добавим/удалим узлы в DOM, то они появятся в сохранённой коллекции автоматически.</w:t>
      </w:r>
    </w:p>
    <w:p w:rsidR="00DE3CD3" w:rsidRPr="00E5368B" w:rsidRDefault="00E5368B">
      <w:pPr>
        <w:rPr>
          <w:b/>
          <w:sz w:val="28"/>
          <w:szCs w:val="28"/>
        </w:rPr>
      </w:pPr>
      <w:r w:rsidRPr="00E5368B">
        <w:rPr>
          <w:b/>
          <w:sz w:val="28"/>
          <w:szCs w:val="28"/>
        </w:rPr>
        <w:t>Таблицы</w:t>
      </w:r>
    </w:p>
    <w:p w:rsidR="00E5368B" w:rsidRDefault="00E5368B" w:rsidP="00E5368B">
      <w:pPr>
        <w:spacing w:after="0"/>
      </w:pPr>
      <w:r>
        <w:t>Элемент &lt;</w:t>
      </w:r>
      <w:proofErr w:type="spellStart"/>
      <w:r>
        <w:t>table</w:t>
      </w:r>
      <w:proofErr w:type="spellEnd"/>
      <w:r>
        <w:t>&gt;, в дополнение к свойствам, о которых речь шла выше, поддерживает следующие:</w:t>
      </w:r>
    </w:p>
    <w:p w:rsidR="00E5368B" w:rsidRDefault="00E5368B" w:rsidP="00E5368B">
      <w:pPr>
        <w:spacing w:after="0"/>
      </w:pPr>
    </w:p>
    <w:p w:rsidR="00E5368B" w:rsidRDefault="00E5368B" w:rsidP="00E5368B">
      <w:pPr>
        <w:spacing w:after="0"/>
      </w:pPr>
      <w:proofErr w:type="spellStart"/>
      <w:proofErr w:type="gramStart"/>
      <w:r>
        <w:t>table.rows</w:t>
      </w:r>
      <w:proofErr w:type="spellEnd"/>
      <w:proofErr w:type="gramEnd"/>
      <w:r>
        <w:t xml:space="preserve"> – коллекция строк &lt;</w:t>
      </w:r>
      <w:proofErr w:type="spellStart"/>
      <w:r>
        <w:t>tr</w:t>
      </w:r>
      <w:proofErr w:type="spellEnd"/>
      <w:r>
        <w:t>&gt; таблицы.</w:t>
      </w:r>
    </w:p>
    <w:p w:rsidR="00E5368B" w:rsidRPr="00E5368B" w:rsidRDefault="00E5368B" w:rsidP="00E5368B">
      <w:pPr>
        <w:spacing w:after="0"/>
        <w:rPr>
          <w:lang w:val="en-US"/>
        </w:rPr>
      </w:pPr>
      <w:proofErr w:type="spellStart"/>
      <w:r w:rsidRPr="00E5368B">
        <w:rPr>
          <w:lang w:val="en-US"/>
        </w:rPr>
        <w:t>table.caption</w:t>
      </w:r>
      <w:proofErr w:type="spellEnd"/>
      <w:r w:rsidRPr="00E5368B">
        <w:rPr>
          <w:lang w:val="en-US"/>
        </w:rPr>
        <w:t>/</w:t>
      </w:r>
      <w:proofErr w:type="spellStart"/>
      <w:r w:rsidRPr="00E5368B">
        <w:rPr>
          <w:lang w:val="en-US"/>
        </w:rPr>
        <w:t>tHead</w:t>
      </w:r>
      <w:proofErr w:type="spellEnd"/>
      <w:r w:rsidRPr="00E5368B">
        <w:rPr>
          <w:lang w:val="en-US"/>
        </w:rPr>
        <w:t>/</w:t>
      </w:r>
      <w:proofErr w:type="spellStart"/>
      <w:r w:rsidRPr="00E5368B">
        <w:rPr>
          <w:lang w:val="en-US"/>
        </w:rPr>
        <w:t>tFoot</w:t>
      </w:r>
      <w:proofErr w:type="spellEnd"/>
      <w:r w:rsidRPr="00E5368B">
        <w:rPr>
          <w:lang w:val="en-US"/>
        </w:rPr>
        <w:t xml:space="preserve"> – </w:t>
      </w:r>
      <w:r>
        <w:t>ссылки</w:t>
      </w:r>
      <w:r w:rsidRPr="00E5368B">
        <w:rPr>
          <w:lang w:val="en-US"/>
        </w:rPr>
        <w:t xml:space="preserve"> </w:t>
      </w:r>
      <w:r>
        <w:t>на</w:t>
      </w:r>
      <w:r w:rsidRPr="00E5368B">
        <w:rPr>
          <w:lang w:val="en-US"/>
        </w:rPr>
        <w:t xml:space="preserve"> </w:t>
      </w:r>
      <w:r>
        <w:t>элементы</w:t>
      </w:r>
      <w:r w:rsidRPr="00E5368B">
        <w:rPr>
          <w:lang w:val="en-US"/>
        </w:rPr>
        <w:t xml:space="preserve"> </w:t>
      </w:r>
      <w:r>
        <w:t>таблицы</w:t>
      </w:r>
      <w:r w:rsidRPr="00E5368B">
        <w:rPr>
          <w:lang w:val="en-US"/>
        </w:rPr>
        <w:t xml:space="preserve"> &lt;caption&gt;, &lt;</w:t>
      </w:r>
      <w:proofErr w:type="spellStart"/>
      <w:r w:rsidRPr="00E5368B">
        <w:rPr>
          <w:lang w:val="en-US"/>
        </w:rPr>
        <w:t>thead</w:t>
      </w:r>
      <w:proofErr w:type="spellEnd"/>
      <w:r w:rsidRPr="00E5368B">
        <w:rPr>
          <w:lang w:val="en-US"/>
        </w:rPr>
        <w:t>&gt;, &lt;</w:t>
      </w:r>
      <w:proofErr w:type="spellStart"/>
      <w:r w:rsidRPr="00E5368B">
        <w:rPr>
          <w:lang w:val="en-US"/>
        </w:rPr>
        <w:t>tfoot</w:t>
      </w:r>
      <w:proofErr w:type="spellEnd"/>
      <w:r w:rsidRPr="00E5368B">
        <w:rPr>
          <w:lang w:val="en-US"/>
        </w:rPr>
        <w:t>&gt;.</w:t>
      </w:r>
    </w:p>
    <w:p w:rsidR="00E5368B" w:rsidRDefault="00E5368B" w:rsidP="00E5368B">
      <w:pPr>
        <w:spacing w:after="0"/>
      </w:pPr>
      <w:proofErr w:type="spellStart"/>
      <w:proofErr w:type="gramStart"/>
      <w:r>
        <w:t>table.tBodies</w:t>
      </w:r>
      <w:proofErr w:type="spellEnd"/>
      <w:proofErr w:type="gramEnd"/>
      <w:r>
        <w:t xml:space="preserve"> – коллекция элементов таблицы &lt;</w:t>
      </w:r>
      <w:proofErr w:type="spellStart"/>
      <w:r>
        <w:t>tbody</w:t>
      </w:r>
      <w:proofErr w:type="spellEnd"/>
      <w:r>
        <w:t>&gt; (по спецификации их может быть больше одного).</w:t>
      </w:r>
    </w:p>
    <w:p w:rsidR="00E5368B" w:rsidRDefault="00E5368B" w:rsidP="00E5368B">
      <w:pPr>
        <w:spacing w:after="0"/>
      </w:pPr>
      <w:r>
        <w:t>&lt;</w:t>
      </w:r>
      <w:proofErr w:type="spellStart"/>
      <w:r>
        <w:t>thead</w:t>
      </w:r>
      <w:proofErr w:type="spellEnd"/>
      <w:r>
        <w:t>&gt;, &lt;</w:t>
      </w:r>
      <w:proofErr w:type="spellStart"/>
      <w:r>
        <w:t>tfoot</w:t>
      </w:r>
      <w:proofErr w:type="spellEnd"/>
      <w:r>
        <w:t>&gt;, &lt;</w:t>
      </w:r>
      <w:proofErr w:type="spellStart"/>
      <w:r>
        <w:t>tbody</w:t>
      </w:r>
      <w:proofErr w:type="spellEnd"/>
      <w:r>
        <w:t xml:space="preserve">&gt; предоставляют свойство </w:t>
      </w:r>
      <w:proofErr w:type="spellStart"/>
      <w:r>
        <w:t>rows</w:t>
      </w:r>
      <w:proofErr w:type="spellEnd"/>
      <w:r>
        <w:t>:</w:t>
      </w:r>
    </w:p>
    <w:p w:rsidR="00E5368B" w:rsidRDefault="00E5368B" w:rsidP="00E5368B">
      <w:pPr>
        <w:spacing w:after="0"/>
      </w:pPr>
    </w:p>
    <w:p w:rsidR="00E5368B" w:rsidRDefault="00E5368B" w:rsidP="00E5368B">
      <w:pPr>
        <w:spacing w:after="0"/>
      </w:pPr>
      <w:proofErr w:type="spellStart"/>
      <w:proofErr w:type="gramStart"/>
      <w:r>
        <w:t>tbody.rows</w:t>
      </w:r>
      <w:proofErr w:type="spellEnd"/>
      <w:proofErr w:type="gramEnd"/>
      <w:r>
        <w:t xml:space="preserve"> – коллекция строк &lt;</w:t>
      </w:r>
      <w:proofErr w:type="spellStart"/>
      <w:r>
        <w:t>tr</w:t>
      </w:r>
      <w:proofErr w:type="spellEnd"/>
      <w:r>
        <w:t>&gt; секции.</w:t>
      </w:r>
    </w:p>
    <w:p w:rsidR="00E5368B" w:rsidRDefault="00E5368B" w:rsidP="00E5368B">
      <w:pPr>
        <w:spacing w:after="0"/>
      </w:pPr>
      <w:r>
        <w:t>&lt;</w:t>
      </w:r>
      <w:proofErr w:type="spellStart"/>
      <w:r>
        <w:t>tr</w:t>
      </w:r>
      <w:proofErr w:type="spellEnd"/>
      <w:r>
        <w:t>&gt;:</w:t>
      </w:r>
    </w:p>
    <w:p w:rsidR="00E5368B" w:rsidRDefault="00E5368B" w:rsidP="00E5368B">
      <w:pPr>
        <w:spacing w:after="0"/>
      </w:pPr>
    </w:p>
    <w:p w:rsidR="00E5368B" w:rsidRDefault="00E5368B" w:rsidP="00E5368B">
      <w:pPr>
        <w:spacing w:after="0"/>
      </w:pPr>
      <w:proofErr w:type="spellStart"/>
      <w:proofErr w:type="gramStart"/>
      <w:r>
        <w:t>tr.cells</w:t>
      </w:r>
      <w:proofErr w:type="spellEnd"/>
      <w:proofErr w:type="gramEnd"/>
      <w:r>
        <w:t xml:space="preserve"> – коллекция &lt;</w:t>
      </w:r>
      <w:proofErr w:type="spellStart"/>
      <w:r>
        <w:t>td</w:t>
      </w:r>
      <w:proofErr w:type="spellEnd"/>
      <w:r>
        <w:t>&gt; и &lt;</w:t>
      </w:r>
      <w:proofErr w:type="spellStart"/>
      <w:r>
        <w:t>th</w:t>
      </w:r>
      <w:proofErr w:type="spellEnd"/>
      <w:r>
        <w:t>&gt; ячеек, находящихся внутри строки &lt;</w:t>
      </w:r>
      <w:proofErr w:type="spellStart"/>
      <w:r>
        <w:t>tr</w:t>
      </w:r>
      <w:proofErr w:type="spellEnd"/>
      <w:r>
        <w:t>&gt;.</w:t>
      </w:r>
    </w:p>
    <w:p w:rsidR="00E5368B" w:rsidRDefault="00E5368B" w:rsidP="00E5368B">
      <w:pPr>
        <w:spacing w:after="0"/>
      </w:pPr>
      <w:proofErr w:type="spellStart"/>
      <w:proofErr w:type="gramStart"/>
      <w:r>
        <w:t>tr.sectionRowIndex</w:t>
      </w:r>
      <w:proofErr w:type="spellEnd"/>
      <w:proofErr w:type="gramEnd"/>
      <w:r>
        <w:t xml:space="preserve"> – номер строки &lt;</w:t>
      </w:r>
      <w:proofErr w:type="spellStart"/>
      <w:r>
        <w:t>tr</w:t>
      </w:r>
      <w:proofErr w:type="spellEnd"/>
      <w:r>
        <w:t>&gt; в текущей секции &lt;</w:t>
      </w:r>
      <w:proofErr w:type="spellStart"/>
      <w:r>
        <w:t>thead</w:t>
      </w:r>
      <w:proofErr w:type="spellEnd"/>
      <w:r>
        <w:t>&gt;/&lt;</w:t>
      </w:r>
      <w:proofErr w:type="spellStart"/>
      <w:r>
        <w:t>tbody</w:t>
      </w:r>
      <w:proofErr w:type="spellEnd"/>
      <w:r>
        <w:t>&gt;/&lt;</w:t>
      </w:r>
      <w:proofErr w:type="spellStart"/>
      <w:r>
        <w:t>tfoot</w:t>
      </w:r>
      <w:proofErr w:type="spellEnd"/>
      <w:r>
        <w:t>&gt;.</w:t>
      </w:r>
    </w:p>
    <w:p w:rsidR="00E5368B" w:rsidRDefault="00E5368B" w:rsidP="00E5368B">
      <w:pPr>
        <w:spacing w:after="0"/>
      </w:pPr>
      <w:proofErr w:type="spellStart"/>
      <w:proofErr w:type="gramStart"/>
      <w:r>
        <w:t>tr.rowIndex</w:t>
      </w:r>
      <w:proofErr w:type="spellEnd"/>
      <w:proofErr w:type="gramEnd"/>
      <w:r>
        <w:t xml:space="preserve"> – номер строки &lt;</w:t>
      </w:r>
      <w:proofErr w:type="spellStart"/>
      <w:r>
        <w:t>tr</w:t>
      </w:r>
      <w:proofErr w:type="spellEnd"/>
      <w:r>
        <w:t>&gt; в таблице (включая все строки таблицы).</w:t>
      </w:r>
    </w:p>
    <w:p w:rsidR="00E5368B" w:rsidRPr="00224E80" w:rsidRDefault="00E5368B" w:rsidP="00E5368B">
      <w:pPr>
        <w:spacing w:after="0"/>
        <w:rPr>
          <w:lang w:val="en-US"/>
        </w:rPr>
      </w:pPr>
      <w:r w:rsidRPr="00224E80">
        <w:rPr>
          <w:lang w:val="en-US"/>
        </w:rPr>
        <w:t>&lt;td&gt; and &lt;</w:t>
      </w:r>
      <w:proofErr w:type="spellStart"/>
      <w:r w:rsidRPr="00224E80">
        <w:rPr>
          <w:lang w:val="en-US"/>
        </w:rPr>
        <w:t>th</w:t>
      </w:r>
      <w:proofErr w:type="spellEnd"/>
      <w:r w:rsidRPr="00224E80">
        <w:rPr>
          <w:lang w:val="en-US"/>
        </w:rPr>
        <w:t>&gt;:</w:t>
      </w:r>
    </w:p>
    <w:p w:rsidR="00E5368B" w:rsidRPr="00224E80" w:rsidRDefault="00E5368B" w:rsidP="00E5368B">
      <w:pPr>
        <w:rPr>
          <w:lang w:val="en-US"/>
        </w:rPr>
      </w:pPr>
    </w:p>
    <w:p w:rsidR="00DE3CD3" w:rsidRPr="00224E80" w:rsidRDefault="00E5368B">
      <w:pPr>
        <w:rPr>
          <w:lang w:val="en-US"/>
        </w:rPr>
      </w:pPr>
      <w:proofErr w:type="spellStart"/>
      <w:proofErr w:type="gramStart"/>
      <w:r w:rsidRPr="00224E80">
        <w:rPr>
          <w:lang w:val="en-US"/>
        </w:rPr>
        <w:t>td.cellIndex</w:t>
      </w:r>
      <w:proofErr w:type="spellEnd"/>
      <w:proofErr w:type="gramEnd"/>
      <w:r w:rsidRPr="00224E80">
        <w:rPr>
          <w:lang w:val="en-US"/>
        </w:rPr>
        <w:t xml:space="preserve"> – </w:t>
      </w:r>
      <w:r>
        <w:t>номер</w:t>
      </w:r>
      <w:r w:rsidRPr="00224E80">
        <w:rPr>
          <w:lang w:val="en-US"/>
        </w:rPr>
        <w:t xml:space="preserve"> </w:t>
      </w:r>
      <w:r>
        <w:t>ячейки</w:t>
      </w:r>
      <w:r w:rsidRPr="00224E80">
        <w:rPr>
          <w:lang w:val="en-US"/>
        </w:rPr>
        <w:t xml:space="preserve"> </w:t>
      </w:r>
      <w:r>
        <w:t>в</w:t>
      </w:r>
      <w:r w:rsidRPr="00224E80">
        <w:rPr>
          <w:lang w:val="en-US"/>
        </w:rPr>
        <w:t xml:space="preserve"> </w:t>
      </w:r>
      <w:r>
        <w:t>строке</w:t>
      </w:r>
      <w:r w:rsidRPr="00224E80">
        <w:rPr>
          <w:lang w:val="en-US"/>
        </w:rPr>
        <w:t xml:space="preserve"> &lt;</w:t>
      </w:r>
      <w:proofErr w:type="spellStart"/>
      <w:r w:rsidRPr="00224E80">
        <w:rPr>
          <w:lang w:val="en-US"/>
        </w:rPr>
        <w:t>tr</w:t>
      </w:r>
      <w:proofErr w:type="spellEnd"/>
      <w:r w:rsidRPr="00224E80">
        <w:rPr>
          <w:lang w:val="en-US"/>
        </w:rPr>
        <w:t>&gt;.</w:t>
      </w:r>
    </w:p>
    <w:p w:rsidR="00DE3CD3" w:rsidRPr="00224E80" w:rsidRDefault="00DE3CD3">
      <w:pPr>
        <w:rPr>
          <w:lang w:val="en-US"/>
        </w:rPr>
      </w:pPr>
    </w:p>
    <w:sectPr w:rsidR="00DE3CD3" w:rsidRPr="00224E80" w:rsidSect="00E5368B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E40E8E"/>
    <w:multiLevelType w:val="multilevel"/>
    <w:tmpl w:val="FC726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CD3"/>
    <w:rsid w:val="00224E80"/>
    <w:rsid w:val="009B53DC"/>
    <w:rsid w:val="009D536A"/>
    <w:rsid w:val="00A40967"/>
    <w:rsid w:val="00DE3CD3"/>
    <w:rsid w:val="00E5368B"/>
    <w:rsid w:val="00EE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255D8"/>
  <w15:chartTrackingRefBased/>
  <w15:docId w15:val="{979F2F39-BDA2-4BF5-959D-8514B3BF6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53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E5368B"/>
  </w:style>
  <w:style w:type="paragraph" w:styleId="a3">
    <w:name w:val="No Spacing"/>
    <w:uiPriority w:val="1"/>
    <w:qFormat/>
    <w:rsid w:val="009B53D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3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9B53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2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826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cssom-1/" TargetMode="External"/><Relationship Id="rId5" Type="http://schemas.openxmlformats.org/officeDocument/2006/relationships/hyperlink" Target="https://dom.spec.whatwg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Nadezhda</cp:lastModifiedBy>
  <cp:revision>6</cp:revision>
  <cp:lastPrinted>2022-11-08T10:22:00Z</cp:lastPrinted>
  <dcterms:created xsi:type="dcterms:W3CDTF">2021-03-30T08:45:00Z</dcterms:created>
  <dcterms:modified xsi:type="dcterms:W3CDTF">2022-11-08T10:22:00Z</dcterms:modified>
</cp:coreProperties>
</file>