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Вход отельера</w:t>
        <w:br/>
        <w:t>и доступ к Friendly Rate</w:t>
      </w:r>
    </w:p>
    <w:p>
      <w:r>
        <w:t>Описание действующего сценария приложения «Ключи». Документ фиксирует экраны, действия, проверки, альтернативные переходы и результат подтверждения. Визуальный дизайн не рассматривается.</w:t>
      </w:r>
    </w:p>
    <w:p>
      <w:r>
        <w:t>Главное правило: приглашение и вход по телефону сами по себе не открывают Friendly Rate. Доступ появляется после подтверждения привязки аккаунта TravelLine. В прототипе это локальная имитация внешнего кабинета, без реальной интеграции с TravelLine.</w:t>
      </w:r>
    </w:p>
    <w:p>
      <w:pPr>
        <w:pStyle w:val="Heading2"/>
      </w:pPr>
      <w:r>
        <w:t>Как запустить сценарий</w:t>
      </w:r>
    </w:p>
    <w:p>
      <w:r>
        <w:t>В настройках прототипа выбрать «Отельер · по приглашению · Friendly Rate». Идентификатор сценария — guest-invite. Локальная ссылка для нового прохождения:</w:t>
      </w:r>
    </w:p>
    <w:p>
      <w:r>
        <w:t>http://127.0.0.1:8765/?scenario=guest-invite&amp;view=mobile&amp;brand=orbit</w:t>
      </w:r>
    </w:p>
    <w:p>
      <w:r>
        <w:t>Если вход уже завершён в этой вкладке, прототип может восстановить состояние приложения. Для нового прохождения переключить сценарий на другой и выбрать приглашение снова.</w:t>
      </w:r>
    </w:p>
    <w:p>
      <w:pPr>
        <w:pStyle w:val="Heading2"/>
      </w:pPr>
      <w:r>
        <w:t>Основной маршрут</w:t>
      </w:r>
    </w:p>
    <w:p>
      <w:r>
        <w:t>Приглашение → телефон → код из СМС → имя → предложение подтвердить статус → рабочий email → ожидание → вход в демонстрационный кабинет TravelLine → подтверждение привязки → подтверждённый статус → приложение с Friendly Rate.</w:t>
      </w:r>
    </w:p>
    <w:p>
      <w:pPr>
        <w:pStyle w:val="Heading2"/>
      </w:pPr>
      <w:r>
        <w:t>Кто участвует</w:t>
      </w:r>
    </w:p>
    <w:p>
      <w:r>
        <w:t>Отельер принимает приглашение и связывает свои аккаунты. «Ключи» проверяют телефон и показывают состояние привязки. Кабинет TravelLine позволяет подтвердить или отклонить запрос. Пригласивший коллега отображается на приглашении, но не принимает решение о доступе.</w:t>
      </w:r>
    </w:p>
    <w:p>
      <w:pPr>
        <w:pStyle w:val="Heading2"/>
      </w:pPr>
      <w:r>
        <w:t>Границы описания</w:t>
      </w:r>
    </w:p>
    <w:p>
      <w:r>
        <w:t>Источник — текущие исходники и тесты проекта на 28 октября 2026 года. Это описание реализованного прототипа, а не утверждённые правила промышленной интеграции, проверки трудоустройства или тарифной политики TravelLine.</w:t>
      </w:r>
    </w:p>
    <w:p>
      <w:r>
        <w:br w:type="page"/>
      </w:r>
    </w:p>
    <w:p>
      <w:pPr>
        <w:pStyle w:val="Heading1"/>
      </w:pPr>
      <w:r>
        <w:t>1 Вход в Ключи</w:t>
      </w:r>
    </w:p>
    <w:p>
      <w:pPr>
        <w:pStyle w:val="Heading2"/>
      </w:pPr>
      <w:r>
        <w:t>Приглашение</w:t>
      </w:r>
    </w:p>
    <w:p>
      <w:r>
        <w:t>Экран «Свои отели. Особые условия.» объясняет доступ к закрытым тарифам и показывает имя коллеги и его отель. По умолчанию это Юра Костин и Maidens Hotel; значения могут передаваться в ссылке.</w:t>
      </w:r>
    </w:p>
    <w:p>
      <w:r>
        <w:t>«Принять приглашение» открывает ввод телефона. «Пропустить» на этом первом экране переводит в обычный сценарий неавторизованного гостя. Это отдельное действие от пропуска подтверждения после входа.</w:t>
      </w:r>
    </w:p>
    <w:p>
      <w:pPr>
        <w:pStyle w:val="Heading2"/>
      </w:pPr>
      <w:r>
        <w:t>Телефон</w:t>
      </w:r>
    </w:p>
    <w:p>
      <w:r>
        <w:t>На экране «Введите номер телефона» пользователь вводит номер и нажимает «Получить код». Прототип принимает российский номер +7 и 10 цифр после него. Ввод с 8 преобразуется в +7; 10 цифр без префикса дополняются кодом страны. Неполный номер или другой код страны не проходят проверку.</w:t>
      </w:r>
    </w:p>
    <w:p>
      <w:r>
        <w:t>При ошибке пользователь остаётся в поле телефона. Кнопка «Назад» возвращает к приглашению.</w:t>
      </w:r>
    </w:p>
    <w:p>
      <w:pPr>
        <w:pStyle w:val="Heading2"/>
      </w:pPr>
      <w:r>
        <w:t>Подтверждение номера</w:t>
      </w:r>
    </w:p>
    <w:p>
      <w:r>
        <w:t>Экран «Введите код» показывает телефон и шесть полей. Демонстрационный код — 123456. В текущем варианте бренда после ввода всех шести цифр форма отправляется автоматически; также есть кнопка «Подтвердить».</w:t>
      </w:r>
    </w:p>
    <w:p>
      <w:r>
        <w:t>Неверный код оставляет пользователя на экране с ошибкой. Код действует 5 минут. Повторный запрос доступен через 30 секунд и запускает новые сроки. При истечении срока нужно запросить новый код. «Изменить номер» возвращает к телефону и сбрасывает его подтверждение.</w:t>
      </w:r>
    </w:p>
    <w:p>
      <w:pPr>
        <w:pStyle w:val="Heading2"/>
      </w:pPr>
      <w:r>
        <w:t>Имя</w:t>
      </w:r>
    </w:p>
    <w:p>
      <w:r>
        <w:t>В сценарии приглашения запрашивается имя: от 2 до 40 символов, с буквами; допускаются пробелы, дефисы и апострофы. Лишние пробелы нормализуются. «Продолжить» после успешной проверки открывает подтверждение статуса отельера.</w:t>
      </w:r>
    </w:p>
    <w:p>
      <w:r>
        <w:t>Важно: ветка приглашения сейчас запускается как новая регистрация и запрашивает имя. Отдельный сценарий уже зарегистрированного гостя умеет пропускать этот шаг после СМС, но автоматическое распознавание существующего пользователя в приглашении не реализовано.</w:t>
      </w:r>
    </w:p>
    <w:p>
      <w:r>
        <w:br w:type="page"/>
      </w:r>
    </w:p>
    <w:p>
      <w:pPr>
        <w:pStyle w:val="Heading1"/>
      </w:pPr>
      <w:r>
        <w:t>2 Подтверждение аккаунта TravelLine</w:t>
      </w:r>
    </w:p>
    <w:p>
      <w:pPr>
        <w:pStyle w:val="Heading2"/>
      </w:pPr>
      <w:r>
        <w:t>Предложение подтвердить статус</w:t>
      </w:r>
    </w:p>
    <w:p>
      <w:r>
        <w:t>Экран «Вы работаете в отеле?» предлагает подтвердить аккаунт TravelLine. «Подтвердить» открывает ввод рабочей почты. «Пропустить» или закрытие позволяют войти в приложение без Friendly Rate и вернуться к подтверждению позже.</w:t>
      </w:r>
    </w:p>
    <w:p>
      <w:pPr>
        <w:pStyle w:val="Heading2"/>
      </w:pPr>
      <w:r>
        <w:t>Рабочая почта</w:t>
      </w:r>
    </w:p>
    <w:p>
      <w:r>
        <w:t>На экране «Введите рабочий email» требуется адрес, используемый для входа в экстранет TravelLine. «Отправить запрос» проверяет формат email и наличие телефона в модели подтверждения. Пробелы по краям удаляются, адрес приводится к нижнему регистру; максимальная длина — 254 символа.</w:t>
      </w:r>
    </w:p>
    <w:p>
      <w:r>
        <w:t>При некорректном адресе показывается «Проверьте рабочий email». Прототип не проверяет существование адреса или аккаунта в TravelLine. После успешной проверки создаётся новый запрос с уникальным идентификатором и токеном; состояние меняется на «Ожидаем подтверждение».</w:t>
      </w:r>
    </w:p>
    <w:p>
      <w:pPr>
        <w:pStyle w:val="Heading2"/>
      </w:pPr>
      <w:r>
        <w:t>Ожидание решения</w:t>
      </w:r>
    </w:p>
    <w:p>
      <w:r>
        <w:t>Экран «Подтвердите привязку в TravelLine» показывает рабочую почту. «Перейти в личный кабинет» открывает демонстрационный экстранет в новой вкладке. «Изменить почту» возвращает к вводу и делает прежний ожидающий запрос недействительным. «Вернуться в приложение» сохраняет ожидание и открывает приложение без тарифа.</w:t>
      </w:r>
    </w:p>
    <w:p>
      <w:pPr>
        <w:pStyle w:val="Heading2"/>
      </w:pPr>
      <w:r>
        <w:t>Демонстрационный экстранет</w:t>
      </w:r>
    </w:p>
    <w:p>
      <w:r>
        <w:t>Сначала отображается «Вход в личный кабинет». Почта запроса и тестовый пароль заполнены. При изменении почты на другую вход не выполняется: нужно использовать адрес запроса. Реальной проверки пароля в прототипе нет.</w:t>
      </w:r>
    </w:p>
    <w:p>
      <w:r>
        <w:t>После входа экран «Привязка к Ключам» показывает номер в приложении и аккаунт TravelLine. Доступны «Подтвердить», «Отклонить» и «Решить позже». Последнее действие возвращает к приложению, оставляя запрос ожидающим.</w:t>
      </w:r>
    </w:p>
    <w:p>
      <w:pPr>
        <w:pStyle w:val="Heading2"/>
      </w:pPr>
      <w:r>
        <w:t>Успешное подтверждение</w:t>
      </w:r>
    </w:p>
    <w:p>
      <w:r>
        <w:t>Решение обновляется в «Ключах» при событии изменения хранилища или возвращении во вкладку. Если экран проверки открыт, он сменяется на «Привязка подтверждена». Кнопка «Перейти в приложение» завершает вход. Если пользователь уже ушёл в приложение, обновляются статус и доступность тарифа без повторного входа.</w:t>
      </w:r>
    </w:p>
    <w:p>
      <w:r>
        <w:br w:type="page"/>
      </w:r>
    </w:p>
    <w:p>
      <w:pPr>
        <w:pStyle w:val="Heading1"/>
      </w:pPr>
      <w:r>
        <w:t>3 Альтернативные переходы и ошибки</w:t>
      </w:r>
    </w:p>
    <w:p>
      <w:pPr>
        <w:pStyle w:val="Heading2"/>
      </w:pPr>
      <w:r>
        <w:t>Пропуск и возвращение</w:t>
      </w:r>
    </w:p>
    <w:p>
      <w:r>
        <w:t>После пропуска проверки на главной появляется «Откройте тарифы Friendly Rate», а в профиле — «Подтвердить статус отельера». Нажатие возвращает к проверке без повторного ввода СМС и имени. Закрытие возобновлённой проверки возвращает в исходный раздел — поездки или профиль.</w:t>
      </w:r>
    </w:p>
    <w:p>
      <w:pPr>
        <w:pStyle w:val="Heading2"/>
      </w:pPr>
      <w:r>
        <w:t>Запрос ещё ожидает решения</w:t>
      </w:r>
    </w:p>
    <w:p>
      <w:r>
        <w:t>На главной отображается «Ожидаем подтверждение» с действием «Открыть запрос»; профиль показывает тот же статус. Повторный вход в проверку открывает экран ожидания, а не создаёт новый запрос. Выход в приложение не отменяет ожидающий запрос.</w:t>
      </w:r>
    </w:p>
    <w:p>
      <w:pPr>
        <w:pStyle w:val="Heading2"/>
      </w:pPr>
      <w:r>
        <w:t>Привязка отклонена</w:t>
      </w:r>
    </w:p>
    <w:p>
      <w:r>
        <w:t>Friendly Rate остаётся недоступен. Экран «Привязка отклонена» предлагает «Отправить повторно» или «Изменить почту». Повторная отправка создаёт новый идентификатор и токен запроса. В приложении показывается статус отказа с возможностью вернуться и повторить попытку.</w:t>
      </w:r>
    </w:p>
    <w:p>
      <w:pPr>
        <w:pStyle w:val="Heading2"/>
      </w:pPr>
      <w:r>
        <w:t>Устаревшее решение</w:t>
      </w:r>
    </w:p>
    <w:p>
      <w:r>
        <w:t>Решение применяется только к текущему ожидающему запросу: должны совпадать токен, идентификатор, email и телефон. Ответ от старого запроса не подтверждает новую привязку. После изменения почты или сброса незавершённый запрос становится недействительным; в старой вкладке показывается «Запрос недоступен».</w:t>
      </w:r>
    </w:p>
    <w:p>
      <w:pPr>
        <w:pStyle w:val="Heading2"/>
      </w:pPr>
      <w:r>
        <w:t>Проблемы браузера</w:t>
      </w:r>
    </w:p>
    <w:p>
      <w:r>
        <w:t>Если новая вкладка заблокирована, пользователь видит просьбу разрешить её открытие и повторно нажать кнопку. При недоступности локального хранилища показывается сообщение о невозможности открыть запрос. Если исходная вкладка уже закрыта, экстранет просит самостоятельно вернуться во вкладку «Ключи».</w:t>
      </w:r>
    </w:p>
    <w:p>
      <w:pPr>
        <w:pStyle w:val="Heading2"/>
      </w:pPr>
      <w:r>
        <w:t>Что сохраняется</w:t>
      </w:r>
    </w:p>
    <w:p>
      <w:r>
        <w:t>В sessionStorage текущей вкладки сохраняются имя, телефон, состояние проверки, email, идентификатор и токен запроса, факт входа и закрытия баннера подтверждения. Ожидание, отказ и подтверждение восстанавливаются после перезагрузки при восстановлении сценария без брони.</w:t>
      </w:r>
    </w:p>
    <w:p>
      <w:r>
        <w:t>Решение между вкладками передаётся через localStorage того же сайта. Переключение сценария вручную сбрасывает партнёрскую сессию. Постоянный статус в серверном профиле, синхронизация между устройствами и восстановление после закрытия сессии не реализованы. Автоматического тайм-аута у ожидающего запроса нет.</w:t>
      </w:r>
    </w:p>
    <w:p>
      <w:r>
        <w:br w:type="page"/>
      </w:r>
    </w:p>
    <w:p>
      <w:pPr>
        <w:pStyle w:val="Heading1"/>
      </w:pPr>
      <w:r>
        <w:t>4 Результат и правила доступа</w:t>
      </w:r>
    </w:p>
    <w:p>
      <w:pPr>
        <w:pStyle w:val="Heading2"/>
      </w:pPr>
      <w:r>
        <w:t>Что меняется в приложении</w:t>
      </w:r>
    </w:p>
    <w:p>
      <w:r>
        <w:t>После завершения входа открывается состояние «Брони ещё нет». Подтверждённому пользователю показываются баннер «Отельер подтверждён» и статус «Отельер · Friendly Rate» в профиле. Баннер можно закрыть: это не отменяет статус. Из профиля доступна информация о тарифе и приглашение друга-отельера.</w:t>
      </w:r>
    </w:p>
    <w:p>
      <w:pPr>
        <w:pStyle w:val="Heading2"/>
      </w:pPr>
      <w:r>
        <w:t>Доступность и цена</w:t>
      </w:r>
    </w:p>
    <w:p>
      <w:r>
        <w:t>Friendly Rate появляется только при подтверждённом статусе. Ожидание, отказ и пропуск его не открывают. В текущем демокаталоге тариф доступен для всех отелей, выводится первым среди тарифов каждого номера и выбирается по умолчанию при начале бронирования.</w:t>
      </w:r>
    </w:p>
    <w:p>
      <w:r>
        <w:t>Демонстрационная скидка составляет 35%: цена тарифа равна стандартной стоимости × 0,65 с округлением. Цена согласована между выдачей, выбором тарифа и оформлением; скидка не применяется второй раз. Фильтр цены использует стоимость, доступную этому пользователю.</w:t>
      </w:r>
    </w:p>
    <w:p>
      <w:r>
        <w:t>В модели Friendly Rate включён завтрак, нет бесплатной отмены и не требуется предоплата. Возможность изменения брони хранится как разрешённая, хотя отдельная подпись о ней убрана из карточек по ранее согласованной логике. Эти параметры описывают прототип и не являются реальными условиями TravelLine.</w:t>
      </w:r>
    </w:p>
    <w:p>
      <w:r>
        <w:t>Уровень лояльности отеля и статус отельера независимы. При Gold могут быть доступны оба тарифа, но Friendly Rate стоит первым. При сбросе статуса Friendly Rate удаляется из доступных вариантов; незавершённый выбор этого тарифа заменяется обычным. Уже оформленные брони эта проверка не описывает.</w:t>
      </w:r>
    </w:p>
    <w:p>
      <w:pPr>
        <w:pStyle w:val="Heading2"/>
      </w:pPr>
      <w:r>
        <w:t>Приглашение коллеги</w:t>
      </w:r>
    </w:p>
    <w:p>
      <w:r>
        <w:t>Подтверждённый отельер может поделиться ссылкой или скопировать её. Ссылка содержит сценарий приглашения, имя и отель пригласившего; она не передаёт статус подтверждения или токен привязки. Получатель проходит собственную проверку.</w:t>
      </w:r>
    </w:p>
    <w:p>
      <w:pPr>
        <w:pStyle w:val="Heading2"/>
      </w:pPr>
      <w:r>
        <w:t>Проверка и источники</w:t>
      </w:r>
    </w:p>
    <w:p>
      <w:r>
        <w:t>При подготовке выгрузки прошли 19 тестов: авторизация, модель подтверждения, обмен решением между вкладками, ссылки приглашения и доступ к Friendly Rate. Полное ручное прохождение браузерного сценария в рамках этой выгрузки не выполнялось.</w:t>
      </w:r>
    </w:p>
    <w:p>
      <w:r>
        <w:t>Основные исходники: src/scenarios/auth.js, auth-model.mjs, partner-invite.js, partner-model.mjs, partner-bridge.mjs, partner-extranet.js, partner-sharing.mjs, scenarios.js; scripts/adapt-gold-loyalty.mjs. Проверки: tests/auth.test.mjs, partner-invite.test.mjs, partner-bridge.test.mjs, partner-sharing.test.mjs, friendly-rate.test.mjs.</w:t>
      </w:r>
    </w:p>
    <w:p>
      <w:r>
        <w:t>Для промышленного запуска отдельно нужны реальные СМС, авторизация TravelLine и серверная привязка, правила подтверждения и отзыва статуса, срок запроса и доступность тарифов по отелям. В этом документе они не выдаются за существующую функциональность.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28 октября 2026  •  Текущий локальный прототип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</w:rPr>
      <w:t>КЛЮЧИ  /  ФУНКЦИОНАЛЬНАЯ ЛОГИКА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 отельера и доступ к Friendly Rate</dc:title>
  <dc:subject>Логика текущего прототипа Ключи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