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pace Grotesk" w:hAnsi="Space Grotesk"/>
          <w:b/>
          <w:color w:val="0D141A"/>
          <w:sz w:val="56"/>
        </w:rPr>
        <w:t>GLAZIA</w:t>
      </w:r>
    </w:p>
    <w:p>
      <w:pPr>
        <w:jc w:val="center"/>
      </w:pPr>
      <w:r>
        <w:rPr>
          <w:rFonts w:ascii="Space Grotesk" w:hAnsi="Space Grotesk"/>
          <w:b/>
          <w:color w:val="162033"/>
          <w:sz w:val="44"/>
        </w:rPr>
        <w:t>Welcome / Hub Registration — Design Handoff</w:t>
      </w:r>
    </w:p>
    <w:p>
      <w:pPr>
        <w:jc w:val="center"/>
      </w:pPr>
      <w:r>
        <w:rPr>
          <w:rFonts w:ascii="Inter" w:hAnsi="Inter"/>
          <w:color w:val="647184"/>
          <w:sz w:val="21"/>
        </w:rPr>
        <w:t>Source-accurate documentation for the supplied 1280 × 720 composition and editable SVG assets</w:t>
      </w:r>
    </w:p>
    <w:p>
      <w:pPr>
        <w:jc w:val="center"/>
      </w:pPr>
      <w: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background_1280x720_render.png"/>
                    <pic:cNvPicPr/>
                  </pic:nvPicPr>
                  <pic:blipFill>
                    <a:blip r:embed="rId9"/>
                    <a:stretch>
                      <a:fillRect/>
                    </a:stretch>
                  </pic:blipFill>
                  <pic:spPr>
                    <a:xfrm>
                      <a:off x="0" y="0"/>
                      <a:ext cx="6492240" cy="3651885"/>
                    </a:xfrm>
                    <a:prstGeom prst="rect"/>
                  </pic:spPr>
                </pic:pic>
              </a:graphicData>
            </a:graphic>
          </wp:inline>
        </w:drawing>
      </w:r>
    </w:p>
    <w:p>
      <w:pPr>
        <w:jc w:val="center"/>
      </w:pPr>
      <w:r>
        <w:rPr>
          <w:rFonts w:ascii="Inter" w:hAnsi="Inter"/>
          <w:b/>
          <w:sz w:val="22"/>
        </w:rPr>
        <w:t>Master design frame: 1280 × 720 px</w:t>
      </w:r>
    </w:p>
    <w:p>
      <w:r>
        <w:br w:type="page"/>
      </w:r>
    </w:p>
    <w:p>
      <w:pPr>
        <w:pStyle w:val="Heading1"/>
      </w:pPr>
      <w:r>
        <w:t>1. Master Canvas &amp; Background</w:t>
      </w:r>
    </w:p>
    <w:tbl>
      <w:tblPr>
        <w:tblW w:type="auto" w:w="0"/>
        <w:jc w:val="center"/>
        <w:tblLook w:firstColumn="1" w:firstRow="1" w:lastColumn="0" w:lastRow="0" w:noHBand="0" w:noVBand="1" w:val="04A0"/>
      </w:tblPr>
      <w:tblGrid>
        <w:gridCol w:w="3456"/>
        <w:gridCol w:w="3456"/>
        <w:gridCol w:w="3456"/>
      </w:tblGrid>
      <w:tr>
        <w:tc>
          <w:tcPr>
            <w:tcW w:type="dxa" w:w="3456"/>
            <w:vAlign w:val="center"/>
            <w:shd w:fill="EAEFF2"/>
          </w:tcPr>
          <w:p>
            <w:r/>
            <w:r>
              <w:rPr>
                <w:rFonts w:ascii="Inter" w:hAnsi="Inter"/>
                <w:b/>
                <w:sz w:val="18"/>
              </w:rPr>
              <w:t>Item</w:t>
            </w:r>
          </w:p>
        </w:tc>
        <w:tc>
          <w:tcPr>
            <w:tcW w:type="dxa" w:w="3456"/>
            <w:vAlign w:val="center"/>
            <w:shd w:fill="EAEFF2"/>
          </w:tcPr>
          <w:p>
            <w:r/>
            <w:r>
              <w:rPr>
                <w:rFonts w:ascii="Inter" w:hAnsi="Inter"/>
                <w:b/>
                <w:sz w:val="18"/>
              </w:rPr>
              <w:t>Value</w:t>
            </w:r>
          </w:p>
        </w:tc>
        <w:tc>
          <w:tcPr>
            <w:tcW w:type="dxa" w:w="3456"/>
            <w:vAlign w:val="center"/>
            <w:shd w:fill="EAEFF2"/>
          </w:tcPr>
          <w:p>
            <w:r/>
            <w:r>
              <w:rPr>
                <w:rFonts w:ascii="Inter" w:hAnsi="Inter"/>
                <w:b/>
                <w:sz w:val="18"/>
              </w:rPr>
              <w:t>Source</w:t>
            </w:r>
          </w:p>
        </w:tc>
      </w:tr>
      <w:tr>
        <w:tc>
          <w:tcPr>
            <w:tcW w:type="dxa" w:w="3456"/>
            <w:vAlign w:val="center"/>
          </w:tcPr>
          <w:p>
            <w:r/>
            <w:r>
              <w:rPr>
                <w:rFonts w:ascii="Inter" w:hAnsi="Inter"/>
                <w:b w:val="0"/>
                <w:sz w:val="17"/>
              </w:rPr>
              <w:t>Master UI frame</w:t>
            </w:r>
          </w:p>
        </w:tc>
        <w:tc>
          <w:tcPr>
            <w:tcW w:type="dxa" w:w="3456"/>
            <w:vAlign w:val="center"/>
          </w:tcPr>
          <w:p>
            <w:r/>
            <w:r>
              <w:rPr>
                <w:rFonts w:ascii="Inter" w:hAnsi="Inter"/>
                <w:b w:val="0"/>
                <w:sz w:val="17"/>
              </w:rPr>
              <w:t>1280 × 720 px</w:t>
            </w:r>
          </w:p>
        </w:tc>
        <w:tc>
          <w:tcPr>
            <w:tcW w:type="dxa" w:w="3456"/>
            <w:vAlign w:val="center"/>
          </w:tcPr>
          <w:p>
            <w:r/>
            <w:r>
              <w:rPr>
                <w:rFonts w:ascii="Inter" w:hAnsi="Inter"/>
                <w:b w:val="0"/>
                <w:sz w:val="17"/>
              </w:rPr>
              <w:t>Supplied full-page background SVG</w:t>
            </w:r>
          </w:p>
        </w:tc>
      </w:tr>
      <w:tr>
        <w:tc>
          <w:tcPr>
            <w:tcW w:type="dxa" w:w="3456"/>
            <w:vAlign w:val="center"/>
          </w:tcPr>
          <w:p>
            <w:r/>
            <w:r>
              <w:rPr>
                <w:rFonts w:ascii="Inter" w:hAnsi="Inter"/>
                <w:b w:val="0"/>
                <w:sz w:val="17"/>
              </w:rPr>
              <w:t>Background source SVG</w:t>
            </w:r>
          </w:p>
        </w:tc>
        <w:tc>
          <w:tcPr>
            <w:tcW w:type="dxa" w:w="3456"/>
            <w:vAlign w:val="center"/>
          </w:tcPr>
          <w:p>
            <w:r/>
            <w:r>
              <w:rPr>
                <w:rFonts w:ascii="Inter" w:hAnsi="Inter"/>
                <w:b w:val="0"/>
                <w:sz w:val="17"/>
              </w:rPr>
              <w:t>1280 × 720 px</w:t>
            </w:r>
          </w:p>
        </w:tc>
        <w:tc>
          <w:tcPr>
            <w:tcW w:type="dxa" w:w="3456"/>
            <w:vAlign w:val="center"/>
          </w:tcPr>
          <w:p>
            <w:r/>
            <w:r>
              <w:rPr>
                <w:rFonts w:ascii="Inter" w:hAnsi="Inter"/>
                <w:b w:val="0"/>
                <w:sz w:val="17"/>
              </w:rPr>
              <w:t>a356f846-738d-4fe7-bc6a-d1cb0eb2d69f 2.svg</w:t>
            </w:r>
          </w:p>
        </w:tc>
      </w:tr>
      <w:tr>
        <w:tc>
          <w:tcPr>
            <w:tcW w:type="dxa" w:w="3456"/>
            <w:vAlign w:val="center"/>
          </w:tcPr>
          <w:p>
            <w:r/>
            <w:r>
              <w:rPr>
                <w:rFonts w:ascii="Inter" w:hAnsi="Inter"/>
                <w:b w:val="0"/>
                <w:sz w:val="17"/>
              </w:rPr>
              <w:t>Reference PNG</w:t>
            </w:r>
          </w:p>
        </w:tc>
        <w:tc>
          <w:tcPr>
            <w:tcW w:type="dxa" w:w="3456"/>
            <w:vAlign w:val="center"/>
          </w:tcPr>
          <w:p>
            <w:r/>
            <w:r>
              <w:rPr>
                <w:rFonts w:ascii="Inter" w:hAnsi="Inter"/>
                <w:b w:val="0"/>
                <w:sz w:val="17"/>
              </w:rPr>
              <w:t>1280 × 723 px</w:t>
            </w:r>
          </w:p>
        </w:tc>
        <w:tc>
          <w:tcPr>
            <w:tcW w:type="dxa" w:w="3456"/>
            <w:vAlign w:val="center"/>
          </w:tcPr>
          <w:p>
            <w:r/>
            <w:r>
              <w:rPr>
                <w:rFonts w:ascii="Inter" w:hAnsi="Inter"/>
                <w:b w:val="0"/>
                <w:sz w:val="17"/>
              </w:rPr>
              <w:t>db6bbd89-cfba-4f77-9912-b3ca1fef4d65 2.png</w:t>
            </w:r>
          </w:p>
        </w:tc>
      </w:tr>
      <w:tr>
        <w:tc>
          <w:tcPr>
            <w:tcW w:type="dxa" w:w="3456"/>
            <w:vAlign w:val="center"/>
          </w:tcPr>
          <w:p>
            <w:r/>
            <w:r>
              <w:rPr>
                <w:rFonts w:ascii="Inter" w:hAnsi="Inter"/>
                <w:b w:val="0"/>
                <w:sz w:val="17"/>
              </w:rPr>
              <w:t>Production background</w:t>
            </w:r>
          </w:p>
        </w:tc>
        <w:tc>
          <w:tcPr>
            <w:tcW w:type="dxa" w:w="3456"/>
            <w:vAlign w:val="center"/>
          </w:tcPr>
          <w:p>
            <w:r/>
            <w:r>
              <w:rPr>
                <w:rFonts w:ascii="Inter" w:hAnsi="Inter"/>
                <w:b w:val="0"/>
                <w:sz w:val="17"/>
              </w:rPr>
              <w:t>Use 1280 × 720 source SVG/render</w:t>
            </w:r>
          </w:p>
        </w:tc>
        <w:tc>
          <w:tcPr>
            <w:tcW w:type="dxa" w:w="3456"/>
            <w:vAlign w:val="center"/>
          </w:tcPr>
          <w:p>
            <w:r/>
            <w:r>
              <w:rPr>
                <w:rFonts w:ascii="Inter" w:hAnsi="Inter"/>
                <w:b w:val="0"/>
                <w:sz w:val="17"/>
              </w:rPr>
              <w:t>Avoid the extra 3 px in the 1280 × 723 reference</w:t>
            </w:r>
          </w:p>
        </w:tc>
      </w:tr>
      <w:tr>
        <w:tc>
          <w:tcPr>
            <w:tcW w:type="dxa" w:w="3456"/>
            <w:vAlign w:val="center"/>
          </w:tcPr>
          <w:p>
            <w:r/>
            <w:r>
              <w:rPr>
                <w:rFonts w:ascii="Inter" w:hAnsi="Inter"/>
                <w:b w:val="0"/>
                <w:sz w:val="17"/>
              </w:rPr>
              <w:t>Treatment</w:t>
            </w:r>
          </w:p>
        </w:tc>
        <w:tc>
          <w:tcPr>
            <w:tcW w:type="dxa" w:w="3456"/>
            <w:vAlign w:val="center"/>
          </w:tcPr>
          <w:p>
            <w:r/>
            <w:r>
              <w:rPr>
                <w:rFonts w:ascii="Inter" w:hAnsi="Inter"/>
                <w:b w:val="0"/>
                <w:sz w:val="17"/>
              </w:rPr>
              <w:t>Warm natural daylight, shallow depth of field, soft geometric window shadows</w:t>
            </w:r>
          </w:p>
        </w:tc>
        <w:tc>
          <w:tcPr>
            <w:tcW w:type="dxa" w:w="3456"/>
            <w:vAlign w:val="center"/>
          </w:tcPr>
          <w:p>
            <w:r/>
            <w:r>
              <w:rPr>
                <w:rFonts w:ascii="Inter" w:hAnsi="Inter"/>
                <w:b w:val="0"/>
                <w:sz w:val="17"/>
              </w:rPr>
              <w:t>Visible in supplied background</w:t>
            </w:r>
          </w:p>
        </w:tc>
      </w:tr>
    </w:tbl>
    <w:p>
      <w:r>
        <w:t>Background usage: place the supplied background as a full-bleed layer at 0,0. Do not add an additional overlay unless required by the implementation. The supplied scene contains the off-white hub, stone pedestal, window, mountain/greenery view, wood slats and plant.</w:t>
      </w:r>
    </w:p>
    <w:p>
      <w:pPr>
        <w:pStyle w:val="Heading2"/>
      </w:pPr>
      <w:r>
        <w:t>Production background preview:</w:t>
      </w:r>
    </w:p>
    <w:p>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background_1280x720_render.png"/>
                    <pic:cNvPicPr/>
                  </pic:nvPicPr>
                  <pic:blipFill>
                    <a:blip r:embed="rId9"/>
                    <a:stretch>
                      <a:fillRect/>
                    </a:stretch>
                  </pic:blipFill>
                  <pic:spPr>
                    <a:xfrm>
                      <a:off x="0" y="0"/>
                      <a:ext cx="6309360" cy="3549015"/>
                    </a:xfrm>
                    <a:prstGeom prst="rect"/>
                  </pic:spPr>
                </pic:pic>
              </a:graphicData>
            </a:graphic>
          </wp:inline>
        </w:drawing>
      </w:r>
    </w:p>
    <w:p>
      <w:r>
        <w:br w:type="page"/>
      </w:r>
    </w:p>
    <w:p>
      <w:pPr>
        <w:pStyle w:val="Heading1"/>
      </w:pPr>
      <w:r>
        <w:t>2. Typography</w:t>
      </w:r>
    </w:p>
    <w:p>
      <w:r>
        <w:t>Important source note: the supplied standalone text exports are vector outlines/path geometry rather than live text, so the original font family is not embedded in those individual SVGs. The values below are implementation references consistent with the editable Glazia page source used in the same design system.</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AEFF2"/>
          </w:tcPr>
          <w:p>
            <w:r/>
            <w:r>
              <w:rPr>
                <w:rFonts w:ascii="Inter" w:hAnsi="Inter"/>
                <w:b/>
                <w:sz w:val="17"/>
              </w:rPr>
              <w:t>Role</w:t>
            </w:r>
          </w:p>
        </w:tc>
        <w:tc>
          <w:tcPr>
            <w:tcW w:type="dxa" w:w="2074"/>
            <w:vAlign w:val="center"/>
            <w:shd w:fill="EAEFF2"/>
          </w:tcPr>
          <w:p>
            <w:r/>
            <w:r>
              <w:rPr>
                <w:rFonts w:ascii="Inter" w:hAnsi="Inter"/>
                <w:b/>
                <w:sz w:val="17"/>
              </w:rPr>
              <w:t>Font</w:t>
            </w:r>
          </w:p>
        </w:tc>
        <w:tc>
          <w:tcPr>
            <w:tcW w:type="dxa" w:w="2074"/>
            <w:vAlign w:val="center"/>
            <w:shd w:fill="EAEFF2"/>
          </w:tcPr>
          <w:p>
            <w:r/>
            <w:r>
              <w:rPr>
                <w:rFonts w:ascii="Inter" w:hAnsi="Inter"/>
                <w:b/>
                <w:sz w:val="17"/>
              </w:rPr>
              <w:t>Size</w:t>
            </w:r>
          </w:p>
        </w:tc>
        <w:tc>
          <w:tcPr>
            <w:tcW w:type="dxa" w:w="2074"/>
            <w:vAlign w:val="center"/>
            <w:shd w:fill="EAEFF2"/>
          </w:tcPr>
          <w:p>
            <w:r/>
            <w:r>
              <w:rPr>
                <w:rFonts w:ascii="Inter" w:hAnsi="Inter"/>
                <w:b/>
                <w:sz w:val="17"/>
              </w:rPr>
              <w:t>Weight</w:t>
            </w:r>
          </w:p>
        </w:tc>
        <w:tc>
          <w:tcPr>
            <w:tcW w:type="dxa" w:w="2074"/>
            <w:vAlign w:val="center"/>
            <w:shd w:fill="EAEFF2"/>
          </w:tcPr>
          <w:p>
            <w:r/>
            <w:r>
              <w:rPr>
                <w:rFonts w:ascii="Inter" w:hAnsi="Inter"/>
                <w:b/>
                <w:sz w:val="17"/>
              </w:rPr>
              <w:t>Color</w:t>
            </w:r>
          </w:p>
        </w:tc>
      </w:tr>
      <w:tr>
        <w:tc>
          <w:tcPr>
            <w:tcW w:type="dxa" w:w="2074"/>
            <w:vAlign w:val="center"/>
          </w:tcPr>
          <w:p>
            <w:r/>
            <w:r>
              <w:rPr>
                <w:rFonts w:ascii="Inter" w:hAnsi="Inter"/>
                <w:b w:val="0"/>
                <w:sz w:val="16"/>
              </w:rPr>
              <w:t>Primary page heading / Welcome</w:t>
            </w:r>
          </w:p>
        </w:tc>
        <w:tc>
          <w:tcPr>
            <w:tcW w:type="dxa" w:w="2074"/>
            <w:vAlign w:val="center"/>
          </w:tcPr>
          <w:p>
            <w:r/>
            <w:r>
              <w:rPr>
                <w:rFonts w:ascii="Inter" w:hAnsi="Inter"/>
                <w:b w:val="0"/>
                <w:sz w:val="16"/>
              </w:rPr>
              <w:t>Space Grotesk</w:t>
            </w:r>
          </w:p>
        </w:tc>
        <w:tc>
          <w:tcPr>
            <w:tcW w:type="dxa" w:w="2074"/>
            <w:vAlign w:val="center"/>
          </w:tcPr>
          <w:p>
            <w:r/>
            <w:r>
              <w:rPr>
                <w:rFonts w:ascii="Inter" w:hAnsi="Inter"/>
                <w:b w:val="0"/>
                <w:sz w:val="16"/>
              </w:rPr>
              <w:t>~40–42 px</w:t>
            </w:r>
          </w:p>
        </w:tc>
        <w:tc>
          <w:tcPr>
            <w:tcW w:type="dxa" w:w="2074"/>
            <w:vAlign w:val="center"/>
          </w:tcPr>
          <w:p>
            <w:r/>
            <w:r>
              <w:rPr>
                <w:rFonts w:ascii="Inter" w:hAnsi="Inter"/>
                <w:b w:val="0"/>
                <w:sz w:val="16"/>
              </w:rPr>
              <w:t>700</w:t>
            </w:r>
          </w:p>
        </w:tc>
        <w:tc>
          <w:tcPr>
            <w:tcW w:type="dxa" w:w="2074"/>
            <w:vAlign w:val="center"/>
          </w:tcPr>
          <w:p>
            <w:r/>
            <w:r>
              <w:rPr>
                <w:rFonts w:ascii="Inter" w:hAnsi="Inter"/>
                <w:b w:val="0"/>
                <w:sz w:val="16"/>
              </w:rPr>
              <w:t>#0D141A / #647184 split</w:t>
            </w:r>
          </w:p>
        </w:tc>
      </w:tr>
      <w:tr>
        <w:tc>
          <w:tcPr>
            <w:tcW w:type="dxa" w:w="2074"/>
            <w:vAlign w:val="center"/>
          </w:tcPr>
          <w:p>
            <w:r/>
            <w:r>
              <w:rPr>
                <w:rFonts w:ascii="Inter" w:hAnsi="Inter"/>
                <w:b w:val="0"/>
                <w:sz w:val="16"/>
              </w:rPr>
              <w:t>Supporting body copy</w:t>
            </w:r>
          </w:p>
        </w:tc>
        <w:tc>
          <w:tcPr>
            <w:tcW w:type="dxa" w:w="2074"/>
            <w:vAlign w:val="center"/>
          </w:tcPr>
          <w:p>
            <w:r/>
            <w:r>
              <w:rPr>
                <w:rFonts w:ascii="Inter" w:hAnsi="Inter"/>
                <w:b w:val="0"/>
                <w:sz w:val="16"/>
              </w:rPr>
              <w:t>Inter</w:t>
            </w:r>
          </w:p>
        </w:tc>
        <w:tc>
          <w:tcPr>
            <w:tcW w:type="dxa" w:w="2074"/>
            <w:vAlign w:val="center"/>
          </w:tcPr>
          <w:p>
            <w:r/>
            <w:r>
              <w:rPr>
                <w:rFonts w:ascii="Inter" w:hAnsi="Inter"/>
                <w:b w:val="0"/>
                <w:sz w:val="16"/>
              </w:rPr>
              <w:t>~16–18 px</w:t>
            </w:r>
          </w:p>
        </w:tc>
        <w:tc>
          <w:tcPr>
            <w:tcW w:type="dxa" w:w="2074"/>
            <w:vAlign w:val="center"/>
          </w:tcPr>
          <w:p>
            <w:r/>
            <w:r>
              <w:rPr>
                <w:rFonts w:ascii="Inter" w:hAnsi="Inter"/>
                <w:b w:val="0"/>
                <w:sz w:val="16"/>
              </w:rPr>
              <w:t>400</w:t>
            </w:r>
          </w:p>
        </w:tc>
        <w:tc>
          <w:tcPr>
            <w:tcW w:type="dxa" w:w="2074"/>
            <w:vAlign w:val="center"/>
          </w:tcPr>
          <w:p>
            <w:r/>
            <w:r>
              <w:rPr>
                <w:rFonts w:ascii="Inter" w:hAnsi="Inter"/>
                <w:b w:val="0"/>
                <w:sz w:val="16"/>
              </w:rPr>
              <w:t>#0D141A / #647184</w:t>
            </w:r>
          </w:p>
        </w:tc>
      </w:tr>
      <w:tr>
        <w:tc>
          <w:tcPr>
            <w:tcW w:type="dxa" w:w="2074"/>
            <w:vAlign w:val="center"/>
          </w:tcPr>
          <w:p>
            <w:r/>
            <w:r>
              <w:rPr>
                <w:rFonts w:ascii="Inter" w:hAnsi="Inter"/>
                <w:b w:val="0"/>
                <w:sz w:val="16"/>
              </w:rPr>
              <w:t>Small data / MAC / footer labels</w:t>
            </w:r>
          </w:p>
        </w:tc>
        <w:tc>
          <w:tcPr>
            <w:tcW w:type="dxa" w:w="2074"/>
            <w:vAlign w:val="center"/>
          </w:tcPr>
          <w:p>
            <w:r/>
            <w:r>
              <w:rPr>
                <w:rFonts w:ascii="Inter" w:hAnsi="Inter"/>
                <w:b w:val="0"/>
                <w:sz w:val="16"/>
              </w:rPr>
              <w:t>IBM Plex Mono</w:t>
            </w:r>
          </w:p>
        </w:tc>
        <w:tc>
          <w:tcPr>
            <w:tcW w:type="dxa" w:w="2074"/>
            <w:vAlign w:val="center"/>
          </w:tcPr>
          <w:p>
            <w:r/>
            <w:r>
              <w:rPr>
                <w:rFonts w:ascii="Inter" w:hAnsi="Inter"/>
                <w:b w:val="0"/>
                <w:sz w:val="16"/>
              </w:rPr>
              <w:t>~10 px</w:t>
            </w:r>
          </w:p>
        </w:tc>
        <w:tc>
          <w:tcPr>
            <w:tcW w:type="dxa" w:w="2074"/>
            <w:vAlign w:val="center"/>
          </w:tcPr>
          <w:p>
            <w:r/>
            <w:r>
              <w:rPr>
                <w:rFonts w:ascii="Inter" w:hAnsi="Inter"/>
                <w:b w:val="0"/>
                <w:sz w:val="16"/>
              </w:rPr>
              <w:t>400–500</w:t>
            </w:r>
          </w:p>
        </w:tc>
        <w:tc>
          <w:tcPr>
            <w:tcW w:type="dxa" w:w="2074"/>
            <w:vAlign w:val="center"/>
          </w:tcPr>
          <w:p>
            <w:r/>
            <w:r>
              <w:rPr>
                <w:rFonts w:ascii="Inter" w:hAnsi="Inter"/>
                <w:b w:val="0"/>
                <w:sz w:val="16"/>
              </w:rPr>
              <w:t>#4A453C / #5F6973</w:t>
            </w:r>
          </w:p>
        </w:tc>
      </w:tr>
      <w:tr>
        <w:tc>
          <w:tcPr>
            <w:tcW w:type="dxa" w:w="2074"/>
            <w:vAlign w:val="center"/>
          </w:tcPr>
          <w:p>
            <w:r/>
            <w:r>
              <w:rPr>
                <w:rFonts w:ascii="Inter" w:hAnsi="Inter"/>
                <w:b w:val="0"/>
                <w:sz w:val="16"/>
              </w:rPr>
              <w:t>Registration title</w:t>
            </w:r>
          </w:p>
        </w:tc>
        <w:tc>
          <w:tcPr>
            <w:tcW w:type="dxa" w:w="2074"/>
            <w:vAlign w:val="center"/>
          </w:tcPr>
          <w:p>
            <w:r/>
            <w:r>
              <w:rPr>
                <w:rFonts w:ascii="Inter" w:hAnsi="Inter"/>
                <w:b w:val="0"/>
                <w:sz w:val="16"/>
              </w:rPr>
              <w:t>Inter / Space Grotesk</w:t>
            </w:r>
          </w:p>
        </w:tc>
        <w:tc>
          <w:tcPr>
            <w:tcW w:type="dxa" w:w="2074"/>
            <w:vAlign w:val="center"/>
          </w:tcPr>
          <w:p>
            <w:r/>
            <w:r>
              <w:rPr>
                <w:rFonts w:ascii="Inter" w:hAnsi="Inter"/>
                <w:b w:val="0"/>
                <w:sz w:val="16"/>
              </w:rPr>
              <w:t>~18–20 px</w:t>
            </w:r>
          </w:p>
        </w:tc>
        <w:tc>
          <w:tcPr>
            <w:tcW w:type="dxa" w:w="2074"/>
            <w:vAlign w:val="center"/>
          </w:tcPr>
          <w:p>
            <w:r/>
            <w:r>
              <w:rPr>
                <w:rFonts w:ascii="Inter" w:hAnsi="Inter"/>
                <w:b w:val="0"/>
                <w:sz w:val="16"/>
              </w:rPr>
              <w:t>600–700</w:t>
            </w:r>
          </w:p>
        </w:tc>
        <w:tc>
          <w:tcPr>
            <w:tcW w:type="dxa" w:w="2074"/>
            <w:vAlign w:val="center"/>
          </w:tcPr>
          <w:p>
            <w:r/>
            <w:r>
              <w:rPr>
                <w:rFonts w:ascii="Inter" w:hAnsi="Inter"/>
                <w:b w:val="0"/>
                <w:sz w:val="16"/>
              </w:rPr>
              <w:t>#181818</w:t>
            </w:r>
          </w:p>
        </w:tc>
      </w:tr>
      <w:tr>
        <w:tc>
          <w:tcPr>
            <w:tcW w:type="dxa" w:w="2074"/>
            <w:vAlign w:val="center"/>
          </w:tcPr>
          <w:p>
            <w:r/>
            <w:r>
              <w:rPr>
                <w:rFonts w:ascii="Inter" w:hAnsi="Inter"/>
                <w:b w:val="0"/>
                <w:sz w:val="16"/>
              </w:rPr>
              <w:t>Secondary registration text</w:t>
            </w:r>
          </w:p>
        </w:tc>
        <w:tc>
          <w:tcPr>
            <w:tcW w:type="dxa" w:w="2074"/>
            <w:vAlign w:val="center"/>
          </w:tcPr>
          <w:p>
            <w:r/>
            <w:r>
              <w:rPr>
                <w:rFonts w:ascii="Inter" w:hAnsi="Inter"/>
                <w:b w:val="0"/>
                <w:sz w:val="16"/>
              </w:rPr>
              <w:t>Inter</w:t>
            </w:r>
          </w:p>
        </w:tc>
        <w:tc>
          <w:tcPr>
            <w:tcW w:type="dxa" w:w="2074"/>
            <w:vAlign w:val="center"/>
          </w:tcPr>
          <w:p>
            <w:r/>
            <w:r>
              <w:rPr>
                <w:rFonts w:ascii="Inter" w:hAnsi="Inter"/>
                <w:b w:val="0"/>
                <w:sz w:val="16"/>
              </w:rPr>
              <w:t>~12–14 px</w:t>
            </w:r>
          </w:p>
        </w:tc>
        <w:tc>
          <w:tcPr>
            <w:tcW w:type="dxa" w:w="2074"/>
            <w:vAlign w:val="center"/>
          </w:tcPr>
          <w:p>
            <w:r/>
            <w:r>
              <w:rPr>
                <w:rFonts w:ascii="Inter" w:hAnsi="Inter"/>
                <w:b w:val="0"/>
                <w:sz w:val="16"/>
              </w:rPr>
              <w:t>400</w:t>
            </w:r>
          </w:p>
        </w:tc>
        <w:tc>
          <w:tcPr>
            <w:tcW w:type="dxa" w:w="2074"/>
            <w:vAlign w:val="center"/>
          </w:tcPr>
          <w:p>
            <w:r/>
            <w:r>
              <w:rPr>
                <w:rFonts w:ascii="Inter" w:hAnsi="Inter"/>
                <w:b w:val="0"/>
                <w:sz w:val="16"/>
              </w:rPr>
              <w:t>#6C655A</w:t>
            </w:r>
          </w:p>
        </w:tc>
      </w:tr>
      <w:tr>
        <w:tc>
          <w:tcPr>
            <w:tcW w:type="dxa" w:w="2074"/>
            <w:vAlign w:val="center"/>
          </w:tcPr>
          <w:p>
            <w:r/>
            <w:r>
              <w:rPr>
                <w:rFonts w:ascii="Inter" w:hAnsi="Inter"/>
                <w:b w:val="0"/>
                <w:sz w:val="16"/>
              </w:rPr>
              <w:t>CTA label</w:t>
            </w:r>
          </w:p>
        </w:tc>
        <w:tc>
          <w:tcPr>
            <w:tcW w:type="dxa" w:w="2074"/>
            <w:vAlign w:val="center"/>
          </w:tcPr>
          <w:p>
            <w:r/>
            <w:r>
              <w:rPr>
                <w:rFonts w:ascii="Inter" w:hAnsi="Inter"/>
                <w:b w:val="0"/>
                <w:sz w:val="16"/>
              </w:rPr>
              <w:t>Inter</w:t>
            </w:r>
          </w:p>
        </w:tc>
        <w:tc>
          <w:tcPr>
            <w:tcW w:type="dxa" w:w="2074"/>
            <w:vAlign w:val="center"/>
          </w:tcPr>
          <w:p>
            <w:r/>
            <w:r>
              <w:rPr>
                <w:rFonts w:ascii="Inter" w:hAnsi="Inter"/>
                <w:b w:val="0"/>
                <w:sz w:val="16"/>
              </w:rPr>
              <w:t>~15–16 px</w:t>
            </w:r>
          </w:p>
        </w:tc>
        <w:tc>
          <w:tcPr>
            <w:tcW w:type="dxa" w:w="2074"/>
            <w:vAlign w:val="center"/>
          </w:tcPr>
          <w:p>
            <w:r/>
            <w:r>
              <w:rPr>
                <w:rFonts w:ascii="Inter" w:hAnsi="Inter"/>
                <w:b w:val="0"/>
                <w:sz w:val="16"/>
              </w:rPr>
              <w:t>600</w:t>
            </w:r>
          </w:p>
        </w:tc>
        <w:tc>
          <w:tcPr>
            <w:tcW w:type="dxa" w:w="2074"/>
            <w:vAlign w:val="center"/>
          </w:tcPr>
          <w:p>
            <w:r/>
            <w:r>
              <w:rPr>
                <w:rFonts w:ascii="Inter" w:hAnsi="Inter"/>
                <w:b w:val="0"/>
                <w:sz w:val="16"/>
              </w:rPr>
              <w:t>#FFFFFF</w:t>
            </w:r>
          </w:p>
        </w:tc>
      </w:tr>
    </w:tbl>
    <w:p>
      <w:r>
        <w:t>Text-rendering rule: if implementing live text, use the type values above; if preserving the exact supplied artwork, keep the original SVG outline assets because that preserves their exact path geometry.</w:t>
      </w:r>
    </w:p>
    <w:p>
      <w:r>
        <w:br w:type="page"/>
      </w:r>
    </w:p>
    <w:p>
      <w:pPr>
        <w:pStyle w:val="Heading1"/>
      </w:pPr>
      <w:r>
        <w:t>3. Color &amp; Surface Tokens</w:t>
      </w:r>
    </w:p>
    <w:p>
      <w:r>
        <w:t>The palette below is directly observed in the supplied SVG assets. Where a color is used for a specific asset, the usage is called out.</w:t>
      </w:r>
    </w:p>
    <w:tbl>
      <w:tblPr>
        <w:tblW w:type="auto" w:w="0"/>
        <w:jc w:val="center"/>
        <w:tblLook w:firstColumn="1" w:firstRow="1" w:lastColumn="0" w:lastRow="0" w:noHBand="0" w:noVBand="1" w:val="04A0"/>
      </w:tblPr>
      <w:tblGrid>
        <w:gridCol w:w="3456"/>
        <w:gridCol w:w="3456"/>
        <w:gridCol w:w="3456"/>
      </w:tblGrid>
      <w:tr>
        <w:tc>
          <w:tcPr>
            <w:tcW w:type="dxa" w:w="3456"/>
            <w:vAlign w:val="center"/>
            <w:shd w:fill="EAEFF2"/>
          </w:tcPr>
          <w:p>
            <w:r/>
            <w:r>
              <w:rPr>
                <w:rFonts w:ascii="Inter" w:hAnsi="Inter"/>
                <w:b/>
                <w:sz w:val="17"/>
              </w:rPr>
              <w:t>HEX</w:t>
            </w:r>
          </w:p>
        </w:tc>
        <w:tc>
          <w:tcPr>
            <w:tcW w:type="dxa" w:w="3456"/>
            <w:vAlign w:val="center"/>
            <w:shd w:fill="EAEFF2"/>
          </w:tcPr>
          <w:p>
            <w:r/>
            <w:r>
              <w:rPr>
                <w:rFonts w:ascii="Inter" w:hAnsi="Inter"/>
                <w:b/>
                <w:sz w:val="17"/>
              </w:rPr>
              <w:t>Role</w:t>
            </w:r>
          </w:p>
        </w:tc>
        <w:tc>
          <w:tcPr>
            <w:tcW w:type="dxa" w:w="3456"/>
            <w:vAlign w:val="center"/>
            <w:shd w:fill="EAEFF2"/>
          </w:tcPr>
          <w:p>
            <w:r/>
            <w:r>
              <w:rPr>
                <w:rFonts w:ascii="Inter" w:hAnsi="Inter"/>
                <w:b/>
                <w:sz w:val="17"/>
              </w:rPr>
              <w:t>Swatch</w:t>
            </w:r>
          </w:p>
        </w:tc>
      </w:tr>
      <w:tr>
        <w:tc>
          <w:tcPr>
            <w:tcW w:type="dxa" w:w="3456"/>
            <w:vAlign w:val="center"/>
          </w:tcPr>
          <w:p>
            <w:r/>
            <w:r>
              <w:rPr>
                <w:rFonts w:ascii="Inter" w:hAnsi="Inter"/>
                <w:b/>
                <w:sz w:val="16"/>
              </w:rPr>
              <w:t>#0D141A</w:t>
            </w:r>
          </w:p>
        </w:tc>
        <w:tc>
          <w:tcPr>
            <w:tcW w:type="dxa" w:w="3456"/>
            <w:vAlign w:val="center"/>
          </w:tcPr>
          <w:p>
            <w:r/>
            <w:r>
              <w:rPr>
                <w:rFonts w:ascii="Inter" w:hAnsi="Inter"/>
                <w:b w:val="0"/>
                <w:sz w:val="16"/>
              </w:rPr>
              <w:t>Primary dark ink / logo / icons</w:t>
            </w:r>
          </w:p>
        </w:tc>
        <w:tc>
          <w:tcPr>
            <w:tcW w:type="dxa" w:w="3456"/>
            <w:shd w:fill="0D141A"/>
            <w:vAlign w:val="center"/>
          </w:tcPr>
          <w:p>
            <w:r/>
            <w:r>
              <w:rPr>
                <w:rFonts w:ascii="Inter" w:hAnsi="Inter"/>
                <w:b w:val="0"/>
                <w:sz w:val="16"/>
              </w:rPr>
              <w:t xml:space="preserve"> </w:t>
            </w:r>
          </w:p>
        </w:tc>
      </w:tr>
      <w:tr>
        <w:tc>
          <w:tcPr>
            <w:tcW w:type="dxa" w:w="3456"/>
            <w:vAlign w:val="center"/>
          </w:tcPr>
          <w:p>
            <w:r/>
            <w:r>
              <w:rPr>
                <w:rFonts w:ascii="Inter" w:hAnsi="Inter"/>
                <w:b/>
                <w:sz w:val="16"/>
              </w:rPr>
              <w:t>#0A0B10</w:t>
            </w:r>
          </w:p>
        </w:tc>
        <w:tc>
          <w:tcPr>
            <w:tcW w:type="dxa" w:w="3456"/>
            <w:vAlign w:val="center"/>
          </w:tcPr>
          <w:p>
            <w:r/>
            <w:r>
              <w:rPr>
                <w:rFonts w:ascii="Inter" w:hAnsi="Inter"/>
                <w:b w:val="0"/>
                <w:sz w:val="16"/>
              </w:rPr>
              <w:t>Dark logo variant / strong graphic paths</w:t>
            </w:r>
          </w:p>
        </w:tc>
        <w:tc>
          <w:tcPr>
            <w:tcW w:type="dxa" w:w="3456"/>
            <w:shd w:fill="0A0B10"/>
            <w:vAlign w:val="center"/>
          </w:tcPr>
          <w:p>
            <w:r/>
            <w:r>
              <w:rPr>
                <w:rFonts w:ascii="Inter" w:hAnsi="Inter"/>
                <w:b w:val="0"/>
                <w:sz w:val="16"/>
              </w:rPr>
              <w:t xml:space="preserve"> </w:t>
            </w:r>
          </w:p>
        </w:tc>
      </w:tr>
      <w:tr>
        <w:tc>
          <w:tcPr>
            <w:tcW w:type="dxa" w:w="3456"/>
            <w:vAlign w:val="center"/>
          </w:tcPr>
          <w:p>
            <w:r/>
            <w:r>
              <w:rPr>
                <w:rFonts w:ascii="Inter" w:hAnsi="Inter"/>
                <w:b/>
                <w:sz w:val="16"/>
              </w:rPr>
              <w:t>#151D22</w:t>
            </w:r>
          </w:p>
        </w:tc>
        <w:tc>
          <w:tcPr>
            <w:tcW w:type="dxa" w:w="3456"/>
            <w:vAlign w:val="center"/>
          </w:tcPr>
          <w:p>
            <w:r/>
            <w:r>
              <w:rPr>
                <w:rFonts w:ascii="Inter" w:hAnsi="Inter"/>
                <w:b w:val="0"/>
                <w:sz w:val="16"/>
              </w:rPr>
              <w:t>Dark surface / CTA-related source artwork</w:t>
            </w:r>
          </w:p>
        </w:tc>
        <w:tc>
          <w:tcPr>
            <w:tcW w:type="dxa" w:w="3456"/>
            <w:shd w:fill="151D22"/>
            <w:vAlign w:val="center"/>
          </w:tcPr>
          <w:p>
            <w:r/>
            <w:r>
              <w:rPr>
                <w:rFonts w:ascii="Inter" w:hAnsi="Inter"/>
                <w:b w:val="0"/>
                <w:sz w:val="16"/>
              </w:rPr>
              <w:t xml:space="preserve"> </w:t>
            </w:r>
          </w:p>
        </w:tc>
      </w:tr>
      <w:tr>
        <w:tc>
          <w:tcPr>
            <w:tcW w:type="dxa" w:w="3456"/>
            <w:vAlign w:val="center"/>
          </w:tcPr>
          <w:p>
            <w:r/>
            <w:r>
              <w:rPr>
                <w:rFonts w:ascii="Inter" w:hAnsi="Inter"/>
                <w:b/>
                <w:sz w:val="16"/>
              </w:rPr>
              <w:t>#181818</w:t>
            </w:r>
          </w:p>
        </w:tc>
        <w:tc>
          <w:tcPr>
            <w:tcW w:type="dxa" w:w="3456"/>
            <w:vAlign w:val="center"/>
          </w:tcPr>
          <w:p>
            <w:r/>
            <w:r>
              <w:rPr>
                <w:rFonts w:ascii="Inter" w:hAnsi="Inter"/>
                <w:b w:val="0"/>
                <w:sz w:val="16"/>
              </w:rPr>
              <w:t>Registration heading artwork</w:t>
            </w:r>
          </w:p>
        </w:tc>
        <w:tc>
          <w:tcPr>
            <w:tcW w:type="dxa" w:w="3456"/>
            <w:shd w:fill="181818"/>
            <w:vAlign w:val="center"/>
          </w:tcPr>
          <w:p>
            <w:r/>
            <w:r>
              <w:rPr>
                <w:rFonts w:ascii="Inter" w:hAnsi="Inter"/>
                <w:b w:val="0"/>
                <w:sz w:val="16"/>
              </w:rPr>
              <w:t xml:space="preserve"> </w:t>
            </w:r>
          </w:p>
        </w:tc>
      </w:tr>
      <w:tr>
        <w:tc>
          <w:tcPr>
            <w:tcW w:type="dxa" w:w="3456"/>
            <w:vAlign w:val="center"/>
          </w:tcPr>
          <w:p>
            <w:r/>
            <w:r>
              <w:rPr>
                <w:rFonts w:ascii="Inter" w:hAnsi="Inter"/>
                <w:b/>
                <w:sz w:val="16"/>
              </w:rPr>
              <w:t>#050505</w:t>
            </w:r>
          </w:p>
        </w:tc>
        <w:tc>
          <w:tcPr>
            <w:tcW w:type="dxa" w:w="3456"/>
            <w:vAlign w:val="center"/>
          </w:tcPr>
          <w:p>
            <w:r/>
            <w:r>
              <w:rPr>
                <w:rFonts w:ascii="Inter" w:hAnsi="Inter"/>
                <w:b w:val="0"/>
                <w:sz w:val="16"/>
              </w:rPr>
              <w:t>CTA dark</w:t>
            </w:r>
          </w:p>
        </w:tc>
        <w:tc>
          <w:tcPr>
            <w:tcW w:type="dxa" w:w="3456"/>
            <w:shd w:fill="050505"/>
            <w:vAlign w:val="center"/>
          </w:tcPr>
          <w:p>
            <w:r/>
            <w:r>
              <w:rPr>
                <w:rFonts w:ascii="Inter" w:hAnsi="Inter"/>
                <w:b w:val="0"/>
                <w:sz w:val="16"/>
              </w:rPr>
              <w:t xml:space="preserve"> </w:t>
            </w:r>
          </w:p>
        </w:tc>
      </w:tr>
      <w:tr>
        <w:tc>
          <w:tcPr>
            <w:tcW w:type="dxa" w:w="3456"/>
            <w:vAlign w:val="center"/>
          </w:tcPr>
          <w:p>
            <w:r/>
            <w:r>
              <w:rPr>
                <w:rFonts w:ascii="Inter" w:hAnsi="Inter"/>
                <w:b/>
                <w:sz w:val="16"/>
              </w:rPr>
              <w:t>#4A453C</w:t>
            </w:r>
          </w:p>
        </w:tc>
        <w:tc>
          <w:tcPr>
            <w:tcW w:type="dxa" w:w="3456"/>
            <w:vAlign w:val="center"/>
          </w:tcPr>
          <w:p>
            <w:r/>
            <w:r>
              <w:rPr>
                <w:rFonts w:ascii="Inter" w:hAnsi="Inter"/>
                <w:b w:val="0"/>
                <w:sz w:val="16"/>
              </w:rPr>
              <w:t>MAC-address text / warm dark neutral</w:t>
            </w:r>
          </w:p>
        </w:tc>
        <w:tc>
          <w:tcPr>
            <w:tcW w:type="dxa" w:w="3456"/>
            <w:shd w:fill="4A453C"/>
            <w:vAlign w:val="center"/>
          </w:tcPr>
          <w:p>
            <w:r/>
            <w:r>
              <w:rPr>
                <w:rFonts w:ascii="Inter" w:hAnsi="Inter"/>
                <w:b w:val="0"/>
                <w:sz w:val="16"/>
              </w:rPr>
              <w:t xml:space="preserve"> </w:t>
            </w:r>
          </w:p>
        </w:tc>
      </w:tr>
      <w:tr>
        <w:tc>
          <w:tcPr>
            <w:tcW w:type="dxa" w:w="3456"/>
            <w:vAlign w:val="center"/>
          </w:tcPr>
          <w:p>
            <w:r/>
            <w:r>
              <w:rPr>
                <w:rFonts w:ascii="Inter" w:hAnsi="Inter"/>
                <w:b/>
                <w:sz w:val="16"/>
              </w:rPr>
              <w:t>#6C655A</w:t>
            </w:r>
          </w:p>
        </w:tc>
        <w:tc>
          <w:tcPr>
            <w:tcW w:type="dxa" w:w="3456"/>
            <w:vAlign w:val="center"/>
          </w:tcPr>
          <w:p>
            <w:r/>
            <w:r>
              <w:rPr>
                <w:rFonts w:ascii="Inter" w:hAnsi="Inter"/>
                <w:b w:val="0"/>
                <w:sz w:val="16"/>
              </w:rPr>
              <w:t>Supporting registration text</w:t>
            </w:r>
          </w:p>
        </w:tc>
        <w:tc>
          <w:tcPr>
            <w:tcW w:type="dxa" w:w="3456"/>
            <w:shd w:fill="6C655A"/>
            <w:vAlign w:val="center"/>
          </w:tcPr>
          <w:p>
            <w:r/>
            <w:r>
              <w:rPr>
                <w:rFonts w:ascii="Inter" w:hAnsi="Inter"/>
                <w:b w:val="0"/>
                <w:sz w:val="16"/>
              </w:rPr>
              <w:t xml:space="preserve"> </w:t>
            </w:r>
          </w:p>
        </w:tc>
      </w:tr>
      <w:tr>
        <w:tc>
          <w:tcPr>
            <w:tcW w:type="dxa" w:w="3456"/>
            <w:vAlign w:val="center"/>
          </w:tcPr>
          <w:p>
            <w:r/>
            <w:r>
              <w:rPr>
                <w:rFonts w:ascii="Inter" w:hAnsi="Inter"/>
                <w:b/>
                <w:sz w:val="16"/>
              </w:rPr>
              <w:t>#647184</w:t>
            </w:r>
          </w:p>
        </w:tc>
        <w:tc>
          <w:tcPr>
            <w:tcW w:type="dxa" w:w="3456"/>
            <w:vAlign w:val="center"/>
          </w:tcPr>
          <w:p>
            <w:r/>
            <w:r>
              <w:rPr>
                <w:rFonts w:ascii="Inter" w:hAnsi="Inter"/>
                <w:b w:val="0"/>
                <w:sz w:val="16"/>
              </w:rPr>
              <w:t>Secondary / muted body text</w:t>
            </w:r>
          </w:p>
        </w:tc>
        <w:tc>
          <w:tcPr>
            <w:tcW w:type="dxa" w:w="3456"/>
            <w:shd w:fill="647184"/>
            <w:vAlign w:val="center"/>
          </w:tcPr>
          <w:p>
            <w:r/>
            <w:r>
              <w:rPr>
                <w:rFonts w:ascii="Inter" w:hAnsi="Inter"/>
                <w:b w:val="0"/>
                <w:sz w:val="16"/>
              </w:rPr>
              <w:t xml:space="preserve"> </w:t>
            </w:r>
          </w:p>
        </w:tc>
      </w:tr>
      <w:tr>
        <w:tc>
          <w:tcPr>
            <w:tcW w:type="dxa" w:w="3456"/>
            <w:vAlign w:val="center"/>
          </w:tcPr>
          <w:p>
            <w:r/>
            <w:r>
              <w:rPr>
                <w:rFonts w:ascii="Inter" w:hAnsi="Inter"/>
                <w:b/>
                <w:sz w:val="16"/>
              </w:rPr>
              <w:t>#5F6973</w:t>
            </w:r>
          </w:p>
        </w:tc>
        <w:tc>
          <w:tcPr>
            <w:tcW w:type="dxa" w:w="3456"/>
            <w:vAlign w:val="center"/>
          </w:tcPr>
          <w:p>
            <w:r/>
            <w:r>
              <w:rPr>
                <w:rFonts w:ascii="Inter" w:hAnsi="Inter"/>
                <w:b w:val="0"/>
                <w:sz w:val="16"/>
              </w:rPr>
              <w:t>Small gray text / editorial details</w:t>
            </w:r>
          </w:p>
        </w:tc>
        <w:tc>
          <w:tcPr>
            <w:tcW w:type="dxa" w:w="3456"/>
            <w:shd w:fill="5F6973"/>
            <w:vAlign w:val="center"/>
          </w:tcPr>
          <w:p>
            <w:r/>
            <w:r>
              <w:rPr>
                <w:rFonts w:ascii="Inter" w:hAnsi="Inter"/>
                <w:b w:val="0"/>
                <w:sz w:val="16"/>
              </w:rPr>
              <w:t xml:space="preserve"> </w:t>
            </w:r>
          </w:p>
        </w:tc>
      </w:tr>
      <w:tr>
        <w:tc>
          <w:tcPr>
            <w:tcW w:type="dxa" w:w="3456"/>
            <w:vAlign w:val="center"/>
          </w:tcPr>
          <w:p>
            <w:r/>
            <w:r>
              <w:rPr>
                <w:rFonts w:ascii="Inter" w:hAnsi="Inter"/>
                <w:b/>
                <w:sz w:val="16"/>
              </w:rPr>
              <w:t>#56606A</w:t>
            </w:r>
          </w:p>
        </w:tc>
        <w:tc>
          <w:tcPr>
            <w:tcW w:type="dxa" w:w="3456"/>
            <w:vAlign w:val="center"/>
          </w:tcPr>
          <w:p>
            <w:r/>
            <w:r>
              <w:rPr>
                <w:rFonts w:ascii="Inter" w:hAnsi="Inter"/>
                <w:b w:val="0"/>
                <w:sz w:val="16"/>
              </w:rPr>
              <w:t>Secondary stroke / gray detail</w:t>
            </w:r>
          </w:p>
        </w:tc>
        <w:tc>
          <w:tcPr>
            <w:tcW w:type="dxa" w:w="3456"/>
            <w:shd w:fill="56606A"/>
            <w:vAlign w:val="center"/>
          </w:tcPr>
          <w:p>
            <w:r/>
            <w:r>
              <w:rPr>
                <w:rFonts w:ascii="Inter" w:hAnsi="Inter"/>
                <w:b w:val="0"/>
                <w:sz w:val="16"/>
              </w:rPr>
              <w:t xml:space="preserve"> </w:t>
            </w:r>
          </w:p>
        </w:tc>
      </w:tr>
      <w:tr>
        <w:tc>
          <w:tcPr>
            <w:tcW w:type="dxa" w:w="3456"/>
            <w:vAlign w:val="center"/>
          </w:tcPr>
          <w:p>
            <w:r/>
            <w:r>
              <w:rPr>
                <w:rFonts w:ascii="Inter" w:hAnsi="Inter"/>
                <w:b/>
                <w:sz w:val="16"/>
              </w:rPr>
              <w:t>#F7F7F7</w:t>
            </w:r>
          </w:p>
        </w:tc>
        <w:tc>
          <w:tcPr>
            <w:tcW w:type="dxa" w:w="3456"/>
            <w:vAlign w:val="center"/>
          </w:tcPr>
          <w:p>
            <w:r/>
            <w:r>
              <w:rPr>
                <w:rFonts w:ascii="Inter" w:hAnsi="Inter"/>
                <w:b w:val="0"/>
                <w:sz w:val="16"/>
              </w:rPr>
              <w:t>Help button / light pill surface</w:t>
            </w:r>
          </w:p>
        </w:tc>
        <w:tc>
          <w:tcPr>
            <w:tcW w:type="dxa" w:w="3456"/>
            <w:shd w:fill="F7F7F7"/>
            <w:vAlign w:val="center"/>
          </w:tcPr>
          <w:p>
            <w:r/>
            <w:r>
              <w:rPr>
                <w:rFonts w:ascii="Inter" w:hAnsi="Inter"/>
                <w:b w:val="0"/>
                <w:sz w:val="16"/>
              </w:rPr>
              <w:t xml:space="preserve"> </w:t>
            </w:r>
          </w:p>
        </w:tc>
      </w:tr>
      <w:tr>
        <w:tc>
          <w:tcPr>
            <w:tcW w:type="dxa" w:w="3456"/>
            <w:vAlign w:val="center"/>
          </w:tcPr>
          <w:p>
            <w:r/>
            <w:r>
              <w:rPr>
                <w:rFonts w:ascii="Inter" w:hAnsi="Inter"/>
                <w:b/>
                <w:sz w:val="16"/>
              </w:rPr>
              <w:t>#E7E2D5</w:t>
            </w:r>
          </w:p>
        </w:tc>
        <w:tc>
          <w:tcPr>
            <w:tcW w:type="dxa" w:w="3456"/>
            <w:vAlign w:val="center"/>
          </w:tcPr>
          <w:p>
            <w:r/>
            <w:r>
              <w:rPr>
                <w:rFonts w:ascii="Inter" w:hAnsi="Inter"/>
                <w:b w:val="0"/>
                <w:sz w:val="16"/>
              </w:rPr>
              <w:t>Setup pill background</w:t>
            </w:r>
          </w:p>
        </w:tc>
        <w:tc>
          <w:tcPr>
            <w:tcW w:type="dxa" w:w="3456"/>
            <w:shd w:fill="E7E2D5"/>
            <w:vAlign w:val="center"/>
          </w:tcPr>
          <w:p>
            <w:r/>
            <w:r>
              <w:rPr>
                <w:rFonts w:ascii="Inter" w:hAnsi="Inter"/>
                <w:b w:val="0"/>
                <w:sz w:val="16"/>
              </w:rPr>
              <w:t xml:space="preserve"> </w:t>
            </w:r>
          </w:p>
        </w:tc>
      </w:tr>
      <w:tr>
        <w:tc>
          <w:tcPr>
            <w:tcW w:type="dxa" w:w="3456"/>
            <w:vAlign w:val="center"/>
          </w:tcPr>
          <w:p>
            <w:r/>
            <w:r>
              <w:rPr>
                <w:rFonts w:ascii="Inter" w:hAnsi="Inter"/>
                <w:b/>
                <w:sz w:val="16"/>
              </w:rPr>
              <w:t>#FFFFFF</w:t>
            </w:r>
          </w:p>
        </w:tc>
        <w:tc>
          <w:tcPr>
            <w:tcW w:type="dxa" w:w="3456"/>
            <w:vAlign w:val="center"/>
          </w:tcPr>
          <w:p>
            <w:r/>
            <w:r>
              <w:rPr>
                <w:rFonts w:ascii="Inter" w:hAnsi="Inter"/>
                <w:b w:val="0"/>
                <w:sz w:val="16"/>
              </w:rPr>
              <w:t>Card / QR / light surfaces</w:t>
            </w:r>
          </w:p>
        </w:tc>
        <w:tc>
          <w:tcPr>
            <w:tcW w:type="dxa" w:w="3456"/>
            <w:shd w:fill="FFFFFF"/>
            <w:vAlign w:val="center"/>
          </w:tcPr>
          <w:p>
            <w:r/>
            <w:r>
              <w:rPr>
                <w:rFonts w:ascii="Inter" w:hAnsi="Inter"/>
                <w:b w:val="0"/>
                <w:sz w:val="16"/>
              </w:rPr>
              <w:t xml:space="preserve"> </w:t>
            </w:r>
          </w:p>
        </w:tc>
      </w:tr>
    </w:tbl>
    <w:p>
      <w:pPr>
        <w:pStyle w:val="Heading2"/>
      </w:pPr>
      <w:r>
        <w:t>Surface / effect guidance</w:t>
      </w:r>
    </w:p>
    <w:p>
      <w:pPr>
        <w:pStyle w:val="ListBullet"/>
      </w:pPr>
      <w:r>
        <w:t>Glass/card effect: the supplied card asset uses a white translucent gradient with approximately 0.66 → 0.42 opacity and a white stroke at roughly 0.55 opacity.</w:t>
      </w:r>
    </w:p>
    <w:p>
      <w:pPr>
        <w:pStyle w:val="ListBullet"/>
      </w:pPr>
      <w:r>
        <w:t>CTA: the supplied CTA is a 392 × 58 px pill with a dark horizontal gradient and white outlined/path text.</w:t>
      </w:r>
    </w:p>
    <w:p>
      <w:pPr>
        <w:pStyle w:val="ListBullet"/>
      </w:pPr>
      <w:r>
        <w:t>Help: the supplied help button base is 125 × 52 px with #F7F7F7 at 0.86 opacity and #0D141A icon strokes.</w:t>
      </w:r>
    </w:p>
    <w:p>
      <w:pPr>
        <w:pStyle w:val="ListBullet"/>
      </w:pPr>
      <w:r>
        <w:t>Setup pill: 108 × 34 px, #E7E2D5.</w:t>
      </w:r>
    </w:p>
    <w:p>
      <w:r>
        <w:br w:type="page"/>
      </w:r>
    </w:p>
    <w:p>
      <w:pPr>
        <w:pStyle w:val="Heading1"/>
      </w:pPr>
      <w:r>
        <w:t>4. Component Inventory &amp; Exact Source Dimensions</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EAEFF2"/>
          </w:tcPr>
          <w:p>
            <w:r/>
            <w:r>
              <w:rPr>
                <w:rFonts w:ascii="Inter" w:hAnsi="Inter"/>
                <w:b/>
                <w:sz w:val="15"/>
              </w:rPr>
              <w:t>Asset</w:t>
            </w:r>
          </w:p>
        </w:tc>
        <w:tc>
          <w:tcPr>
            <w:tcW w:type="dxa" w:w="2074"/>
            <w:vAlign w:val="center"/>
            <w:shd w:fill="EAEFF2"/>
          </w:tcPr>
          <w:p>
            <w:r/>
            <w:r>
              <w:rPr>
                <w:rFonts w:ascii="Inter" w:hAnsi="Inter"/>
                <w:b/>
                <w:sz w:val="15"/>
              </w:rPr>
              <w:t>W</w:t>
            </w:r>
          </w:p>
        </w:tc>
        <w:tc>
          <w:tcPr>
            <w:tcW w:type="dxa" w:w="2074"/>
            <w:vAlign w:val="center"/>
            <w:shd w:fill="EAEFF2"/>
          </w:tcPr>
          <w:p>
            <w:r/>
            <w:r>
              <w:rPr>
                <w:rFonts w:ascii="Inter" w:hAnsi="Inter"/>
                <w:b/>
                <w:sz w:val="15"/>
              </w:rPr>
              <w:t>H</w:t>
            </w:r>
          </w:p>
        </w:tc>
        <w:tc>
          <w:tcPr>
            <w:tcW w:type="dxa" w:w="2074"/>
            <w:vAlign w:val="center"/>
            <w:shd w:fill="EAEFF2"/>
          </w:tcPr>
          <w:p>
            <w:r/>
            <w:r>
              <w:rPr>
                <w:rFonts w:ascii="Inter" w:hAnsi="Inter"/>
                <w:b/>
                <w:sz w:val="15"/>
              </w:rPr>
              <w:t>Use / meaning</w:t>
            </w:r>
          </w:p>
        </w:tc>
        <w:tc>
          <w:tcPr>
            <w:tcW w:type="dxa" w:w="2074"/>
            <w:vAlign w:val="center"/>
            <w:shd w:fill="EAEFF2"/>
          </w:tcPr>
          <w:p>
            <w:r/>
            <w:r>
              <w:rPr>
                <w:rFonts w:ascii="Inter" w:hAnsi="Inter"/>
                <w:b/>
                <w:sz w:val="15"/>
              </w:rPr>
              <w:t>Notes</w:t>
            </w:r>
          </w:p>
        </w:tc>
      </w:tr>
      <w:tr>
        <w:tc>
          <w:tcPr>
            <w:tcW w:type="dxa" w:w="2074"/>
            <w:vAlign w:val="center"/>
          </w:tcPr>
          <w:p>
            <w:r/>
            <w:r>
              <w:rPr>
                <w:rFonts w:ascii="Inter" w:hAnsi="Inter"/>
                <w:b w:val="0"/>
                <w:sz w:val="15"/>
              </w:rPr>
              <w:t>mac-address.svg</w:t>
            </w:r>
          </w:p>
        </w:tc>
        <w:tc>
          <w:tcPr>
            <w:tcW w:type="dxa" w:w="2074"/>
            <w:vAlign w:val="center"/>
          </w:tcPr>
          <w:p>
            <w:r/>
            <w:r>
              <w:rPr>
                <w:rFonts w:ascii="Inter" w:hAnsi="Inter"/>
                <w:b w:val="0"/>
                <w:sz w:val="15"/>
              </w:rPr>
              <w:t>169</w:t>
            </w:r>
          </w:p>
        </w:tc>
        <w:tc>
          <w:tcPr>
            <w:tcW w:type="dxa" w:w="2074"/>
            <w:vAlign w:val="center"/>
          </w:tcPr>
          <w:p>
            <w:r/>
            <w:r>
              <w:rPr>
                <w:rFonts w:ascii="Inter" w:hAnsi="Inter"/>
                <w:b w:val="0"/>
                <w:sz w:val="15"/>
              </w:rPr>
              <w:t>12</w:t>
            </w:r>
          </w:p>
        </w:tc>
        <w:tc>
          <w:tcPr>
            <w:tcW w:type="dxa" w:w="2074"/>
            <w:vAlign w:val="center"/>
          </w:tcPr>
          <w:p>
            <w:r/>
            <w:r>
              <w:rPr>
                <w:rFonts w:ascii="Inter" w:hAnsi="Inter"/>
                <w:b w:val="0"/>
                <w:sz w:val="15"/>
              </w:rPr>
              <w:t>MAC address line</w:t>
            </w:r>
          </w:p>
        </w:tc>
        <w:tc>
          <w:tcPr>
            <w:tcW w:type="dxa" w:w="2074"/>
            <w:vAlign w:val="center"/>
          </w:tcPr>
          <w:p>
            <w:r/>
            <w:r>
              <w:rPr>
                <w:rFonts w:ascii="Inter" w:hAnsi="Inter"/>
                <w:b w:val="0"/>
                <w:sz w:val="14"/>
              </w:rPr>
              <w:t>Text is outline/path artwork</w:t>
            </w:r>
          </w:p>
        </w:tc>
      </w:tr>
      <w:tr>
        <w:tc>
          <w:tcPr>
            <w:tcW w:type="dxa" w:w="2074"/>
            <w:vAlign w:val="center"/>
          </w:tcPr>
          <w:p>
            <w:r/>
            <w:r>
              <w:rPr>
                <w:rFonts w:ascii="Inter" w:hAnsi="Inter"/>
                <w:b w:val="0"/>
                <w:sz w:val="15"/>
              </w:rPr>
              <w:t>qr-code.svg</w:t>
            </w:r>
          </w:p>
        </w:tc>
        <w:tc>
          <w:tcPr>
            <w:tcW w:type="dxa" w:w="2074"/>
            <w:vAlign w:val="center"/>
          </w:tcPr>
          <w:p>
            <w:r/>
            <w:r>
              <w:rPr>
                <w:rFonts w:ascii="Inter" w:hAnsi="Inter"/>
                <w:b w:val="0"/>
                <w:sz w:val="15"/>
              </w:rPr>
              <w:t>236</w:t>
            </w:r>
          </w:p>
        </w:tc>
        <w:tc>
          <w:tcPr>
            <w:tcW w:type="dxa" w:w="2074"/>
            <w:vAlign w:val="center"/>
          </w:tcPr>
          <w:p>
            <w:r/>
            <w:r>
              <w:rPr>
                <w:rFonts w:ascii="Inter" w:hAnsi="Inter"/>
                <w:b w:val="0"/>
                <w:sz w:val="15"/>
              </w:rPr>
              <w:t>233</w:t>
            </w:r>
          </w:p>
        </w:tc>
        <w:tc>
          <w:tcPr>
            <w:tcW w:type="dxa" w:w="2074"/>
            <w:vAlign w:val="center"/>
          </w:tcPr>
          <w:p>
            <w:r/>
            <w:r>
              <w:rPr>
                <w:rFonts w:ascii="Inter" w:hAnsi="Inter"/>
                <w:b w:val="0"/>
                <w:sz w:val="15"/>
              </w:rPr>
              <w:t>QR artwork + corner scan brackets</w:t>
            </w:r>
          </w:p>
        </w:tc>
        <w:tc>
          <w:tcPr>
            <w:tcW w:type="dxa" w:w="2074"/>
            <w:vAlign w:val="center"/>
          </w:tcPr>
          <w:p>
            <w:r/>
            <w:r>
              <w:rPr>
                <w:rFonts w:ascii="Inter" w:hAnsi="Inter"/>
                <w:b w:val="0"/>
                <w:sz w:val="14"/>
              </w:rPr>
              <w:t>236 × 233 px; dark QR pattern</w:t>
            </w:r>
          </w:p>
        </w:tc>
      </w:tr>
      <w:tr>
        <w:tc>
          <w:tcPr>
            <w:tcW w:type="dxa" w:w="2074"/>
            <w:vAlign w:val="center"/>
          </w:tcPr>
          <w:p>
            <w:r/>
            <w:r>
              <w:rPr>
                <w:rFonts w:ascii="Inter" w:hAnsi="Inter"/>
                <w:b w:val="0"/>
                <w:sz w:val="15"/>
              </w:rPr>
              <w:t>Scan to Register the Hub.svg</w:t>
            </w:r>
          </w:p>
        </w:tc>
        <w:tc>
          <w:tcPr>
            <w:tcW w:type="dxa" w:w="2074"/>
            <w:vAlign w:val="center"/>
          </w:tcPr>
          <w:p>
            <w:r/>
            <w:r>
              <w:rPr>
                <w:rFonts w:ascii="Inter" w:hAnsi="Inter"/>
                <w:b w:val="0"/>
                <w:sz w:val="15"/>
              </w:rPr>
              <w:t>349</w:t>
            </w:r>
          </w:p>
        </w:tc>
        <w:tc>
          <w:tcPr>
            <w:tcW w:type="dxa" w:w="2074"/>
            <w:vAlign w:val="center"/>
          </w:tcPr>
          <w:p>
            <w:r/>
            <w:r>
              <w:rPr>
                <w:rFonts w:ascii="Inter" w:hAnsi="Inter"/>
                <w:b w:val="0"/>
                <w:sz w:val="15"/>
              </w:rPr>
              <w:t>29</w:t>
            </w:r>
          </w:p>
        </w:tc>
        <w:tc>
          <w:tcPr>
            <w:tcW w:type="dxa" w:w="2074"/>
            <w:vAlign w:val="center"/>
          </w:tcPr>
          <w:p>
            <w:r/>
            <w:r>
              <w:rPr>
                <w:rFonts w:ascii="Inter" w:hAnsi="Inter"/>
                <w:b w:val="0"/>
                <w:sz w:val="15"/>
              </w:rPr>
              <w:t>Registration title</w:t>
            </w:r>
          </w:p>
        </w:tc>
        <w:tc>
          <w:tcPr>
            <w:tcW w:type="dxa" w:w="2074"/>
            <w:vAlign w:val="center"/>
          </w:tcPr>
          <w:p>
            <w:r/>
            <w:r>
              <w:rPr>
                <w:rFonts w:ascii="Inter" w:hAnsi="Inter"/>
                <w:b w:val="0"/>
                <w:sz w:val="14"/>
              </w:rPr>
              <w:t>Text is outline/path artwork</w:t>
            </w:r>
          </w:p>
        </w:tc>
      </w:tr>
      <w:tr>
        <w:tc>
          <w:tcPr>
            <w:tcW w:type="dxa" w:w="2074"/>
            <w:vAlign w:val="center"/>
          </w:tcPr>
          <w:p>
            <w:r/>
            <w:r>
              <w:rPr>
                <w:rFonts w:ascii="Inter" w:hAnsi="Inter"/>
                <w:b w:val="0"/>
                <w:sz w:val="15"/>
              </w:rPr>
              <w:t>Setup.svg</w:t>
            </w:r>
          </w:p>
        </w:tc>
        <w:tc>
          <w:tcPr>
            <w:tcW w:type="dxa" w:w="2074"/>
            <w:vAlign w:val="center"/>
          </w:tcPr>
          <w:p>
            <w:r/>
            <w:r>
              <w:rPr>
                <w:rFonts w:ascii="Inter" w:hAnsi="Inter"/>
                <w:b w:val="0"/>
                <w:sz w:val="15"/>
              </w:rPr>
              <w:t>37</w:t>
            </w:r>
          </w:p>
        </w:tc>
        <w:tc>
          <w:tcPr>
            <w:tcW w:type="dxa" w:w="2074"/>
            <w:vAlign w:val="center"/>
          </w:tcPr>
          <w:p>
            <w:r/>
            <w:r>
              <w:rPr>
                <w:rFonts w:ascii="Inter" w:hAnsi="Inter"/>
                <w:b w:val="0"/>
                <w:sz w:val="15"/>
              </w:rPr>
              <w:t>13</w:t>
            </w:r>
          </w:p>
        </w:tc>
        <w:tc>
          <w:tcPr>
            <w:tcW w:type="dxa" w:w="2074"/>
            <w:vAlign w:val="center"/>
          </w:tcPr>
          <w:p>
            <w:r/>
            <w:r>
              <w:rPr>
                <w:rFonts w:ascii="Inter" w:hAnsi="Inter"/>
                <w:b w:val="0"/>
                <w:sz w:val="15"/>
              </w:rPr>
              <w:t>Setup label</w:t>
            </w:r>
          </w:p>
        </w:tc>
        <w:tc>
          <w:tcPr>
            <w:tcW w:type="dxa" w:w="2074"/>
            <w:vAlign w:val="center"/>
          </w:tcPr>
          <w:p>
            <w:r/>
            <w:r>
              <w:rPr>
                <w:rFonts w:ascii="Inter" w:hAnsi="Inter"/>
                <w:b w:val="0"/>
                <w:sz w:val="14"/>
              </w:rPr>
              <w:t>Text is outline/path artwork</w:t>
            </w:r>
          </w:p>
        </w:tc>
      </w:tr>
      <w:tr>
        <w:tc>
          <w:tcPr>
            <w:tcW w:type="dxa" w:w="2074"/>
            <w:vAlign w:val="center"/>
          </w:tcPr>
          <w:p>
            <w:r/>
            <w:r>
              <w:rPr>
                <w:rFonts w:ascii="Inter" w:hAnsi="Inter"/>
                <w:b w:val="0"/>
                <w:sz w:val="15"/>
              </w:rPr>
              <w:t>to connect the hub..svg</w:t>
            </w:r>
          </w:p>
        </w:tc>
        <w:tc>
          <w:tcPr>
            <w:tcW w:type="dxa" w:w="2074"/>
            <w:vAlign w:val="center"/>
          </w:tcPr>
          <w:p>
            <w:r/>
            <w:r>
              <w:rPr>
                <w:rFonts w:ascii="Inter" w:hAnsi="Inter"/>
                <w:b w:val="0"/>
                <w:sz w:val="15"/>
              </w:rPr>
              <w:t>138</w:t>
            </w:r>
          </w:p>
        </w:tc>
        <w:tc>
          <w:tcPr>
            <w:tcW w:type="dxa" w:w="2074"/>
            <w:vAlign w:val="center"/>
          </w:tcPr>
          <w:p>
            <w:r/>
            <w:r>
              <w:rPr>
                <w:rFonts w:ascii="Inter" w:hAnsi="Inter"/>
                <w:b w:val="0"/>
                <w:sz w:val="15"/>
              </w:rPr>
              <w:t>12</w:t>
            </w:r>
          </w:p>
        </w:tc>
        <w:tc>
          <w:tcPr>
            <w:tcW w:type="dxa" w:w="2074"/>
            <w:vAlign w:val="center"/>
          </w:tcPr>
          <w:p>
            <w:r/>
            <w:r>
              <w:rPr>
                <w:rFonts w:ascii="Inter" w:hAnsi="Inter"/>
                <w:b w:val="0"/>
                <w:sz w:val="15"/>
              </w:rPr>
              <w:t>Registration supporting text</w:t>
            </w:r>
          </w:p>
        </w:tc>
        <w:tc>
          <w:tcPr>
            <w:tcW w:type="dxa" w:w="2074"/>
            <w:vAlign w:val="center"/>
          </w:tcPr>
          <w:p>
            <w:r/>
            <w:r>
              <w:rPr>
                <w:rFonts w:ascii="Inter" w:hAnsi="Inter"/>
                <w:b w:val="0"/>
                <w:sz w:val="14"/>
              </w:rPr>
            </w:r>
          </w:p>
        </w:tc>
      </w:tr>
      <w:tr>
        <w:tc>
          <w:tcPr>
            <w:tcW w:type="dxa" w:w="2074"/>
            <w:vAlign w:val="center"/>
          </w:tcPr>
          <w:p>
            <w:r/>
            <w:r>
              <w:rPr>
                <w:rFonts w:ascii="Inter" w:hAnsi="Inter"/>
                <w:b w:val="0"/>
                <w:sz w:val="15"/>
              </w:rPr>
              <w:t>Vector.svg</w:t>
            </w:r>
          </w:p>
        </w:tc>
        <w:tc>
          <w:tcPr>
            <w:tcW w:type="dxa" w:w="2074"/>
            <w:vAlign w:val="center"/>
          </w:tcPr>
          <w:p>
            <w:r/>
            <w:r>
              <w:rPr>
                <w:rFonts w:ascii="Inter" w:hAnsi="Inter"/>
                <w:b w:val="0"/>
                <w:sz w:val="15"/>
              </w:rPr>
              <w:t>89</w:t>
            </w:r>
          </w:p>
        </w:tc>
        <w:tc>
          <w:tcPr>
            <w:tcW w:type="dxa" w:w="2074"/>
            <w:vAlign w:val="center"/>
          </w:tcPr>
          <w:p>
            <w:r/>
            <w:r>
              <w:rPr>
                <w:rFonts w:ascii="Inter" w:hAnsi="Inter"/>
                <w:b w:val="0"/>
                <w:sz w:val="15"/>
              </w:rPr>
              <w:t>81</w:t>
            </w:r>
          </w:p>
        </w:tc>
        <w:tc>
          <w:tcPr>
            <w:tcW w:type="dxa" w:w="2074"/>
            <w:vAlign w:val="center"/>
          </w:tcPr>
          <w:p>
            <w:r/>
            <w:r>
              <w:rPr>
                <w:rFonts w:ascii="Inter" w:hAnsi="Inter"/>
                <w:b w:val="0"/>
                <w:sz w:val="15"/>
              </w:rPr>
              <w:t>Compact Glazia logo mark</w:t>
            </w:r>
          </w:p>
        </w:tc>
        <w:tc>
          <w:tcPr>
            <w:tcW w:type="dxa" w:w="2074"/>
            <w:vAlign w:val="center"/>
          </w:tcPr>
          <w:p>
            <w:r/>
            <w:r>
              <w:rPr>
                <w:rFonts w:ascii="Inter" w:hAnsi="Inter"/>
                <w:b w:val="0"/>
                <w:sz w:val="14"/>
              </w:rPr>
            </w:r>
          </w:p>
        </w:tc>
      </w:tr>
      <w:tr>
        <w:tc>
          <w:tcPr>
            <w:tcW w:type="dxa" w:w="2074"/>
            <w:vAlign w:val="center"/>
          </w:tcPr>
          <w:p>
            <w:r/>
            <w:r>
              <w:rPr>
                <w:rFonts w:ascii="Inter" w:hAnsi="Inter"/>
                <w:b w:val="0"/>
                <w:sz w:val="15"/>
              </w:rPr>
              <w:t>Vector(1).svg</w:t>
            </w:r>
          </w:p>
        </w:tc>
        <w:tc>
          <w:tcPr>
            <w:tcW w:type="dxa" w:w="2074"/>
            <w:vAlign w:val="center"/>
          </w:tcPr>
          <w:p>
            <w:r/>
            <w:r>
              <w:rPr>
                <w:rFonts w:ascii="Inter" w:hAnsi="Inter"/>
                <w:b w:val="0"/>
                <w:sz w:val="15"/>
              </w:rPr>
              <w:t>125</w:t>
            </w:r>
          </w:p>
        </w:tc>
        <w:tc>
          <w:tcPr>
            <w:tcW w:type="dxa" w:w="2074"/>
            <w:vAlign w:val="center"/>
          </w:tcPr>
          <w:p>
            <w:r/>
            <w:r>
              <w:rPr>
                <w:rFonts w:ascii="Inter" w:hAnsi="Inter"/>
                <w:b w:val="0"/>
                <w:sz w:val="15"/>
              </w:rPr>
              <w:t>52</w:t>
            </w:r>
          </w:p>
        </w:tc>
        <w:tc>
          <w:tcPr>
            <w:tcW w:type="dxa" w:w="2074"/>
            <w:vAlign w:val="center"/>
          </w:tcPr>
          <w:p>
            <w:r/>
            <w:r>
              <w:rPr>
                <w:rFonts w:ascii="Inter" w:hAnsi="Inter"/>
                <w:b w:val="0"/>
                <w:sz w:val="15"/>
              </w:rPr>
              <w:t>Help pill background variant</w:t>
            </w:r>
          </w:p>
        </w:tc>
        <w:tc>
          <w:tcPr>
            <w:tcW w:type="dxa" w:w="2074"/>
            <w:vAlign w:val="center"/>
          </w:tcPr>
          <w:p>
            <w:r/>
            <w:r>
              <w:rPr>
                <w:rFonts w:ascii="Inter" w:hAnsi="Inter"/>
                <w:b w:val="0"/>
                <w:sz w:val="14"/>
              </w:rPr>
            </w:r>
          </w:p>
        </w:tc>
      </w:tr>
      <w:tr>
        <w:tc>
          <w:tcPr>
            <w:tcW w:type="dxa" w:w="2074"/>
            <w:vAlign w:val="center"/>
          </w:tcPr>
          <w:p>
            <w:r/>
            <w:r>
              <w:rPr>
                <w:rFonts w:ascii="Inter" w:hAnsi="Inter"/>
                <w:b w:val="0"/>
                <w:sz w:val="15"/>
              </w:rPr>
              <w:t>Vector-1.svg</w:t>
            </w:r>
          </w:p>
        </w:tc>
        <w:tc>
          <w:tcPr>
            <w:tcW w:type="dxa" w:w="2074"/>
            <w:vAlign w:val="center"/>
          </w:tcPr>
          <w:p>
            <w:r/>
            <w:r>
              <w:rPr>
                <w:rFonts w:ascii="Inter" w:hAnsi="Inter"/>
                <w:b w:val="0"/>
                <w:sz w:val="15"/>
              </w:rPr>
              <w:t>125</w:t>
            </w:r>
          </w:p>
        </w:tc>
        <w:tc>
          <w:tcPr>
            <w:tcW w:type="dxa" w:w="2074"/>
            <w:vAlign w:val="center"/>
          </w:tcPr>
          <w:p>
            <w:r/>
            <w:r>
              <w:rPr>
                <w:rFonts w:ascii="Inter" w:hAnsi="Inter"/>
                <w:b w:val="0"/>
                <w:sz w:val="15"/>
              </w:rPr>
              <w:t>52</w:t>
            </w:r>
          </w:p>
        </w:tc>
        <w:tc>
          <w:tcPr>
            <w:tcW w:type="dxa" w:w="2074"/>
            <w:vAlign w:val="center"/>
          </w:tcPr>
          <w:p>
            <w:r/>
            <w:r>
              <w:rPr>
                <w:rFonts w:ascii="Inter" w:hAnsi="Inter"/>
                <w:b w:val="0"/>
                <w:sz w:val="15"/>
              </w:rPr>
              <w:t>Help pill background variant</w:t>
            </w:r>
          </w:p>
        </w:tc>
        <w:tc>
          <w:tcPr>
            <w:tcW w:type="dxa" w:w="2074"/>
            <w:vAlign w:val="center"/>
          </w:tcPr>
          <w:p>
            <w:r/>
            <w:r>
              <w:rPr>
                <w:rFonts w:ascii="Inter" w:hAnsi="Inter"/>
                <w:b w:val="0"/>
                <w:sz w:val="14"/>
              </w:rPr>
            </w:r>
          </w:p>
        </w:tc>
      </w:tr>
      <w:tr>
        <w:tc>
          <w:tcPr>
            <w:tcW w:type="dxa" w:w="2074"/>
            <w:vAlign w:val="center"/>
          </w:tcPr>
          <w:p>
            <w:r/>
            <w:r>
              <w:rPr>
                <w:rFonts w:ascii="Inter" w:hAnsi="Inter"/>
                <w:b w:val="0"/>
                <w:sz w:val="15"/>
              </w:rPr>
              <w:t>Vector-2.svg</w:t>
            </w:r>
          </w:p>
        </w:tc>
        <w:tc>
          <w:tcPr>
            <w:tcW w:type="dxa" w:w="2074"/>
            <w:vAlign w:val="center"/>
          </w:tcPr>
          <w:p>
            <w:r/>
            <w:r>
              <w:rPr>
                <w:rFonts w:ascii="Inter" w:hAnsi="Inter"/>
                <w:b w:val="0"/>
                <w:sz w:val="15"/>
              </w:rPr>
              <w:t>115</w:t>
            </w:r>
          </w:p>
        </w:tc>
        <w:tc>
          <w:tcPr>
            <w:tcW w:type="dxa" w:w="2074"/>
            <w:vAlign w:val="center"/>
          </w:tcPr>
          <w:p>
            <w:r/>
            <w:r>
              <w:rPr>
                <w:rFonts w:ascii="Inter" w:hAnsi="Inter"/>
                <w:b w:val="0"/>
                <w:sz w:val="15"/>
              </w:rPr>
              <w:t>104</w:t>
            </w:r>
          </w:p>
        </w:tc>
        <w:tc>
          <w:tcPr>
            <w:tcW w:type="dxa" w:w="2074"/>
            <w:vAlign w:val="center"/>
          </w:tcPr>
          <w:p>
            <w:r/>
            <w:r>
              <w:rPr>
                <w:rFonts w:ascii="Inter" w:hAnsi="Inter"/>
                <w:b w:val="0"/>
                <w:sz w:val="15"/>
              </w:rPr>
              <w:t>Large Glazia logo mark</w:t>
            </w:r>
          </w:p>
        </w:tc>
        <w:tc>
          <w:tcPr>
            <w:tcW w:type="dxa" w:w="2074"/>
            <w:vAlign w:val="center"/>
          </w:tcPr>
          <w:p>
            <w:r/>
            <w:r>
              <w:rPr>
                <w:rFonts w:ascii="Inter" w:hAnsi="Inter"/>
                <w:b w:val="0"/>
                <w:sz w:val="14"/>
              </w:rPr>
            </w:r>
          </w:p>
        </w:tc>
      </w:tr>
      <w:tr>
        <w:tc>
          <w:tcPr>
            <w:tcW w:type="dxa" w:w="2074"/>
            <w:vAlign w:val="center"/>
          </w:tcPr>
          <w:p>
            <w:r/>
            <w:r>
              <w:rPr>
                <w:rFonts w:ascii="Inter" w:hAnsi="Inter"/>
                <w:b w:val="0"/>
                <w:sz w:val="15"/>
              </w:rPr>
              <w:t>Vector-3.svg</w:t>
            </w:r>
          </w:p>
        </w:tc>
        <w:tc>
          <w:tcPr>
            <w:tcW w:type="dxa" w:w="2074"/>
            <w:vAlign w:val="center"/>
          </w:tcPr>
          <w:p>
            <w:r/>
            <w:r>
              <w:rPr>
                <w:rFonts w:ascii="Inter" w:hAnsi="Inter"/>
                <w:b w:val="0"/>
                <w:sz w:val="15"/>
              </w:rPr>
              <w:t>418</w:t>
            </w:r>
          </w:p>
        </w:tc>
        <w:tc>
          <w:tcPr>
            <w:tcW w:type="dxa" w:w="2074"/>
            <w:vAlign w:val="center"/>
          </w:tcPr>
          <w:p>
            <w:r/>
            <w:r>
              <w:rPr>
                <w:rFonts w:ascii="Inter" w:hAnsi="Inter"/>
                <w:b w:val="0"/>
                <w:sz w:val="15"/>
              </w:rPr>
              <w:t>553</w:t>
            </w:r>
          </w:p>
        </w:tc>
        <w:tc>
          <w:tcPr>
            <w:tcW w:type="dxa" w:w="2074"/>
            <w:vAlign w:val="center"/>
          </w:tcPr>
          <w:p>
            <w:r/>
            <w:r>
              <w:rPr>
                <w:rFonts w:ascii="Inter" w:hAnsi="Inter"/>
                <w:b w:val="0"/>
                <w:sz w:val="15"/>
              </w:rPr>
              <w:t>Registration card/background surface</w:t>
            </w:r>
          </w:p>
        </w:tc>
        <w:tc>
          <w:tcPr>
            <w:tcW w:type="dxa" w:w="2074"/>
            <w:vAlign w:val="center"/>
          </w:tcPr>
          <w:p>
            <w:r/>
            <w:r>
              <w:rPr>
                <w:rFonts w:ascii="Inter" w:hAnsi="Inter"/>
                <w:b w:val="0"/>
                <w:sz w:val="14"/>
              </w:rPr>
              <w:t>White translucent gradient surface; 418 × 553 px</w:t>
            </w:r>
          </w:p>
        </w:tc>
      </w:tr>
      <w:tr>
        <w:tc>
          <w:tcPr>
            <w:tcW w:type="dxa" w:w="2074"/>
            <w:vAlign w:val="center"/>
          </w:tcPr>
          <w:p>
            <w:r/>
            <w:r>
              <w:rPr>
                <w:rFonts w:ascii="Inter" w:hAnsi="Inter"/>
                <w:b w:val="0"/>
                <w:sz w:val="15"/>
              </w:rPr>
              <w:t>Vector-4.svg</w:t>
            </w:r>
          </w:p>
        </w:tc>
        <w:tc>
          <w:tcPr>
            <w:tcW w:type="dxa" w:w="2074"/>
            <w:vAlign w:val="center"/>
          </w:tcPr>
          <w:p>
            <w:r/>
            <w:r>
              <w:rPr>
                <w:rFonts w:ascii="Inter" w:hAnsi="Inter"/>
                <w:b w:val="0"/>
                <w:sz w:val="15"/>
              </w:rPr>
              <w:t>108</w:t>
            </w:r>
          </w:p>
        </w:tc>
        <w:tc>
          <w:tcPr>
            <w:tcW w:type="dxa" w:w="2074"/>
            <w:vAlign w:val="center"/>
          </w:tcPr>
          <w:p>
            <w:r/>
            <w:r>
              <w:rPr>
                <w:rFonts w:ascii="Inter" w:hAnsi="Inter"/>
                <w:b w:val="0"/>
                <w:sz w:val="15"/>
              </w:rPr>
              <w:t>34</w:t>
            </w:r>
          </w:p>
        </w:tc>
        <w:tc>
          <w:tcPr>
            <w:tcW w:type="dxa" w:w="2074"/>
            <w:vAlign w:val="center"/>
          </w:tcPr>
          <w:p>
            <w:r/>
            <w:r>
              <w:rPr>
                <w:rFonts w:ascii="Inter" w:hAnsi="Inter"/>
                <w:b w:val="0"/>
                <w:sz w:val="15"/>
              </w:rPr>
              <w:t>Setup pill background</w:t>
            </w:r>
          </w:p>
        </w:tc>
        <w:tc>
          <w:tcPr>
            <w:tcW w:type="dxa" w:w="2074"/>
            <w:vAlign w:val="center"/>
          </w:tcPr>
          <w:p>
            <w:r/>
            <w:r>
              <w:rPr>
                <w:rFonts w:ascii="Inter" w:hAnsi="Inter"/>
                <w:b w:val="0"/>
                <w:sz w:val="14"/>
              </w:rPr>
            </w:r>
          </w:p>
        </w:tc>
      </w:tr>
      <w:tr>
        <w:tc>
          <w:tcPr>
            <w:tcW w:type="dxa" w:w="2074"/>
            <w:vAlign w:val="center"/>
          </w:tcPr>
          <w:p>
            <w:r/>
            <w:r>
              <w:rPr>
                <w:rFonts w:ascii="Inter" w:hAnsi="Inter"/>
                <w:b w:val="0"/>
                <w:sz w:val="15"/>
              </w:rPr>
              <w:t>Vector-5.svg</w:t>
            </w:r>
          </w:p>
        </w:tc>
        <w:tc>
          <w:tcPr>
            <w:tcW w:type="dxa" w:w="2074"/>
            <w:vAlign w:val="center"/>
          </w:tcPr>
          <w:p>
            <w:r/>
            <w:r>
              <w:rPr>
                <w:rFonts w:ascii="Inter" w:hAnsi="Inter"/>
                <w:b w:val="0"/>
                <w:sz w:val="15"/>
              </w:rPr>
              <w:t>69</w:t>
            </w:r>
          </w:p>
        </w:tc>
        <w:tc>
          <w:tcPr>
            <w:tcW w:type="dxa" w:w="2074"/>
            <w:vAlign w:val="center"/>
          </w:tcPr>
          <w:p>
            <w:r/>
            <w:r>
              <w:rPr>
                <w:rFonts w:ascii="Inter" w:hAnsi="Inter"/>
                <w:b w:val="0"/>
                <w:sz w:val="15"/>
              </w:rPr>
              <w:t>63</w:t>
            </w:r>
          </w:p>
        </w:tc>
        <w:tc>
          <w:tcPr>
            <w:tcW w:type="dxa" w:w="2074"/>
            <w:vAlign w:val="center"/>
          </w:tcPr>
          <w:p>
            <w:r/>
            <w:r>
              <w:rPr>
                <w:rFonts w:ascii="Inter" w:hAnsi="Inter"/>
                <w:b w:val="0"/>
                <w:sz w:val="15"/>
              </w:rPr>
              <w:t>Compact Glazia logo mark</w:t>
            </w:r>
          </w:p>
        </w:tc>
        <w:tc>
          <w:tcPr>
            <w:tcW w:type="dxa" w:w="2074"/>
            <w:vAlign w:val="center"/>
          </w:tcPr>
          <w:p>
            <w:r/>
            <w:r>
              <w:rPr>
                <w:rFonts w:ascii="Inter" w:hAnsi="Inter"/>
                <w:b w:val="0"/>
                <w:sz w:val="14"/>
              </w:rPr>
            </w:r>
          </w:p>
        </w:tc>
      </w:tr>
      <w:tr>
        <w:tc>
          <w:tcPr>
            <w:tcW w:type="dxa" w:w="2074"/>
            <w:vAlign w:val="center"/>
          </w:tcPr>
          <w:p>
            <w:r/>
            <w:r>
              <w:rPr>
                <w:rFonts w:ascii="Inter" w:hAnsi="Inter"/>
                <w:b w:val="0"/>
                <w:sz w:val="15"/>
              </w:rPr>
              <w:t>cta-button.svg</w:t>
            </w:r>
          </w:p>
        </w:tc>
        <w:tc>
          <w:tcPr>
            <w:tcW w:type="dxa" w:w="2074"/>
            <w:vAlign w:val="center"/>
          </w:tcPr>
          <w:p>
            <w:r/>
            <w:r>
              <w:rPr>
                <w:rFonts w:ascii="Inter" w:hAnsi="Inter"/>
                <w:b w:val="0"/>
                <w:sz w:val="15"/>
              </w:rPr>
              <w:t>392</w:t>
            </w:r>
          </w:p>
        </w:tc>
        <w:tc>
          <w:tcPr>
            <w:tcW w:type="dxa" w:w="2074"/>
            <w:vAlign w:val="center"/>
          </w:tcPr>
          <w:p>
            <w:r/>
            <w:r>
              <w:rPr>
                <w:rFonts w:ascii="Inter" w:hAnsi="Inter"/>
                <w:b w:val="0"/>
                <w:sz w:val="15"/>
              </w:rPr>
              <w:t>58</w:t>
            </w:r>
          </w:p>
        </w:tc>
        <w:tc>
          <w:tcPr>
            <w:tcW w:type="dxa" w:w="2074"/>
            <w:vAlign w:val="center"/>
          </w:tcPr>
          <w:p>
            <w:r/>
            <w:r>
              <w:rPr>
                <w:rFonts w:ascii="Inter" w:hAnsi="Inter"/>
                <w:b w:val="0"/>
                <w:sz w:val="15"/>
              </w:rPr>
              <w:t>Simulate Setup Complete CTA</w:t>
            </w:r>
          </w:p>
        </w:tc>
        <w:tc>
          <w:tcPr>
            <w:tcW w:type="dxa" w:w="2074"/>
            <w:vAlign w:val="center"/>
          </w:tcPr>
          <w:p>
            <w:r/>
            <w:r>
              <w:rPr>
                <w:rFonts w:ascii="Inter" w:hAnsi="Inter"/>
                <w:b w:val="0"/>
                <w:sz w:val="14"/>
              </w:rPr>
              <w:t>392 × 58 px pill; white path text</w:t>
            </w:r>
          </w:p>
        </w:tc>
      </w:tr>
      <w:tr>
        <w:tc>
          <w:tcPr>
            <w:tcW w:type="dxa" w:w="2074"/>
            <w:vAlign w:val="center"/>
          </w:tcPr>
          <w:p>
            <w:r/>
            <w:r>
              <w:rPr>
                <w:rFonts w:ascii="Inter" w:hAnsi="Inter"/>
                <w:b w:val="0"/>
                <w:sz w:val="15"/>
              </w:rPr>
              <w:t>FOOTER(1).svg</w:t>
            </w:r>
          </w:p>
        </w:tc>
        <w:tc>
          <w:tcPr>
            <w:tcW w:type="dxa" w:w="2074"/>
            <w:vAlign w:val="center"/>
          </w:tcPr>
          <w:p>
            <w:r/>
            <w:r>
              <w:rPr>
                <w:rFonts w:ascii="Inter" w:hAnsi="Inter"/>
                <w:b w:val="0"/>
                <w:sz w:val="15"/>
              </w:rPr>
              <w:t>424</w:t>
            </w:r>
          </w:p>
        </w:tc>
        <w:tc>
          <w:tcPr>
            <w:tcW w:type="dxa" w:w="2074"/>
            <w:vAlign w:val="center"/>
          </w:tcPr>
          <w:p>
            <w:r/>
            <w:r>
              <w:rPr>
                <w:rFonts w:ascii="Inter" w:hAnsi="Inter"/>
                <w:b w:val="0"/>
                <w:sz w:val="15"/>
              </w:rPr>
              <w:t>15</w:t>
            </w:r>
          </w:p>
        </w:tc>
        <w:tc>
          <w:tcPr>
            <w:tcW w:type="dxa" w:w="2074"/>
            <w:vAlign w:val="center"/>
          </w:tcPr>
          <w:p>
            <w:r/>
            <w:r>
              <w:rPr>
                <w:rFonts w:ascii="Inter" w:hAnsi="Inter"/>
                <w:b w:val="0"/>
                <w:sz w:val="15"/>
              </w:rPr>
              <w:t>Bottom footer line + BUILT FOR A SAFER TOMORROW GLAZIA</w:t>
            </w:r>
          </w:p>
        </w:tc>
        <w:tc>
          <w:tcPr>
            <w:tcW w:type="dxa" w:w="2074"/>
            <w:vAlign w:val="center"/>
          </w:tcPr>
          <w:p>
            <w:r/>
            <w:r>
              <w:rPr>
                <w:rFonts w:ascii="Inter" w:hAnsi="Inter"/>
                <w:b w:val="0"/>
                <w:sz w:val="14"/>
              </w:rPr>
              <w:t>424 × 15 px</w:t>
            </w:r>
          </w:p>
        </w:tc>
      </w:tr>
      <w:tr>
        <w:tc>
          <w:tcPr>
            <w:tcW w:type="dxa" w:w="2074"/>
            <w:vAlign w:val="center"/>
          </w:tcPr>
          <w:p>
            <w:r/>
            <w:r>
              <w:rPr>
                <w:rFonts w:ascii="Inter" w:hAnsi="Inter"/>
                <w:b w:val="0"/>
                <w:sz w:val="15"/>
              </w:rPr>
              <w:t>Group(3).svg</w:t>
            </w:r>
          </w:p>
        </w:tc>
        <w:tc>
          <w:tcPr>
            <w:tcW w:type="dxa" w:w="2074"/>
            <w:vAlign w:val="center"/>
          </w:tcPr>
          <w:p>
            <w:r/>
            <w:r>
              <w:rPr>
                <w:rFonts w:ascii="Inter" w:hAnsi="Inter"/>
                <w:b w:val="0"/>
                <w:sz w:val="15"/>
              </w:rPr>
              <w:t>19</w:t>
            </w:r>
          </w:p>
        </w:tc>
        <w:tc>
          <w:tcPr>
            <w:tcW w:type="dxa" w:w="2074"/>
            <w:vAlign w:val="center"/>
          </w:tcPr>
          <w:p>
            <w:r/>
            <w:r>
              <w:rPr>
                <w:rFonts w:ascii="Inter" w:hAnsi="Inter"/>
                <w:b w:val="0"/>
                <w:sz w:val="15"/>
              </w:rPr>
              <w:t>17</w:t>
            </w:r>
          </w:p>
        </w:tc>
        <w:tc>
          <w:tcPr>
            <w:tcW w:type="dxa" w:w="2074"/>
            <w:vAlign w:val="center"/>
          </w:tcPr>
          <w:p>
            <w:r/>
            <w:r>
              <w:rPr>
                <w:rFonts w:ascii="Inter" w:hAnsi="Inter"/>
                <w:b w:val="0"/>
                <w:sz w:val="15"/>
              </w:rPr>
              <w:t>Help/headset icon</w:t>
            </w:r>
          </w:p>
        </w:tc>
        <w:tc>
          <w:tcPr>
            <w:tcW w:type="dxa" w:w="2074"/>
            <w:vAlign w:val="center"/>
          </w:tcPr>
          <w:p>
            <w:r/>
            <w:r>
              <w:rPr>
                <w:rFonts w:ascii="Inter" w:hAnsi="Inter"/>
                <w:b w:val="0"/>
                <w:sz w:val="14"/>
              </w:rPr>
              <w:t>Text is outline/path artwork</w:t>
            </w:r>
          </w:p>
        </w:tc>
      </w:tr>
      <w:tr>
        <w:tc>
          <w:tcPr>
            <w:tcW w:type="dxa" w:w="2074"/>
            <w:vAlign w:val="center"/>
          </w:tcPr>
          <w:p>
            <w:r/>
            <w:r>
              <w:rPr>
                <w:rFonts w:ascii="Inter" w:hAnsi="Inter"/>
                <w:b w:val="0"/>
                <w:sz w:val="15"/>
              </w:rPr>
              <w:t>Group 37.svg</w:t>
            </w:r>
          </w:p>
        </w:tc>
        <w:tc>
          <w:tcPr>
            <w:tcW w:type="dxa" w:w="2074"/>
            <w:vAlign w:val="center"/>
          </w:tcPr>
          <w:p>
            <w:r/>
            <w:r>
              <w:rPr>
                <w:rFonts w:ascii="Inter" w:hAnsi="Inter"/>
                <w:b w:val="0"/>
                <w:sz w:val="15"/>
              </w:rPr>
              <w:t>397</w:t>
            </w:r>
          </w:p>
        </w:tc>
        <w:tc>
          <w:tcPr>
            <w:tcW w:type="dxa" w:w="2074"/>
            <w:vAlign w:val="center"/>
          </w:tcPr>
          <w:p>
            <w:r/>
            <w:r>
              <w:rPr>
                <w:rFonts w:ascii="Inter" w:hAnsi="Inter"/>
                <w:b w:val="0"/>
                <w:sz w:val="15"/>
              </w:rPr>
              <w:t>318</w:t>
            </w:r>
          </w:p>
        </w:tc>
        <w:tc>
          <w:tcPr>
            <w:tcW w:type="dxa" w:w="2074"/>
            <w:vAlign w:val="center"/>
          </w:tcPr>
          <w:p>
            <w:r/>
            <w:r>
              <w:rPr>
                <w:rFonts w:ascii="Inter" w:hAnsi="Inter"/>
                <w:b w:val="0"/>
                <w:sz w:val="15"/>
              </w:rPr>
              <w:t>Welcome content block: GLAZIA logo + Welcome to Glazia + supporting copy</w:t>
            </w:r>
          </w:p>
        </w:tc>
        <w:tc>
          <w:tcPr>
            <w:tcW w:type="dxa" w:w="2074"/>
            <w:vAlign w:val="center"/>
          </w:tcPr>
          <w:p>
            <w:r/>
            <w:r>
              <w:rPr>
                <w:rFonts w:ascii="Inter" w:hAnsi="Inter"/>
                <w:b w:val="0"/>
                <w:sz w:val="14"/>
              </w:rPr>
              <w:t>Text is outline/path artwork</w:t>
            </w:r>
          </w:p>
        </w:tc>
      </w:tr>
      <w:tr>
        <w:tc>
          <w:tcPr>
            <w:tcW w:type="dxa" w:w="2074"/>
            <w:vAlign w:val="center"/>
          </w:tcPr>
          <w:p>
            <w:r/>
            <w:r>
              <w:rPr>
                <w:rFonts w:ascii="Inter" w:hAnsi="Inter"/>
                <w:b w:val="0"/>
                <w:sz w:val="15"/>
              </w:rPr>
              <w:t>Group-1.svg</w:t>
            </w:r>
          </w:p>
        </w:tc>
        <w:tc>
          <w:tcPr>
            <w:tcW w:type="dxa" w:w="2074"/>
            <w:vAlign w:val="center"/>
          </w:tcPr>
          <w:p>
            <w:r/>
            <w:r>
              <w:rPr>
                <w:rFonts w:ascii="Inter" w:hAnsi="Inter"/>
                <w:b w:val="0"/>
                <w:sz w:val="15"/>
              </w:rPr>
              <w:t>19</w:t>
            </w:r>
          </w:p>
        </w:tc>
        <w:tc>
          <w:tcPr>
            <w:tcW w:type="dxa" w:w="2074"/>
            <w:vAlign w:val="center"/>
          </w:tcPr>
          <w:p>
            <w:r/>
            <w:r>
              <w:rPr>
                <w:rFonts w:ascii="Inter" w:hAnsi="Inter"/>
                <w:b w:val="0"/>
                <w:sz w:val="15"/>
              </w:rPr>
              <w:t>17</w:t>
            </w:r>
          </w:p>
        </w:tc>
        <w:tc>
          <w:tcPr>
            <w:tcW w:type="dxa" w:w="2074"/>
            <w:vAlign w:val="center"/>
          </w:tcPr>
          <w:p>
            <w:r/>
            <w:r>
              <w:rPr>
                <w:rFonts w:ascii="Inter" w:hAnsi="Inter"/>
                <w:b w:val="0"/>
                <w:sz w:val="15"/>
              </w:rPr>
              <w:t>Help/headset icon variant</w:t>
            </w:r>
          </w:p>
        </w:tc>
        <w:tc>
          <w:tcPr>
            <w:tcW w:type="dxa" w:w="2074"/>
            <w:vAlign w:val="center"/>
          </w:tcPr>
          <w:p>
            <w:r/>
            <w:r>
              <w:rPr>
                <w:rFonts w:ascii="Inter" w:hAnsi="Inter"/>
                <w:b w:val="0"/>
                <w:sz w:val="14"/>
              </w:rPr>
              <w:t>Text is outline/path artwork</w:t>
            </w:r>
          </w:p>
        </w:tc>
      </w:tr>
      <w:tr>
        <w:tc>
          <w:tcPr>
            <w:tcW w:type="dxa" w:w="2074"/>
            <w:vAlign w:val="center"/>
          </w:tcPr>
          <w:p>
            <w:r/>
            <w:r>
              <w:rPr>
                <w:rFonts w:ascii="Inter" w:hAnsi="Inter"/>
                <w:b w:val="0"/>
                <w:sz w:val="15"/>
              </w:rPr>
              <w:t>Help.svg</w:t>
            </w:r>
          </w:p>
        </w:tc>
        <w:tc>
          <w:tcPr>
            <w:tcW w:type="dxa" w:w="2074"/>
            <w:vAlign w:val="center"/>
          </w:tcPr>
          <w:p>
            <w:r/>
            <w:r>
              <w:rPr>
                <w:rFonts w:ascii="Inter" w:hAnsi="Inter"/>
                <w:b w:val="0"/>
                <w:sz w:val="15"/>
              </w:rPr>
              <w:t>36</w:t>
            </w:r>
          </w:p>
        </w:tc>
        <w:tc>
          <w:tcPr>
            <w:tcW w:type="dxa" w:w="2074"/>
            <w:vAlign w:val="center"/>
          </w:tcPr>
          <w:p>
            <w:r/>
            <w:r>
              <w:rPr>
                <w:rFonts w:ascii="Inter" w:hAnsi="Inter"/>
                <w:b w:val="0"/>
                <w:sz w:val="15"/>
              </w:rPr>
              <w:t>16</w:t>
            </w:r>
          </w:p>
        </w:tc>
        <w:tc>
          <w:tcPr>
            <w:tcW w:type="dxa" w:w="2074"/>
            <w:vAlign w:val="center"/>
          </w:tcPr>
          <w:p>
            <w:r/>
            <w:r>
              <w:rPr>
                <w:rFonts w:ascii="Inter" w:hAnsi="Inter"/>
                <w:b w:val="0"/>
                <w:sz w:val="15"/>
              </w:rPr>
              <w:t>Help label</w:t>
            </w:r>
          </w:p>
        </w:tc>
        <w:tc>
          <w:tcPr>
            <w:tcW w:type="dxa" w:w="2074"/>
            <w:vAlign w:val="center"/>
          </w:tcPr>
          <w:p>
            <w:r/>
            <w:r>
              <w:rPr>
                <w:rFonts w:ascii="Inter" w:hAnsi="Inter"/>
                <w:b w:val="0"/>
                <w:sz w:val="14"/>
              </w:rPr>
              <w:t>Text is outline/path artwork</w:t>
            </w:r>
          </w:p>
        </w:tc>
      </w:tr>
      <w:tr>
        <w:tc>
          <w:tcPr>
            <w:tcW w:type="dxa" w:w="2074"/>
            <w:vAlign w:val="center"/>
          </w:tcPr>
          <w:p>
            <w:r/>
            <w:r>
              <w:rPr>
                <w:rFonts w:ascii="Inter" w:hAnsi="Inter"/>
                <w:b w:val="0"/>
                <w:sz w:val="15"/>
              </w:rPr>
              <w:t>Help-1.svg</w:t>
            </w:r>
          </w:p>
        </w:tc>
        <w:tc>
          <w:tcPr>
            <w:tcW w:type="dxa" w:w="2074"/>
            <w:vAlign w:val="center"/>
          </w:tcPr>
          <w:p>
            <w:r/>
            <w:r>
              <w:rPr>
                <w:rFonts w:ascii="Inter" w:hAnsi="Inter"/>
                <w:b w:val="0"/>
                <w:sz w:val="15"/>
              </w:rPr>
              <w:t>36</w:t>
            </w:r>
          </w:p>
        </w:tc>
        <w:tc>
          <w:tcPr>
            <w:tcW w:type="dxa" w:w="2074"/>
            <w:vAlign w:val="center"/>
          </w:tcPr>
          <w:p>
            <w:r/>
            <w:r>
              <w:rPr>
                <w:rFonts w:ascii="Inter" w:hAnsi="Inter"/>
                <w:b w:val="0"/>
                <w:sz w:val="15"/>
              </w:rPr>
              <w:t>16</w:t>
            </w:r>
          </w:p>
        </w:tc>
        <w:tc>
          <w:tcPr>
            <w:tcW w:type="dxa" w:w="2074"/>
            <w:vAlign w:val="center"/>
          </w:tcPr>
          <w:p>
            <w:r/>
            <w:r>
              <w:rPr>
                <w:rFonts w:ascii="Inter" w:hAnsi="Inter"/>
                <w:b w:val="0"/>
                <w:sz w:val="15"/>
              </w:rPr>
              <w:t>Help label variant</w:t>
            </w:r>
          </w:p>
        </w:tc>
        <w:tc>
          <w:tcPr>
            <w:tcW w:type="dxa" w:w="2074"/>
            <w:vAlign w:val="center"/>
          </w:tcPr>
          <w:p>
            <w:r/>
            <w:r>
              <w:rPr>
                <w:rFonts w:ascii="Inter" w:hAnsi="Inter"/>
                <w:b w:val="0"/>
                <w:sz w:val="14"/>
              </w:rPr>
              <w:t>Text is outline/path artwork</w:t>
            </w:r>
          </w:p>
        </w:tc>
      </w:tr>
      <w:tr>
        <w:tc>
          <w:tcPr>
            <w:tcW w:type="dxa" w:w="2074"/>
            <w:vAlign w:val="center"/>
          </w:tcPr>
          <w:p>
            <w:r/>
            <w:r>
              <w:rPr>
                <w:rFonts w:ascii="Inter" w:hAnsi="Inter"/>
                <w:b w:val="0"/>
                <w:sz w:val="15"/>
              </w:rPr>
              <w:t>a356f846-738d-4fe7-bc6a-d1cb0eb2d69f 2.svg</w:t>
            </w:r>
          </w:p>
        </w:tc>
        <w:tc>
          <w:tcPr>
            <w:tcW w:type="dxa" w:w="2074"/>
            <w:vAlign w:val="center"/>
          </w:tcPr>
          <w:p>
            <w:r/>
            <w:r>
              <w:rPr>
                <w:rFonts w:ascii="Inter" w:hAnsi="Inter"/>
                <w:b w:val="0"/>
                <w:sz w:val="15"/>
              </w:rPr>
              <w:t>1280</w:t>
            </w:r>
          </w:p>
        </w:tc>
        <w:tc>
          <w:tcPr>
            <w:tcW w:type="dxa" w:w="2074"/>
            <w:vAlign w:val="center"/>
          </w:tcPr>
          <w:p>
            <w:r/>
            <w:r>
              <w:rPr>
                <w:rFonts w:ascii="Inter" w:hAnsi="Inter"/>
                <w:b w:val="0"/>
                <w:sz w:val="15"/>
              </w:rPr>
              <w:t>720</w:t>
            </w:r>
          </w:p>
        </w:tc>
        <w:tc>
          <w:tcPr>
            <w:tcW w:type="dxa" w:w="2074"/>
            <w:vAlign w:val="center"/>
          </w:tcPr>
          <w:p>
            <w:r/>
            <w:r>
              <w:rPr>
                <w:rFonts w:ascii="Inter" w:hAnsi="Inter"/>
                <w:b w:val="0"/>
                <w:sz w:val="15"/>
              </w:rPr>
              <w:t>Full 1280 × 720 background source</w:t>
            </w:r>
          </w:p>
        </w:tc>
        <w:tc>
          <w:tcPr>
            <w:tcW w:type="dxa" w:w="2074"/>
            <w:vAlign w:val="center"/>
          </w:tcPr>
          <w:p>
            <w:r/>
            <w:r>
              <w:rPr>
                <w:rFonts w:ascii="Inter" w:hAnsi="Inter"/>
                <w:b w:val="0"/>
                <w:sz w:val="14"/>
              </w:rPr>
            </w:r>
          </w:p>
        </w:tc>
      </w:tr>
    </w:tbl>
    <w:p>
      <w:r>
        <w:br w:type="page"/>
      </w:r>
    </w:p>
    <w:p>
      <w:pPr>
        <w:pStyle w:val="Heading1"/>
      </w:pPr>
      <w:r>
        <w:t>5. Registration Card — Build Specification</w:t>
      </w:r>
    </w:p>
    <w:tbl>
      <w:tblPr>
        <w:tblW w:type="auto" w:w="0"/>
        <w:jc w:val="center"/>
        <w:tblLook w:firstColumn="1" w:firstRow="1" w:lastColumn="0" w:lastRow="0" w:noHBand="0" w:noVBand="1" w:val="04A0"/>
      </w:tblPr>
      <w:tblGrid>
        <w:gridCol w:w="3456"/>
        <w:gridCol w:w="3456"/>
        <w:gridCol w:w="3456"/>
      </w:tblGrid>
      <w:tr>
        <w:tc>
          <w:tcPr>
            <w:tcW w:type="dxa" w:w="3456"/>
            <w:vAlign w:val="center"/>
            <w:shd w:fill="EAEFF2"/>
          </w:tcPr>
          <w:p>
            <w:r/>
            <w:r>
              <w:rPr>
                <w:rFonts w:ascii="Inter" w:hAnsi="Inter"/>
                <w:b/>
                <w:sz w:val="17"/>
              </w:rPr>
              <w:t>Element</w:t>
            </w:r>
          </w:p>
        </w:tc>
        <w:tc>
          <w:tcPr>
            <w:tcW w:type="dxa" w:w="3456"/>
            <w:vAlign w:val="center"/>
            <w:shd w:fill="EAEFF2"/>
          </w:tcPr>
          <w:p>
            <w:r/>
            <w:r>
              <w:rPr>
                <w:rFonts w:ascii="Inter" w:hAnsi="Inter"/>
                <w:b/>
                <w:sz w:val="17"/>
              </w:rPr>
              <w:t>Exact source data</w:t>
            </w:r>
          </w:p>
        </w:tc>
        <w:tc>
          <w:tcPr>
            <w:tcW w:type="dxa" w:w="3456"/>
            <w:vAlign w:val="center"/>
            <w:shd w:fill="EAEFF2"/>
          </w:tcPr>
          <w:p>
            <w:r/>
            <w:r>
              <w:rPr>
                <w:rFonts w:ascii="Inter" w:hAnsi="Inter"/>
                <w:b/>
                <w:sz w:val="17"/>
              </w:rPr>
              <w:t>File</w:t>
            </w:r>
          </w:p>
        </w:tc>
      </w:tr>
      <w:tr>
        <w:tc>
          <w:tcPr>
            <w:tcW w:type="dxa" w:w="3456"/>
            <w:vAlign w:val="center"/>
          </w:tcPr>
          <w:p>
            <w:r/>
            <w:r>
              <w:rPr>
                <w:rFonts w:ascii="Inter" w:hAnsi="Inter"/>
                <w:b w:val="0"/>
                <w:sz w:val="16"/>
              </w:rPr>
              <w:t>Outer card asset</w:t>
            </w:r>
          </w:p>
        </w:tc>
        <w:tc>
          <w:tcPr>
            <w:tcW w:type="dxa" w:w="3456"/>
            <w:vAlign w:val="center"/>
          </w:tcPr>
          <w:p>
            <w:r/>
            <w:r>
              <w:rPr>
                <w:rFonts w:ascii="Inter" w:hAnsi="Inter"/>
                <w:b w:val="0"/>
                <w:sz w:val="16"/>
              </w:rPr>
              <w:t>418 × 553 px</w:t>
            </w:r>
          </w:p>
        </w:tc>
        <w:tc>
          <w:tcPr>
            <w:tcW w:type="dxa" w:w="3456"/>
            <w:vAlign w:val="center"/>
          </w:tcPr>
          <w:p>
            <w:r/>
            <w:r>
              <w:rPr>
                <w:rFonts w:ascii="Inter" w:hAnsi="Inter"/>
                <w:b w:val="0"/>
                <w:sz w:val="16"/>
              </w:rPr>
              <w:t>Vector-3.svg</w:t>
            </w:r>
          </w:p>
        </w:tc>
      </w:tr>
      <w:tr>
        <w:tc>
          <w:tcPr>
            <w:tcW w:type="dxa" w:w="3456"/>
            <w:vAlign w:val="center"/>
          </w:tcPr>
          <w:p>
            <w:r/>
            <w:r>
              <w:rPr>
                <w:rFonts w:ascii="Inter" w:hAnsi="Inter"/>
                <w:b w:val="0"/>
                <w:sz w:val="16"/>
              </w:rPr>
              <w:t>Card surface</w:t>
            </w:r>
          </w:p>
        </w:tc>
        <w:tc>
          <w:tcPr>
            <w:tcW w:type="dxa" w:w="3456"/>
            <w:vAlign w:val="center"/>
          </w:tcPr>
          <w:p>
            <w:r/>
            <w:r>
              <w:rPr>
                <w:rFonts w:ascii="Inter" w:hAnsi="Inter"/>
                <w:b w:val="0"/>
                <w:sz w:val="16"/>
              </w:rPr>
              <w:t>White translucent gradient; top-left ~0.66 opacity → bottom-right ~0.42 opacity</w:t>
            </w:r>
          </w:p>
        </w:tc>
        <w:tc>
          <w:tcPr>
            <w:tcW w:type="dxa" w:w="3456"/>
            <w:vAlign w:val="center"/>
          </w:tcPr>
          <w:p>
            <w:r/>
            <w:r>
              <w:rPr>
                <w:rFonts w:ascii="Inter" w:hAnsi="Inter"/>
                <w:b w:val="0"/>
                <w:sz w:val="16"/>
              </w:rPr>
              <w:t>Vector-3.svg</w:t>
            </w:r>
          </w:p>
        </w:tc>
      </w:tr>
      <w:tr>
        <w:tc>
          <w:tcPr>
            <w:tcW w:type="dxa" w:w="3456"/>
            <w:vAlign w:val="center"/>
          </w:tcPr>
          <w:p>
            <w:r/>
            <w:r>
              <w:rPr>
                <w:rFonts w:ascii="Inter" w:hAnsi="Inter"/>
                <w:b w:val="0"/>
                <w:sz w:val="16"/>
              </w:rPr>
              <w:t>Card border</w:t>
            </w:r>
          </w:p>
        </w:tc>
        <w:tc>
          <w:tcPr>
            <w:tcW w:type="dxa" w:w="3456"/>
            <w:vAlign w:val="center"/>
          </w:tcPr>
          <w:p>
            <w:r/>
            <w:r>
              <w:rPr>
                <w:rFonts w:ascii="Inter" w:hAnsi="Inter"/>
                <w:b w:val="0"/>
                <w:sz w:val="16"/>
              </w:rPr>
              <w:t>White stroke, ~55% opacity, 1.5 px</w:t>
            </w:r>
          </w:p>
        </w:tc>
        <w:tc>
          <w:tcPr>
            <w:tcW w:type="dxa" w:w="3456"/>
            <w:vAlign w:val="center"/>
          </w:tcPr>
          <w:p>
            <w:r/>
            <w:r>
              <w:rPr>
                <w:rFonts w:ascii="Inter" w:hAnsi="Inter"/>
                <w:b w:val="0"/>
                <w:sz w:val="16"/>
              </w:rPr>
              <w:t>Vector-3.svg</w:t>
            </w:r>
          </w:p>
        </w:tc>
      </w:tr>
      <w:tr>
        <w:tc>
          <w:tcPr>
            <w:tcW w:type="dxa" w:w="3456"/>
            <w:vAlign w:val="center"/>
          </w:tcPr>
          <w:p>
            <w:r/>
            <w:r>
              <w:rPr>
                <w:rFonts w:ascii="Inter" w:hAnsi="Inter"/>
                <w:b w:val="0"/>
                <w:sz w:val="16"/>
              </w:rPr>
              <w:t>Setup pill</w:t>
            </w:r>
          </w:p>
        </w:tc>
        <w:tc>
          <w:tcPr>
            <w:tcW w:type="dxa" w:w="3456"/>
            <w:vAlign w:val="center"/>
          </w:tcPr>
          <w:p>
            <w:r/>
            <w:r>
              <w:rPr>
                <w:rFonts w:ascii="Inter" w:hAnsi="Inter"/>
                <w:b w:val="0"/>
                <w:sz w:val="16"/>
              </w:rPr>
              <w:t>108 × 34 px; #E7E2D5</w:t>
            </w:r>
          </w:p>
        </w:tc>
        <w:tc>
          <w:tcPr>
            <w:tcW w:type="dxa" w:w="3456"/>
            <w:vAlign w:val="center"/>
          </w:tcPr>
          <w:p>
            <w:r/>
            <w:r>
              <w:rPr>
                <w:rFonts w:ascii="Inter" w:hAnsi="Inter"/>
                <w:b w:val="0"/>
                <w:sz w:val="16"/>
              </w:rPr>
              <w:t>Vector-4.svg</w:t>
            </w:r>
          </w:p>
        </w:tc>
      </w:tr>
      <w:tr>
        <w:tc>
          <w:tcPr>
            <w:tcW w:type="dxa" w:w="3456"/>
            <w:vAlign w:val="center"/>
          </w:tcPr>
          <w:p>
            <w:r/>
            <w:r>
              <w:rPr>
                <w:rFonts w:ascii="Inter" w:hAnsi="Inter"/>
                <w:b w:val="0"/>
                <w:sz w:val="16"/>
              </w:rPr>
              <w:t>Registration title</w:t>
            </w:r>
          </w:p>
        </w:tc>
        <w:tc>
          <w:tcPr>
            <w:tcW w:type="dxa" w:w="3456"/>
            <w:vAlign w:val="center"/>
          </w:tcPr>
          <w:p>
            <w:r/>
            <w:r>
              <w:rPr>
                <w:rFonts w:ascii="Inter" w:hAnsi="Inter"/>
                <w:b w:val="0"/>
                <w:sz w:val="16"/>
              </w:rPr>
              <w:t>349 × 29 px path artwork; dark #181818</w:t>
            </w:r>
          </w:p>
        </w:tc>
        <w:tc>
          <w:tcPr>
            <w:tcW w:type="dxa" w:w="3456"/>
            <w:vAlign w:val="center"/>
          </w:tcPr>
          <w:p>
            <w:r/>
            <w:r>
              <w:rPr>
                <w:rFonts w:ascii="Inter" w:hAnsi="Inter"/>
                <w:b w:val="0"/>
                <w:sz w:val="16"/>
              </w:rPr>
              <w:t>Scan to Register the Hub.svg</w:t>
            </w:r>
          </w:p>
        </w:tc>
      </w:tr>
      <w:tr>
        <w:tc>
          <w:tcPr>
            <w:tcW w:type="dxa" w:w="3456"/>
            <w:vAlign w:val="center"/>
          </w:tcPr>
          <w:p>
            <w:r/>
            <w:r>
              <w:rPr>
                <w:rFonts w:ascii="Inter" w:hAnsi="Inter"/>
                <w:b w:val="0"/>
                <w:sz w:val="16"/>
              </w:rPr>
              <w:t>Subtext</w:t>
            </w:r>
          </w:p>
        </w:tc>
        <w:tc>
          <w:tcPr>
            <w:tcW w:type="dxa" w:w="3456"/>
            <w:vAlign w:val="center"/>
          </w:tcPr>
          <w:p>
            <w:r/>
            <w:r>
              <w:rPr>
                <w:rFonts w:ascii="Inter" w:hAnsi="Inter"/>
                <w:b w:val="0"/>
                <w:sz w:val="16"/>
              </w:rPr>
              <w:t>138 × 12 px path artwork; #6C655A</w:t>
            </w:r>
          </w:p>
        </w:tc>
        <w:tc>
          <w:tcPr>
            <w:tcW w:type="dxa" w:w="3456"/>
            <w:vAlign w:val="center"/>
          </w:tcPr>
          <w:p>
            <w:r/>
            <w:r>
              <w:rPr>
                <w:rFonts w:ascii="Inter" w:hAnsi="Inter"/>
                <w:b w:val="0"/>
                <w:sz w:val="16"/>
              </w:rPr>
              <w:t>to connect the hub..svg</w:t>
            </w:r>
          </w:p>
        </w:tc>
      </w:tr>
      <w:tr>
        <w:tc>
          <w:tcPr>
            <w:tcW w:type="dxa" w:w="3456"/>
            <w:vAlign w:val="center"/>
          </w:tcPr>
          <w:p>
            <w:r/>
            <w:r>
              <w:rPr>
                <w:rFonts w:ascii="Inter" w:hAnsi="Inter"/>
                <w:b w:val="0"/>
                <w:sz w:val="16"/>
              </w:rPr>
              <w:t>QR module</w:t>
            </w:r>
          </w:p>
        </w:tc>
        <w:tc>
          <w:tcPr>
            <w:tcW w:type="dxa" w:w="3456"/>
            <w:vAlign w:val="center"/>
          </w:tcPr>
          <w:p>
            <w:r/>
            <w:r>
              <w:rPr>
                <w:rFonts w:ascii="Inter" w:hAnsi="Inter"/>
                <w:b w:val="0"/>
                <w:sz w:val="16"/>
              </w:rPr>
              <w:t>236 × 233 px; #161616 / #FBFAF7</w:t>
            </w:r>
          </w:p>
        </w:tc>
        <w:tc>
          <w:tcPr>
            <w:tcW w:type="dxa" w:w="3456"/>
            <w:vAlign w:val="center"/>
          </w:tcPr>
          <w:p>
            <w:r/>
            <w:r>
              <w:rPr>
                <w:rFonts w:ascii="Inter" w:hAnsi="Inter"/>
                <w:b w:val="0"/>
                <w:sz w:val="16"/>
              </w:rPr>
              <w:t>qr-code.svg</w:t>
            </w:r>
          </w:p>
        </w:tc>
      </w:tr>
      <w:tr>
        <w:tc>
          <w:tcPr>
            <w:tcW w:type="dxa" w:w="3456"/>
            <w:vAlign w:val="center"/>
          </w:tcPr>
          <w:p>
            <w:r/>
            <w:r>
              <w:rPr>
                <w:rFonts w:ascii="Inter" w:hAnsi="Inter"/>
                <w:b w:val="0"/>
                <w:sz w:val="16"/>
              </w:rPr>
              <w:t>MAC line</w:t>
            </w:r>
          </w:p>
        </w:tc>
        <w:tc>
          <w:tcPr>
            <w:tcW w:type="dxa" w:w="3456"/>
            <w:vAlign w:val="center"/>
          </w:tcPr>
          <w:p>
            <w:r/>
            <w:r>
              <w:rPr>
                <w:rFonts w:ascii="Inter" w:hAnsi="Inter"/>
                <w:b w:val="0"/>
                <w:sz w:val="16"/>
              </w:rPr>
              <w:t>169 × 12 px; #4A453C</w:t>
            </w:r>
          </w:p>
        </w:tc>
        <w:tc>
          <w:tcPr>
            <w:tcW w:type="dxa" w:w="3456"/>
            <w:vAlign w:val="center"/>
          </w:tcPr>
          <w:p>
            <w:r/>
            <w:r>
              <w:rPr>
                <w:rFonts w:ascii="Inter" w:hAnsi="Inter"/>
                <w:b w:val="0"/>
                <w:sz w:val="16"/>
              </w:rPr>
              <w:t>mac-address.svg</w:t>
            </w:r>
          </w:p>
        </w:tc>
      </w:tr>
      <w:tr>
        <w:tc>
          <w:tcPr>
            <w:tcW w:type="dxa" w:w="3456"/>
            <w:vAlign w:val="center"/>
          </w:tcPr>
          <w:p>
            <w:r/>
            <w:r>
              <w:rPr>
                <w:rFonts w:ascii="Inter" w:hAnsi="Inter"/>
                <w:b w:val="0"/>
                <w:sz w:val="16"/>
              </w:rPr>
              <w:t>CTA</w:t>
            </w:r>
          </w:p>
        </w:tc>
        <w:tc>
          <w:tcPr>
            <w:tcW w:type="dxa" w:w="3456"/>
            <w:vAlign w:val="center"/>
          </w:tcPr>
          <w:p>
            <w:r/>
            <w:r>
              <w:rPr>
                <w:rFonts w:ascii="Inter" w:hAnsi="Inter"/>
                <w:b w:val="0"/>
                <w:sz w:val="16"/>
              </w:rPr>
              <w:t>392 × 58 px; dark gradient; white label</w:t>
            </w:r>
          </w:p>
        </w:tc>
        <w:tc>
          <w:tcPr>
            <w:tcW w:type="dxa" w:w="3456"/>
            <w:vAlign w:val="center"/>
          </w:tcPr>
          <w:p>
            <w:r/>
            <w:r>
              <w:rPr>
                <w:rFonts w:ascii="Inter" w:hAnsi="Inter"/>
                <w:b w:val="0"/>
                <w:sz w:val="16"/>
              </w:rPr>
              <w:t>cta-button.svg</w:t>
            </w:r>
          </w:p>
        </w:tc>
      </w:tr>
    </w:tbl>
    <w:p>
      <w:pPr>
        <w:pStyle w:val="Heading2"/>
      </w:pPr>
      <w:r>
        <w:t>Suggested layout logic</w:t>
      </w:r>
    </w:p>
    <w:p>
      <w:pPr>
        <w:pStyle w:val="ListBullet"/>
      </w:pPr>
      <w:r>
        <w:t>Keep the registration card visually centered inside the right-side composition and preserve generous whitespace around the card.</w:t>
      </w:r>
    </w:p>
    <w:p>
      <w:pPr>
        <w:pStyle w:val="ListBullet"/>
      </w:pPr>
      <w:r>
        <w:t>Use the QR asset as a single grouped vector so the pattern and scan brackets remain aligned.</w:t>
      </w:r>
    </w:p>
    <w:p>
      <w:pPr>
        <w:pStyle w:val="ListBullet"/>
      </w:pPr>
      <w:r>
        <w:t>Keep the MAC address directly under the QR module with consistent center alignment.</w:t>
      </w:r>
    </w:p>
    <w:p>
      <w:pPr>
        <w:pStyle w:val="ListBullet"/>
      </w:pPr>
      <w:r>
        <w:t>Use the CTA as the final action block; preserve its 392 × 58 px source proportion.</w:t>
      </w:r>
    </w:p>
    <w:p>
      <w:r>
        <w:br w:type="page"/>
      </w:r>
    </w:p>
    <w:p>
      <w:pPr>
        <w:pStyle w:val="Heading1"/>
      </w:pPr>
      <w:r>
        <w:t>6. Left Content, Help &amp; Footer</w:t>
      </w:r>
    </w:p>
    <w:tbl>
      <w:tblPr>
        <w:tblW w:type="auto" w:w="0"/>
        <w:jc w:val="center"/>
        <w:tblLook w:firstColumn="1" w:firstRow="1" w:lastColumn="0" w:lastRow="0" w:noHBand="0" w:noVBand="1" w:val="04A0"/>
      </w:tblPr>
      <w:tblGrid>
        <w:gridCol w:w="2592"/>
        <w:gridCol w:w="2592"/>
        <w:gridCol w:w="2592"/>
        <w:gridCol w:w="2592"/>
      </w:tblGrid>
      <w:tr>
        <w:tc>
          <w:tcPr>
            <w:tcW w:type="dxa" w:w="2592"/>
            <w:vAlign w:val="center"/>
            <w:shd w:fill="EAEFF2"/>
          </w:tcPr>
          <w:p>
            <w:r/>
            <w:r>
              <w:rPr>
                <w:rFonts w:ascii="Inter" w:hAnsi="Inter"/>
                <w:b/>
                <w:sz w:val="17"/>
              </w:rPr>
              <w:t>Component</w:t>
            </w:r>
          </w:p>
        </w:tc>
        <w:tc>
          <w:tcPr>
            <w:tcW w:type="dxa" w:w="2592"/>
            <w:vAlign w:val="center"/>
            <w:shd w:fill="EAEFF2"/>
          </w:tcPr>
          <w:p>
            <w:r/>
            <w:r>
              <w:rPr>
                <w:rFonts w:ascii="Inter" w:hAnsi="Inter"/>
                <w:b/>
                <w:sz w:val="17"/>
              </w:rPr>
              <w:t>Source size</w:t>
            </w:r>
          </w:p>
        </w:tc>
        <w:tc>
          <w:tcPr>
            <w:tcW w:type="dxa" w:w="2592"/>
            <w:vAlign w:val="center"/>
            <w:shd w:fill="EAEFF2"/>
          </w:tcPr>
          <w:p>
            <w:r/>
            <w:r>
              <w:rPr>
                <w:rFonts w:ascii="Inter" w:hAnsi="Inter"/>
                <w:b/>
                <w:sz w:val="17"/>
              </w:rPr>
              <w:t>Observed styling</w:t>
            </w:r>
          </w:p>
        </w:tc>
        <w:tc>
          <w:tcPr>
            <w:tcW w:type="dxa" w:w="2592"/>
            <w:vAlign w:val="center"/>
            <w:shd w:fill="EAEFF2"/>
          </w:tcPr>
          <w:p>
            <w:r/>
            <w:r>
              <w:rPr>
                <w:rFonts w:ascii="Inter" w:hAnsi="Inter"/>
                <w:b/>
                <w:sz w:val="17"/>
              </w:rPr>
              <w:t>Usage</w:t>
            </w:r>
          </w:p>
        </w:tc>
      </w:tr>
      <w:tr>
        <w:tc>
          <w:tcPr>
            <w:tcW w:type="dxa" w:w="2592"/>
            <w:vAlign w:val="center"/>
          </w:tcPr>
          <w:p>
            <w:r/>
            <w:r>
              <w:rPr>
                <w:rFonts w:ascii="Inter" w:hAnsi="Inter"/>
                <w:b w:val="0"/>
                <w:sz w:val="15"/>
              </w:rPr>
              <w:t>Welcome content — Group 37.svg</w:t>
            </w:r>
          </w:p>
        </w:tc>
        <w:tc>
          <w:tcPr>
            <w:tcW w:type="dxa" w:w="2592"/>
            <w:vAlign w:val="center"/>
          </w:tcPr>
          <w:p>
            <w:r/>
            <w:r>
              <w:rPr>
                <w:rFonts w:ascii="Inter" w:hAnsi="Inter"/>
                <w:b w:val="0"/>
                <w:sz w:val="15"/>
              </w:rPr>
              <w:t>397 × 318 px</w:t>
            </w:r>
          </w:p>
        </w:tc>
        <w:tc>
          <w:tcPr>
            <w:tcW w:type="dxa" w:w="2592"/>
            <w:vAlign w:val="center"/>
          </w:tcPr>
          <w:p>
            <w:r/>
            <w:r>
              <w:rPr>
                <w:rFonts w:ascii="Inter" w:hAnsi="Inter"/>
                <w:b w:val="0"/>
                <w:sz w:val="15"/>
              </w:rPr>
              <w:t>#0D141A + #647184 split, large display text, logo above</w:t>
            </w:r>
          </w:p>
        </w:tc>
        <w:tc>
          <w:tcPr>
            <w:tcW w:type="dxa" w:w="2592"/>
            <w:vAlign w:val="center"/>
          </w:tcPr>
          <w:p>
            <w:r/>
            <w:r>
              <w:rPr>
                <w:rFonts w:ascii="Inter" w:hAnsi="Inter"/>
                <w:b w:val="0"/>
                <w:sz w:val="15"/>
              </w:rPr>
              <w:t>Main left information block</w:t>
            </w:r>
          </w:p>
        </w:tc>
      </w:tr>
      <w:tr>
        <w:tc>
          <w:tcPr>
            <w:tcW w:type="dxa" w:w="2592"/>
            <w:vAlign w:val="center"/>
          </w:tcPr>
          <w:p>
            <w:r/>
            <w:r>
              <w:rPr>
                <w:rFonts w:ascii="Inter" w:hAnsi="Inter"/>
                <w:b w:val="0"/>
                <w:sz w:val="15"/>
              </w:rPr>
              <w:t>Alternative welcome block — Group(2).svg</w:t>
            </w:r>
          </w:p>
        </w:tc>
        <w:tc>
          <w:tcPr>
            <w:tcW w:type="dxa" w:w="2592"/>
            <w:vAlign w:val="center"/>
          </w:tcPr>
          <w:p>
            <w:r/>
            <w:r>
              <w:rPr>
                <w:rFonts w:ascii="Inter" w:hAnsi="Inter"/>
                <w:b w:val="0"/>
                <w:sz w:val="15"/>
              </w:rPr>
              <w:t>395 × 480 px</w:t>
            </w:r>
          </w:p>
        </w:tc>
        <w:tc>
          <w:tcPr>
            <w:tcW w:type="dxa" w:w="2592"/>
            <w:vAlign w:val="center"/>
          </w:tcPr>
          <w:p>
            <w:r/>
            <w:r>
              <w:rPr>
                <w:rFonts w:ascii="Inter" w:hAnsi="Inter"/>
                <w:b w:val="0"/>
                <w:sz w:val="15"/>
              </w:rPr>
              <w:t>Includes dark Get Started CTA</w:t>
            </w:r>
          </w:p>
        </w:tc>
        <w:tc>
          <w:tcPr>
            <w:tcW w:type="dxa" w:w="2592"/>
            <w:vAlign w:val="center"/>
          </w:tcPr>
          <w:p>
            <w:r/>
            <w:r>
              <w:rPr>
                <w:rFonts w:ascii="Inter" w:hAnsi="Inter"/>
                <w:b w:val="0"/>
                <w:sz w:val="15"/>
              </w:rPr>
              <w:t>Alternative onboarding state</w:t>
            </w:r>
          </w:p>
        </w:tc>
      </w:tr>
      <w:tr>
        <w:tc>
          <w:tcPr>
            <w:tcW w:type="dxa" w:w="2592"/>
            <w:vAlign w:val="center"/>
          </w:tcPr>
          <w:p>
            <w:r/>
            <w:r>
              <w:rPr>
                <w:rFonts w:ascii="Inter" w:hAnsi="Inter"/>
                <w:b w:val="0"/>
                <w:sz w:val="15"/>
              </w:rPr>
              <w:t>Help button base — Vector(1).svg / Vector-1.svg</w:t>
            </w:r>
          </w:p>
        </w:tc>
        <w:tc>
          <w:tcPr>
            <w:tcW w:type="dxa" w:w="2592"/>
            <w:vAlign w:val="center"/>
          </w:tcPr>
          <w:p>
            <w:r/>
            <w:r>
              <w:rPr>
                <w:rFonts w:ascii="Inter" w:hAnsi="Inter"/>
                <w:b w:val="0"/>
                <w:sz w:val="15"/>
              </w:rPr>
              <w:t>125 × 52 px</w:t>
            </w:r>
          </w:p>
        </w:tc>
        <w:tc>
          <w:tcPr>
            <w:tcW w:type="dxa" w:w="2592"/>
            <w:vAlign w:val="center"/>
          </w:tcPr>
          <w:p>
            <w:r/>
            <w:r>
              <w:rPr>
                <w:rFonts w:ascii="Inter" w:hAnsi="Inter"/>
                <w:b w:val="0"/>
                <w:sz w:val="15"/>
              </w:rPr>
              <w:t>#F7F7F7, ~86% opacity, rounded pill</w:t>
            </w:r>
          </w:p>
        </w:tc>
        <w:tc>
          <w:tcPr>
            <w:tcW w:type="dxa" w:w="2592"/>
            <w:vAlign w:val="center"/>
          </w:tcPr>
          <w:p>
            <w:r/>
            <w:r>
              <w:rPr>
                <w:rFonts w:ascii="Inter" w:hAnsi="Inter"/>
                <w:b w:val="0"/>
                <w:sz w:val="15"/>
              </w:rPr>
              <w:t>Top-right help control</w:t>
            </w:r>
          </w:p>
        </w:tc>
      </w:tr>
      <w:tr>
        <w:tc>
          <w:tcPr>
            <w:tcW w:type="dxa" w:w="2592"/>
            <w:vAlign w:val="center"/>
          </w:tcPr>
          <w:p>
            <w:r/>
            <w:r>
              <w:rPr>
                <w:rFonts w:ascii="Inter" w:hAnsi="Inter"/>
                <w:b w:val="0"/>
                <w:sz w:val="15"/>
              </w:rPr>
              <w:t>Help icon — Group(3).svg / Group-1.svg</w:t>
            </w:r>
          </w:p>
        </w:tc>
        <w:tc>
          <w:tcPr>
            <w:tcW w:type="dxa" w:w="2592"/>
            <w:vAlign w:val="center"/>
          </w:tcPr>
          <w:p>
            <w:r/>
            <w:r>
              <w:rPr>
                <w:rFonts w:ascii="Inter" w:hAnsi="Inter"/>
                <w:b w:val="0"/>
                <w:sz w:val="15"/>
              </w:rPr>
              <w:t>19 × 17 px</w:t>
            </w:r>
          </w:p>
        </w:tc>
        <w:tc>
          <w:tcPr>
            <w:tcW w:type="dxa" w:w="2592"/>
            <w:vAlign w:val="center"/>
          </w:tcPr>
          <w:p>
            <w:r/>
            <w:r>
              <w:rPr>
                <w:rFonts w:ascii="Inter" w:hAnsi="Inter"/>
                <w:b w:val="0"/>
                <w:sz w:val="15"/>
              </w:rPr>
              <w:t>#0D141A stroke, rounded line caps</w:t>
            </w:r>
          </w:p>
        </w:tc>
        <w:tc>
          <w:tcPr>
            <w:tcW w:type="dxa" w:w="2592"/>
            <w:vAlign w:val="center"/>
          </w:tcPr>
          <w:p>
            <w:r/>
            <w:r>
              <w:rPr>
                <w:rFonts w:ascii="Inter" w:hAnsi="Inter"/>
                <w:b w:val="0"/>
                <w:sz w:val="15"/>
              </w:rPr>
              <w:t>Inside help control</w:t>
            </w:r>
          </w:p>
        </w:tc>
      </w:tr>
      <w:tr>
        <w:tc>
          <w:tcPr>
            <w:tcW w:type="dxa" w:w="2592"/>
            <w:vAlign w:val="center"/>
          </w:tcPr>
          <w:p>
            <w:r/>
            <w:r>
              <w:rPr>
                <w:rFonts w:ascii="Inter" w:hAnsi="Inter"/>
                <w:b w:val="0"/>
                <w:sz w:val="15"/>
              </w:rPr>
              <w:t>Help label — Help.svg / Help-1.svg</w:t>
            </w:r>
          </w:p>
        </w:tc>
        <w:tc>
          <w:tcPr>
            <w:tcW w:type="dxa" w:w="2592"/>
            <w:vAlign w:val="center"/>
          </w:tcPr>
          <w:p>
            <w:r/>
            <w:r>
              <w:rPr>
                <w:rFonts w:ascii="Inter" w:hAnsi="Inter"/>
                <w:b w:val="0"/>
                <w:sz w:val="15"/>
              </w:rPr>
              <w:t>36 × 16 px</w:t>
            </w:r>
          </w:p>
        </w:tc>
        <w:tc>
          <w:tcPr>
            <w:tcW w:type="dxa" w:w="2592"/>
            <w:vAlign w:val="center"/>
          </w:tcPr>
          <w:p>
            <w:r/>
            <w:r>
              <w:rPr>
                <w:rFonts w:ascii="Inter" w:hAnsi="Inter"/>
                <w:b w:val="0"/>
                <w:sz w:val="15"/>
              </w:rPr>
              <w:t>#0D141A</w:t>
            </w:r>
          </w:p>
        </w:tc>
        <w:tc>
          <w:tcPr>
            <w:tcW w:type="dxa" w:w="2592"/>
            <w:vAlign w:val="center"/>
          </w:tcPr>
          <w:p>
            <w:r/>
            <w:r>
              <w:rPr>
                <w:rFonts w:ascii="Inter" w:hAnsi="Inter"/>
                <w:b w:val="0"/>
                <w:sz w:val="15"/>
              </w:rPr>
              <w:t>Inside help control</w:t>
            </w:r>
          </w:p>
        </w:tc>
      </w:tr>
      <w:tr>
        <w:tc>
          <w:tcPr>
            <w:tcW w:type="dxa" w:w="2592"/>
            <w:vAlign w:val="center"/>
          </w:tcPr>
          <w:p>
            <w:r/>
            <w:r>
              <w:rPr>
                <w:rFonts w:ascii="Inter" w:hAnsi="Inter"/>
                <w:b w:val="0"/>
                <w:sz w:val="15"/>
              </w:rPr>
              <w:t>Footer — FOOTER(1).svg</w:t>
            </w:r>
          </w:p>
        </w:tc>
        <w:tc>
          <w:tcPr>
            <w:tcW w:type="dxa" w:w="2592"/>
            <w:vAlign w:val="center"/>
          </w:tcPr>
          <w:p>
            <w:r/>
            <w:r>
              <w:rPr>
                <w:rFonts w:ascii="Inter" w:hAnsi="Inter"/>
                <w:b w:val="0"/>
                <w:sz w:val="15"/>
              </w:rPr>
              <w:t>424 × 15 px</w:t>
            </w:r>
          </w:p>
        </w:tc>
        <w:tc>
          <w:tcPr>
            <w:tcW w:type="dxa" w:w="2592"/>
            <w:vAlign w:val="center"/>
          </w:tcPr>
          <w:p>
            <w:r/>
            <w:r>
              <w:rPr>
                <w:rFonts w:ascii="Inter" w:hAnsi="Inter"/>
                <w:b w:val="0"/>
                <w:sz w:val="15"/>
              </w:rPr>
              <w:t>Dark fine rule + microcopy</w:t>
            </w:r>
          </w:p>
        </w:tc>
        <w:tc>
          <w:tcPr>
            <w:tcW w:type="dxa" w:w="2592"/>
            <w:vAlign w:val="center"/>
          </w:tcPr>
          <w:p>
            <w:r/>
            <w:r>
              <w:rPr>
                <w:rFonts w:ascii="Inter" w:hAnsi="Inter"/>
                <w:b w:val="0"/>
                <w:sz w:val="15"/>
              </w:rPr>
              <w:t>Bottom-right editorial footer</w:t>
            </w:r>
          </w:p>
        </w:tc>
      </w:tr>
    </w:tbl>
    <w:p>
      <w:pPr>
        <w:pStyle w:val="Heading2"/>
      </w:pPr>
      <w:r>
        <w:t>Asset replacement guidance</w:t>
      </w:r>
    </w:p>
    <w:p>
      <w:r>
        <w:t>Use the supplied logo/vector assets directly. Do not redraw the GLAZIA mark or substitute a different wordmark. For the background, use the supplied 1280 × 720 source SVG or its exact 1280 × 720 render so the scene and lighting stay unchanged.</w:t>
      </w:r>
    </w:p>
    <w:p>
      <w:r>
        <w:br w:type="page"/>
      </w:r>
    </w:p>
    <w:p>
      <w:pPr>
        <w:pStyle w:val="Heading1"/>
      </w:pPr>
      <w:r>
        <w:t>7. Source Asset Preview</w:t>
      </w:r>
    </w:p>
    <w:p>
      <w:r>
        <w:t>Selected previews of the supplied component exports are included below. The original vector files are included in the handoff ZIP.</w:t>
      </w:r>
    </w:p>
    <w:p>
      <w:pPr>
        <w:jc w:val="center"/>
      </w:pPr>
      <w:r>
        <w:rPr>
          <w:b/>
          <w:sz w:val="16"/>
        </w:rPr>
        <w:t>mac-address.svg</w:t>
      </w:r>
    </w:p>
    <w:p>
      <w:r>
        <w:drawing>
          <wp:inline xmlns:a="http://schemas.openxmlformats.org/drawingml/2006/main" xmlns:pic="http://schemas.openxmlformats.org/drawingml/2006/picture">
            <wp:extent cx="2011680" cy="1293223"/>
            <wp:docPr id="3" name="Picture 3"/>
            <wp:cNvGraphicFramePr>
              <a:graphicFrameLocks noChangeAspect="1"/>
            </wp:cNvGraphicFramePr>
            <a:graphic>
              <a:graphicData uri="http://schemas.openxmlformats.org/drawingml/2006/picture">
                <pic:pic>
                  <pic:nvPicPr>
                    <pic:cNvPr id="0" name="mac-address.png"/>
                    <pic:cNvPicPr/>
                  </pic:nvPicPr>
                  <pic:blipFill>
                    <a:blip r:embed="rId10"/>
                    <a:stretch>
                      <a:fillRect/>
                    </a:stretch>
                  </pic:blipFill>
                  <pic:spPr>
                    <a:xfrm>
                      <a:off x="0" y="0"/>
                      <a:ext cx="2011680" cy="1293223"/>
                    </a:xfrm>
                    <a:prstGeom prst="rect"/>
                  </pic:spPr>
                </pic:pic>
              </a:graphicData>
            </a:graphic>
          </wp:inline>
        </w:drawing>
      </w:r>
    </w:p>
    <w:p>
      <w:pPr>
        <w:jc w:val="center"/>
      </w:pPr>
      <w:r>
        <w:rPr>
          <w:b/>
          <w:sz w:val="16"/>
        </w:rPr>
        <w:t>qr-code.svg</w:t>
      </w:r>
    </w:p>
    <w:p>
      <w:r>
        <w:drawing>
          <wp:inline xmlns:a="http://schemas.openxmlformats.org/drawingml/2006/main" xmlns:pic="http://schemas.openxmlformats.org/drawingml/2006/picture">
            <wp:extent cx="2011680" cy="1293223"/>
            <wp:docPr id="4" name="Picture 4"/>
            <wp:cNvGraphicFramePr>
              <a:graphicFrameLocks noChangeAspect="1"/>
            </wp:cNvGraphicFramePr>
            <a:graphic>
              <a:graphicData uri="http://schemas.openxmlformats.org/drawingml/2006/picture">
                <pic:pic>
                  <pic:nvPicPr>
                    <pic:cNvPr id="0" name="qr-code.png"/>
                    <pic:cNvPicPr/>
                  </pic:nvPicPr>
                  <pic:blipFill>
                    <a:blip r:embed="rId11"/>
                    <a:stretch>
                      <a:fillRect/>
                    </a:stretch>
                  </pic:blipFill>
                  <pic:spPr>
                    <a:xfrm>
                      <a:off x="0" y="0"/>
                      <a:ext cx="2011680" cy="1293223"/>
                    </a:xfrm>
                    <a:prstGeom prst="rect"/>
                  </pic:spPr>
                </pic:pic>
              </a:graphicData>
            </a:graphic>
          </wp:inline>
        </w:drawing>
      </w:r>
    </w:p>
    <w:p>
      <w:pPr>
        <w:jc w:val="center"/>
      </w:pPr>
      <w:r>
        <w:rPr>
          <w:b/>
          <w:sz w:val="16"/>
        </w:rPr>
        <w:t>Scan to Register the Hub.svg</w:t>
      </w:r>
    </w:p>
    <w:p>
      <w:r>
        <w:drawing>
          <wp:inline xmlns:a="http://schemas.openxmlformats.org/drawingml/2006/main" xmlns:pic="http://schemas.openxmlformats.org/drawingml/2006/picture">
            <wp:extent cx="2011680" cy="1293223"/>
            <wp:docPr id="5" name="Picture 5"/>
            <wp:cNvGraphicFramePr>
              <a:graphicFrameLocks noChangeAspect="1"/>
            </wp:cNvGraphicFramePr>
            <a:graphic>
              <a:graphicData uri="http://schemas.openxmlformats.org/drawingml/2006/picture">
                <pic:pic>
                  <pic:nvPicPr>
                    <pic:cNvPr id="0" name="Scan_to_Register_the_Hub.png"/>
                    <pic:cNvPicPr/>
                  </pic:nvPicPr>
                  <pic:blipFill>
                    <a:blip r:embed="rId12"/>
                    <a:stretch>
                      <a:fillRect/>
                    </a:stretch>
                  </pic:blipFill>
                  <pic:spPr>
                    <a:xfrm>
                      <a:off x="0" y="0"/>
                      <a:ext cx="2011680" cy="1293223"/>
                    </a:xfrm>
                    <a:prstGeom prst="rect"/>
                  </pic:spPr>
                </pic:pic>
              </a:graphicData>
            </a:graphic>
          </wp:inline>
        </w:drawing>
      </w:r>
    </w:p>
    <w:p>
      <w:pPr>
        <w:jc w:val="center"/>
      </w:pPr>
      <w:r>
        <w:rPr>
          <w:b/>
          <w:sz w:val="16"/>
        </w:rPr>
        <w:t>Setup.svg</w:t>
      </w:r>
    </w:p>
    <w:p>
      <w:r>
        <w:drawing>
          <wp:inline xmlns:a="http://schemas.openxmlformats.org/drawingml/2006/main" xmlns:pic="http://schemas.openxmlformats.org/drawingml/2006/picture">
            <wp:extent cx="2011680" cy="1293223"/>
            <wp:docPr id="6" name="Picture 6"/>
            <wp:cNvGraphicFramePr>
              <a:graphicFrameLocks noChangeAspect="1"/>
            </wp:cNvGraphicFramePr>
            <a:graphic>
              <a:graphicData uri="http://schemas.openxmlformats.org/drawingml/2006/picture">
                <pic:pic>
                  <pic:nvPicPr>
                    <pic:cNvPr id="0" name="Setup.png"/>
                    <pic:cNvPicPr/>
                  </pic:nvPicPr>
                  <pic:blipFill>
                    <a:blip r:embed="rId13"/>
                    <a:stretch>
                      <a:fillRect/>
                    </a:stretch>
                  </pic:blipFill>
                  <pic:spPr>
                    <a:xfrm>
                      <a:off x="0" y="0"/>
                      <a:ext cx="2011680" cy="1293223"/>
                    </a:xfrm>
                    <a:prstGeom prst="rect"/>
                  </pic:spPr>
                </pic:pic>
              </a:graphicData>
            </a:graphic>
          </wp:inline>
        </w:drawing>
      </w:r>
    </w:p>
    <w:p>
      <w:pPr>
        <w:jc w:val="center"/>
      </w:pPr>
      <w:r>
        <w:rPr>
          <w:b/>
          <w:sz w:val="16"/>
        </w:rPr>
        <w:t>to connect the hub..svg</w:t>
      </w:r>
    </w:p>
    <w:p>
      <w:r>
        <w:drawing>
          <wp:inline xmlns:a="http://schemas.openxmlformats.org/drawingml/2006/main" xmlns:pic="http://schemas.openxmlformats.org/drawingml/2006/picture">
            <wp:extent cx="2011680" cy="1293223"/>
            <wp:docPr id="7" name="Picture 7"/>
            <wp:cNvGraphicFramePr>
              <a:graphicFrameLocks noChangeAspect="1"/>
            </wp:cNvGraphicFramePr>
            <a:graphic>
              <a:graphicData uri="http://schemas.openxmlformats.org/drawingml/2006/picture">
                <pic:pic>
                  <pic:nvPicPr>
                    <pic:cNvPr id="0" name="to_connect_the_hub..png"/>
                    <pic:cNvPicPr/>
                  </pic:nvPicPr>
                  <pic:blipFill>
                    <a:blip r:embed="rId14"/>
                    <a:stretch>
                      <a:fillRect/>
                    </a:stretch>
                  </pic:blipFill>
                  <pic:spPr>
                    <a:xfrm>
                      <a:off x="0" y="0"/>
                      <a:ext cx="2011680" cy="1293223"/>
                    </a:xfrm>
                    <a:prstGeom prst="rect"/>
                  </pic:spPr>
                </pic:pic>
              </a:graphicData>
            </a:graphic>
          </wp:inline>
        </w:drawing>
      </w:r>
    </w:p>
    <w:p>
      <w:pPr>
        <w:jc w:val="center"/>
      </w:pPr>
      <w:r>
        <w:rPr>
          <w:b/>
          <w:sz w:val="16"/>
        </w:rPr>
        <w:t>Vector.svg</w:t>
      </w:r>
    </w:p>
    <w:p>
      <w:r>
        <w:drawing>
          <wp:inline xmlns:a="http://schemas.openxmlformats.org/drawingml/2006/main" xmlns:pic="http://schemas.openxmlformats.org/drawingml/2006/picture">
            <wp:extent cx="2011680" cy="1293223"/>
            <wp:docPr id="8" name="Picture 8"/>
            <wp:cNvGraphicFramePr>
              <a:graphicFrameLocks noChangeAspect="1"/>
            </wp:cNvGraphicFramePr>
            <a:graphic>
              <a:graphicData uri="http://schemas.openxmlformats.org/drawingml/2006/picture">
                <pic:pic>
                  <pic:nvPicPr>
                    <pic:cNvPr id="0" name="Vector.png"/>
                    <pic:cNvPicPr/>
                  </pic:nvPicPr>
                  <pic:blipFill>
                    <a:blip r:embed="rId15"/>
                    <a:stretch>
                      <a:fillRect/>
                    </a:stretch>
                  </pic:blipFill>
                  <pic:spPr>
                    <a:xfrm>
                      <a:off x="0" y="0"/>
                      <a:ext cx="2011680" cy="1293223"/>
                    </a:xfrm>
                    <a:prstGeom prst="rect"/>
                  </pic:spPr>
                </pic:pic>
              </a:graphicData>
            </a:graphic>
          </wp:inline>
        </w:drawing>
      </w:r>
    </w:p>
    <w:p>
      <w:pPr>
        <w:jc w:val="center"/>
      </w:pPr>
      <w:r>
        <w:rPr>
          <w:b/>
          <w:sz w:val="16"/>
        </w:rPr>
        <w:t>Vector(1).svg</w:t>
      </w:r>
    </w:p>
    <w:p>
      <w:r>
        <w:drawing>
          <wp:inline xmlns:a="http://schemas.openxmlformats.org/drawingml/2006/main" xmlns:pic="http://schemas.openxmlformats.org/drawingml/2006/picture">
            <wp:extent cx="2011680" cy="1293223"/>
            <wp:docPr id="9" name="Picture 9"/>
            <wp:cNvGraphicFramePr>
              <a:graphicFrameLocks noChangeAspect="1"/>
            </wp:cNvGraphicFramePr>
            <a:graphic>
              <a:graphicData uri="http://schemas.openxmlformats.org/drawingml/2006/picture">
                <pic:pic>
                  <pic:nvPicPr>
                    <pic:cNvPr id="0" name="Vector(1).png"/>
                    <pic:cNvPicPr/>
                  </pic:nvPicPr>
                  <pic:blipFill>
                    <a:blip r:embed="rId16"/>
                    <a:stretch>
                      <a:fillRect/>
                    </a:stretch>
                  </pic:blipFill>
                  <pic:spPr>
                    <a:xfrm>
                      <a:off x="0" y="0"/>
                      <a:ext cx="2011680" cy="1293223"/>
                    </a:xfrm>
                    <a:prstGeom prst="rect"/>
                  </pic:spPr>
                </pic:pic>
              </a:graphicData>
            </a:graphic>
          </wp:inline>
        </w:drawing>
      </w:r>
    </w:p>
    <w:p>
      <w:pPr>
        <w:jc w:val="center"/>
      </w:pPr>
      <w:r>
        <w:rPr>
          <w:b/>
          <w:sz w:val="16"/>
        </w:rPr>
        <w:t>Vector-1.svg</w:t>
      </w:r>
    </w:p>
    <w:p>
      <w:r>
        <w:drawing>
          <wp:inline xmlns:a="http://schemas.openxmlformats.org/drawingml/2006/main" xmlns:pic="http://schemas.openxmlformats.org/drawingml/2006/picture">
            <wp:extent cx="2011680" cy="1293223"/>
            <wp:docPr id="10" name="Picture 10"/>
            <wp:cNvGraphicFramePr>
              <a:graphicFrameLocks noChangeAspect="1"/>
            </wp:cNvGraphicFramePr>
            <a:graphic>
              <a:graphicData uri="http://schemas.openxmlformats.org/drawingml/2006/picture">
                <pic:pic>
                  <pic:nvPicPr>
                    <pic:cNvPr id="0" name="Vector(1).png"/>
                    <pic:cNvPicPr/>
                  </pic:nvPicPr>
                  <pic:blipFill>
                    <a:blip r:embed="rId16"/>
                    <a:stretch>
                      <a:fillRect/>
                    </a:stretch>
                  </pic:blipFill>
                  <pic:spPr>
                    <a:xfrm>
                      <a:off x="0" y="0"/>
                      <a:ext cx="2011680" cy="1293223"/>
                    </a:xfrm>
                    <a:prstGeom prst="rect"/>
                  </pic:spPr>
                </pic:pic>
              </a:graphicData>
            </a:graphic>
          </wp:inline>
        </w:drawing>
      </w:r>
    </w:p>
    <w:p>
      <w:pPr>
        <w:jc w:val="center"/>
      </w:pPr>
      <w:r>
        <w:rPr>
          <w:b/>
          <w:sz w:val="16"/>
        </w:rPr>
        <w:t>Vector-2.svg</w:t>
      </w:r>
    </w:p>
    <w:p>
      <w:r>
        <w:drawing>
          <wp:inline xmlns:a="http://schemas.openxmlformats.org/drawingml/2006/main" xmlns:pic="http://schemas.openxmlformats.org/drawingml/2006/picture">
            <wp:extent cx="2011680" cy="1293223"/>
            <wp:docPr id="11" name="Picture 11"/>
            <wp:cNvGraphicFramePr>
              <a:graphicFrameLocks noChangeAspect="1"/>
            </wp:cNvGraphicFramePr>
            <a:graphic>
              <a:graphicData uri="http://schemas.openxmlformats.org/drawingml/2006/picture">
                <pic:pic>
                  <pic:nvPicPr>
                    <pic:cNvPr id="0" name="Vector-2.png"/>
                    <pic:cNvPicPr/>
                  </pic:nvPicPr>
                  <pic:blipFill>
                    <a:blip r:embed="rId17"/>
                    <a:stretch>
                      <a:fillRect/>
                    </a:stretch>
                  </pic:blipFill>
                  <pic:spPr>
                    <a:xfrm>
                      <a:off x="0" y="0"/>
                      <a:ext cx="2011680" cy="1293223"/>
                    </a:xfrm>
                    <a:prstGeom prst="rect"/>
                  </pic:spPr>
                </pic:pic>
              </a:graphicData>
            </a:graphic>
          </wp:inline>
        </w:drawing>
      </w:r>
    </w:p>
    <w:p>
      <w:pPr>
        <w:jc w:val="center"/>
      </w:pPr>
      <w:r>
        <w:rPr>
          <w:b/>
          <w:sz w:val="16"/>
        </w:rPr>
        <w:t>Vector-3.svg</w:t>
      </w:r>
    </w:p>
    <w:p>
      <w:r>
        <w:drawing>
          <wp:inline xmlns:a="http://schemas.openxmlformats.org/drawingml/2006/main" xmlns:pic="http://schemas.openxmlformats.org/drawingml/2006/picture">
            <wp:extent cx="2011680" cy="1293223"/>
            <wp:docPr id="12" name="Picture 12"/>
            <wp:cNvGraphicFramePr>
              <a:graphicFrameLocks noChangeAspect="1"/>
            </wp:cNvGraphicFramePr>
            <a:graphic>
              <a:graphicData uri="http://schemas.openxmlformats.org/drawingml/2006/picture">
                <pic:pic>
                  <pic:nvPicPr>
                    <pic:cNvPr id="0" name="Vector-3.png"/>
                    <pic:cNvPicPr/>
                  </pic:nvPicPr>
                  <pic:blipFill>
                    <a:blip r:embed="rId18"/>
                    <a:stretch>
                      <a:fillRect/>
                    </a:stretch>
                  </pic:blipFill>
                  <pic:spPr>
                    <a:xfrm>
                      <a:off x="0" y="0"/>
                      <a:ext cx="2011680" cy="1293223"/>
                    </a:xfrm>
                    <a:prstGeom prst="rect"/>
                  </pic:spPr>
                </pic:pic>
              </a:graphicData>
            </a:graphic>
          </wp:inline>
        </w:drawing>
      </w:r>
    </w:p>
    <w:p>
      <w:pPr>
        <w:jc w:val="center"/>
      </w:pPr>
      <w:r>
        <w:rPr>
          <w:b/>
          <w:sz w:val="16"/>
        </w:rPr>
        <w:t>Vector-4.svg</w:t>
      </w:r>
    </w:p>
    <w:p>
      <w:r>
        <w:drawing>
          <wp:inline xmlns:a="http://schemas.openxmlformats.org/drawingml/2006/main" xmlns:pic="http://schemas.openxmlformats.org/drawingml/2006/picture">
            <wp:extent cx="2011680" cy="1293223"/>
            <wp:docPr id="13" name="Picture 13"/>
            <wp:cNvGraphicFramePr>
              <a:graphicFrameLocks noChangeAspect="1"/>
            </wp:cNvGraphicFramePr>
            <a:graphic>
              <a:graphicData uri="http://schemas.openxmlformats.org/drawingml/2006/picture">
                <pic:pic>
                  <pic:nvPicPr>
                    <pic:cNvPr id="0" name="Vector-4.png"/>
                    <pic:cNvPicPr/>
                  </pic:nvPicPr>
                  <pic:blipFill>
                    <a:blip r:embed="rId19"/>
                    <a:stretch>
                      <a:fillRect/>
                    </a:stretch>
                  </pic:blipFill>
                  <pic:spPr>
                    <a:xfrm>
                      <a:off x="0" y="0"/>
                      <a:ext cx="2011680" cy="1293223"/>
                    </a:xfrm>
                    <a:prstGeom prst="rect"/>
                  </pic:spPr>
                </pic:pic>
              </a:graphicData>
            </a:graphic>
          </wp:inline>
        </w:drawing>
      </w:r>
    </w:p>
    <w:p>
      <w:pPr>
        <w:jc w:val="center"/>
      </w:pPr>
      <w:r>
        <w:rPr>
          <w:b/>
          <w:sz w:val="16"/>
        </w:rPr>
        <w:t>Vector-5.svg</w:t>
      </w:r>
    </w:p>
    <w:p>
      <w:r>
        <w:drawing>
          <wp:inline xmlns:a="http://schemas.openxmlformats.org/drawingml/2006/main" xmlns:pic="http://schemas.openxmlformats.org/drawingml/2006/picture">
            <wp:extent cx="2011680" cy="1293223"/>
            <wp:docPr id="14" name="Picture 14"/>
            <wp:cNvGraphicFramePr>
              <a:graphicFrameLocks noChangeAspect="1"/>
            </wp:cNvGraphicFramePr>
            <a:graphic>
              <a:graphicData uri="http://schemas.openxmlformats.org/drawingml/2006/picture">
                <pic:pic>
                  <pic:nvPicPr>
                    <pic:cNvPr id="0" name="Vector-5.png"/>
                    <pic:cNvPicPr/>
                  </pic:nvPicPr>
                  <pic:blipFill>
                    <a:blip r:embed="rId20"/>
                    <a:stretch>
                      <a:fillRect/>
                    </a:stretch>
                  </pic:blipFill>
                  <pic:spPr>
                    <a:xfrm>
                      <a:off x="0" y="0"/>
                      <a:ext cx="2011680" cy="1293223"/>
                    </a:xfrm>
                    <a:prstGeom prst="rect"/>
                  </pic:spPr>
                </pic:pic>
              </a:graphicData>
            </a:graphic>
          </wp:inline>
        </w:drawing>
      </w:r>
    </w:p>
    <w:p>
      <w:pPr>
        <w:pStyle w:val="Heading1"/>
      </w:pPr>
      <w:r>
        <w:t>8. Figma Implementation Checklist</w:t>
      </w:r>
    </w:p>
    <w:p>
      <w:pPr>
        <w:pStyle w:val="ListBullet"/>
      </w:pPr>
      <w:r>
        <w:t>Frame: 1280 × 720 px.</w:t>
      </w:r>
    </w:p>
    <w:p>
      <w:pPr>
        <w:pStyle w:val="ListBullet"/>
      </w:pPr>
      <w:r>
        <w:t>Background: full-bleed 1280 × 720 supplied source.</w:t>
      </w:r>
    </w:p>
    <w:p>
      <w:pPr>
        <w:pStyle w:val="ListBullet"/>
      </w:pPr>
      <w:r>
        <w:t>Import supplied SVGs at 1:1 source dimensions before scaling.</w:t>
      </w:r>
    </w:p>
    <w:p>
      <w:pPr>
        <w:pStyle w:val="ListBullet"/>
      </w:pPr>
      <w:r>
        <w:t>Keep logo, QR, title, MAC line, CTA, help control and footer as separate layers/groups.</w:t>
      </w:r>
    </w:p>
    <w:p>
      <w:pPr>
        <w:pStyle w:val="ListBullet"/>
      </w:pPr>
      <w:r>
        <w:t>Preserve vector paths for exact logo/QR/CTA appearance; use live text only when a typographic replacement is required.</w:t>
      </w:r>
    </w:p>
    <w:p>
      <w:pPr>
        <w:pStyle w:val="ListBullet"/>
      </w:pPr>
      <w:r>
        <w:t>Use 8 px as the base spacing rhythm; keep the visual hierarchy airy and minimal.</w:t>
      </w:r>
    </w:p>
    <w:p>
      <w:pPr>
        <w:pStyle w:val="ListBullet"/>
      </w:pPr>
      <w:r>
        <w:t>Avoid adding shadows/gradients that are not present in the supplied source assets.</w:t>
      </w:r>
    </w:p>
    <w:p>
      <w:pPr>
        <w:pStyle w:val="ListBullet"/>
      </w:pPr>
      <w:r>
        <w:t>For the supplied 1280 × 723 PNG reference, crop 3 px vertically only when a 1280 × 720 frame is required.</w:t>
      </w:r>
    </w:p>
    <w:p>
      <w:pPr>
        <w:pStyle w:val="Heading2"/>
      </w:pPr>
      <w:r>
        <w:t>File set included</w:t>
      </w:r>
    </w:p>
    <w:p>
      <w:r>
        <w:t>This document is accompanied by a ZIP containing the supplied SVG source files, the supplied reference PNG, and the exact 1280 × 720 background render used in this handoff.</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pace Grotesk" w:hAnsi="Space Grotesk"/>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pace Grotesk" w:hAnsi="Space Grotesk"/>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pace Grotesk" w:hAnsi="Space Grotesk"/>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pace Grotesk" w:hAnsi="Space Grotesk"/>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