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DAAB" w14:textId="44573B78" w:rsidR="006803B6" w:rsidRPr="00BF2AC5" w:rsidRDefault="00052BC1" w:rsidP="00BF2AC5">
      <w:pPr>
        <w:pStyle w:val="Titre"/>
      </w:pPr>
      <w:r w:rsidRPr="00BF2AC5">
        <w:t>Analyse</w:t>
      </w:r>
      <w:r w:rsidR="00481ABF">
        <w:t>s HTA</w:t>
      </w:r>
    </w:p>
    <w:p w14:paraId="17A1B21B" w14:textId="61913B24" w:rsidR="00052BC1" w:rsidRDefault="00052BC1"/>
    <w:p w14:paraId="1133FC0F" w14:textId="59970408" w:rsidR="00481ABF" w:rsidRPr="00862450" w:rsidRDefault="00850B6E">
      <w:pPr>
        <w:rPr>
          <w:b/>
          <w:i/>
        </w:rPr>
      </w:pPr>
      <w:proofErr w:type="gramStart"/>
      <w:r w:rsidRPr="00862450">
        <w:rPr>
          <w:b/>
          <w:i/>
        </w:rPr>
        <w:t>Tableau xx</w:t>
      </w:r>
      <w:proofErr w:type="gramEnd"/>
      <w:r w:rsidRPr="00862450">
        <w:rPr>
          <w:b/>
          <w:i/>
        </w:rPr>
        <w:t> : Antécédent connu de tension artérielle élevée</w:t>
      </w:r>
    </w:p>
    <w:tbl>
      <w:tblPr>
        <w:tblStyle w:val="Grilledutableau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276"/>
        <w:gridCol w:w="1474"/>
        <w:gridCol w:w="1474"/>
        <w:gridCol w:w="1474"/>
        <w:gridCol w:w="1673"/>
      </w:tblGrid>
      <w:tr w:rsidR="00161C20" w:rsidRPr="00161C20" w14:paraId="0833F78C" w14:textId="77777777" w:rsidTr="00850B6E">
        <w:tc>
          <w:tcPr>
            <w:tcW w:w="2122" w:type="dxa"/>
          </w:tcPr>
          <w:p w14:paraId="0C13C487" w14:textId="01CD6A94" w:rsidR="00161C20" w:rsidRPr="00161C20" w:rsidRDefault="00161C20">
            <w:pPr>
              <w:rPr>
                <w:b/>
              </w:rPr>
            </w:pPr>
            <w:r w:rsidRPr="00161C20">
              <w:rPr>
                <w:b/>
              </w:rPr>
              <w:t xml:space="preserve">Tranche </w:t>
            </w:r>
            <w:proofErr w:type="spellStart"/>
            <w:r w:rsidRPr="00161C20">
              <w:rPr>
                <w:b/>
              </w:rPr>
              <w:t>d’age</w:t>
            </w:r>
            <w:proofErr w:type="spellEnd"/>
            <w:r w:rsidRPr="00161C20">
              <w:rPr>
                <w:b/>
              </w:rPr>
              <w:t xml:space="preserve"> (an)</w:t>
            </w:r>
          </w:p>
        </w:tc>
        <w:tc>
          <w:tcPr>
            <w:tcW w:w="7371" w:type="dxa"/>
            <w:gridSpan w:val="5"/>
            <w:tcBorders>
              <w:bottom w:val="single" w:sz="8" w:space="0" w:color="auto"/>
            </w:tcBorders>
          </w:tcPr>
          <w:p w14:paraId="08CCAF06" w14:textId="33867F5F" w:rsidR="00161C20" w:rsidRPr="00161C20" w:rsidRDefault="00161C20" w:rsidP="00161C20">
            <w:pPr>
              <w:jc w:val="center"/>
              <w:rPr>
                <w:b/>
              </w:rPr>
            </w:pPr>
            <w:r w:rsidRPr="00161C20">
              <w:rPr>
                <w:b/>
              </w:rPr>
              <w:t>Hommes et Femmes</w:t>
            </w:r>
          </w:p>
        </w:tc>
      </w:tr>
      <w:tr w:rsidR="00161C20" w:rsidRPr="00161C20" w14:paraId="4C423CFD" w14:textId="77777777" w:rsidTr="00850B6E">
        <w:tc>
          <w:tcPr>
            <w:tcW w:w="2122" w:type="dxa"/>
            <w:tcBorders>
              <w:bottom w:val="single" w:sz="8" w:space="0" w:color="auto"/>
            </w:tcBorders>
          </w:tcPr>
          <w:p w14:paraId="4CAC6729" w14:textId="77777777" w:rsidR="00161C20" w:rsidRPr="00161C20" w:rsidRDefault="00161C20" w:rsidP="00161C20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</w:tcPr>
          <w:p w14:paraId="0CFE7DAB" w14:textId="6C1E7CB5" w:rsidR="00161C20" w:rsidRPr="00161C20" w:rsidRDefault="00161C20" w:rsidP="00161C20">
            <w:pPr>
              <w:jc w:val="center"/>
              <w:rPr>
                <w:b/>
              </w:rPr>
            </w:pPr>
            <w:proofErr w:type="gramStart"/>
            <w:r w:rsidRPr="00161C20">
              <w:rPr>
                <w:b/>
              </w:rPr>
              <w:t>n</w:t>
            </w:r>
            <w:proofErr w:type="gramEnd"/>
          </w:p>
        </w:tc>
        <w:tc>
          <w:tcPr>
            <w:tcW w:w="1474" w:type="dxa"/>
            <w:tcBorders>
              <w:top w:val="single" w:sz="8" w:space="0" w:color="auto"/>
              <w:bottom w:val="single" w:sz="8" w:space="0" w:color="auto"/>
            </w:tcBorders>
          </w:tcPr>
          <w:p w14:paraId="1A27C092" w14:textId="1FB2A461" w:rsidR="00161C20" w:rsidRPr="00161C20" w:rsidRDefault="00161C20" w:rsidP="00161C20">
            <w:pPr>
              <w:jc w:val="center"/>
              <w:rPr>
                <w:b/>
              </w:rPr>
            </w:pPr>
            <w:r w:rsidRPr="00161C20">
              <w:rPr>
                <w:b/>
              </w:rPr>
              <w:t>%TA jamais mesurée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8" w:space="0" w:color="auto"/>
            </w:tcBorders>
          </w:tcPr>
          <w:p w14:paraId="02136467" w14:textId="6C8BD2D5" w:rsidR="00161C20" w:rsidRPr="00161C20" w:rsidRDefault="00161C20" w:rsidP="00161C20">
            <w:pPr>
              <w:jc w:val="center"/>
              <w:rPr>
                <w:b/>
              </w:rPr>
            </w:pPr>
            <w:r w:rsidRPr="00161C20">
              <w:rPr>
                <w:b/>
              </w:rPr>
              <w:t>% mesurée, pas d’HTA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8" w:space="0" w:color="auto"/>
            </w:tcBorders>
          </w:tcPr>
          <w:p w14:paraId="3CFF8235" w14:textId="43EBEA13" w:rsidR="00161C20" w:rsidRPr="00161C20" w:rsidRDefault="00161C20" w:rsidP="00161C20">
            <w:pPr>
              <w:jc w:val="center"/>
              <w:rPr>
                <w:b/>
              </w:rPr>
            </w:pPr>
            <w:r w:rsidRPr="00161C20">
              <w:rPr>
                <w:b/>
              </w:rPr>
              <w:t>% HTA depuis plus d’1 an</w:t>
            </w:r>
          </w:p>
        </w:tc>
        <w:tc>
          <w:tcPr>
            <w:tcW w:w="1673" w:type="dxa"/>
            <w:tcBorders>
              <w:top w:val="single" w:sz="8" w:space="0" w:color="auto"/>
              <w:bottom w:val="single" w:sz="8" w:space="0" w:color="auto"/>
            </w:tcBorders>
          </w:tcPr>
          <w:p w14:paraId="31330D57" w14:textId="4C7FC214" w:rsidR="00161C20" w:rsidRPr="00161C20" w:rsidRDefault="00161C20" w:rsidP="00161C20">
            <w:pPr>
              <w:jc w:val="center"/>
              <w:rPr>
                <w:b/>
              </w:rPr>
            </w:pPr>
            <w:r w:rsidRPr="00161C20">
              <w:rPr>
                <w:b/>
              </w:rPr>
              <w:t>% HTA depuis 1 an ou moins</w:t>
            </w:r>
          </w:p>
        </w:tc>
      </w:tr>
      <w:tr w:rsidR="00161C20" w14:paraId="05E53EB7" w14:textId="77777777" w:rsidTr="00850B6E">
        <w:tc>
          <w:tcPr>
            <w:tcW w:w="2122" w:type="dxa"/>
            <w:tcBorders>
              <w:top w:val="single" w:sz="8" w:space="0" w:color="auto"/>
            </w:tcBorders>
          </w:tcPr>
          <w:p w14:paraId="242A87CF" w14:textId="4CD587F8" w:rsidR="00161C20" w:rsidRDefault="00161C20">
            <w:r>
              <w:t>18-29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0EA8D822" w14:textId="6E3D6AA0" w:rsidR="00161C20" w:rsidRDefault="00161C20" w:rsidP="00161C20">
            <w:pPr>
              <w:ind w:right="176"/>
              <w:jc w:val="right"/>
            </w:pPr>
            <w:r>
              <w:t>565</w:t>
            </w:r>
          </w:p>
        </w:tc>
        <w:tc>
          <w:tcPr>
            <w:tcW w:w="1474" w:type="dxa"/>
            <w:tcBorders>
              <w:top w:val="single" w:sz="8" w:space="0" w:color="auto"/>
            </w:tcBorders>
          </w:tcPr>
          <w:p w14:paraId="7E785236" w14:textId="0F67C8F0" w:rsidR="00161C20" w:rsidRDefault="00161C20" w:rsidP="00161C20">
            <w:pPr>
              <w:ind w:right="235"/>
              <w:jc w:val="right"/>
            </w:pPr>
            <w:r>
              <w:t>12.2%</w:t>
            </w:r>
          </w:p>
        </w:tc>
        <w:tc>
          <w:tcPr>
            <w:tcW w:w="1474" w:type="dxa"/>
            <w:tcBorders>
              <w:top w:val="single" w:sz="8" w:space="0" w:color="auto"/>
            </w:tcBorders>
          </w:tcPr>
          <w:p w14:paraId="68F6D4DB" w14:textId="31FCEE82" w:rsidR="00161C20" w:rsidRDefault="00161C20" w:rsidP="00161C20">
            <w:pPr>
              <w:ind w:right="248"/>
              <w:jc w:val="right"/>
            </w:pPr>
            <w:r>
              <w:t>79.7%</w:t>
            </w:r>
          </w:p>
        </w:tc>
        <w:tc>
          <w:tcPr>
            <w:tcW w:w="1474" w:type="dxa"/>
            <w:tcBorders>
              <w:top w:val="single" w:sz="8" w:space="0" w:color="auto"/>
            </w:tcBorders>
          </w:tcPr>
          <w:p w14:paraId="6050BD7C" w14:textId="1A68F669" w:rsidR="00161C20" w:rsidRDefault="00161C20" w:rsidP="00161C20">
            <w:pPr>
              <w:ind w:right="263"/>
              <w:jc w:val="right"/>
            </w:pPr>
            <w:r>
              <w:t>4.4%</w:t>
            </w:r>
          </w:p>
        </w:tc>
        <w:tc>
          <w:tcPr>
            <w:tcW w:w="1673" w:type="dxa"/>
            <w:tcBorders>
              <w:top w:val="single" w:sz="8" w:space="0" w:color="auto"/>
            </w:tcBorders>
          </w:tcPr>
          <w:p w14:paraId="1482156B" w14:textId="5A585859" w:rsidR="00161C20" w:rsidRDefault="00161C20" w:rsidP="00161C20">
            <w:pPr>
              <w:ind w:right="459"/>
              <w:jc w:val="right"/>
            </w:pPr>
            <w:r>
              <w:t>3.7%</w:t>
            </w:r>
          </w:p>
        </w:tc>
      </w:tr>
      <w:tr w:rsidR="00161C20" w14:paraId="28D516BE" w14:textId="77777777" w:rsidTr="00850B6E">
        <w:tc>
          <w:tcPr>
            <w:tcW w:w="2122" w:type="dxa"/>
          </w:tcPr>
          <w:p w14:paraId="46A3B458" w14:textId="49B25F3F" w:rsidR="00161C20" w:rsidRDefault="00161C20">
            <w:r>
              <w:t>30-44</w:t>
            </w:r>
          </w:p>
        </w:tc>
        <w:tc>
          <w:tcPr>
            <w:tcW w:w="1276" w:type="dxa"/>
          </w:tcPr>
          <w:p w14:paraId="114A60D9" w14:textId="30121803" w:rsidR="00161C20" w:rsidRDefault="00161C20" w:rsidP="00161C20">
            <w:pPr>
              <w:ind w:right="176"/>
              <w:jc w:val="right"/>
            </w:pPr>
            <w:r>
              <w:t>672</w:t>
            </w:r>
          </w:p>
        </w:tc>
        <w:tc>
          <w:tcPr>
            <w:tcW w:w="1474" w:type="dxa"/>
          </w:tcPr>
          <w:p w14:paraId="6D72263E" w14:textId="2675A4EC" w:rsidR="00161C20" w:rsidRDefault="00161C20" w:rsidP="00161C20">
            <w:pPr>
              <w:ind w:right="235"/>
              <w:jc w:val="right"/>
            </w:pPr>
            <w:r>
              <w:t>5.1%</w:t>
            </w:r>
          </w:p>
        </w:tc>
        <w:tc>
          <w:tcPr>
            <w:tcW w:w="1474" w:type="dxa"/>
          </w:tcPr>
          <w:p w14:paraId="4F320851" w14:textId="0A7364B4" w:rsidR="00161C20" w:rsidRDefault="00161C20" w:rsidP="00161C20">
            <w:pPr>
              <w:ind w:right="248"/>
              <w:jc w:val="right"/>
            </w:pPr>
            <w:r>
              <w:t>80.0%</w:t>
            </w:r>
          </w:p>
        </w:tc>
        <w:tc>
          <w:tcPr>
            <w:tcW w:w="1474" w:type="dxa"/>
          </w:tcPr>
          <w:p w14:paraId="4D75E590" w14:textId="3A9B0262" w:rsidR="00161C20" w:rsidRDefault="00161C20" w:rsidP="00161C20">
            <w:pPr>
              <w:ind w:right="263"/>
              <w:jc w:val="right"/>
            </w:pPr>
            <w:r>
              <w:t>6.3%</w:t>
            </w:r>
          </w:p>
        </w:tc>
        <w:tc>
          <w:tcPr>
            <w:tcW w:w="1673" w:type="dxa"/>
          </w:tcPr>
          <w:p w14:paraId="3EF4B2DC" w14:textId="0D0A2C76" w:rsidR="00161C20" w:rsidRDefault="00161C20" w:rsidP="00161C20">
            <w:pPr>
              <w:ind w:right="459"/>
              <w:jc w:val="right"/>
            </w:pPr>
            <w:r>
              <w:t>8.8%</w:t>
            </w:r>
          </w:p>
        </w:tc>
      </w:tr>
      <w:tr w:rsidR="00161C20" w14:paraId="07F8C732" w14:textId="77777777" w:rsidTr="00850B6E">
        <w:tc>
          <w:tcPr>
            <w:tcW w:w="2122" w:type="dxa"/>
            <w:tcBorders>
              <w:bottom w:val="single" w:sz="8" w:space="0" w:color="auto"/>
            </w:tcBorders>
          </w:tcPr>
          <w:p w14:paraId="11D634B1" w14:textId="7FF96EBD" w:rsidR="00161C20" w:rsidRDefault="00161C20">
            <w:r>
              <w:t>45-69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61B03095" w14:textId="5A07470B" w:rsidR="00161C20" w:rsidRDefault="00161C20" w:rsidP="00161C20">
            <w:pPr>
              <w:ind w:right="176"/>
              <w:jc w:val="right"/>
            </w:pPr>
            <w:r>
              <w:t>705</w:t>
            </w:r>
          </w:p>
        </w:tc>
        <w:tc>
          <w:tcPr>
            <w:tcW w:w="1474" w:type="dxa"/>
            <w:tcBorders>
              <w:bottom w:val="single" w:sz="8" w:space="0" w:color="auto"/>
            </w:tcBorders>
          </w:tcPr>
          <w:p w14:paraId="3F44AC81" w14:textId="15334FDF" w:rsidR="00161C20" w:rsidRDefault="00161C20" w:rsidP="00161C20">
            <w:pPr>
              <w:ind w:right="235"/>
              <w:jc w:val="right"/>
            </w:pPr>
            <w:r>
              <w:t>3.6%</w:t>
            </w:r>
          </w:p>
        </w:tc>
        <w:tc>
          <w:tcPr>
            <w:tcW w:w="1474" w:type="dxa"/>
            <w:tcBorders>
              <w:bottom w:val="single" w:sz="8" w:space="0" w:color="auto"/>
            </w:tcBorders>
          </w:tcPr>
          <w:p w14:paraId="489AABAD" w14:textId="06872A6E" w:rsidR="00161C20" w:rsidRDefault="00161C20" w:rsidP="00161C20">
            <w:pPr>
              <w:ind w:right="248"/>
              <w:jc w:val="right"/>
            </w:pPr>
            <w:r>
              <w:t>66.7%</w:t>
            </w:r>
          </w:p>
        </w:tc>
        <w:tc>
          <w:tcPr>
            <w:tcW w:w="1474" w:type="dxa"/>
            <w:tcBorders>
              <w:bottom w:val="single" w:sz="8" w:space="0" w:color="auto"/>
            </w:tcBorders>
          </w:tcPr>
          <w:p w14:paraId="70B8EB61" w14:textId="50B286B1" w:rsidR="00161C20" w:rsidRDefault="00161C20" w:rsidP="00161C20">
            <w:pPr>
              <w:ind w:right="263"/>
              <w:jc w:val="right"/>
            </w:pPr>
            <w:r>
              <w:t>12.3%</w:t>
            </w:r>
          </w:p>
        </w:tc>
        <w:tc>
          <w:tcPr>
            <w:tcW w:w="1673" w:type="dxa"/>
            <w:tcBorders>
              <w:bottom w:val="single" w:sz="8" w:space="0" w:color="auto"/>
            </w:tcBorders>
          </w:tcPr>
          <w:p w14:paraId="012AD8C9" w14:textId="7736D159" w:rsidR="00161C20" w:rsidRDefault="00161C20" w:rsidP="00161C20">
            <w:pPr>
              <w:ind w:right="459"/>
              <w:jc w:val="right"/>
            </w:pPr>
            <w:r>
              <w:t>17.5%</w:t>
            </w:r>
          </w:p>
        </w:tc>
      </w:tr>
      <w:tr w:rsidR="00161C20" w:rsidRPr="00850B6E" w14:paraId="4AFAE74A" w14:textId="77777777" w:rsidTr="00850B6E">
        <w:tc>
          <w:tcPr>
            <w:tcW w:w="2122" w:type="dxa"/>
            <w:tcBorders>
              <w:top w:val="single" w:sz="8" w:space="0" w:color="auto"/>
              <w:bottom w:val="single" w:sz="8" w:space="0" w:color="auto"/>
            </w:tcBorders>
          </w:tcPr>
          <w:p w14:paraId="6DFE72AC" w14:textId="30E1DB02" w:rsidR="00161C20" w:rsidRPr="00850B6E" w:rsidRDefault="00161C20">
            <w:pPr>
              <w:rPr>
                <w:b/>
              </w:rPr>
            </w:pPr>
            <w:r w:rsidRPr="00850B6E">
              <w:rPr>
                <w:b/>
              </w:rPr>
              <w:t>Total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</w:tcPr>
          <w:p w14:paraId="55822273" w14:textId="04FCFF9E" w:rsidR="00161C20" w:rsidRPr="00850B6E" w:rsidRDefault="00161C20" w:rsidP="00161C20">
            <w:pPr>
              <w:ind w:right="176"/>
              <w:jc w:val="right"/>
              <w:rPr>
                <w:b/>
              </w:rPr>
            </w:pPr>
            <w:r w:rsidRPr="00850B6E">
              <w:rPr>
                <w:b/>
              </w:rPr>
              <w:t>1,942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8" w:space="0" w:color="auto"/>
            </w:tcBorders>
          </w:tcPr>
          <w:p w14:paraId="7C707A41" w14:textId="1D32C565" w:rsidR="00161C20" w:rsidRPr="00850B6E" w:rsidRDefault="00161C20" w:rsidP="00161C20">
            <w:pPr>
              <w:ind w:right="235"/>
              <w:jc w:val="right"/>
              <w:rPr>
                <w:b/>
              </w:rPr>
            </w:pPr>
            <w:r w:rsidRPr="00850B6E">
              <w:rPr>
                <w:b/>
              </w:rPr>
              <w:t>6.6%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8" w:space="0" w:color="auto"/>
            </w:tcBorders>
          </w:tcPr>
          <w:p w14:paraId="020EFFB6" w14:textId="0878349D" w:rsidR="00161C20" w:rsidRPr="00850B6E" w:rsidRDefault="00161C20" w:rsidP="00161C20">
            <w:pPr>
              <w:ind w:right="248"/>
              <w:jc w:val="right"/>
              <w:rPr>
                <w:b/>
              </w:rPr>
            </w:pPr>
            <w:r w:rsidRPr="00850B6E">
              <w:rPr>
                <w:b/>
              </w:rPr>
              <w:t>75.0%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8" w:space="0" w:color="auto"/>
            </w:tcBorders>
          </w:tcPr>
          <w:p w14:paraId="14749268" w14:textId="577D6F18" w:rsidR="00161C20" w:rsidRPr="00850B6E" w:rsidRDefault="00161C20" w:rsidP="00161C20">
            <w:pPr>
              <w:ind w:right="263"/>
              <w:jc w:val="right"/>
              <w:rPr>
                <w:b/>
              </w:rPr>
            </w:pPr>
            <w:r w:rsidRPr="00850B6E">
              <w:rPr>
                <w:b/>
              </w:rPr>
              <w:t>7.9%</w:t>
            </w:r>
          </w:p>
        </w:tc>
        <w:tc>
          <w:tcPr>
            <w:tcW w:w="1673" w:type="dxa"/>
            <w:tcBorders>
              <w:top w:val="single" w:sz="8" w:space="0" w:color="auto"/>
              <w:bottom w:val="single" w:sz="8" w:space="0" w:color="auto"/>
            </w:tcBorders>
          </w:tcPr>
          <w:p w14:paraId="5721567B" w14:textId="1C5EAD9B" w:rsidR="00161C20" w:rsidRPr="00850B6E" w:rsidRDefault="00161C20" w:rsidP="00161C20">
            <w:pPr>
              <w:ind w:right="459"/>
              <w:jc w:val="right"/>
              <w:rPr>
                <w:b/>
              </w:rPr>
            </w:pPr>
            <w:r w:rsidRPr="00850B6E">
              <w:rPr>
                <w:b/>
              </w:rPr>
              <w:t>10.5%</w:t>
            </w:r>
          </w:p>
        </w:tc>
      </w:tr>
    </w:tbl>
    <w:p w14:paraId="40F6B388" w14:textId="53523EA6" w:rsidR="0082201F" w:rsidRDefault="0082201F"/>
    <w:p w14:paraId="4710C659" w14:textId="08D02A52" w:rsidR="00850B6E" w:rsidRPr="00862450" w:rsidRDefault="00850B6E" w:rsidP="00850B6E">
      <w:pPr>
        <w:rPr>
          <w:b/>
          <w:i/>
        </w:rPr>
      </w:pPr>
      <w:proofErr w:type="gramStart"/>
      <w:r w:rsidRPr="00862450">
        <w:rPr>
          <w:b/>
          <w:i/>
        </w:rPr>
        <w:t>Tableau xx</w:t>
      </w:r>
      <w:proofErr w:type="gramEnd"/>
      <w:r w:rsidRPr="00862450">
        <w:rPr>
          <w:b/>
          <w:i/>
        </w:rPr>
        <w:t> : Prévalences de la tension artérielle élevée mesurée (tension artérielle systolique ≥140mmHg et</w:t>
      </w:r>
      <w:r w:rsidR="0012569F">
        <w:rPr>
          <w:b/>
          <w:i/>
        </w:rPr>
        <w:t>/ou</w:t>
      </w:r>
      <w:r w:rsidRPr="00862450">
        <w:rPr>
          <w:b/>
          <w:i/>
        </w:rPr>
        <w:t xml:space="preserve"> tension artérielle diastolique ≥90mmHg ou prise actuelle d’antihypertenseurs), par tranche d’âge et par sexe</w:t>
      </w:r>
    </w:p>
    <w:tbl>
      <w:tblPr>
        <w:tblStyle w:val="Grilledutableau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1261"/>
        <w:gridCol w:w="1261"/>
        <w:gridCol w:w="1261"/>
        <w:gridCol w:w="1261"/>
        <w:gridCol w:w="1261"/>
        <w:gridCol w:w="1262"/>
      </w:tblGrid>
      <w:tr w:rsidR="0082201F" w:rsidRPr="00850B6E" w14:paraId="5F2A6590" w14:textId="77777777" w:rsidTr="0082201F">
        <w:tc>
          <w:tcPr>
            <w:tcW w:w="1926" w:type="dxa"/>
            <w:vMerge w:val="restart"/>
          </w:tcPr>
          <w:p w14:paraId="1422B7FA" w14:textId="0A7E6BAA" w:rsidR="0082201F" w:rsidRPr="00850B6E" w:rsidRDefault="0082201F" w:rsidP="00850B6E">
            <w:pPr>
              <w:rPr>
                <w:b/>
              </w:rPr>
            </w:pPr>
            <w:r w:rsidRPr="00850B6E">
              <w:rPr>
                <w:b/>
              </w:rPr>
              <w:t xml:space="preserve">Tranche </w:t>
            </w:r>
            <w:r w:rsidR="00862450" w:rsidRPr="00850B6E">
              <w:rPr>
                <w:b/>
              </w:rPr>
              <w:t>d’âge</w:t>
            </w:r>
            <w:r w:rsidRPr="00850B6E">
              <w:rPr>
                <w:b/>
              </w:rPr>
              <w:t xml:space="preserve"> (an)</w:t>
            </w:r>
          </w:p>
        </w:tc>
        <w:tc>
          <w:tcPr>
            <w:tcW w:w="2522" w:type="dxa"/>
            <w:gridSpan w:val="2"/>
            <w:tcBorders>
              <w:bottom w:val="single" w:sz="8" w:space="0" w:color="auto"/>
            </w:tcBorders>
          </w:tcPr>
          <w:p w14:paraId="6765EC3A" w14:textId="156B4037" w:rsidR="0082201F" w:rsidRPr="00850B6E" w:rsidRDefault="0082201F" w:rsidP="0082201F">
            <w:pPr>
              <w:jc w:val="center"/>
              <w:rPr>
                <w:b/>
              </w:rPr>
            </w:pPr>
            <w:r w:rsidRPr="00850B6E">
              <w:rPr>
                <w:b/>
              </w:rPr>
              <w:t>Hommes</w:t>
            </w:r>
          </w:p>
        </w:tc>
        <w:tc>
          <w:tcPr>
            <w:tcW w:w="2522" w:type="dxa"/>
            <w:gridSpan w:val="2"/>
            <w:tcBorders>
              <w:bottom w:val="single" w:sz="8" w:space="0" w:color="auto"/>
            </w:tcBorders>
          </w:tcPr>
          <w:p w14:paraId="2C196CC2" w14:textId="1A2E7DAA" w:rsidR="0082201F" w:rsidRPr="00850B6E" w:rsidRDefault="0082201F" w:rsidP="0082201F">
            <w:pPr>
              <w:jc w:val="center"/>
              <w:rPr>
                <w:b/>
              </w:rPr>
            </w:pPr>
            <w:r w:rsidRPr="00850B6E">
              <w:rPr>
                <w:b/>
              </w:rPr>
              <w:t>Femmes</w:t>
            </w:r>
          </w:p>
        </w:tc>
        <w:tc>
          <w:tcPr>
            <w:tcW w:w="2523" w:type="dxa"/>
            <w:gridSpan w:val="2"/>
            <w:tcBorders>
              <w:bottom w:val="single" w:sz="8" w:space="0" w:color="auto"/>
            </w:tcBorders>
          </w:tcPr>
          <w:p w14:paraId="2A38C6AB" w14:textId="3746FA83" w:rsidR="0082201F" w:rsidRPr="00850B6E" w:rsidRDefault="0082201F" w:rsidP="0082201F">
            <w:pPr>
              <w:jc w:val="center"/>
              <w:rPr>
                <w:b/>
              </w:rPr>
            </w:pPr>
            <w:r w:rsidRPr="00850B6E">
              <w:rPr>
                <w:b/>
              </w:rPr>
              <w:t>Hommes et Femmes</w:t>
            </w:r>
          </w:p>
        </w:tc>
      </w:tr>
      <w:tr w:rsidR="0082201F" w:rsidRPr="00850B6E" w14:paraId="415E16E1" w14:textId="77777777" w:rsidTr="0082201F">
        <w:tc>
          <w:tcPr>
            <w:tcW w:w="1926" w:type="dxa"/>
            <w:vMerge/>
            <w:tcBorders>
              <w:bottom w:val="single" w:sz="8" w:space="0" w:color="auto"/>
            </w:tcBorders>
          </w:tcPr>
          <w:p w14:paraId="78871E2D" w14:textId="77777777" w:rsidR="0082201F" w:rsidRPr="00850B6E" w:rsidRDefault="0082201F" w:rsidP="00850B6E">
            <w:pPr>
              <w:rPr>
                <w:b/>
              </w:rPr>
            </w:pP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</w:tcPr>
          <w:p w14:paraId="729D8E85" w14:textId="22C1FEB0" w:rsidR="0082201F" w:rsidRPr="00850B6E" w:rsidRDefault="0082201F" w:rsidP="0082201F">
            <w:pPr>
              <w:jc w:val="center"/>
              <w:rPr>
                <w:b/>
              </w:rPr>
            </w:pPr>
            <w:proofErr w:type="gramStart"/>
            <w:r w:rsidRPr="00850B6E">
              <w:rPr>
                <w:b/>
              </w:rPr>
              <w:t>n</w:t>
            </w:r>
            <w:proofErr w:type="gramEnd"/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</w:tcPr>
          <w:p w14:paraId="21716CFE" w14:textId="294FDCD0" w:rsidR="0082201F" w:rsidRPr="00850B6E" w:rsidRDefault="0082201F" w:rsidP="0082201F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</w:tcPr>
          <w:p w14:paraId="176F1CAD" w14:textId="4A8F7C55" w:rsidR="0082201F" w:rsidRPr="00850B6E" w:rsidRDefault="0082201F" w:rsidP="0082201F">
            <w:pPr>
              <w:jc w:val="center"/>
              <w:rPr>
                <w:b/>
              </w:rPr>
            </w:pPr>
            <w:proofErr w:type="gramStart"/>
            <w:r w:rsidRPr="00850B6E">
              <w:rPr>
                <w:b/>
              </w:rPr>
              <w:t>n</w:t>
            </w:r>
            <w:proofErr w:type="gramEnd"/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</w:tcPr>
          <w:p w14:paraId="1CABC881" w14:textId="77D6F00D" w:rsidR="0082201F" w:rsidRPr="00850B6E" w:rsidRDefault="0082201F" w:rsidP="0082201F">
            <w:pPr>
              <w:jc w:val="center"/>
              <w:rPr>
                <w:b/>
              </w:rPr>
            </w:pPr>
            <w:r w:rsidRPr="00850B6E">
              <w:rPr>
                <w:b/>
              </w:rPr>
              <w:t>%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</w:tcPr>
          <w:p w14:paraId="0537C46C" w14:textId="15B06140" w:rsidR="0082201F" w:rsidRPr="00850B6E" w:rsidRDefault="0082201F" w:rsidP="0082201F">
            <w:pPr>
              <w:jc w:val="center"/>
              <w:rPr>
                <w:b/>
              </w:rPr>
            </w:pPr>
            <w:proofErr w:type="gramStart"/>
            <w:r w:rsidRPr="00850B6E">
              <w:rPr>
                <w:b/>
              </w:rPr>
              <w:t>n</w:t>
            </w:r>
            <w:proofErr w:type="gramEnd"/>
          </w:p>
        </w:tc>
        <w:tc>
          <w:tcPr>
            <w:tcW w:w="1262" w:type="dxa"/>
            <w:tcBorders>
              <w:top w:val="single" w:sz="8" w:space="0" w:color="auto"/>
              <w:bottom w:val="single" w:sz="8" w:space="0" w:color="auto"/>
            </w:tcBorders>
          </w:tcPr>
          <w:p w14:paraId="4777289E" w14:textId="0BC4106C" w:rsidR="0082201F" w:rsidRPr="00850B6E" w:rsidRDefault="0082201F" w:rsidP="0082201F">
            <w:pPr>
              <w:jc w:val="center"/>
              <w:rPr>
                <w:b/>
              </w:rPr>
            </w:pPr>
            <w:r w:rsidRPr="00850B6E">
              <w:rPr>
                <w:b/>
              </w:rPr>
              <w:t>%</w:t>
            </w:r>
          </w:p>
        </w:tc>
      </w:tr>
      <w:tr w:rsidR="00850B6E" w14:paraId="4B46612A" w14:textId="77777777" w:rsidTr="0082201F">
        <w:tc>
          <w:tcPr>
            <w:tcW w:w="1926" w:type="dxa"/>
            <w:tcBorders>
              <w:top w:val="single" w:sz="8" w:space="0" w:color="auto"/>
            </w:tcBorders>
          </w:tcPr>
          <w:p w14:paraId="51A09BA4" w14:textId="212A687E" w:rsidR="00850B6E" w:rsidRDefault="00850B6E" w:rsidP="00850B6E">
            <w:r>
              <w:t>18-29</w:t>
            </w:r>
          </w:p>
        </w:tc>
        <w:tc>
          <w:tcPr>
            <w:tcW w:w="1261" w:type="dxa"/>
            <w:tcBorders>
              <w:top w:val="single" w:sz="8" w:space="0" w:color="auto"/>
            </w:tcBorders>
          </w:tcPr>
          <w:p w14:paraId="197FBD9E" w14:textId="2639D943" w:rsidR="00850B6E" w:rsidRDefault="0082201F" w:rsidP="0082201F">
            <w:pPr>
              <w:ind w:left="-195" w:right="389"/>
              <w:jc w:val="right"/>
            </w:pPr>
            <w:r>
              <w:t>266</w:t>
            </w:r>
          </w:p>
        </w:tc>
        <w:tc>
          <w:tcPr>
            <w:tcW w:w="1261" w:type="dxa"/>
            <w:tcBorders>
              <w:top w:val="single" w:sz="8" w:space="0" w:color="auto"/>
            </w:tcBorders>
          </w:tcPr>
          <w:p w14:paraId="549A2479" w14:textId="7EB2A135" w:rsidR="00850B6E" w:rsidRDefault="0082201F" w:rsidP="0082201F">
            <w:pPr>
              <w:ind w:left="-182" w:right="364"/>
              <w:jc w:val="right"/>
            </w:pPr>
            <w:r>
              <w:t>24.4</w:t>
            </w:r>
          </w:p>
        </w:tc>
        <w:tc>
          <w:tcPr>
            <w:tcW w:w="1261" w:type="dxa"/>
            <w:tcBorders>
              <w:top w:val="single" w:sz="8" w:space="0" w:color="auto"/>
            </w:tcBorders>
          </w:tcPr>
          <w:p w14:paraId="38761A23" w14:textId="4020139E" w:rsidR="00850B6E" w:rsidRDefault="0082201F" w:rsidP="0082201F">
            <w:pPr>
              <w:ind w:left="-156" w:right="352"/>
              <w:jc w:val="right"/>
            </w:pPr>
            <w:r>
              <w:t>297</w:t>
            </w:r>
          </w:p>
        </w:tc>
        <w:tc>
          <w:tcPr>
            <w:tcW w:w="1261" w:type="dxa"/>
            <w:tcBorders>
              <w:top w:val="single" w:sz="8" w:space="0" w:color="auto"/>
            </w:tcBorders>
          </w:tcPr>
          <w:p w14:paraId="25D584F0" w14:textId="25DF7414" w:rsidR="00850B6E" w:rsidRDefault="0082201F" w:rsidP="0082201F">
            <w:pPr>
              <w:ind w:left="-145" w:right="339"/>
              <w:jc w:val="right"/>
            </w:pPr>
            <w:r>
              <w:t>7.1</w:t>
            </w:r>
          </w:p>
        </w:tc>
        <w:tc>
          <w:tcPr>
            <w:tcW w:w="1261" w:type="dxa"/>
            <w:tcBorders>
              <w:top w:val="single" w:sz="8" w:space="0" w:color="auto"/>
            </w:tcBorders>
          </w:tcPr>
          <w:p w14:paraId="0B59A4F6" w14:textId="7726D9FF" w:rsidR="00850B6E" w:rsidRDefault="0082201F" w:rsidP="0082201F">
            <w:pPr>
              <w:ind w:left="-132" w:right="326"/>
              <w:jc w:val="right"/>
            </w:pPr>
            <w:r>
              <w:t>563</w:t>
            </w:r>
          </w:p>
        </w:tc>
        <w:tc>
          <w:tcPr>
            <w:tcW w:w="1262" w:type="dxa"/>
            <w:tcBorders>
              <w:top w:val="single" w:sz="8" w:space="0" w:color="auto"/>
            </w:tcBorders>
          </w:tcPr>
          <w:p w14:paraId="091A2692" w14:textId="0874E6A1" w:rsidR="00850B6E" w:rsidRDefault="0082201F" w:rsidP="0082201F">
            <w:pPr>
              <w:ind w:left="-261" w:right="315"/>
              <w:jc w:val="right"/>
            </w:pPr>
            <w:r>
              <w:t>15.3</w:t>
            </w:r>
          </w:p>
        </w:tc>
      </w:tr>
      <w:tr w:rsidR="00850B6E" w14:paraId="3116415C" w14:textId="77777777" w:rsidTr="0082201F">
        <w:tc>
          <w:tcPr>
            <w:tcW w:w="1926" w:type="dxa"/>
          </w:tcPr>
          <w:p w14:paraId="660A75F3" w14:textId="72F7718D" w:rsidR="00850B6E" w:rsidRDefault="00850B6E" w:rsidP="00850B6E">
            <w:r>
              <w:t>30-44</w:t>
            </w:r>
          </w:p>
        </w:tc>
        <w:tc>
          <w:tcPr>
            <w:tcW w:w="1261" w:type="dxa"/>
          </w:tcPr>
          <w:p w14:paraId="3A5BE87C" w14:textId="584718F2" w:rsidR="00850B6E" w:rsidRDefault="0082201F" w:rsidP="0082201F">
            <w:pPr>
              <w:ind w:left="-195" w:right="389"/>
              <w:jc w:val="right"/>
            </w:pPr>
            <w:r>
              <w:t>316</w:t>
            </w:r>
          </w:p>
        </w:tc>
        <w:tc>
          <w:tcPr>
            <w:tcW w:w="1261" w:type="dxa"/>
          </w:tcPr>
          <w:p w14:paraId="72F2A487" w14:textId="6172BA7E" w:rsidR="00850B6E" w:rsidRDefault="0082201F" w:rsidP="0082201F">
            <w:pPr>
              <w:ind w:left="-182" w:right="364"/>
              <w:jc w:val="right"/>
            </w:pPr>
            <w:r>
              <w:t>41.</w:t>
            </w:r>
            <w:r w:rsidR="000136A2">
              <w:t>8</w:t>
            </w:r>
          </w:p>
        </w:tc>
        <w:tc>
          <w:tcPr>
            <w:tcW w:w="1261" w:type="dxa"/>
          </w:tcPr>
          <w:p w14:paraId="619EB3D2" w14:textId="750F52A5" w:rsidR="00850B6E" w:rsidRDefault="0082201F" w:rsidP="0082201F">
            <w:pPr>
              <w:ind w:left="-156" w:right="352"/>
              <w:jc w:val="right"/>
            </w:pPr>
            <w:r>
              <w:t>354</w:t>
            </w:r>
          </w:p>
        </w:tc>
        <w:tc>
          <w:tcPr>
            <w:tcW w:w="1261" w:type="dxa"/>
          </w:tcPr>
          <w:p w14:paraId="206564F8" w14:textId="66FF0478" w:rsidR="00850B6E" w:rsidRDefault="0082201F" w:rsidP="0082201F">
            <w:pPr>
              <w:ind w:left="-145" w:right="339"/>
              <w:jc w:val="right"/>
            </w:pPr>
            <w:r>
              <w:t>27.</w:t>
            </w:r>
            <w:r w:rsidR="000136A2">
              <w:t>7</w:t>
            </w:r>
          </w:p>
        </w:tc>
        <w:tc>
          <w:tcPr>
            <w:tcW w:w="1261" w:type="dxa"/>
          </w:tcPr>
          <w:p w14:paraId="6CDF4439" w14:textId="20AAC457" w:rsidR="00850B6E" w:rsidRDefault="0082201F" w:rsidP="0082201F">
            <w:pPr>
              <w:ind w:left="-132" w:right="326"/>
              <w:jc w:val="right"/>
            </w:pPr>
            <w:r>
              <w:t>670</w:t>
            </w:r>
          </w:p>
        </w:tc>
        <w:tc>
          <w:tcPr>
            <w:tcW w:w="1262" w:type="dxa"/>
          </w:tcPr>
          <w:p w14:paraId="4C493F82" w14:textId="14D0F6F4" w:rsidR="00850B6E" w:rsidRDefault="0082201F" w:rsidP="0082201F">
            <w:pPr>
              <w:ind w:left="-261" w:right="315"/>
              <w:jc w:val="right"/>
            </w:pPr>
            <w:r>
              <w:t>3</w:t>
            </w:r>
            <w:r w:rsidR="000136A2">
              <w:t>4.3</w:t>
            </w:r>
          </w:p>
        </w:tc>
      </w:tr>
      <w:tr w:rsidR="00850B6E" w14:paraId="42C781D4" w14:textId="77777777" w:rsidTr="0082201F">
        <w:tc>
          <w:tcPr>
            <w:tcW w:w="1926" w:type="dxa"/>
            <w:tcBorders>
              <w:bottom w:val="single" w:sz="8" w:space="0" w:color="auto"/>
            </w:tcBorders>
          </w:tcPr>
          <w:p w14:paraId="3DD625D0" w14:textId="19CC2EE1" w:rsidR="00850B6E" w:rsidRDefault="00850B6E" w:rsidP="00850B6E">
            <w:r>
              <w:t>45-69</w:t>
            </w:r>
          </w:p>
        </w:tc>
        <w:tc>
          <w:tcPr>
            <w:tcW w:w="1261" w:type="dxa"/>
            <w:tcBorders>
              <w:bottom w:val="single" w:sz="8" w:space="0" w:color="auto"/>
            </w:tcBorders>
          </w:tcPr>
          <w:p w14:paraId="5B7569AA" w14:textId="21DB6BE7" w:rsidR="00850B6E" w:rsidRDefault="00850B6E" w:rsidP="0082201F">
            <w:pPr>
              <w:ind w:left="-195" w:right="389"/>
              <w:jc w:val="right"/>
            </w:pPr>
            <w:r>
              <w:t>344</w:t>
            </w:r>
          </w:p>
        </w:tc>
        <w:tc>
          <w:tcPr>
            <w:tcW w:w="1261" w:type="dxa"/>
            <w:tcBorders>
              <w:bottom w:val="single" w:sz="8" w:space="0" w:color="auto"/>
            </w:tcBorders>
          </w:tcPr>
          <w:p w14:paraId="42637513" w14:textId="0E106C0C" w:rsidR="00850B6E" w:rsidRDefault="0082201F" w:rsidP="0082201F">
            <w:pPr>
              <w:ind w:left="-182" w:right="364"/>
              <w:jc w:val="right"/>
            </w:pPr>
            <w:r>
              <w:t>57.3</w:t>
            </w:r>
          </w:p>
        </w:tc>
        <w:tc>
          <w:tcPr>
            <w:tcW w:w="1261" w:type="dxa"/>
            <w:tcBorders>
              <w:bottom w:val="single" w:sz="8" w:space="0" w:color="auto"/>
            </w:tcBorders>
          </w:tcPr>
          <w:p w14:paraId="7C8F3D54" w14:textId="3BD7216E" w:rsidR="00850B6E" w:rsidRDefault="0082201F" w:rsidP="0082201F">
            <w:pPr>
              <w:ind w:left="-156" w:right="352"/>
              <w:jc w:val="right"/>
            </w:pPr>
            <w:r>
              <w:t>359</w:t>
            </w:r>
          </w:p>
        </w:tc>
        <w:tc>
          <w:tcPr>
            <w:tcW w:w="1261" w:type="dxa"/>
            <w:tcBorders>
              <w:bottom w:val="single" w:sz="8" w:space="0" w:color="auto"/>
            </w:tcBorders>
          </w:tcPr>
          <w:p w14:paraId="1E30C125" w14:textId="29425751" w:rsidR="00850B6E" w:rsidRDefault="0082201F" w:rsidP="0082201F">
            <w:pPr>
              <w:ind w:left="-145" w:right="339"/>
              <w:jc w:val="right"/>
            </w:pPr>
            <w:r>
              <w:t>58.</w:t>
            </w:r>
            <w:r w:rsidR="000136A2">
              <w:t>8</w:t>
            </w:r>
          </w:p>
        </w:tc>
        <w:tc>
          <w:tcPr>
            <w:tcW w:w="1261" w:type="dxa"/>
            <w:tcBorders>
              <w:bottom w:val="single" w:sz="8" w:space="0" w:color="auto"/>
            </w:tcBorders>
          </w:tcPr>
          <w:p w14:paraId="4F6E6535" w14:textId="156F46F9" w:rsidR="00850B6E" w:rsidRDefault="0082201F" w:rsidP="0082201F">
            <w:pPr>
              <w:ind w:left="-132" w:right="326"/>
              <w:jc w:val="right"/>
            </w:pPr>
            <w:r>
              <w:t>703</w:t>
            </w:r>
          </w:p>
        </w:tc>
        <w:tc>
          <w:tcPr>
            <w:tcW w:w="1262" w:type="dxa"/>
            <w:tcBorders>
              <w:bottom w:val="single" w:sz="8" w:space="0" w:color="auto"/>
            </w:tcBorders>
          </w:tcPr>
          <w:p w14:paraId="592D8801" w14:textId="5BE3681A" w:rsidR="00850B6E" w:rsidRDefault="0082201F" w:rsidP="0082201F">
            <w:pPr>
              <w:ind w:left="-261" w:right="315"/>
              <w:jc w:val="right"/>
            </w:pPr>
            <w:r>
              <w:t>5</w:t>
            </w:r>
            <w:r w:rsidR="000136A2">
              <w:t>8.0</w:t>
            </w:r>
          </w:p>
        </w:tc>
      </w:tr>
      <w:tr w:rsidR="00850B6E" w:rsidRPr="0082201F" w14:paraId="07F46EE5" w14:textId="77777777" w:rsidTr="0082201F">
        <w:tc>
          <w:tcPr>
            <w:tcW w:w="1926" w:type="dxa"/>
            <w:tcBorders>
              <w:top w:val="single" w:sz="8" w:space="0" w:color="auto"/>
              <w:bottom w:val="single" w:sz="8" w:space="0" w:color="auto"/>
            </w:tcBorders>
          </w:tcPr>
          <w:p w14:paraId="7ACC7854" w14:textId="492F1C91" w:rsidR="00850B6E" w:rsidRPr="0082201F" w:rsidRDefault="00850B6E" w:rsidP="00850B6E">
            <w:pPr>
              <w:rPr>
                <w:b/>
              </w:rPr>
            </w:pPr>
            <w:r w:rsidRPr="0082201F">
              <w:rPr>
                <w:b/>
              </w:rPr>
              <w:t>Total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</w:tcPr>
          <w:p w14:paraId="11313850" w14:textId="569B401A" w:rsidR="00850B6E" w:rsidRPr="0082201F" w:rsidRDefault="0082201F" w:rsidP="0082201F">
            <w:pPr>
              <w:ind w:left="-195" w:right="389"/>
              <w:jc w:val="right"/>
              <w:rPr>
                <w:b/>
              </w:rPr>
            </w:pPr>
            <w:r w:rsidRPr="0082201F">
              <w:rPr>
                <w:b/>
              </w:rPr>
              <w:t>926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</w:tcPr>
          <w:p w14:paraId="284A0A0A" w14:textId="2CF4F69B" w:rsidR="00850B6E" w:rsidRPr="0082201F" w:rsidRDefault="0082201F" w:rsidP="0082201F">
            <w:pPr>
              <w:ind w:left="-182" w:right="364"/>
              <w:jc w:val="right"/>
              <w:rPr>
                <w:b/>
              </w:rPr>
            </w:pPr>
            <w:r w:rsidRPr="0082201F">
              <w:rPr>
                <w:b/>
              </w:rPr>
              <w:t>42.</w:t>
            </w:r>
            <w:r w:rsidR="000136A2">
              <w:rPr>
                <w:b/>
              </w:rPr>
              <w:t>6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</w:tcPr>
          <w:p w14:paraId="3B6FE538" w14:textId="23461499" w:rsidR="00850B6E" w:rsidRPr="0082201F" w:rsidRDefault="0082201F" w:rsidP="0082201F">
            <w:pPr>
              <w:ind w:left="-156" w:right="352"/>
              <w:jc w:val="right"/>
              <w:rPr>
                <w:b/>
              </w:rPr>
            </w:pPr>
            <w:r w:rsidRPr="0082201F">
              <w:rPr>
                <w:b/>
              </w:rPr>
              <w:t>1,010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</w:tcPr>
          <w:p w14:paraId="4EB9690A" w14:textId="6EB17567" w:rsidR="00850B6E" w:rsidRPr="0082201F" w:rsidRDefault="0082201F" w:rsidP="0082201F">
            <w:pPr>
              <w:ind w:left="-145" w:right="339"/>
              <w:jc w:val="right"/>
              <w:rPr>
                <w:b/>
              </w:rPr>
            </w:pPr>
            <w:r w:rsidRPr="0082201F">
              <w:rPr>
                <w:b/>
              </w:rPr>
              <w:t>32.</w:t>
            </w:r>
            <w:r w:rsidR="000136A2">
              <w:rPr>
                <w:b/>
              </w:rPr>
              <w:t>7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</w:tcPr>
          <w:p w14:paraId="39FF7A5A" w14:textId="3B87ADE9" w:rsidR="00850B6E" w:rsidRPr="0082201F" w:rsidRDefault="0082201F" w:rsidP="0082201F">
            <w:pPr>
              <w:ind w:left="-132" w:right="326"/>
              <w:jc w:val="right"/>
              <w:rPr>
                <w:b/>
              </w:rPr>
            </w:pPr>
            <w:r w:rsidRPr="0082201F">
              <w:rPr>
                <w:b/>
              </w:rPr>
              <w:t>1,936</w:t>
            </w:r>
          </w:p>
        </w:tc>
        <w:tc>
          <w:tcPr>
            <w:tcW w:w="1262" w:type="dxa"/>
            <w:tcBorders>
              <w:top w:val="single" w:sz="8" w:space="0" w:color="auto"/>
              <w:bottom w:val="single" w:sz="8" w:space="0" w:color="auto"/>
            </w:tcBorders>
          </w:tcPr>
          <w:p w14:paraId="1905A0BF" w14:textId="12177C70" w:rsidR="00850B6E" w:rsidRPr="0082201F" w:rsidRDefault="0082201F" w:rsidP="0082201F">
            <w:pPr>
              <w:ind w:left="-261" w:right="315"/>
              <w:jc w:val="right"/>
              <w:rPr>
                <w:b/>
              </w:rPr>
            </w:pPr>
            <w:r w:rsidRPr="0082201F">
              <w:rPr>
                <w:b/>
              </w:rPr>
              <w:t>37.</w:t>
            </w:r>
            <w:r w:rsidR="000136A2">
              <w:rPr>
                <w:b/>
              </w:rPr>
              <w:t>4</w:t>
            </w:r>
          </w:p>
        </w:tc>
      </w:tr>
    </w:tbl>
    <w:p w14:paraId="1A48FC94" w14:textId="77203895" w:rsidR="00850B6E" w:rsidRDefault="00850B6E"/>
    <w:p w14:paraId="2A27B519" w14:textId="5C836596" w:rsidR="0082201F" w:rsidRDefault="0082201F">
      <w:r>
        <w:t>Différence significative entre hommes et femmes (p&lt;0.001)</w:t>
      </w:r>
    </w:p>
    <w:p w14:paraId="30DA4EA8" w14:textId="55060A6D" w:rsidR="00850B6E" w:rsidRDefault="0082201F">
      <w:r>
        <w:t>Différence significative entre hommes et femmes sur les 2 premières classes d’âge (p&lt;0.001), pas de différence sur les 45-69 ans (p=0.86)</w:t>
      </w:r>
    </w:p>
    <w:p w14:paraId="55BD2A3C" w14:textId="01563C6A" w:rsidR="00850B6E" w:rsidRDefault="00A62FB0">
      <w:r w:rsidRPr="00A62FB0">
        <w:rPr>
          <w:highlight w:val="yellow"/>
        </w:rPr>
        <w:t>Très forte augmentation par rapport à 2010 – vérifier</w:t>
      </w:r>
      <w:r>
        <w:t xml:space="preserve"> </w:t>
      </w:r>
      <w:proofErr w:type="gramStart"/>
      <w:r>
        <w:t>( ?</w:t>
      </w:r>
      <w:proofErr w:type="gramEnd"/>
      <w:r>
        <w:t xml:space="preserve">) </w:t>
      </w:r>
    </w:p>
    <w:p w14:paraId="7CC5BDE1" w14:textId="5F050ADC" w:rsidR="00850B6E" w:rsidRDefault="00850B6E"/>
    <w:tbl>
      <w:tblPr>
        <w:tblStyle w:val="Grilledutableau"/>
        <w:tblW w:w="9281" w:type="dxa"/>
        <w:tblLook w:val="04A0" w:firstRow="1" w:lastRow="0" w:firstColumn="1" w:lastColumn="0" w:noHBand="0" w:noVBand="1"/>
      </w:tblPr>
      <w:tblGrid>
        <w:gridCol w:w="5529"/>
        <w:gridCol w:w="2126"/>
        <w:gridCol w:w="1626"/>
      </w:tblGrid>
      <w:tr w:rsidR="00841F3B" w:rsidRPr="00B96B85" w14:paraId="5038A9CC" w14:textId="77777777" w:rsidTr="00DB63C8"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AC427" w14:textId="46CB053C" w:rsidR="00841F3B" w:rsidRPr="00B96B85" w:rsidRDefault="00841F3B" w:rsidP="00592E80">
            <w:pPr>
              <w:rPr>
                <w:b/>
                <w:bCs/>
              </w:rPr>
            </w:pPr>
            <w:r w:rsidRPr="00B96B85">
              <w:rPr>
                <w:b/>
                <w:bCs/>
              </w:rPr>
              <w:t>Total</w:t>
            </w:r>
            <w:r w:rsidR="00B96B85" w:rsidRPr="00B96B85">
              <w:rPr>
                <w:b/>
                <w:bCs/>
              </w:rPr>
              <w:t xml:space="preserve"> recrutés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E3ED20" w14:textId="54A84E75" w:rsidR="00841F3B" w:rsidRPr="00B96B85" w:rsidRDefault="00841F3B" w:rsidP="00592E80">
            <w:pPr>
              <w:ind w:right="192"/>
              <w:jc w:val="right"/>
              <w:rPr>
                <w:b/>
                <w:bCs/>
              </w:rPr>
            </w:pPr>
            <w:r w:rsidRPr="00B96B85">
              <w:rPr>
                <w:b/>
                <w:bCs/>
              </w:rPr>
              <w:t>1,9</w:t>
            </w:r>
            <w:r w:rsidR="00B96B85" w:rsidRPr="00B96B85">
              <w:rPr>
                <w:b/>
                <w:bCs/>
              </w:rPr>
              <w:t>42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0CC043" w14:textId="57D6C30E" w:rsidR="00841F3B" w:rsidRPr="00B96B85" w:rsidRDefault="00841F3B" w:rsidP="00592E80">
            <w:pPr>
              <w:jc w:val="right"/>
              <w:rPr>
                <w:b/>
                <w:bCs/>
              </w:rPr>
            </w:pPr>
          </w:p>
        </w:tc>
      </w:tr>
      <w:tr w:rsidR="00841F3B" w:rsidRPr="00841F3B" w14:paraId="48F7E3A8" w14:textId="77777777" w:rsidTr="00DB63C8"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CD0AC" w14:textId="7E4A2BD6" w:rsidR="00841F3B" w:rsidRPr="00841F3B" w:rsidRDefault="00841F3B" w:rsidP="00592E80">
            <w:pPr>
              <w:rPr>
                <w:bCs/>
              </w:rPr>
            </w:pPr>
            <w:r w:rsidRPr="00841F3B">
              <w:rPr>
                <w:bCs/>
              </w:rPr>
              <w:t>Traitement dans les 2 dernières semaines</w:t>
            </w:r>
            <w:r w:rsidR="00E21F7A">
              <w:rPr>
                <w:bCs/>
              </w:rPr>
              <w:t xml:space="preserve"> (#109 ou 199)</w:t>
            </w:r>
            <w:r w:rsidRPr="00841F3B">
              <w:rPr>
                <w:bCs/>
              </w:rPr>
              <w:t xml:space="preserve"> </w:t>
            </w:r>
            <w:r w:rsidRPr="00841F3B">
              <w:rPr>
                <w:rStyle w:val="Appelnotedebasdep"/>
                <w:bCs/>
              </w:rPr>
              <w:footnoteReference w:id="1"/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E207F" w14:textId="128AE054" w:rsidR="00841F3B" w:rsidRPr="00841F3B" w:rsidRDefault="00841F3B" w:rsidP="00592E80">
            <w:pPr>
              <w:ind w:right="192"/>
              <w:jc w:val="right"/>
              <w:rPr>
                <w:bCs/>
              </w:rPr>
            </w:pPr>
            <w:r>
              <w:rPr>
                <w:bCs/>
              </w:rPr>
              <w:t>202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17524" w14:textId="77777777" w:rsidR="00841F3B" w:rsidRPr="00841F3B" w:rsidRDefault="00841F3B" w:rsidP="00592E80">
            <w:pPr>
              <w:jc w:val="right"/>
              <w:rPr>
                <w:bCs/>
              </w:rPr>
            </w:pPr>
          </w:p>
        </w:tc>
      </w:tr>
      <w:tr w:rsidR="00E21F7A" w:rsidRPr="002120B7" w14:paraId="5CCD4017" w14:textId="77777777" w:rsidTr="00DB63C8"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96FDF" w14:textId="260630A2" w:rsidR="00E21F7A" w:rsidRPr="00B96B85" w:rsidRDefault="00E21F7A" w:rsidP="00E21F7A">
            <w:pPr>
              <w:jc w:val="right"/>
              <w:rPr>
                <w:i/>
                <w:iCs/>
              </w:rPr>
            </w:pPr>
            <w:proofErr w:type="gramStart"/>
            <w:r w:rsidRPr="00B96B85">
              <w:rPr>
                <w:bCs/>
                <w:i/>
                <w:iCs/>
              </w:rPr>
              <w:t>dont</w:t>
            </w:r>
            <w:proofErr w:type="gramEnd"/>
            <w:r w:rsidRPr="00B96B85">
              <w:rPr>
                <w:bCs/>
                <w:i/>
                <w:iCs/>
              </w:rPr>
              <w:t xml:space="preserve"> TA mesurée avec </w:t>
            </w:r>
            <w:proofErr w:type="spellStart"/>
            <w:r w:rsidRPr="00B96B85">
              <w:rPr>
                <w:bCs/>
                <w:i/>
                <w:iCs/>
              </w:rPr>
              <w:t>Mata’ea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58293" w14:textId="5F4AA61D" w:rsidR="00E21F7A" w:rsidRPr="00B96B85" w:rsidRDefault="00E21F7A" w:rsidP="00E21F7A">
            <w:pPr>
              <w:ind w:right="192"/>
              <w:jc w:val="right"/>
              <w:rPr>
                <w:i/>
                <w:iCs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EFC99" w14:textId="1B2DAE9D" w:rsidR="00E21F7A" w:rsidRPr="00B96B85" w:rsidRDefault="00E21F7A" w:rsidP="00E21F7A">
            <w:pPr>
              <w:jc w:val="right"/>
              <w:rPr>
                <w:i/>
                <w:iCs/>
              </w:rPr>
            </w:pPr>
            <w:r w:rsidRPr="00B96B85">
              <w:rPr>
                <w:i/>
                <w:iCs/>
              </w:rPr>
              <w:t>201</w:t>
            </w:r>
            <w:r w:rsidR="00B96B85" w:rsidRPr="00B96B85">
              <w:rPr>
                <w:i/>
                <w:iCs/>
              </w:rPr>
              <w:t xml:space="preserve"> (100%)</w:t>
            </w:r>
          </w:p>
        </w:tc>
      </w:tr>
      <w:tr w:rsidR="00E21F7A" w:rsidRPr="002120B7" w14:paraId="31DC2139" w14:textId="77777777" w:rsidTr="00DB63C8"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E6DB1" w14:textId="32152880" w:rsidR="00E21F7A" w:rsidRPr="00B96B85" w:rsidRDefault="00E21F7A" w:rsidP="00E21F7A">
            <w:pPr>
              <w:jc w:val="right"/>
              <w:rPr>
                <w:i/>
                <w:iCs/>
              </w:rPr>
            </w:pPr>
            <w:proofErr w:type="gramStart"/>
            <w:r w:rsidRPr="00B96B85">
              <w:rPr>
                <w:bCs/>
                <w:i/>
                <w:iCs/>
              </w:rPr>
              <w:t>et</w:t>
            </w:r>
            <w:proofErr w:type="gramEnd"/>
            <w:r w:rsidRPr="00B96B85">
              <w:rPr>
                <w:bCs/>
                <w:i/>
                <w:iCs/>
              </w:rPr>
              <w:t xml:space="preserve"> TA élevée (sys</w:t>
            </w:r>
            <w:r w:rsidRPr="00B96B85">
              <w:rPr>
                <w:rFonts w:cstheme="minorHAnsi"/>
                <w:bCs/>
                <w:i/>
                <w:iCs/>
              </w:rPr>
              <w:t>≥</w:t>
            </w:r>
            <w:r w:rsidRPr="00B96B85">
              <w:rPr>
                <w:bCs/>
                <w:i/>
                <w:iCs/>
              </w:rPr>
              <w:t>140 ou dias</w:t>
            </w:r>
            <w:r w:rsidRPr="00B96B85">
              <w:rPr>
                <w:rFonts w:cstheme="minorHAnsi"/>
                <w:bCs/>
                <w:i/>
                <w:iCs/>
              </w:rPr>
              <w:t>≥</w:t>
            </w:r>
            <w:r w:rsidRPr="00B96B85">
              <w:rPr>
                <w:bCs/>
                <w:i/>
                <w:iCs/>
              </w:rPr>
              <w:t>90)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2C450" w14:textId="4DD384DF" w:rsidR="00E21F7A" w:rsidRPr="00B96B85" w:rsidRDefault="00E21F7A" w:rsidP="00E21F7A">
            <w:pPr>
              <w:ind w:right="192"/>
              <w:jc w:val="right"/>
              <w:rPr>
                <w:i/>
                <w:iCs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226EE" w14:textId="76A6BC5B" w:rsidR="00E21F7A" w:rsidRPr="00B96B85" w:rsidRDefault="00E21F7A" w:rsidP="00E21F7A">
            <w:pPr>
              <w:jc w:val="right"/>
              <w:rPr>
                <w:i/>
                <w:iCs/>
              </w:rPr>
            </w:pPr>
            <w:r w:rsidRPr="00B96B85">
              <w:rPr>
                <w:i/>
                <w:iCs/>
              </w:rPr>
              <w:t>114 (56.7%)</w:t>
            </w:r>
          </w:p>
        </w:tc>
      </w:tr>
      <w:tr w:rsidR="00E21F7A" w:rsidRPr="002120B7" w14:paraId="0620EE29" w14:textId="77777777" w:rsidTr="00B96B85"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443B4" w14:textId="38D777FF" w:rsidR="00E21F7A" w:rsidRPr="00DB63C8" w:rsidRDefault="00DB63C8" w:rsidP="00E21F7A">
            <w:pPr>
              <w:rPr>
                <w:bCs/>
              </w:rPr>
            </w:pPr>
            <w:r w:rsidRPr="00DB63C8">
              <w:rPr>
                <w:bCs/>
              </w:rPr>
              <w:t>TA élevée</w:t>
            </w:r>
            <w:r w:rsidRPr="00DB63C8">
              <w:rPr>
                <w:bCs/>
              </w:rPr>
              <w:t xml:space="preserve"> </w:t>
            </w:r>
            <w:r w:rsidRPr="009F57D2">
              <w:rPr>
                <w:bCs/>
                <w:i/>
                <w:iCs/>
              </w:rPr>
              <w:t>(sys</w:t>
            </w:r>
            <w:r w:rsidRPr="009F57D2">
              <w:rPr>
                <w:rFonts w:cstheme="minorHAnsi"/>
                <w:bCs/>
                <w:i/>
                <w:iCs/>
              </w:rPr>
              <w:t>≥</w:t>
            </w:r>
            <w:r w:rsidRPr="009F57D2">
              <w:rPr>
                <w:bCs/>
                <w:i/>
                <w:iCs/>
              </w:rPr>
              <w:t>140 ou dias</w:t>
            </w:r>
            <w:r w:rsidRPr="009F57D2">
              <w:rPr>
                <w:rFonts w:cstheme="minorHAnsi"/>
                <w:bCs/>
                <w:i/>
                <w:iCs/>
              </w:rPr>
              <w:t>≥</w:t>
            </w:r>
            <w:r w:rsidRPr="009F57D2">
              <w:rPr>
                <w:bCs/>
                <w:i/>
                <w:iCs/>
              </w:rPr>
              <w:t>90)</w:t>
            </w:r>
            <w:r>
              <w:rPr>
                <w:bCs/>
                <w:i/>
                <w:iCs/>
              </w:rPr>
              <w:t xml:space="preserve"> </w:t>
            </w:r>
            <w:r w:rsidRPr="00DB63C8">
              <w:rPr>
                <w:bCs/>
              </w:rPr>
              <w:t xml:space="preserve">et pas de traitement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615B2" w14:textId="377F7535" w:rsidR="00E21F7A" w:rsidRPr="00BC43FC" w:rsidRDefault="00DB63C8" w:rsidP="00E21F7A">
            <w:pPr>
              <w:ind w:right="192"/>
              <w:jc w:val="right"/>
            </w:pPr>
            <w:r>
              <w:t>522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B4E8A" w14:textId="77777777" w:rsidR="00E21F7A" w:rsidRPr="00BC43FC" w:rsidRDefault="00E21F7A" w:rsidP="00E21F7A">
            <w:pPr>
              <w:jc w:val="right"/>
            </w:pPr>
          </w:p>
        </w:tc>
      </w:tr>
      <w:tr w:rsidR="00E21F7A" w:rsidRPr="002120B7" w14:paraId="0B4B72B0" w14:textId="77777777" w:rsidTr="00B96B85"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8F36D" w14:textId="67EAA7FD" w:rsidR="00E21F7A" w:rsidRPr="00BC43FC" w:rsidRDefault="00DB63C8" w:rsidP="00E21F7A">
            <w:r>
              <w:t>TA normale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2F710B" w14:textId="3CBF37AC" w:rsidR="00E21F7A" w:rsidRPr="00BC43FC" w:rsidRDefault="00B96B85" w:rsidP="00E21F7A">
            <w:pPr>
              <w:ind w:right="192"/>
              <w:jc w:val="right"/>
            </w:pPr>
            <w:r>
              <w:t>1,212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081AB" w14:textId="77777777" w:rsidR="00E21F7A" w:rsidRPr="00BC43FC" w:rsidRDefault="00E21F7A" w:rsidP="00E21F7A">
            <w:pPr>
              <w:jc w:val="right"/>
            </w:pPr>
          </w:p>
        </w:tc>
      </w:tr>
      <w:tr w:rsidR="00B96B85" w:rsidRPr="002120B7" w14:paraId="5C2A843C" w14:textId="77777777" w:rsidTr="00B96B85">
        <w:tc>
          <w:tcPr>
            <w:tcW w:w="5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200FF" w14:textId="537D4A19" w:rsidR="00B96B85" w:rsidRPr="00BC43FC" w:rsidRDefault="00B96B85" w:rsidP="00E21F7A">
            <w:proofErr w:type="gramStart"/>
            <w:r>
              <w:t>manquant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D0311" w14:textId="661FC9B0" w:rsidR="00B96B85" w:rsidRPr="00BC43FC" w:rsidRDefault="00B96B85" w:rsidP="00E21F7A">
            <w:pPr>
              <w:ind w:right="192"/>
              <w:jc w:val="right"/>
            </w:pPr>
            <w:r>
              <w:t>6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DB6124" w14:textId="77777777" w:rsidR="00B96B85" w:rsidRPr="00BC43FC" w:rsidRDefault="00B96B85" w:rsidP="00E21F7A">
            <w:pPr>
              <w:jc w:val="right"/>
            </w:pPr>
          </w:p>
        </w:tc>
      </w:tr>
    </w:tbl>
    <w:p w14:paraId="5F7E83B8" w14:textId="139015F8" w:rsidR="00841F3B" w:rsidRDefault="00841F3B"/>
    <w:p w14:paraId="19A782B1" w14:textId="44FB34CD" w:rsidR="00841F3B" w:rsidRDefault="00841F3B"/>
    <w:p w14:paraId="74257F13" w14:textId="5D88FD9A" w:rsidR="00EB24DF" w:rsidRDefault="00EB24DF"/>
    <w:p w14:paraId="6B75E6F7" w14:textId="77777777" w:rsidR="00EB24DF" w:rsidRDefault="00EB24DF"/>
    <w:p w14:paraId="1CD7777F" w14:textId="77777777" w:rsidR="00841F3B" w:rsidRPr="002120B7" w:rsidRDefault="00841F3B"/>
    <w:tbl>
      <w:tblPr>
        <w:tblStyle w:val="Grilledutableau"/>
        <w:tblW w:w="8572" w:type="dxa"/>
        <w:tblLook w:val="04A0" w:firstRow="1" w:lastRow="0" w:firstColumn="1" w:lastColumn="0" w:noHBand="0" w:noVBand="1"/>
      </w:tblPr>
      <w:tblGrid>
        <w:gridCol w:w="4820"/>
        <w:gridCol w:w="2126"/>
        <w:gridCol w:w="1626"/>
      </w:tblGrid>
      <w:tr w:rsidR="009F57D2" w:rsidRPr="002120B7" w14:paraId="5F26C27B" w14:textId="77777777" w:rsidTr="00E42B13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313A8383" w14:textId="77777777" w:rsidR="009F57D2" w:rsidRPr="002120B7" w:rsidRDefault="009F57D2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CD3F9EE" w14:textId="400FC1A6" w:rsidR="009F57D2" w:rsidRPr="002120B7" w:rsidRDefault="009F57D2" w:rsidP="00E425F8">
            <w:pPr>
              <w:ind w:right="192"/>
              <w:jc w:val="right"/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14:paraId="5B27E1EC" w14:textId="33D9A806" w:rsidR="009F57D2" w:rsidRPr="009343DD" w:rsidRDefault="009F57D2" w:rsidP="00471241">
            <w:pPr>
              <w:jc w:val="right"/>
              <w:rPr>
                <w:b/>
                <w:bCs/>
              </w:rPr>
            </w:pPr>
            <w:r w:rsidRPr="009343DD">
              <w:rPr>
                <w:b/>
                <w:bCs/>
              </w:rPr>
              <w:t>HTA</w:t>
            </w:r>
          </w:p>
        </w:tc>
      </w:tr>
      <w:tr w:rsidR="009F57D2" w:rsidRPr="002120B7" w14:paraId="01BF3725" w14:textId="77777777" w:rsidTr="00E42B13"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8C084" w14:textId="14777B38" w:rsidR="009F57D2" w:rsidRPr="00BC43FC" w:rsidRDefault="009F57D2" w:rsidP="00E125C8">
            <w:r w:rsidRPr="00BC43FC">
              <w:t>Total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E5115" w14:textId="3E427553" w:rsidR="009F57D2" w:rsidRPr="00BC43FC" w:rsidRDefault="009F57D2" w:rsidP="00E125C8">
            <w:pPr>
              <w:ind w:right="192"/>
              <w:jc w:val="right"/>
            </w:pPr>
            <w:r w:rsidRPr="00BC43FC">
              <w:t>1,936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97741" w14:textId="169BCF44" w:rsidR="009F57D2" w:rsidRPr="00BC43FC" w:rsidRDefault="009F57D2" w:rsidP="00E125C8">
            <w:pPr>
              <w:jc w:val="right"/>
            </w:pPr>
            <w:r w:rsidRPr="00BC43FC">
              <w:t>724 (37.4%)</w:t>
            </w:r>
          </w:p>
        </w:tc>
      </w:tr>
      <w:tr w:rsidR="009F57D2" w:rsidRPr="002120B7" w14:paraId="6575FC4E" w14:textId="77777777" w:rsidTr="00E42B13"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2EB3E7" w14:textId="17B5A671" w:rsidR="009F57D2" w:rsidRPr="002120B7" w:rsidRDefault="009F57D2">
            <w:pPr>
              <w:rPr>
                <w:b/>
              </w:rPr>
            </w:pPr>
            <w:r>
              <w:rPr>
                <w:b/>
              </w:rPr>
              <w:t>TA déjà mesurée précédemment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B86582" w14:textId="5452C804" w:rsidR="009F57D2" w:rsidRPr="002120B7" w:rsidRDefault="009F57D2" w:rsidP="00E425F8">
            <w:pPr>
              <w:ind w:right="192"/>
              <w:jc w:val="right"/>
            </w:pPr>
            <w:r>
              <w:t>1,808</w:t>
            </w:r>
            <w:r w:rsidR="00E42B13">
              <w:t xml:space="preserve"> (%)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1AF5BC" w14:textId="625D6CD5" w:rsidR="009F57D2" w:rsidRPr="002120B7" w:rsidRDefault="009F57D2" w:rsidP="00E42B13">
            <w:pPr>
              <w:ind w:right="235"/>
              <w:jc w:val="right"/>
            </w:pPr>
            <w:r>
              <w:t>690</w:t>
            </w:r>
            <w:r w:rsidR="00E42B13">
              <w:t xml:space="preserve"> (95.3%)</w:t>
            </w:r>
          </w:p>
        </w:tc>
      </w:tr>
      <w:tr w:rsidR="009F57D2" w:rsidRPr="002120B7" w14:paraId="6511D422" w14:textId="77777777" w:rsidTr="00E42B13"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D2EF3F" w14:textId="22F272B9" w:rsidR="009F57D2" w:rsidRPr="002120B7" w:rsidRDefault="009F57D2">
            <w:pPr>
              <w:rPr>
                <w:b/>
              </w:rPr>
            </w:pPr>
            <w:r>
              <w:rPr>
                <w:b/>
              </w:rPr>
              <w:t>TA élevée ou hypertension déjà diagnostiquée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1266A" w14:textId="52A2259B" w:rsidR="009F57D2" w:rsidRPr="002120B7" w:rsidRDefault="009F57D2" w:rsidP="00E425F8">
            <w:pPr>
              <w:ind w:right="192"/>
              <w:jc w:val="right"/>
            </w:pPr>
            <w:r>
              <w:t>356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BAB3E" w14:textId="784879BB" w:rsidR="009F57D2" w:rsidRPr="002120B7" w:rsidRDefault="009F57D2" w:rsidP="00E42B13">
            <w:pPr>
              <w:ind w:right="235"/>
              <w:jc w:val="right"/>
            </w:pPr>
            <w:r>
              <w:t>263</w:t>
            </w:r>
            <w:r w:rsidR="00E42B13">
              <w:t xml:space="preserve"> (36.3%)</w:t>
            </w:r>
          </w:p>
        </w:tc>
      </w:tr>
      <w:tr w:rsidR="009F57D2" w:rsidRPr="002120B7" w14:paraId="0C938EEA" w14:textId="77777777" w:rsidTr="00E42B13"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7580C3" w14:textId="58F46C04" w:rsidR="009F57D2" w:rsidRPr="009F57D2" w:rsidRDefault="009F57D2" w:rsidP="000720F6">
            <w:pPr>
              <w:jc w:val="right"/>
              <w:rPr>
                <w:bCs/>
                <w:i/>
                <w:iCs/>
              </w:rPr>
            </w:pPr>
            <w:r w:rsidRPr="009F57D2">
              <w:rPr>
                <w:bCs/>
                <w:i/>
                <w:iCs/>
              </w:rPr>
              <w:t>Dans les 12 derniers mois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D98F15" w14:textId="1668B08E" w:rsidR="009F57D2" w:rsidRDefault="009F57D2" w:rsidP="00E42B13">
            <w:pPr>
              <w:ind w:right="192"/>
              <w:jc w:val="right"/>
            </w:pPr>
            <w:r>
              <w:t>202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52F516" w14:textId="28E0D526" w:rsidR="009F57D2" w:rsidRDefault="009F57D2" w:rsidP="00E42B13">
            <w:pPr>
              <w:ind w:right="235"/>
              <w:jc w:val="right"/>
            </w:pPr>
            <w:r>
              <w:t>158</w:t>
            </w:r>
            <w:r w:rsidR="00E42B13">
              <w:t xml:space="preserve"> (21.8%)</w:t>
            </w:r>
          </w:p>
        </w:tc>
      </w:tr>
      <w:tr w:rsidR="009F57D2" w:rsidRPr="002120B7" w14:paraId="43261992" w14:textId="77777777" w:rsidTr="00E42B13"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DFADCB" w14:textId="25E9FE7C" w:rsidR="009F57D2" w:rsidRDefault="009F57D2">
            <w:pPr>
              <w:rPr>
                <w:b/>
              </w:rPr>
            </w:pPr>
            <w:r>
              <w:rPr>
                <w:b/>
              </w:rPr>
              <w:t xml:space="preserve">Traitement dans les 2 dernières semaines </w:t>
            </w:r>
            <w:r>
              <w:rPr>
                <w:rStyle w:val="Appelnotedebasdep"/>
                <w:b/>
              </w:rPr>
              <w:footnoteReference w:id="2"/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B0209" w14:textId="4127CAC6" w:rsidR="009F57D2" w:rsidRDefault="009F57D2" w:rsidP="00E425F8">
            <w:pPr>
              <w:ind w:right="192"/>
              <w:jc w:val="right"/>
            </w:pPr>
            <w:r>
              <w:t>202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A0371" w14:textId="7D0539CE" w:rsidR="009F57D2" w:rsidRDefault="009F57D2" w:rsidP="00E42B13">
            <w:pPr>
              <w:ind w:right="235"/>
              <w:jc w:val="right"/>
            </w:pPr>
            <w:r>
              <w:t>202</w:t>
            </w:r>
            <w:r w:rsidR="00E42B13">
              <w:t xml:space="preserve"> (27.9%)</w:t>
            </w:r>
          </w:p>
        </w:tc>
      </w:tr>
      <w:tr w:rsidR="009F57D2" w:rsidRPr="002120B7" w14:paraId="470CCD71" w14:textId="77777777" w:rsidTr="00E42B13"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D62687" w14:textId="69B068B6" w:rsidR="009F57D2" w:rsidRPr="009F57D2" w:rsidRDefault="009F57D2" w:rsidP="00C63D76">
            <w:pPr>
              <w:jc w:val="right"/>
              <w:rPr>
                <w:bCs/>
                <w:i/>
                <w:iCs/>
              </w:rPr>
            </w:pPr>
            <w:proofErr w:type="gramStart"/>
            <w:r>
              <w:rPr>
                <w:bCs/>
                <w:i/>
                <w:iCs/>
              </w:rPr>
              <w:t>d</w:t>
            </w:r>
            <w:r w:rsidRPr="009F57D2">
              <w:rPr>
                <w:bCs/>
                <w:i/>
                <w:iCs/>
              </w:rPr>
              <w:t>ont</w:t>
            </w:r>
            <w:proofErr w:type="gramEnd"/>
            <w:r w:rsidRPr="009F57D2">
              <w:rPr>
                <w:bCs/>
                <w:i/>
                <w:iCs/>
              </w:rPr>
              <w:t xml:space="preserve"> TA mesurée avec </w:t>
            </w:r>
            <w:proofErr w:type="spellStart"/>
            <w:r w:rsidRPr="009F57D2">
              <w:rPr>
                <w:bCs/>
                <w:i/>
                <w:iCs/>
              </w:rPr>
              <w:t>Mata’ea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90DE3C" w14:textId="30019FAA" w:rsidR="009F57D2" w:rsidRDefault="009F57D2" w:rsidP="009F57D2">
            <w:pPr>
              <w:ind w:right="458"/>
              <w:jc w:val="right"/>
            </w:pPr>
            <w:r>
              <w:t>201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A91CB" w14:textId="77777777" w:rsidR="009F57D2" w:rsidRDefault="009F57D2" w:rsidP="00E42B13">
            <w:pPr>
              <w:ind w:right="235"/>
              <w:jc w:val="right"/>
            </w:pPr>
          </w:p>
        </w:tc>
      </w:tr>
      <w:tr w:rsidR="009F57D2" w:rsidRPr="002120B7" w14:paraId="349A6698" w14:textId="77777777" w:rsidTr="00E42B13"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E0483" w14:textId="143BEEE6" w:rsidR="009F57D2" w:rsidRPr="009F57D2" w:rsidRDefault="009F57D2" w:rsidP="00C63D76">
            <w:pPr>
              <w:jc w:val="right"/>
              <w:rPr>
                <w:bCs/>
                <w:i/>
                <w:iCs/>
              </w:rPr>
            </w:pPr>
            <w:proofErr w:type="gramStart"/>
            <w:r w:rsidRPr="009F57D2">
              <w:rPr>
                <w:bCs/>
                <w:i/>
                <w:iCs/>
              </w:rPr>
              <w:t>et</w:t>
            </w:r>
            <w:proofErr w:type="gramEnd"/>
            <w:r w:rsidRPr="009F57D2">
              <w:rPr>
                <w:bCs/>
                <w:i/>
                <w:iCs/>
              </w:rPr>
              <w:t xml:space="preserve"> TA élevée (sys</w:t>
            </w:r>
            <w:r w:rsidRPr="009F57D2">
              <w:rPr>
                <w:rFonts w:cstheme="minorHAnsi"/>
                <w:bCs/>
                <w:i/>
                <w:iCs/>
              </w:rPr>
              <w:t>≥</w:t>
            </w:r>
            <w:r w:rsidRPr="009F57D2">
              <w:rPr>
                <w:bCs/>
                <w:i/>
                <w:iCs/>
              </w:rPr>
              <w:t>140 ou dias</w:t>
            </w:r>
            <w:r w:rsidRPr="009F57D2">
              <w:rPr>
                <w:rFonts w:cstheme="minorHAnsi"/>
                <w:bCs/>
                <w:i/>
                <w:iCs/>
              </w:rPr>
              <w:t>≥</w:t>
            </w:r>
            <w:r w:rsidRPr="009F57D2">
              <w:rPr>
                <w:bCs/>
                <w:i/>
                <w:iCs/>
              </w:rPr>
              <w:t>90)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FD6EE" w14:textId="163009F5" w:rsidR="009F57D2" w:rsidRDefault="009F57D2" w:rsidP="009F57D2">
            <w:pPr>
              <w:ind w:right="458"/>
              <w:jc w:val="right"/>
            </w:pPr>
            <w:r>
              <w:t>114</w:t>
            </w:r>
            <w:r w:rsidR="00E42B13">
              <w:t xml:space="preserve"> (56.7%)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952AEB" w14:textId="77777777" w:rsidR="009F57D2" w:rsidRDefault="009F57D2" w:rsidP="00471241">
            <w:pPr>
              <w:jc w:val="right"/>
            </w:pPr>
          </w:p>
        </w:tc>
      </w:tr>
    </w:tbl>
    <w:p w14:paraId="2CD297EA" w14:textId="2713C71F" w:rsidR="009F57D2" w:rsidRDefault="009F57D2"/>
    <w:p w14:paraId="3CCAB160" w14:textId="190A408F" w:rsidR="009F57D2" w:rsidRDefault="009F57D2"/>
    <w:p w14:paraId="395B670C" w14:textId="77777777" w:rsidR="00BC43FC" w:rsidRDefault="00BC43FC"/>
    <w:p w14:paraId="02228E9F" w14:textId="77777777" w:rsidR="00E42B13" w:rsidRDefault="00E42B13"/>
    <w:p w14:paraId="6CE3ED5E" w14:textId="77777777" w:rsidR="009F57D2" w:rsidRDefault="009F57D2"/>
    <w:tbl>
      <w:tblPr>
        <w:tblStyle w:val="Grilledutableau"/>
        <w:tblW w:w="8508" w:type="dxa"/>
        <w:tblLook w:val="04A0" w:firstRow="1" w:lastRow="0" w:firstColumn="1" w:lastColumn="0" w:noHBand="0" w:noVBand="1"/>
      </w:tblPr>
      <w:tblGrid>
        <w:gridCol w:w="3823"/>
        <w:gridCol w:w="1355"/>
        <w:gridCol w:w="1287"/>
        <w:gridCol w:w="2043"/>
      </w:tblGrid>
      <w:tr w:rsidR="009F57D2" w:rsidRPr="002120B7" w14:paraId="325C08BC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6C83DA2A" w14:textId="77777777" w:rsidR="009F57D2" w:rsidRPr="002120B7" w:rsidRDefault="009F57D2" w:rsidP="009F57D2">
            <w:pPr>
              <w:rPr>
                <w:b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9556376" w14:textId="77777777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7BD57669" w14:textId="67ECE7F3" w:rsidR="009F57D2" w:rsidRPr="002120B7" w:rsidRDefault="009F57D2" w:rsidP="009F57D2">
            <w:pPr>
              <w:jc w:val="right"/>
            </w:pPr>
            <w:r w:rsidRPr="009343DD">
              <w:rPr>
                <w:b/>
                <w:bCs/>
              </w:rPr>
              <w:t>HTA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472CA476" w14:textId="068B3F9B" w:rsidR="009F57D2" w:rsidRPr="002120B7" w:rsidRDefault="009F57D2" w:rsidP="009F57D2">
            <w:r w:rsidRPr="009343DD">
              <w:rPr>
                <w:b/>
                <w:bCs/>
              </w:rPr>
              <w:t>OR (95% IC)</w:t>
            </w:r>
          </w:p>
        </w:tc>
      </w:tr>
      <w:tr w:rsidR="009F57D2" w:rsidRPr="002120B7" w14:paraId="325F87EC" w14:textId="77777777" w:rsidTr="009F57D2">
        <w:tc>
          <w:tcPr>
            <w:tcW w:w="38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5D393D" w14:textId="77777777" w:rsidR="009F57D2" w:rsidRPr="002120B7" w:rsidRDefault="009F57D2" w:rsidP="009F57D2">
            <w:pPr>
              <w:rPr>
                <w:b/>
              </w:rPr>
            </w:pPr>
            <w:r w:rsidRPr="002120B7">
              <w:rPr>
                <w:b/>
              </w:rPr>
              <w:t>Sexe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69D17E" w14:textId="08558F1E" w:rsidR="009F57D2" w:rsidRPr="002120B7" w:rsidRDefault="009F57D2" w:rsidP="009F57D2">
            <w:pPr>
              <w:ind w:right="192"/>
              <w:jc w:val="right"/>
            </w:pPr>
            <w:r>
              <w:t>P&lt;0.001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96C430" w14:textId="77777777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F1311D" w14:textId="77777777" w:rsidR="009F57D2" w:rsidRPr="002120B7" w:rsidRDefault="009F57D2" w:rsidP="009F57D2"/>
        </w:tc>
      </w:tr>
      <w:tr w:rsidR="009F57D2" w:rsidRPr="002120B7" w14:paraId="66EE87D5" w14:textId="77777777" w:rsidTr="009F57D2">
        <w:tc>
          <w:tcPr>
            <w:tcW w:w="38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5EE486C" w14:textId="77777777" w:rsidR="009F57D2" w:rsidRPr="002120B7" w:rsidRDefault="009F57D2" w:rsidP="009F57D2">
            <w:pPr>
              <w:jc w:val="right"/>
            </w:pPr>
            <w:proofErr w:type="gramStart"/>
            <w:r w:rsidRPr="002120B7">
              <w:t>femme</w:t>
            </w:r>
            <w:proofErr w:type="gramEnd"/>
          </w:p>
        </w:tc>
        <w:tc>
          <w:tcPr>
            <w:tcW w:w="13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15D08FC" w14:textId="74E95A18" w:rsidR="009F57D2" w:rsidRPr="002120B7" w:rsidRDefault="009F57D2" w:rsidP="009F57D2">
            <w:pPr>
              <w:ind w:right="192"/>
              <w:jc w:val="right"/>
            </w:pPr>
            <w:r>
              <w:t>1,010</w:t>
            </w:r>
          </w:p>
        </w:tc>
        <w:tc>
          <w:tcPr>
            <w:tcW w:w="12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92E9CC4" w14:textId="7F8D2D1F" w:rsidR="009F57D2" w:rsidRPr="002120B7" w:rsidRDefault="009F57D2" w:rsidP="009F57D2">
            <w:pPr>
              <w:jc w:val="right"/>
            </w:pPr>
            <w:r>
              <w:t>330</w:t>
            </w:r>
            <w:r w:rsidRPr="002120B7">
              <w:t xml:space="preserve"> (</w:t>
            </w:r>
            <w:r>
              <w:t>32.7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C40D05D" w14:textId="77777777" w:rsidR="009F57D2" w:rsidRPr="002120B7" w:rsidRDefault="009F57D2" w:rsidP="009F57D2">
            <w:r w:rsidRPr="002120B7">
              <w:t>1</w:t>
            </w:r>
          </w:p>
        </w:tc>
      </w:tr>
      <w:tr w:rsidR="009F57D2" w:rsidRPr="002120B7" w14:paraId="23012E52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DDF202" w14:textId="77777777" w:rsidR="009F57D2" w:rsidRPr="002120B7" w:rsidRDefault="009F57D2" w:rsidP="009F57D2">
            <w:pPr>
              <w:jc w:val="right"/>
            </w:pPr>
            <w:proofErr w:type="gramStart"/>
            <w:r w:rsidRPr="002120B7">
              <w:t>homme</w:t>
            </w:r>
            <w:proofErr w:type="gramEnd"/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9A2BB0" w14:textId="0B5D1E18" w:rsidR="009F57D2" w:rsidRPr="002120B7" w:rsidRDefault="009F57D2" w:rsidP="009F57D2">
            <w:pPr>
              <w:ind w:right="192"/>
              <w:jc w:val="right"/>
            </w:pPr>
            <w:r>
              <w:t>926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8AED88" w14:textId="12E2D8D7" w:rsidR="009F57D2" w:rsidRPr="002120B7" w:rsidRDefault="009F57D2" w:rsidP="009F57D2">
            <w:pPr>
              <w:jc w:val="right"/>
            </w:pPr>
            <w:r>
              <w:t>394</w:t>
            </w:r>
            <w:r w:rsidRPr="002120B7">
              <w:t xml:space="preserve"> (</w:t>
            </w:r>
            <w:r>
              <w:t>42.6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C75824" w14:textId="0FD47CB8" w:rsidR="009F57D2" w:rsidRPr="002120B7" w:rsidRDefault="009F57D2" w:rsidP="009F57D2">
            <w:r>
              <w:t>1.53</w:t>
            </w:r>
            <w:r w:rsidRPr="002120B7">
              <w:t xml:space="preserve"> [</w:t>
            </w:r>
            <w:r>
              <w:t>1.27</w:t>
            </w:r>
            <w:r w:rsidRPr="002120B7">
              <w:t xml:space="preserve"> – </w:t>
            </w:r>
            <w:r>
              <w:t>1.84</w:t>
            </w:r>
            <w:r w:rsidRPr="002120B7">
              <w:t>]</w:t>
            </w:r>
          </w:p>
        </w:tc>
      </w:tr>
      <w:tr w:rsidR="009F57D2" w:rsidRPr="002120B7" w14:paraId="075353FB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7F5ACE76" w14:textId="77777777" w:rsidR="009F57D2" w:rsidRPr="002120B7" w:rsidRDefault="009F57D2" w:rsidP="009F57D2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9AF7A6E" w14:textId="77777777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3BF8A7A7" w14:textId="77777777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4D447567" w14:textId="77777777" w:rsidR="009F57D2" w:rsidRPr="002120B7" w:rsidRDefault="009F57D2" w:rsidP="009F57D2"/>
        </w:tc>
      </w:tr>
      <w:tr w:rsidR="009F57D2" w:rsidRPr="002120B7" w14:paraId="2C95DDE3" w14:textId="77777777" w:rsidTr="009F57D2">
        <w:tc>
          <w:tcPr>
            <w:tcW w:w="38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C97AF5" w14:textId="0FB79F4F" w:rsidR="009F57D2" w:rsidRPr="002120B7" w:rsidRDefault="009F57D2" w:rsidP="009F57D2">
            <w:pPr>
              <w:rPr>
                <w:b/>
              </w:rPr>
            </w:pPr>
            <w:r w:rsidRPr="002120B7">
              <w:rPr>
                <w:b/>
              </w:rPr>
              <w:t>Age</w:t>
            </w:r>
            <w:r>
              <w:rPr>
                <w:b/>
              </w:rPr>
              <w:t xml:space="preserve"> </w:t>
            </w:r>
            <w:r>
              <w:t>(n=1936)</w:t>
            </w:r>
          </w:p>
        </w:tc>
        <w:tc>
          <w:tcPr>
            <w:tcW w:w="468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99E843" w14:textId="77777777" w:rsidR="009F57D2" w:rsidRDefault="009F57D2" w:rsidP="009F57D2">
            <w:r>
              <w:t>&lt;0.001</w:t>
            </w:r>
          </w:p>
          <w:p w14:paraId="070162D4" w14:textId="7A701339" w:rsidR="009F57D2" w:rsidRPr="002120B7" w:rsidRDefault="009F57D2" w:rsidP="009F57D2">
            <w:r>
              <w:t>Test tendance : p&lt;0.0001</w:t>
            </w:r>
          </w:p>
        </w:tc>
      </w:tr>
      <w:tr w:rsidR="009F57D2" w:rsidRPr="002120B7" w14:paraId="69EBE1EC" w14:textId="77777777" w:rsidTr="009F57D2">
        <w:tc>
          <w:tcPr>
            <w:tcW w:w="38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56E1CDF" w14:textId="06920588" w:rsidR="009F57D2" w:rsidRPr="002120B7" w:rsidRDefault="009F57D2" w:rsidP="009F57D2">
            <w:pPr>
              <w:jc w:val="right"/>
              <w:rPr>
                <w:bCs/>
              </w:rPr>
            </w:pPr>
            <w:r w:rsidRPr="002120B7">
              <w:rPr>
                <w:bCs/>
              </w:rPr>
              <w:t>18-2</w:t>
            </w:r>
            <w:r>
              <w:rPr>
                <w:bCs/>
              </w:rPr>
              <w:t>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3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C5675DF" w14:textId="13EE3C70" w:rsidR="009F57D2" w:rsidRPr="002120B7" w:rsidRDefault="009F57D2" w:rsidP="009F57D2">
            <w:pPr>
              <w:ind w:right="192"/>
              <w:jc w:val="right"/>
            </w:pPr>
            <w:r>
              <w:t>563</w:t>
            </w:r>
          </w:p>
        </w:tc>
        <w:tc>
          <w:tcPr>
            <w:tcW w:w="12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BF4C433" w14:textId="51EC44A0" w:rsidR="009F57D2" w:rsidRPr="002120B7" w:rsidRDefault="009F57D2" w:rsidP="009F57D2">
            <w:pPr>
              <w:jc w:val="right"/>
            </w:pPr>
            <w:r>
              <w:t>86</w:t>
            </w:r>
            <w:r w:rsidRPr="002120B7">
              <w:t xml:space="preserve"> (</w:t>
            </w:r>
            <w:r>
              <w:t>15.3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817D0B6" w14:textId="7D5DC867" w:rsidR="009F57D2" w:rsidRPr="002120B7" w:rsidRDefault="009F57D2" w:rsidP="009F57D2">
            <w:r w:rsidRPr="002120B7">
              <w:t>1</w:t>
            </w:r>
          </w:p>
        </w:tc>
      </w:tr>
      <w:tr w:rsidR="009F57D2" w:rsidRPr="002120B7" w14:paraId="79F14283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E43BAE" w14:textId="72D60700" w:rsidR="009F57D2" w:rsidRPr="002120B7" w:rsidRDefault="009F57D2" w:rsidP="009F57D2">
            <w:pPr>
              <w:jc w:val="right"/>
              <w:rPr>
                <w:bCs/>
              </w:rPr>
            </w:pPr>
            <w:r w:rsidRPr="002120B7">
              <w:rPr>
                <w:bCs/>
              </w:rPr>
              <w:t>30-</w:t>
            </w:r>
            <w:r>
              <w:rPr>
                <w:bCs/>
              </w:rPr>
              <w:t>44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D252D6" w14:textId="1D1E3C7B" w:rsidR="009F57D2" w:rsidRPr="002120B7" w:rsidRDefault="009F57D2" w:rsidP="009F57D2">
            <w:pPr>
              <w:ind w:right="192"/>
              <w:jc w:val="right"/>
            </w:pPr>
            <w:r>
              <w:t>670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C0A04E" w14:textId="50A43490" w:rsidR="009F57D2" w:rsidRPr="002120B7" w:rsidRDefault="009F57D2" w:rsidP="009F57D2">
            <w:pPr>
              <w:jc w:val="right"/>
            </w:pPr>
            <w:r>
              <w:t>230</w:t>
            </w:r>
            <w:r w:rsidRPr="002120B7">
              <w:t xml:space="preserve"> (</w:t>
            </w:r>
            <w:r>
              <w:t>34.3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D28B88" w14:textId="67EFAE0D" w:rsidR="009F57D2" w:rsidRPr="002120B7" w:rsidRDefault="009F57D2" w:rsidP="009F57D2">
            <w:r>
              <w:t>2.90</w:t>
            </w:r>
            <w:r w:rsidRPr="002120B7">
              <w:t xml:space="preserve"> [</w:t>
            </w:r>
            <w:r>
              <w:t>2.19</w:t>
            </w:r>
            <w:r w:rsidRPr="002120B7">
              <w:t xml:space="preserve"> – </w:t>
            </w:r>
            <w:r>
              <w:t>3.83</w:t>
            </w:r>
            <w:r w:rsidRPr="002120B7">
              <w:t>]</w:t>
            </w:r>
          </w:p>
        </w:tc>
      </w:tr>
      <w:tr w:rsidR="009F57D2" w:rsidRPr="002120B7" w14:paraId="6CE766F9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B37EE7" w14:textId="7AB94FDE" w:rsidR="009F57D2" w:rsidRPr="002120B7" w:rsidRDefault="009F57D2" w:rsidP="009F57D2">
            <w:pPr>
              <w:jc w:val="right"/>
              <w:rPr>
                <w:bCs/>
              </w:rPr>
            </w:pPr>
            <w:r w:rsidRPr="002120B7">
              <w:rPr>
                <w:bCs/>
              </w:rPr>
              <w:t>45-</w:t>
            </w:r>
            <w:r>
              <w:rPr>
                <w:bCs/>
              </w:rPr>
              <w:t>69</w:t>
            </w:r>
            <w:r w:rsidRPr="002120B7">
              <w:rPr>
                <w:bCs/>
              </w:rPr>
              <w:t xml:space="preserve"> ans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182973" w14:textId="45F1CA28" w:rsidR="009F57D2" w:rsidRPr="002120B7" w:rsidRDefault="009F57D2" w:rsidP="009F57D2">
            <w:pPr>
              <w:ind w:right="192"/>
              <w:jc w:val="right"/>
            </w:pPr>
            <w:r>
              <w:t>703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B1033" w14:textId="14B43899" w:rsidR="009F57D2" w:rsidRPr="002120B7" w:rsidRDefault="009F57D2" w:rsidP="009F57D2">
            <w:pPr>
              <w:jc w:val="right"/>
            </w:pPr>
            <w:r>
              <w:t>408</w:t>
            </w:r>
            <w:r w:rsidRPr="002120B7">
              <w:t xml:space="preserve"> (</w:t>
            </w:r>
            <w:r>
              <w:t>58.0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A92BE6" w14:textId="0759C670" w:rsidR="009F57D2" w:rsidRPr="002120B7" w:rsidRDefault="009F57D2" w:rsidP="009F57D2">
            <w:r>
              <w:t>7.67</w:t>
            </w:r>
            <w:r w:rsidRPr="002120B7">
              <w:t xml:space="preserve"> [</w:t>
            </w:r>
            <w:r>
              <w:t>5.83</w:t>
            </w:r>
            <w:r w:rsidRPr="002120B7">
              <w:t xml:space="preserve"> – </w:t>
            </w:r>
            <w:r>
              <w:t>10.09</w:t>
            </w:r>
            <w:r w:rsidRPr="002120B7">
              <w:t>]</w:t>
            </w:r>
          </w:p>
        </w:tc>
      </w:tr>
      <w:tr w:rsidR="009F57D2" w:rsidRPr="002120B7" w14:paraId="011D0CB3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6DB5F646" w14:textId="77777777" w:rsidR="009F57D2" w:rsidRPr="002120B7" w:rsidRDefault="009F57D2" w:rsidP="009F57D2">
            <w:pPr>
              <w:rPr>
                <w:b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B5DDA7" w14:textId="77777777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7405442E" w14:textId="77777777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091583F0" w14:textId="77777777" w:rsidR="009F57D2" w:rsidRPr="002120B7" w:rsidRDefault="009F57D2" w:rsidP="009F57D2"/>
        </w:tc>
      </w:tr>
      <w:tr w:rsidR="009F57D2" w:rsidRPr="002120B7" w14:paraId="536EE61C" w14:textId="77777777" w:rsidTr="009F57D2">
        <w:tc>
          <w:tcPr>
            <w:tcW w:w="38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78D7EBF" w14:textId="01E4CA5C" w:rsidR="009F57D2" w:rsidRPr="002120B7" w:rsidRDefault="009F57D2" w:rsidP="009F57D2">
            <w:pPr>
              <w:rPr>
                <w:b/>
              </w:rPr>
            </w:pPr>
            <w:r w:rsidRPr="002120B7">
              <w:rPr>
                <w:b/>
              </w:rPr>
              <w:t>Archipel</w:t>
            </w:r>
            <w:r>
              <w:rPr>
                <w:b/>
              </w:rPr>
              <w:t xml:space="preserve"> </w:t>
            </w:r>
            <w:r>
              <w:t>(n=1936)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442885" w14:textId="02C4FAE0" w:rsidR="009F57D2" w:rsidRPr="002120B7" w:rsidRDefault="009F57D2" w:rsidP="009F57D2">
            <w:pPr>
              <w:ind w:right="192"/>
              <w:jc w:val="right"/>
            </w:pPr>
            <w:proofErr w:type="gramStart"/>
            <w:r>
              <w:t>p</w:t>
            </w:r>
            <w:proofErr w:type="gramEnd"/>
            <w:r>
              <w:t>=0.003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3D36CEF" w14:textId="77777777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106AE8A" w14:textId="77777777" w:rsidR="009F57D2" w:rsidRPr="002120B7" w:rsidRDefault="009F57D2" w:rsidP="009F57D2"/>
        </w:tc>
      </w:tr>
      <w:tr w:rsidR="009F57D2" w:rsidRPr="002120B7" w14:paraId="60E5AB05" w14:textId="77777777" w:rsidTr="009F57D2">
        <w:tc>
          <w:tcPr>
            <w:tcW w:w="38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07E9776" w14:textId="77777777" w:rsidR="009F57D2" w:rsidRPr="002120B7" w:rsidRDefault="009F57D2" w:rsidP="009F57D2">
            <w:pPr>
              <w:jc w:val="right"/>
            </w:pPr>
            <w:r w:rsidRPr="002120B7">
              <w:t>Australes</w:t>
            </w:r>
          </w:p>
        </w:tc>
        <w:tc>
          <w:tcPr>
            <w:tcW w:w="13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3857B28" w14:textId="401EDBEE" w:rsidR="009F57D2" w:rsidRPr="002120B7" w:rsidRDefault="009F57D2" w:rsidP="009F57D2">
            <w:pPr>
              <w:ind w:right="192"/>
              <w:jc w:val="right"/>
            </w:pPr>
            <w:r>
              <w:t>225</w:t>
            </w:r>
          </w:p>
        </w:tc>
        <w:tc>
          <w:tcPr>
            <w:tcW w:w="12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2D29FF2" w14:textId="13E599DD" w:rsidR="009F57D2" w:rsidRPr="002120B7" w:rsidRDefault="009F57D2" w:rsidP="009F57D2">
            <w:pPr>
              <w:jc w:val="right"/>
            </w:pPr>
            <w:r>
              <w:t>87</w:t>
            </w:r>
            <w:r w:rsidRPr="002120B7">
              <w:t xml:space="preserve"> (</w:t>
            </w:r>
            <w:r>
              <w:t>38.7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54EEED7" w14:textId="02D40F9B" w:rsidR="009F57D2" w:rsidRPr="002120B7" w:rsidRDefault="009F57D2" w:rsidP="009F57D2">
            <w:r>
              <w:t>1.21</w:t>
            </w:r>
            <w:r w:rsidRPr="002120B7">
              <w:t xml:space="preserve"> [</w:t>
            </w:r>
            <w:r>
              <w:t>0.89</w:t>
            </w:r>
            <w:r w:rsidRPr="002120B7">
              <w:t xml:space="preserve"> –</w:t>
            </w:r>
            <w:r>
              <w:t>1.</w:t>
            </w:r>
            <w:proofErr w:type="gramStart"/>
            <w:r>
              <w:t>65</w:t>
            </w:r>
            <w:r w:rsidRPr="002120B7">
              <w:t xml:space="preserve"> ]</w:t>
            </w:r>
            <w:proofErr w:type="gramEnd"/>
          </w:p>
        </w:tc>
      </w:tr>
      <w:tr w:rsidR="009F57D2" w:rsidRPr="002120B7" w14:paraId="2A94C0D3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DECD42" w14:textId="77777777" w:rsidR="009F57D2" w:rsidRPr="002120B7" w:rsidRDefault="009F57D2" w:rsidP="009F57D2">
            <w:pPr>
              <w:jc w:val="right"/>
            </w:pPr>
            <w:r w:rsidRPr="002120B7">
              <w:t>Marquises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755324" w14:textId="36D4624E" w:rsidR="009F57D2" w:rsidRPr="002120B7" w:rsidRDefault="009F57D2" w:rsidP="009F57D2">
            <w:pPr>
              <w:ind w:right="192"/>
              <w:jc w:val="right"/>
            </w:pPr>
            <w:r>
              <w:t>224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0350B6" w14:textId="5955B49F" w:rsidR="009F57D2" w:rsidRPr="002120B7" w:rsidRDefault="009F57D2" w:rsidP="009F57D2">
            <w:pPr>
              <w:jc w:val="right"/>
            </w:pPr>
            <w:r>
              <w:t>71</w:t>
            </w:r>
            <w:r w:rsidRPr="002120B7">
              <w:t xml:space="preserve"> (</w:t>
            </w:r>
            <w:r>
              <w:t>31.7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3C3EA4" w14:textId="7287E514" w:rsidR="009F57D2" w:rsidRPr="002120B7" w:rsidRDefault="009F57D2" w:rsidP="009F57D2">
            <w:r>
              <w:t>0.89</w:t>
            </w:r>
            <w:r w:rsidRPr="002120B7">
              <w:t xml:space="preserve"> [</w:t>
            </w:r>
            <w:r>
              <w:t>0.65</w:t>
            </w:r>
            <w:r w:rsidRPr="002120B7">
              <w:t xml:space="preserve"> – </w:t>
            </w:r>
            <w:r>
              <w:t>1.23</w:t>
            </w:r>
            <w:r w:rsidRPr="002120B7">
              <w:t>]</w:t>
            </w:r>
          </w:p>
        </w:tc>
      </w:tr>
      <w:tr w:rsidR="009F57D2" w:rsidRPr="002120B7" w14:paraId="6B543B2A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B620E4" w14:textId="77777777" w:rsidR="009F57D2" w:rsidRPr="002120B7" w:rsidRDefault="009F57D2" w:rsidP="009F57D2">
            <w:pPr>
              <w:jc w:val="right"/>
            </w:pPr>
            <w:r w:rsidRPr="002120B7">
              <w:t>Société (Îles-du-vent)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189430" w14:textId="581D206F" w:rsidR="009F57D2" w:rsidRPr="002120B7" w:rsidRDefault="009F57D2" w:rsidP="009F57D2">
            <w:pPr>
              <w:ind w:right="192"/>
              <w:jc w:val="right"/>
            </w:pPr>
            <w:r>
              <w:t>716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9A23E" w14:textId="3D9BCC00" w:rsidR="009F57D2" w:rsidRPr="002120B7" w:rsidRDefault="009F57D2" w:rsidP="009F57D2">
            <w:pPr>
              <w:jc w:val="right"/>
            </w:pPr>
            <w:r>
              <w:t>245</w:t>
            </w:r>
            <w:r w:rsidRPr="002120B7">
              <w:t xml:space="preserve"> (</w:t>
            </w:r>
            <w:r>
              <w:t>34.2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D21630" w14:textId="77777777" w:rsidR="009F57D2" w:rsidRPr="002120B7" w:rsidRDefault="009F57D2" w:rsidP="009F57D2">
            <w:r w:rsidRPr="002120B7">
              <w:t>1</w:t>
            </w:r>
          </w:p>
        </w:tc>
      </w:tr>
      <w:tr w:rsidR="009F57D2" w:rsidRPr="002120B7" w14:paraId="1CFB2371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6EB0B9" w14:textId="77777777" w:rsidR="009F57D2" w:rsidRPr="002120B7" w:rsidRDefault="009F57D2" w:rsidP="009F57D2">
            <w:pPr>
              <w:jc w:val="right"/>
            </w:pPr>
            <w:r w:rsidRPr="002120B7">
              <w:t>Société (Îles-sous-le-vent)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7E636D" w14:textId="6C2ADF22" w:rsidR="009F57D2" w:rsidRPr="002120B7" w:rsidRDefault="009F57D2" w:rsidP="009F57D2">
            <w:pPr>
              <w:ind w:right="192"/>
              <w:jc w:val="right"/>
            </w:pPr>
            <w:r>
              <w:t>536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B92B9B" w14:textId="3AFF92A7" w:rsidR="009F57D2" w:rsidRPr="002120B7" w:rsidRDefault="009F57D2" w:rsidP="009F57D2">
            <w:pPr>
              <w:jc w:val="right"/>
            </w:pPr>
            <w:r>
              <w:t>235</w:t>
            </w:r>
            <w:r w:rsidRPr="002120B7">
              <w:t xml:space="preserve"> (</w:t>
            </w:r>
            <w:r>
              <w:t>43.8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CABF6F" w14:textId="57C80876" w:rsidR="009F57D2" w:rsidRPr="002120B7" w:rsidRDefault="009F57D2" w:rsidP="009F57D2">
            <w:r>
              <w:t>1.50</w:t>
            </w:r>
            <w:r w:rsidRPr="002120B7">
              <w:t xml:space="preserve"> [</w:t>
            </w:r>
            <w:r>
              <w:t>1.19</w:t>
            </w:r>
            <w:r w:rsidRPr="002120B7">
              <w:t xml:space="preserve"> – </w:t>
            </w:r>
            <w:r>
              <w:t>1.89</w:t>
            </w:r>
            <w:r w:rsidRPr="002120B7">
              <w:t>]</w:t>
            </w:r>
          </w:p>
        </w:tc>
      </w:tr>
      <w:tr w:rsidR="009F57D2" w:rsidRPr="002120B7" w14:paraId="0639023A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8B6B35" w14:textId="77777777" w:rsidR="009F57D2" w:rsidRPr="002120B7" w:rsidRDefault="009F57D2" w:rsidP="009F57D2">
            <w:pPr>
              <w:jc w:val="right"/>
            </w:pPr>
            <w:r w:rsidRPr="002120B7">
              <w:t>Tuamotu-Gambier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9CC332" w14:textId="424E3F56" w:rsidR="009F57D2" w:rsidRPr="002120B7" w:rsidRDefault="009F57D2" w:rsidP="009F57D2">
            <w:pPr>
              <w:ind w:right="192"/>
              <w:jc w:val="right"/>
            </w:pPr>
            <w:r>
              <w:t>235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F92111" w14:textId="7CCC64B7" w:rsidR="009F57D2" w:rsidRPr="002120B7" w:rsidRDefault="009F57D2" w:rsidP="009F57D2">
            <w:pPr>
              <w:jc w:val="right"/>
            </w:pPr>
            <w:r>
              <w:t>86</w:t>
            </w:r>
            <w:r w:rsidRPr="002120B7">
              <w:t xml:space="preserve"> (</w:t>
            </w:r>
            <w:r>
              <w:t>36.6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66316" w14:textId="76DCC320" w:rsidR="009F57D2" w:rsidRPr="002120B7" w:rsidRDefault="009F57D2" w:rsidP="009F57D2">
            <w:r>
              <w:t>1.11</w:t>
            </w:r>
            <w:r w:rsidRPr="002120B7">
              <w:t xml:space="preserve"> </w:t>
            </w:r>
            <w:proofErr w:type="gramStart"/>
            <w:r w:rsidRPr="002120B7">
              <w:t xml:space="preserve">[ </w:t>
            </w:r>
            <w:r>
              <w:t>0.82</w:t>
            </w:r>
            <w:proofErr w:type="gramEnd"/>
            <w:r w:rsidRPr="002120B7">
              <w:t xml:space="preserve">– </w:t>
            </w:r>
            <w:r>
              <w:t>1.51</w:t>
            </w:r>
            <w:r w:rsidRPr="002120B7">
              <w:t>]</w:t>
            </w:r>
          </w:p>
        </w:tc>
      </w:tr>
      <w:tr w:rsidR="009F57D2" w:rsidRPr="002120B7" w14:paraId="7B677EC0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541722D1" w14:textId="77777777" w:rsidR="009F57D2" w:rsidRPr="002120B7" w:rsidRDefault="009F57D2" w:rsidP="009F57D2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69F8B2A" w14:textId="77777777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01AA7891" w14:textId="77777777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03E00FE5" w14:textId="77777777" w:rsidR="009F57D2" w:rsidRPr="002120B7" w:rsidRDefault="009F57D2" w:rsidP="009F57D2"/>
        </w:tc>
      </w:tr>
      <w:tr w:rsidR="009F57D2" w:rsidRPr="002120B7" w14:paraId="3EA0B1F3" w14:textId="77777777" w:rsidTr="009F57D2">
        <w:tc>
          <w:tcPr>
            <w:tcW w:w="38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768176" w14:textId="248A81B1" w:rsidR="009F57D2" w:rsidRPr="002120B7" w:rsidRDefault="009F57D2" w:rsidP="009F57D2">
            <w:pPr>
              <w:rPr>
                <w:b/>
              </w:rPr>
            </w:pPr>
            <w:r w:rsidRPr="002120B7">
              <w:rPr>
                <w:b/>
              </w:rPr>
              <w:t xml:space="preserve">Obésité </w:t>
            </w:r>
            <w:r>
              <w:t>(n=1,916)</w:t>
            </w:r>
          </w:p>
        </w:tc>
        <w:tc>
          <w:tcPr>
            <w:tcW w:w="468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0DB56B" w14:textId="0FB1BB37" w:rsidR="009F57D2" w:rsidRDefault="009F57D2" w:rsidP="009F57D2">
            <w:proofErr w:type="gramStart"/>
            <w:r>
              <w:t>p</w:t>
            </w:r>
            <w:proofErr w:type="gramEnd"/>
            <w:r>
              <w:t>&lt;0.001</w:t>
            </w:r>
          </w:p>
          <w:p w14:paraId="5C7B2504" w14:textId="12F5CA87" w:rsidR="009F57D2" w:rsidRPr="002120B7" w:rsidRDefault="009F57D2" w:rsidP="009F57D2">
            <w:r>
              <w:t>Test tendance : p&lt;0.0001</w:t>
            </w:r>
          </w:p>
        </w:tc>
      </w:tr>
      <w:tr w:rsidR="009F57D2" w:rsidRPr="002120B7" w14:paraId="2A81B1F3" w14:textId="77777777" w:rsidTr="009F57D2">
        <w:tc>
          <w:tcPr>
            <w:tcW w:w="38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5D799CF" w14:textId="77777777" w:rsidR="009F57D2" w:rsidRPr="002120B7" w:rsidRDefault="009F57D2" w:rsidP="009F57D2">
            <w:pPr>
              <w:jc w:val="right"/>
            </w:pPr>
            <w:proofErr w:type="spellStart"/>
            <w:r w:rsidRPr="002120B7">
              <w:t>Underweight</w:t>
            </w:r>
            <w:proofErr w:type="spellEnd"/>
          </w:p>
        </w:tc>
        <w:tc>
          <w:tcPr>
            <w:tcW w:w="13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B346E92" w14:textId="6B803168" w:rsidR="009F57D2" w:rsidRPr="002120B7" w:rsidRDefault="009F57D2" w:rsidP="009F57D2">
            <w:pPr>
              <w:ind w:right="192"/>
              <w:jc w:val="right"/>
            </w:pPr>
            <w:r>
              <w:t>17</w:t>
            </w:r>
          </w:p>
        </w:tc>
        <w:tc>
          <w:tcPr>
            <w:tcW w:w="12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5829EC0" w14:textId="21CB04CF" w:rsidR="009F57D2" w:rsidRPr="002120B7" w:rsidRDefault="009F57D2" w:rsidP="009F57D2">
            <w:pPr>
              <w:jc w:val="right"/>
            </w:pPr>
            <w:r w:rsidRPr="002120B7">
              <w:t xml:space="preserve"> </w:t>
            </w:r>
            <w:r>
              <w:t xml:space="preserve">2 </w:t>
            </w:r>
            <w:r w:rsidRPr="002120B7">
              <w:t>(</w:t>
            </w:r>
            <w:r>
              <w:t>11.8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F10D8B5" w14:textId="0A9BFFE2" w:rsidR="009F57D2" w:rsidRPr="002120B7" w:rsidRDefault="009F57D2" w:rsidP="009F57D2">
            <w:r>
              <w:t>0.51</w:t>
            </w:r>
            <w:r w:rsidRPr="002120B7">
              <w:t xml:space="preserve"> [</w:t>
            </w:r>
            <w:r>
              <w:t>0.11</w:t>
            </w:r>
            <w:r w:rsidRPr="002120B7">
              <w:t xml:space="preserve"> – </w:t>
            </w:r>
            <w:r>
              <w:t>2.30</w:t>
            </w:r>
            <w:r w:rsidRPr="002120B7">
              <w:t>]</w:t>
            </w:r>
          </w:p>
        </w:tc>
      </w:tr>
      <w:tr w:rsidR="009F57D2" w:rsidRPr="002120B7" w14:paraId="61FEA35A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478D7" w14:textId="77777777" w:rsidR="009F57D2" w:rsidRPr="002120B7" w:rsidRDefault="009F57D2" w:rsidP="009F57D2">
            <w:pPr>
              <w:jc w:val="right"/>
            </w:pPr>
            <w:r w:rsidRPr="002120B7">
              <w:t>Normal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ECA778" w14:textId="754D1967" w:rsidR="009F57D2" w:rsidRPr="002120B7" w:rsidRDefault="009F57D2" w:rsidP="009F57D2">
            <w:pPr>
              <w:ind w:right="192"/>
              <w:jc w:val="right"/>
            </w:pPr>
            <w:r>
              <w:t>364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E19EDA" w14:textId="597EB33B" w:rsidR="009F57D2" w:rsidRPr="002120B7" w:rsidRDefault="009F57D2" w:rsidP="009F57D2">
            <w:pPr>
              <w:jc w:val="right"/>
            </w:pPr>
            <w:r w:rsidRPr="002120B7">
              <w:t xml:space="preserve"> </w:t>
            </w:r>
            <w:r>
              <w:t xml:space="preserve">75 </w:t>
            </w:r>
            <w:r w:rsidRPr="002120B7">
              <w:t>(</w:t>
            </w:r>
            <w:r>
              <w:t>20.6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7FF91" w14:textId="77777777" w:rsidR="009F57D2" w:rsidRPr="002120B7" w:rsidRDefault="009F57D2" w:rsidP="009F57D2">
            <w:r w:rsidRPr="002120B7">
              <w:t>1</w:t>
            </w:r>
          </w:p>
        </w:tc>
      </w:tr>
      <w:tr w:rsidR="009F57D2" w:rsidRPr="002120B7" w14:paraId="743D81EB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CD9C13" w14:textId="77777777" w:rsidR="009F57D2" w:rsidRPr="002120B7" w:rsidRDefault="009F57D2" w:rsidP="009F57D2">
            <w:pPr>
              <w:jc w:val="right"/>
            </w:pPr>
            <w:proofErr w:type="spellStart"/>
            <w:r w:rsidRPr="002120B7">
              <w:t>Overweight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E9395A" w14:textId="2D61F79C" w:rsidR="009F57D2" w:rsidRPr="002120B7" w:rsidRDefault="009F57D2" w:rsidP="009F57D2">
            <w:pPr>
              <w:ind w:right="192"/>
              <w:jc w:val="right"/>
            </w:pPr>
            <w:r>
              <w:t>503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4A113C" w14:textId="273BD770" w:rsidR="009F57D2" w:rsidRPr="002120B7" w:rsidRDefault="009F57D2" w:rsidP="009F57D2">
            <w:pPr>
              <w:jc w:val="right"/>
            </w:pPr>
            <w:r>
              <w:t>163</w:t>
            </w:r>
            <w:r w:rsidRPr="002120B7">
              <w:t xml:space="preserve"> (</w:t>
            </w:r>
            <w:r>
              <w:t>32.4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83DA3B" w14:textId="18EF099B" w:rsidR="009F57D2" w:rsidRPr="002120B7" w:rsidRDefault="009F57D2" w:rsidP="009F57D2">
            <w:r>
              <w:t>1.85</w:t>
            </w:r>
            <w:r w:rsidRPr="002120B7">
              <w:t xml:space="preserve"> [</w:t>
            </w:r>
            <w:r>
              <w:t>1.35</w:t>
            </w:r>
            <w:r w:rsidRPr="002120B7">
              <w:t xml:space="preserve"> – </w:t>
            </w:r>
            <w:r>
              <w:t>2.53</w:t>
            </w:r>
            <w:r w:rsidRPr="002120B7">
              <w:t>]</w:t>
            </w:r>
          </w:p>
        </w:tc>
      </w:tr>
      <w:tr w:rsidR="009F57D2" w:rsidRPr="002120B7" w14:paraId="49DB80D9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AE06DC" w14:textId="77777777" w:rsidR="009F57D2" w:rsidRPr="002120B7" w:rsidRDefault="009F57D2" w:rsidP="009F57D2">
            <w:pPr>
              <w:jc w:val="right"/>
            </w:pPr>
            <w:proofErr w:type="spellStart"/>
            <w:r w:rsidRPr="002120B7">
              <w:t>Obesity</w:t>
            </w:r>
            <w:proofErr w:type="spellEnd"/>
            <w:r w:rsidRPr="002120B7">
              <w:t xml:space="preserve"> Class I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4A14BF" w14:textId="7CB0DDD9" w:rsidR="009F57D2" w:rsidRPr="002120B7" w:rsidRDefault="009F57D2" w:rsidP="009F57D2">
            <w:pPr>
              <w:ind w:right="192"/>
              <w:jc w:val="right"/>
            </w:pPr>
            <w:r>
              <w:t>466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0A895F" w14:textId="3F293B68" w:rsidR="009F57D2" w:rsidRPr="002120B7" w:rsidRDefault="009F57D2" w:rsidP="009F57D2">
            <w:pPr>
              <w:jc w:val="right"/>
            </w:pPr>
            <w:r>
              <w:t>190</w:t>
            </w:r>
            <w:r w:rsidRPr="002120B7">
              <w:t xml:space="preserve"> (</w:t>
            </w:r>
            <w:r>
              <w:t>40.8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5053D" w14:textId="1108D1CA" w:rsidR="009F57D2" w:rsidRPr="002120B7" w:rsidRDefault="009F57D2" w:rsidP="009F57D2">
            <w:r>
              <w:t>2.65</w:t>
            </w:r>
            <w:r w:rsidRPr="002120B7">
              <w:t xml:space="preserve"> [</w:t>
            </w:r>
            <w:r>
              <w:t>1.94</w:t>
            </w:r>
            <w:r w:rsidRPr="002120B7">
              <w:t xml:space="preserve"> – </w:t>
            </w:r>
            <w:r>
              <w:t>3.63</w:t>
            </w:r>
            <w:r w:rsidRPr="002120B7">
              <w:t>]</w:t>
            </w:r>
          </w:p>
        </w:tc>
      </w:tr>
      <w:tr w:rsidR="009F57D2" w:rsidRPr="002120B7" w14:paraId="48887949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EAE6C4" w14:textId="77777777" w:rsidR="009F57D2" w:rsidRPr="002120B7" w:rsidRDefault="009F57D2" w:rsidP="009F57D2">
            <w:pPr>
              <w:jc w:val="right"/>
            </w:pPr>
            <w:proofErr w:type="spellStart"/>
            <w:r w:rsidRPr="002120B7">
              <w:t>Obesity</w:t>
            </w:r>
            <w:proofErr w:type="spellEnd"/>
            <w:r w:rsidRPr="002120B7">
              <w:t xml:space="preserve"> Class II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A3B030" w14:textId="24CAD086" w:rsidR="009F57D2" w:rsidRPr="002120B7" w:rsidRDefault="009F57D2" w:rsidP="009F57D2">
            <w:pPr>
              <w:ind w:right="192"/>
              <w:jc w:val="right"/>
            </w:pPr>
            <w:r>
              <w:t>269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AB0A1D" w14:textId="2EDD0F1A" w:rsidR="009F57D2" w:rsidRPr="002120B7" w:rsidRDefault="009F57D2" w:rsidP="009F57D2">
            <w:pPr>
              <w:jc w:val="right"/>
            </w:pPr>
            <w:r>
              <w:t>121</w:t>
            </w:r>
            <w:r w:rsidRPr="002120B7">
              <w:t xml:space="preserve"> (</w:t>
            </w:r>
            <w:r>
              <w:t>45.0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AFCADB" w14:textId="3592F0DE" w:rsidR="009F57D2" w:rsidRPr="002120B7" w:rsidRDefault="009F57D2" w:rsidP="009F57D2">
            <w:r>
              <w:t>3.15</w:t>
            </w:r>
            <w:r w:rsidRPr="002120B7">
              <w:t xml:space="preserve"> [</w:t>
            </w:r>
            <w:r>
              <w:t>2.22</w:t>
            </w:r>
            <w:r w:rsidRPr="002120B7">
              <w:t xml:space="preserve"> – </w:t>
            </w:r>
            <w:r>
              <w:t>4.47</w:t>
            </w:r>
            <w:r w:rsidRPr="002120B7">
              <w:t>]</w:t>
            </w:r>
          </w:p>
        </w:tc>
      </w:tr>
      <w:tr w:rsidR="009F57D2" w:rsidRPr="002120B7" w14:paraId="32914E41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1C0A2" w14:textId="77777777" w:rsidR="009F57D2" w:rsidRPr="002120B7" w:rsidRDefault="009F57D2" w:rsidP="009F57D2">
            <w:pPr>
              <w:jc w:val="right"/>
            </w:pPr>
            <w:proofErr w:type="spellStart"/>
            <w:r w:rsidRPr="002120B7">
              <w:t>Obesity</w:t>
            </w:r>
            <w:proofErr w:type="spellEnd"/>
            <w:r w:rsidRPr="002120B7">
              <w:t xml:space="preserve"> Class III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67DBE4" w14:textId="21E86F22" w:rsidR="009F57D2" w:rsidRPr="002120B7" w:rsidRDefault="009F57D2" w:rsidP="009F57D2">
            <w:pPr>
              <w:ind w:right="192"/>
              <w:jc w:val="right"/>
            </w:pPr>
            <w:r>
              <w:t>297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6BC041" w14:textId="1D5EA9DE" w:rsidR="009F57D2" w:rsidRPr="002120B7" w:rsidRDefault="009F57D2" w:rsidP="009F57D2">
            <w:pPr>
              <w:jc w:val="right"/>
            </w:pPr>
            <w:r>
              <w:t>169</w:t>
            </w:r>
            <w:r w:rsidRPr="002120B7">
              <w:t xml:space="preserve"> (</w:t>
            </w:r>
            <w:r>
              <w:t>56.9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BB2BFF" w14:textId="4B2C3C5A" w:rsidR="009F57D2" w:rsidRPr="002120B7" w:rsidRDefault="009F57D2" w:rsidP="009F57D2">
            <w:r>
              <w:t>5.09</w:t>
            </w:r>
            <w:r w:rsidRPr="002120B7">
              <w:t xml:space="preserve"> [</w:t>
            </w:r>
            <w:r>
              <w:t>3.61</w:t>
            </w:r>
            <w:r w:rsidRPr="002120B7">
              <w:t xml:space="preserve"> – </w:t>
            </w:r>
            <w:r>
              <w:t>7.17</w:t>
            </w:r>
            <w:r w:rsidRPr="002120B7">
              <w:t>]</w:t>
            </w:r>
          </w:p>
        </w:tc>
      </w:tr>
      <w:tr w:rsidR="009F57D2" w:rsidRPr="002120B7" w14:paraId="1B113524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0B73EF8E" w14:textId="77777777" w:rsidR="009F57D2" w:rsidRPr="002120B7" w:rsidRDefault="009F57D2" w:rsidP="009F57D2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9B9C930" w14:textId="77777777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676835E3" w14:textId="77777777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23E8449F" w14:textId="77777777" w:rsidR="009F57D2" w:rsidRPr="002120B7" w:rsidRDefault="009F57D2" w:rsidP="009F57D2"/>
        </w:tc>
      </w:tr>
      <w:tr w:rsidR="009F57D2" w:rsidRPr="002120B7" w14:paraId="2CE651BC" w14:textId="77777777" w:rsidTr="009F57D2">
        <w:tc>
          <w:tcPr>
            <w:tcW w:w="38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E305F9F" w14:textId="503E6567" w:rsidR="009F57D2" w:rsidRPr="002120B7" w:rsidRDefault="009F57D2" w:rsidP="009F57D2">
            <w:pPr>
              <w:rPr>
                <w:b/>
              </w:rPr>
            </w:pPr>
            <w:r w:rsidRPr="002120B7">
              <w:rPr>
                <w:b/>
              </w:rPr>
              <w:t>Niveau d’étude</w:t>
            </w:r>
            <w:r>
              <w:rPr>
                <w:b/>
              </w:rPr>
              <w:t xml:space="preserve"> </w:t>
            </w:r>
            <w:r>
              <w:t>(n=1,934)</w:t>
            </w:r>
          </w:p>
        </w:tc>
        <w:tc>
          <w:tcPr>
            <w:tcW w:w="468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0F2CEB7" w14:textId="4739CE72" w:rsidR="009F57D2" w:rsidRDefault="009F57D2" w:rsidP="009F57D2">
            <w:proofErr w:type="gramStart"/>
            <w:r>
              <w:t>p</w:t>
            </w:r>
            <w:proofErr w:type="gramEnd"/>
            <w:r>
              <w:t>&lt;0.001</w:t>
            </w:r>
          </w:p>
          <w:p w14:paraId="16482BAC" w14:textId="0DF12C0F" w:rsidR="009F57D2" w:rsidRPr="002120B7" w:rsidRDefault="009F57D2" w:rsidP="009F57D2">
            <w:r>
              <w:t>Test tendance : p&lt;0.0001</w:t>
            </w:r>
          </w:p>
        </w:tc>
      </w:tr>
      <w:tr w:rsidR="009F57D2" w:rsidRPr="002120B7" w14:paraId="365A6F92" w14:textId="77777777" w:rsidTr="009F57D2">
        <w:tc>
          <w:tcPr>
            <w:tcW w:w="38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00D81D5" w14:textId="77777777" w:rsidR="009F57D2" w:rsidRPr="002120B7" w:rsidRDefault="009F57D2" w:rsidP="009F57D2">
            <w:pPr>
              <w:jc w:val="right"/>
              <w:rPr>
                <w:lang w:val="en-US"/>
              </w:rPr>
            </w:pPr>
            <w:r w:rsidRPr="002120B7">
              <w:rPr>
                <w:lang w:val="en-US"/>
              </w:rPr>
              <w:t>End of primary or before</w:t>
            </w:r>
          </w:p>
        </w:tc>
        <w:tc>
          <w:tcPr>
            <w:tcW w:w="13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13AC8F5" w14:textId="335CE87C" w:rsidR="009F57D2" w:rsidRPr="002120B7" w:rsidRDefault="009F57D2" w:rsidP="009F57D2">
            <w:pPr>
              <w:ind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346</w:t>
            </w:r>
          </w:p>
        </w:tc>
        <w:tc>
          <w:tcPr>
            <w:tcW w:w="12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73C2D27" w14:textId="46DF01BD" w:rsidR="009F57D2" w:rsidRPr="002120B7" w:rsidRDefault="009F57D2" w:rsidP="009F57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195</w:t>
            </w:r>
            <w:r w:rsidRPr="002120B7">
              <w:rPr>
                <w:lang w:val="en-US"/>
              </w:rPr>
              <w:t xml:space="preserve"> (</w:t>
            </w:r>
            <w:r>
              <w:rPr>
                <w:lang w:val="en-US"/>
              </w:rPr>
              <w:t>56.4</w:t>
            </w:r>
            <w:r w:rsidRPr="002120B7">
              <w:rPr>
                <w:lang w:val="en-US"/>
              </w:rPr>
              <w:t>%)</w:t>
            </w:r>
          </w:p>
        </w:tc>
        <w:tc>
          <w:tcPr>
            <w:tcW w:w="204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A9D1C51" w14:textId="61BCDE62" w:rsidR="009F57D2" w:rsidRPr="002120B7" w:rsidRDefault="009F57D2" w:rsidP="009F57D2">
            <w:pPr>
              <w:rPr>
                <w:lang w:val="en-US"/>
              </w:rPr>
            </w:pPr>
            <w:r>
              <w:rPr>
                <w:lang w:val="en-US"/>
              </w:rPr>
              <w:t>2.70</w:t>
            </w:r>
            <w:r w:rsidRPr="002120B7">
              <w:rPr>
                <w:lang w:val="en-US"/>
              </w:rPr>
              <w:t xml:space="preserve"> [</w:t>
            </w:r>
            <w:r>
              <w:rPr>
                <w:lang w:val="en-US"/>
              </w:rPr>
              <w:t>2.07</w:t>
            </w:r>
            <w:r w:rsidRPr="002120B7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3.52</w:t>
            </w:r>
            <w:r w:rsidRPr="002120B7">
              <w:rPr>
                <w:lang w:val="en-US"/>
              </w:rPr>
              <w:t>]</w:t>
            </w:r>
          </w:p>
        </w:tc>
      </w:tr>
      <w:tr w:rsidR="009F57D2" w:rsidRPr="002120B7" w14:paraId="0D7E0C33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4A0FD0" w14:textId="6B2345B3" w:rsidR="009F57D2" w:rsidRPr="002120B7" w:rsidRDefault="009F57D2" w:rsidP="009F57D2">
            <w:pPr>
              <w:jc w:val="right"/>
              <w:rPr>
                <w:lang w:val="en-US"/>
              </w:rPr>
            </w:pPr>
            <w:r w:rsidRPr="002120B7">
              <w:rPr>
                <w:lang w:val="en-US"/>
              </w:rPr>
              <w:t>End of secondary school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4D61FF" w14:textId="5310CF3C" w:rsidR="009F57D2" w:rsidRPr="002120B7" w:rsidRDefault="009F57D2" w:rsidP="009F57D2">
            <w:pPr>
              <w:ind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55FC2" w14:textId="6AED5A66" w:rsidR="009F57D2" w:rsidRPr="002120B7" w:rsidRDefault="009F57D2" w:rsidP="009F57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204</w:t>
            </w:r>
            <w:r w:rsidRPr="002120B7">
              <w:rPr>
                <w:lang w:val="en-US"/>
              </w:rPr>
              <w:t xml:space="preserve"> (</w:t>
            </w:r>
            <w:r>
              <w:rPr>
                <w:lang w:val="en-US"/>
              </w:rPr>
              <w:t>39.4</w:t>
            </w:r>
            <w:r w:rsidRPr="002120B7">
              <w:rPr>
                <w:lang w:val="en-US"/>
              </w:rPr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7736F" w14:textId="5D5F28C9" w:rsidR="009F57D2" w:rsidRPr="002120B7" w:rsidRDefault="009F57D2" w:rsidP="009F57D2">
            <w:pPr>
              <w:rPr>
                <w:lang w:val="en-US"/>
              </w:rPr>
            </w:pPr>
            <w:r>
              <w:rPr>
                <w:lang w:val="en-US"/>
              </w:rPr>
              <w:t>1.36</w:t>
            </w:r>
            <w:r w:rsidRPr="002120B7">
              <w:rPr>
                <w:lang w:val="en-US"/>
              </w:rPr>
              <w:t xml:space="preserve"> [</w:t>
            </w:r>
            <w:r>
              <w:rPr>
                <w:lang w:val="en-US"/>
              </w:rPr>
              <w:t>1.07</w:t>
            </w:r>
            <w:r w:rsidRPr="002120B7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1.72</w:t>
            </w:r>
            <w:r w:rsidRPr="002120B7">
              <w:rPr>
                <w:lang w:val="en-US"/>
              </w:rPr>
              <w:t>]</w:t>
            </w:r>
          </w:p>
        </w:tc>
      </w:tr>
      <w:tr w:rsidR="009F57D2" w:rsidRPr="002120B7" w14:paraId="2D84C76C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DA5CA9" w14:textId="52A69039" w:rsidR="009F57D2" w:rsidRPr="002120B7" w:rsidRDefault="009F57D2" w:rsidP="009F57D2">
            <w:pPr>
              <w:jc w:val="right"/>
              <w:rPr>
                <w:lang w:val="en-US"/>
              </w:rPr>
            </w:pPr>
            <w:r w:rsidRPr="002120B7">
              <w:rPr>
                <w:lang w:val="en-US"/>
              </w:rPr>
              <w:t xml:space="preserve">End of </w:t>
            </w:r>
            <w:proofErr w:type="spellStart"/>
            <w:r w:rsidRPr="002120B7">
              <w:rPr>
                <w:lang w:val="en-US"/>
              </w:rPr>
              <w:t>lycee</w:t>
            </w:r>
            <w:proofErr w:type="spellEnd"/>
            <w:r w:rsidRPr="002120B7">
              <w:rPr>
                <w:lang w:val="en-US"/>
              </w:rPr>
              <w:t xml:space="preserve"> or equivalent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217E2F" w14:textId="051838E4" w:rsidR="009F57D2" w:rsidRPr="002120B7" w:rsidRDefault="009F57D2" w:rsidP="009F57D2">
            <w:pPr>
              <w:ind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708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2B329" w14:textId="464E54EF" w:rsidR="009F57D2" w:rsidRPr="002120B7" w:rsidRDefault="009F57D2" w:rsidP="009F57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229</w:t>
            </w:r>
            <w:r w:rsidRPr="002120B7">
              <w:rPr>
                <w:lang w:val="en-US"/>
              </w:rPr>
              <w:t xml:space="preserve"> (</w:t>
            </w:r>
            <w:r>
              <w:rPr>
                <w:lang w:val="en-US"/>
              </w:rPr>
              <w:t>32.3</w:t>
            </w:r>
            <w:r w:rsidRPr="002120B7">
              <w:rPr>
                <w:lang w:val="en-US"/>
              </w:rPr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FD674" w14:textId="3C1C84BB" w:rsidR="009F57D2" w:rsidRPr="002120B7" w:rsidRDefault="009F57D2" w:rsidP="009F57D2">
            <w:pPr>
              <w:rPr>
                <w:lang w:val="en-US"/>
              </w:rPr>
            </w:pPr>
            <w:r w:rsidRPr="002120B7">
              <w:rPr>
                <w:lang w:val="en-US"/>
              </w:rPr>
              <w:t>1</w:t>
            </w:r>
          </w:p>
        </w:tc>
      </w:tr>
      <w:tr w:rsidR="009F57D2" w:rsidRPr="002120B7" w14:paraId="68965CA9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BEF81D" w14:textId="37CCB51F" w:rsidR="009F57D2" w:rsidRPr="002120B7" w:rsidRDefault="009F57D2" w:rsidP="009F57D2">
            <w:pPr>
              <w:jc w:val="right"/>
              <w:rPr>
                <w:lang w:val="en-US"/>
              </w:rPr>
            </w:pPr>
            <w:r w:rsidRPr="002120B7">
              <w:rPr>
                <w:lang w:val="en-US"/>
              </w:rPr>
              <w:lastRenderedPageBreak/>
              <w:t>University or after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415BFD" w14:textId="189F3D1C" w:rsidR="009F57D2" w:rsidRPr="002120B7" w:rsidRDefault="009F57D2" w:rsidP="009F57D2">
            <w:pPr>
              <w:ind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362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72984E" w14:textId="29A06FC4" w:rsidR="009F57D2" w:rsidRPr="002120B7" w:rsidRDefault="009F57D2" w:rsidP="009F57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  <w:r w:rsidRPr="002120B7">
              <w:rPr>
                <w:lang w:val="en-US"/>
              </w:rPr>
              <w:t xml:space="preserve"> (</w:t>
            </w:r>
            <w:r>
              <w:rPr>
                <w:lang w:val="en-US"/>
              </w:rPr>
              <w:t>26.2</w:t>
            </w:r>
            <w:r w:rsidRPr="002120B7">
              <w:rPr>
                <w:lang w:val="en-US"/>
              </w:rPr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49C64C" w14:textId="43B27290" w:rsidR="009F57D2" w:rsidRPr="002120B7" w:rsidRDefault="009F57D2" w:rsidP="009F57D2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  <w:r w:rsidRPr="002120B7">
              <w:rPr>
                <w:lang w:val="en-US"/>
              </w:rPr>
              <w:t xml:space="preserve"> [</w:t>
            </w:r>
            <w:r>
              <w:rPr>
                <w:lang w:val="en-US"/>
              </w:rPr>
              <w:t>0.56</w:t>
            </w:r>
            <w:r w:rsidRPr="002120B7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0.99</w:t>
            </w:r>
            <w:r w:rsidRPr="002120B7">
              <w:rPr>
                <w:lang w:val="en-US"/>
              </w:rPr>
              <w:t>]</w:t>
            </w:r>
          </w:p>
        </w:tc>
      </w:tr>
      <w:tr w:rsidR="009F57D2" w:rsidRPr="002120B7" w14:paraId="4870818A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F3FAAC" w14:textId="77777777" w:rsidR="009F57D2" w:rsidRPr="002120B7" w:rsidRDefault="009F57D2" w:rsidP="009F57D2">
            <w:pPr>
              <w:rPr>
                <w:lang w:val="en-US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E4764C" w14:textId="77777777" w:rsidR="009F57D2" w:rsidRPr="002120B7" w:rsidRDefault="009F57D2" w:rsidP="009F57D2">
            <w:pPr>
              <w:ind w:right="192"/>
              <w:jc w:val="right"/>
              <w:rPr>
                <w:lang w:val="en-U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B04F9" w14:textId="77777777" w:rsidR="009F57D2" w:rsidRPr="002120B7" w:rsidRDefault="009F57D2" w:rsidP="009F57D2">
            <w:pPr>
              <w:jc w:val="right"/>
              <w:rPr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1A833F" w14:textId="77777777" w:rsidR="009F57D2" w:rsidRPr="002120B7" w:rsidRDefault="009F57D2" w:rsidP="009F57D2">
            <w:pPr>
              <w:rPr>
                <w:lang w:val="en-US"/>
              </w:rPr>
            </w:pPr>
          </w:p>
        </w:tc>
      </w:tr>
      <w:tr w:rsidR="009F57D2" w:rsidRPr="002120B7" w14:paraId="7B2085EF" w14:textId="77777777" w:rsidTr="009F57D2">
        <w:tc>
          <w:tcPr>
            <w:tcW w:w="38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267070" w14:textId="3A479109" w:rsidR="009F57D2" w:rsidRPr="002120B7" w:rsidRDefault="009F57D2" w:rsidP="009F57D2">
            <w:pPr>
              <w:rPr>
                <w:b/>
              </w:rPr>
            </w:pPr>
            <w:r w:rsidRPr="002120B7">
              <w:rPr>
                <w:b/>
              </w:rPr>
              <w:t>Etat civil</w:t>
            </w:r>
            <w:r>
              <w:rPr>
                <w:b/>
              </w:rPr>
              <w:t xml:space="preserve"> </w:t>
            </w:r>
            <w:r>
              <w:t>(n=1,934)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B44258" w14:textId="64526000" w:rsidR="009F57D2" w:rsidRPr="002120B7" w:rsidRDefault="009F57D2" w:rsidP="009F57D2">
            <w:pPr>
              <w:ind w:right="192"/>
              <w:jc w:val="right"/>
            </w:pPr>
            <w:proofErr w:type="gramStart"/>
            <w:r>
              <w:t>p</w:t>
            </w:r>
            <w:proofErr w:type="gramEnd"/>
            <w:r>
              <w:t>&lt;0.001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E61F2A6" w14:textId="77777777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A6AB7C" w14:textId="77777777" w:rsidR="009F57D2" w:rsidRPr="002120B7" w:rsidRDefault="009F57D2" w:rsidP="009F57D2"/>
        </w:tc>
      </w:tr>
      <w:tr w:rsidR="009F57D2" w:rsidRPr="002120B7" w14:paraId="20C321B0" w14:textId="77777777" w:rsidTr="009F57D2">
        <w:tc>
          <w:tcPr>
            <w:tcW w:w="38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D4F5AC6" w14:textId="5F022553" w:rsidR="009F57D2" w:rsidRPr="002120B7" w:rsidRDefault="009F57D2" w:rsidP="009F57D2">
            <w:pPr>
              <w:jc w:val="right"/>
              <w:rPr>
                <w:bCs/>
              </w:rPr>
            </w:pPr>
            <w:r w:rsidRPr="002120B7">
              <w:rPr>
                <w:bCs/>
              </w:rPr>
              <w:t>Cohabitation</w:t>
            </w:r>
          </w:p>
        </w:tc>
        <w:tc>
          <w:tcPr>
            <w:tcW w:w="13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85A2EB4" w14:textId="178AAACA" w:rsidR="009F57D2" w:rsidRPr="002120B7" w:rsidRDefault="009F57D2" w:rsidP="009F57D2">
            <w:pPr>
              <w:ind w:right="192"/>
              <w:jc w:val="right"/>
            </w:pPr>
            <w:r>
              <w:t>582</w:t>
            </w:r>
          </w:p>
        </w:tc>
        <w:tc>
          <w:tcPr>
            <w:tcW w:w="12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6BE81E3" w14:textId="4704057C" w:rsidR="009F57D2" w:rsidRPr="002120B7" w:rsidRDefault="009F57D2" w:rsidP="009F57D2">
            <w:pPr>
              <w:jc w:val="right"/>
            </w:pPr>
            <w:r>
              <w:t>158</w:t>
            </w:r>
            <w:r w:rsidRPr="002120B7">
              <w:t xml:space="preserve"> (</w:t>
            </w:r>
            <w:r>
              <w:t>27.2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589BAC7" w14:textId="60C5FE1E" w:rsidR="009F57D2" w:rsidRPr="002120B7" w:rsidRDefault="009F57D2" w:rsidP="009F57D2">
            <w:r>
              <w:t>0.44</w:t>
            </w:r>
            <w:r w:rsidRPr="002120B7">
              <w:t xml:space="preserve"> [</w:t>
            </w:r>
            <w:r>
              <w:t>0.34</w:t>
            </w:r>
            <w:r w:rsidRPr="002120B7">
              <w:t xml:space="preserve"> –</w:t>
            </w:r>
            <w:r>
              <w:t xml:space="preserve"> 0.54</w:t>
            </w:r>
            <w:r w:rsidRPr="002120B7">
              <w:t>]</w:t>
            </w:r>
          </w:p>
        </w:tc>
      </w:tr>
      <w:tr w:rsidR="009F57D2" w:rsidRPr="002120B7" w14:paraId="73C54210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C76B5" w14:textId="507DEEDC" w:rsidR="009F57D2" w:rsidRPr="002120B7" w:rsidRDefault="009F57D2" w:rsidP="009F57D2">
            <w:pPr>
              <w:jc w:val="right"/>
              <w:rPr>
                <w:bCs/>
              </w:rPr>
            </w:pPr>
            <w:r w:rsidRPr="002120B7">
              <w:rPr>
                <w:bCs/>
              </w:rPr>
              <w:t>Married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A2AED5" w14:textId="23A7A1AB" w:rsidR="009F57D2" w:rsidRPr="002120B7" w:rsidRDefault="009F57D2" w:rsidP="009F57D2">
            <w:pPr>
              <w:ind w:right="192"/>
              <w:jc w:val="right"/>
            </w:pPr>
            <w:r>
              <w:t>748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19FA3F" w14:textId="7C881FE9" w:rsidR="009F57D2" w:rsidRPr="002120B7" w:rsidRDefault="009F57D2" w:rsidP="009F57D2">
            <w:pPr>
              <w:jc w:val="right"/>
            </w:pPr>
            <w:r>
              <w:t>347</w:t>
            </w:r>
            <w:r w:rsidRPr="002120B7">
              <w:t xml:space="preserve"> (</w:t>
            </w:r>
            <w:r>
              <w:t>46.4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206B2" w14:textId="779862BF" w:rsidR="009F57D2" w:rsidRPr="002120B7" w:rsidRDefault="009F57D2" w:rsidP="009F57D2">
            <w:r>
              <w:t>1</w:t>
            </w:r>
          </w:p>
        </w:tc>
      </w:tr>
      <w:tr w:rsidR="009F57D2" w:rsidRPr="002120B7" w14:paraId="610BC665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7EF8E" w14:textId="1D6FF90A" w:rsidR="009F57D2" w:rsidRPr="002120B7" w:rsidRDefault="009F57D2" w:rsidP="009F57D2">
            <w:pPr>
              <w:jc w:val="right"/>
              <w:rPr>
                <w:bCs/>
              </w:rPr>
            </w:pPr>
            <w:r w:rsidRPr="002120B7">
              <w:rPr>
                <w:bCs/>
                <w:lang w:val="en-US"/>
              </w:rPr>
              <w:t>Never married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3DEA02" w14:textId="5858775C" w:rsidR="009F57D2" w:rsidRPr="002120B7" w:rsidRDefault="009F57D2" w:rsidP="009F57D2">
            <w:pPr>
              <w:ind w:right="192"/>
              <w:jc w:val="right"/>
            </w:pPr>
            <w:r>
              <w:t>476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473D40" w14:textId="1FA9194C" w:rsidR="009F57D2" w:rsidRPr="002120B7" w:rsidRDefault="009F57D2" w:rsidP="009F57D2">
            <w:pPr>
              <w:jc w:val="right"/>
            </w:pPr>
            <w:r>
              <w:t>154 (32.4%)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0570A8" w14:textId="16C47BDA" w:rsidR="009F57D2" w:rsidRPr="002120B7" w:rsidRDefault="009F57D2" w:rsidP="009F57D2">
            <w:r>
              <w:t xml:space="preserve">0.55 </w:t>
            </w:r>
            <w:r w:rsidRPr="002120B7">
              <w:t>[</w:t>
            </w:r>
            <w:r>
              <w:t>0.43</w:t>
            </w:r>
            <w:r w:rsidRPr="002120B7">
              <w:t xml:space="preserve"> – </w:t>
            </w:r>
            <w:r>
              <w:t>0.70</w:t>
            </w:r>
            <w:r w:rsidRPr="002120B7">
              <w:t>]</w:t>
            </w:r>
          </w:p>
        </w:tc>
      </w:tr>
      <w:tr w:rsidR="009F57D2" w:rsidRPr="002120B7" w14:paraId="0DB0B77E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BF1DFB" w14:textId="1A965FD2" w:rsidR="009F57D2" w:rsidRPr="002120B7" w:rsidRDefault="009F57D2" w:rsidP="009F57D2">
            <w:pPr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</w:t>
            </w:r>
            <w:r w:rsidRPr="002120B7">
              <w:rPr>
                <w:bCs/>
                <w:lang w:val="en-US"/>
              </w:rPr>
              <w:t>eparated, divorced or widower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EDFF46" w14:textId="5215A396" w:rsidR="009F57D2" w:rsidRPr="002120B7" w:rsidRDefault="009F57D2" w:rsidP="009F57D2">
            <w:pPr>
              <w:ind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6F924" w14:textId="430528A5" w:rsidR="009F57D2" w:rsidRPr="002120B7" w:rsidRDefault="009F57D2" w:rsidP="009F57D2">
            <w:pPr>
              <w:jc w:val="right"/>
              <w:rPr>
                <w:lang w:val="en-US"/>
              </w:rPr>
            </w:pPr>
            <w:r>
              <w:t>65</w:t>
            </w:r>
            <w:r w:rsidRPr="002120B7">
              <w:t xml:space="preserve"> (</w:t>
            </w:r>
            <w:r>
              <w:t>50.8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70DCAE" w14:textId="3FF58D6C" w:rsidR="009F57D2" w:rsidRPr="002120B7" w:rsidRDefault="009F57D2" w:rsidP="009F57D2">
            <w:pPr>
              <w:rPr>
                <w:lang w:val="en-US"/>
              </w:rPr>
            </w:pPr>
            <w:r>
              <w:t xml:space="preserve">1.19 </w:t>
            </w:r>
            <w:r w:rsidRPr="002120B7">
              <w:t>[</w:t>
            </w:r>
            <w:r>
              <w:t>0.82</w:t>
            </w:r>
            <w:r w:rsidRPr="002120B7">
              <w:t xml:space="preserve"> – </w:t>
            </w:r>
            <w:r>
              <w:t>1.74</w:t>
            </w:r>
            <w:r w:rsidRPr="002120B7">
              <w:t>]</w:t>
            </w:r>
          </w:p>
        </w:tc>
      </w:tr>
      <w:tr w:rsidR="009F57D2" w:rsidRPr="002120B7" w14:paraId="2A750315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01CC277B" w14:textId="77777777" w:rsidR="009F57D2" w:rsidRPr="002120B7" w:rsidRDefault="009F57D2" w:rsidP="009F57D2">
            <w:pPr>
              <w:rPr>
                <w:lang w:val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0133B7B" w14:textId="77777777" w:rsidR="009F57D2" w:rsidRPr="002120B7" w:rsidRDefault="009F57D2" w:rsidP="009F57D2">
            <w:pPr>
              <w:ind w:right="192"/>
              <w:jc w:val="right"/>
              <w:rPr>
                <w:lang w:val="en-US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4CDD8E17" w14:textId="77777777" w:rsidR="009F57D2" w:rsidRPr="002120B7" w:rsidRDefault="009F57D2" w:rsidP="009F57D2">
            <w:pPr>
              <w:jc w:val="right"/>
              <w:rPr>
                <w:lang w:val="en-US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6AA0DFDF" w14:textId="77777777" w:rsidR="009F57D2" w:rsidRPr="002120B7" w:rsidRDefault="009F57D2" w:rsidP="009F57D2">
            <w:pPr>
              <w:rPr>
                <w:lang w:val="en-US"/>
              </w:rPr>
            </w:pPr>
          </w:p>
        </w:tc>
      </w:tr>
      <w:tr w:rsidR="009F57D2" w:rsidRPr="002120B7" w14:paraId="68865A70" w14:textId="77777777" w:rsidTr="009F57D2">
        <w:tc>
          <w:tcPr>
            <w:tcW w:w="38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4E456C" w14:textId="5936EE5E" w:rsidR="009F57D2" w:rsidRPr="00471241" w:rsidRDefault="009F57D2" w:rsidP="009F57D2">
            <w:r w:rsidRPr="00471241">
              <w:rPr>
                <w:b/>
              </w:rPr>
              <w:t>Activité professionnelle</w:t>
            </w:r>
            <w:r>
              <w:rPr>
                <w:b/>
              </w:rPr>
              <w:t xml:space="preserve"> </w:t>
            </w:r>
            <w:r>
              <w:t>(n=1,936)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ECA04B9" w14:textId="184D30B5" w:rsidR="009F57D2" w:rsidRPr="002120B7" w:rsidRDefault="009F57D2" w:rsidP="009F57D2">
            <w:pPr>
              <w:ind w:right="192"/>
              <w:jc w:val="right"/>
            </w:pPr>
            <w:proofErr w:type="gramStart"/>
            <w:r>
              <w:t>p</w:t>
            </w:r>
            <w:proofErr w:type="gramEnd"/>
            <w:r>
              <w:t>&lt;0.001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23F86C" w14:textId="631D371F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FE4647" w14:textId="77777777" w:rsidR="009F57D2" w:rsidRPr="002120B7" w:rsidRDefault="009F57D2" w:rsidP="009F57D2"/>
        </w:tc>
      </w:tr>
      <w:tr w:rsidR="009F57D2" w:rsidRPr="002120B7" w14:paraId="03DC3720" w14:textId="77777777" w:rsidTr="009F57D2">
        <w:tc>
          <w:tcPr>
            <w:tcW w:w="38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BC2EBFC" w14:textId="47E200B8" w:rsidR="009F57D2" w:rsidRPr="00471241" w:rsidRDefault="009F57D2" w:rsidP="009F57D2">
            <w:pPr>
              <w:jc w:val="right"/>
            </w:pPr>
            <w:r w:rsidRPr="00471241">
              <w:t xml:space="preserve">Administration </w:t>
            </w:r>
            <w:proofErr w:type="spellStart"/>
            <w:r w:rsidRPr="00471241">
              <w:t>employee</w:t>
            </w:r>
            <w:proofErr w:type="spellEnd"/>
          </w:p>
        </w:tc>
        <w:tc>
          <w:tcPr>
            <w:tcW w:w="13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FE40800" w14:textId="57F23665" w:rsidR="009F57D2" w:rsidRPr="002120B7" w:rsidRDefault="009F57D2" w:rsidP="009F57D2">
            <w:pPr>
              <w:ind w:right="192"/>
              <w:jc w:val="right"/>
            </w:pPr>
            <w:r>
              <w:t>274</w:t>
            </w:r>
          </w:p>
        </w:tc>
        <w:tc>
          <w:tcPr>
            <w:tcW w:w="12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A13BFBD" w14:textId="4CBB19FE" w:rsidR="009F57D2" w:rsidRPr="002120B7" w:rsidRDefault="009F57D2" w:rsidP="009F57D2">
            <w:pPr>
              <w:jc w:val="right"/>
            </w:pPr>
            <w:r>
              <w:t>93 (33.9%)</w:t>
            </w:r>
          </w:p>
        </w:tc>
        <w:tc>
          <w:tcPr>
            <w:tcW w:w="204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2AFAA66" w14:textId="67214457" w:rsidR="009F57D2" w:rsidRPr="002120B7" w:rsidRDefault="009F57D2" w:rsidP="009F57D2">
            <w:r>
              <w:t>1.23 [0.89 – 1.69]</w:t>
            </w:r>
          </w:p>
        </w:tc>
      </w:tr>
      <w:tr w:rsidR="009F57D2" w:rsidRPr="002120B7" w14:paraId="5C663723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CA6B8" w14:textId="4219790C" w:rsidR="009F57D2" w:rsidRPr="00471241" w:rsidRDefault="009F57D2" w:rsidP="009F57D2">
            <w:pPr>
              <w:jc w:val="right"/>
            </w:pPr>
            <w:proofErr w:type="spellStart"/>
            <w:r>
              <w:t>Independant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34DC8C" w14:textId="75015B1C" w:rsidR="009F57D2" w:rsidRPr="002120B7" w:rsidRDefault="009F57D2" w:rsidP="009F57D2">
            <w:pPr>
              <w:ind w:right="192"/>
              <w:jc w:val="right"/>
            </w:pPr>
            <w:r>
              <w:t>314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FDE2CB" w14:textId="346BCADF" w:rsidR="009F57D2" w:rsidRPr="002120B7" w:rsidRDefault="009F57D2" w:rsidP="009F57D2">
            <w:pPr>
              <w:jc w:val="right"/>
            </w:pPr>
            <w:r>
              <w:t>118 (37.6%)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24A01" w14:textId="15B84DCA" w:rsidR="009F57D2" w:rsidRPr="002120B7" w:rsidRDefault="009F57D2" w:rsidP="009F57D2">
            <w:r>
              <w:t>1.44 [1.06 -1.</w:t>
            </w:r>
            <w:proofErr w:type="gramStart"/>
            <w:r>
              <w:t>95 ]</w:t>
            </w:r>
            <w:proofErr w:type="gramEnd"/>
          </w:p>
        </w:tc>
      </w:tr>
      <w:tr w:rsidR="009F57D2" w:rsidRPr="002120B7" w14:paraId="0B69C28E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5909C6" w14:textId="3F1DF742" w:rsidR="009F57D2" w:rsidRPr="00471241" w:rsidRDefault="009F57D2" w:rsidP="009F57D2">
            <w:pPr>
              <w:jc w:val="right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8BF9A" w14:textId="49202FE0" w:rsidR="009F57D2" w:rsidRPr="002120B7" w:rsidRDefault="009F57D2" w:rsidP="009F57D2">
            <w:pPr>
              <w:ind w:right="192"/>
              <w:jc w:val="right"/>
            </w:pPr>
            <w:r>
              <w:t>451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3B6C81" w14:textId="7FDE4D96" w:rsidR="009F57D2" w:rsidRPr="002120B7" w:rsidRDefault="009F57D2" w:rsidP="009F57D2">
            <w:pPr>
              <w:jc w:val="right"/>
            </w:pPr>
            <w:r>
              <w:t>133 (29.5%)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BE90D7" w14:textId="45F0FD33" w:rsidR="009F57D2" w:rsidRPr="002120B7" w:rsidRDefault="009F57D2" w:rsidP="009F57D2">
            <w:r>
              <w:t>1</w:t>
            </w:r>
          </w:p>
        </w:tc>
      </w:tr>
      <w:tr w:rsidR="009F57D2" w:rsidRPr="002120B7" w14:paraId="74D5D055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9677A" w14:textId="4CD20B3E" w:rsidR="009F57D2" w:rsidRPr="00471241" w:rsidRDefault="009F57D2" w:rsidP="009F57D2">
            <w:pPr>
              <w:jc w:val="right"/>
            </w:pPr>
            <w:proofErr w:type="spellStart"/>
            <w:r>
              <w:t>Unpaid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23A284" w14:textId="3AC66D39" w:rsidR="009F57D2" w:rsidRPr="002120B7" w:rsidRDefault="009F57D2" w:rsidP="009F57D2">
            <w:pPr>
              <w:ind w:right="192"/>
              <w:jc w:val="right"/>
            </w:pPr>
            <w:r>
              <w:t>897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E6AB6" w14:textId="566538A1" w:rsidR="009F57D2" w:rsidRPr="002120B7" w:rsidRDefault="009F57D2" w:rsidP="009F57D2">
            <w:pPr>
              <w:jc w:val="right"/>
            </w:pPr>
            <w:r>
              <w:t>380 (42.4%)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089E7" w14:textId="5853456D" w:rsidR="009F57D2" w:rsidRPr="002120B7" w:rsidRDefault="009F57D2" w:rsidP="009F57D2">
            <w:r>
              <w:t>1.76 [1.38 – 2.24]</w:t>
            </w:r>
          </w:p>
        </w:tc>
      </w:tr>
      <w:tr w:rsidR="009F57D2" w:rsidRPr="002120B7" w14:paraId="4C396DE7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3F3E9C57" w14:textId="77777777" w:rsidR="009F57D2" w:rsidRPr="00471241" w:rsidRDefault="009F57D2" w:rsidP="009F57D2">
            <w:pPr>
              <w:jc w:val="right"/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0009A3C" w14:textId="77777777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1229C777" w14:textId="77777777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67D5E7A3" w14:textId="77777777" w:rsidR="009F57D2" w:rsidRPr="002120B7" w:rsidRDefault="009F57D2" w:rsidP="009F57D2"/>
        </w:tc>
      </w:tr>
      <w:tr w:rsidR="009F57D2" w:rsidRPr="002120B7" w14:paraId="1CE9F22C" w14:textId="77777777" w:rsidTr="009F57D2">
        <w:tc>
          <w:tcPr>
            <w:tcW w:w="38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F717E7" w14:textId="5DFC13DF" w:rsidR="009F57D2" w:rsidRPr="002120B7" w:rsidRDefault="009F57D2" w:rsidP="009F57D2">
            <w:pPr>
              <w:rPr>
                <w:b/>
              </w:rPr>
            </w:pPr>
            <w:r w:rsidRPr="002120B7">
              <w:rPr>
                <w:b/>
              </w:rPr>
              <w:t>Fumeur</w:t>
            </w:r>
            <w:r>
              <w:rPr>
                <w:b/>
              </w:rPr>
              <w:t xml:space="preserve"> </w:t>
            </w:r>
            <w:r>
              <w:t>(n=1,936)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5CA306" w14:textId="7D67F5CA" w:rsidR="009F57D2" w:rsidRPr="002120B7" w:rsidRDefault="009F57D2" w:rsidP="009F57D2">
            <w:pPr>
              <w:ind w:right="192"/>
              <w:jc w:val="right"/>
            </w:pPr>
            <w:proofErr w:type="gramStart"/>
            <w:r>
              <w:t>p</w:t>
            </w:r>
            <w:proofErr w:type="gramEnd"/>
            <w:r>
              <w:t>&lt;0.001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E72087" w14:textId="77777777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BD7C4EB" w14:textId="77777777" w:rsidR="009F57D2" w:rsidRPr="002120B7" w:rsidRDefault="009F57D2" w:rsidP="009F57D2"/>
        </w:tc>
      </w:tr>
      <w:tr w:rsidR="009F57D2" w:rsidRPr="002120B7" w14:paraId="09FC1FC9" w14:textId="77777777" w:rsidTr="009F57D2">
        <w:tc>
          <w:tcPr>
            <w:tcW w:w="38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5FC5035" w14:textId="77777777" w:rsidR="009F57D2" w:rsidRPr="002120B7" w:rsidRDefault="009F57D2" w:rsidP="009F57D2">
            <w:pPr>
              <w:jc w:val="right"/>
            </w:pPr>
            <w:r w:rsidRPr="002120B7">
              <w:t>Oui</w:t>
            </w:r>
          </w:p>
        </w:tc>
        <w:tc>
          <w:tcPr>
            <w:tcW w:w="13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B9DF35F" w14:textId="219AAD58" w:rsidR="009F57D2" w:rsidRPr="002120B7" w:rsidRDefault="009F57D2" w:rsidP="009F57D2">
            <w:pPr>
              <w:ind w:right="192"/>
              <w:jc w:val="right"/>
            </w:pPr>
            <w:r>
              <w:t>765</w:t>
            </w:r>
          </w:p>
        </w:tc>
        <w:tc>
          <w:tcPr>
            <w:tcW w:w="12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58E4F7E" w14:textId="7897DFE8" w:rsidR="009F57D2" w:rsidRPr="002120B7" w:rsidRDefault="009F57D2" w:rsidP="009F57D2">
            <w:pPr>
              <w:jc w:val="right"/>
            </w:pPr>
            <w:r>
              <w:t>233</w:t>
            </w:r>
            <w:r w:rsidRPr="002120B7">
              <w:t xml:space="preserve"> (</w:t>
            </w:r>
            <w:r>
              <w:t>30.5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F8C4F4B" w14:textId="572B37C5" w:rsidR="009F57D2" w:rsidRPr="002120B7" w:rsidRDefault="009F57D2" w:rsidP="009F57D2">
            <w:r>
              <w:t>0.61</w:t>
            </w:r>
            <w:r w:rsidRPr="002120B7">
              <w:t xml:space="preserve"> [</w:t>
            </w:r>
            <w:r>
              <w:t>0.50</w:t>
            </w:r>
            <w:r w:rsidRPr="002120B7">
              <w:t xml:space="preserve"> –</w:t>
            </w:r>
            <w:r>
              <w:t xml:space="preserve"> 0.74</w:t>
            </w:r>
            <w:r w:rsidRPr="002120B7">
              <w:t>]</w:t>
            </w:r>
          </w:p>
        </w:tc>
      </w:tr>
      <w:tr w:rsidR="009F57D2" w:rsidRPr="002120B7" w14:paraId="196B4CE5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5C2947" w14:textId="77777777" w:rsidR="009F57D2" w:rsidRPr="002120B7" w:rsidRDefault="009F57D2" w:rsidP="009F57D2">
            <w:pPr>
              <w:jc w:val="right"/>
            </w:pPr>
            <w:r w:rsidRPr="002120B7">
              <w:t>Non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A858AA" w14:textId="77D49640" w:rsidR="009F57D2" w:rsidRPr="002120B7" w:rsidRDefault="009F57D2" w:rsidP="009F57D2">
            <w:pPr>
              <w:ind w:right="192"/>
              <w:jc w:val="right"/>
            </w:pPr>
            <w:r>
              <w:t>1,171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5E63B9" w14:textId="2CD7AFA2" w:rsidR="009F57D2" w:rsidRPr="002120B7" w:rsidRDefault="009F57D2" w:rsidP="009F57D2">
            <w:pPr>
              <w:jc w:val="right"/>
            </w:pPr>
            <w:r>
              <w:t>491</w:t>
            </w:r>
            <w:r w:rsidRPr="002120B7">
              <w:t xml:space="preserve"> (</w:t>
            </w:r>
            <w:r>
              <w:t>41.9</w:t>
            </w:r>
            <w:r w:rsidRPr="002120B7">
              <w:t>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2494B0" w14:textId="77777777" w:rsidR="009F57D2" w:rsidRPr="002120B7" w:rsidRDefault="009F57D2" w:rsidP="009F57D2">
            <w:r w:rsidRPr="002120B7">
              <w:t>1</w:t>
            </w:r>
          </w:p>
        </w:tc>
      </w:tr>
      <w:tr w:rsidR="009F57D2" w:rsidRPr="002120B7" w14:paraId="2AE9CAE7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471AED4" w14:textId="77777777" w:rsidR="009F57D2" w:rsidRPr="002120B7" w:rsidRDefault="009F57D2" w:rsidP="009F57D2">
            <w:pPr>
              <w:jc w:val="right"/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84CD959" w14:textId="77777777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173B1F79" w14:textId="77777777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52332D43" w14:textId="77777777" w:rsidR="009F57D2" w:rsidRPr="002120B7" w:rsidRDefault="009F57D2" w:rsidP="009F57D2"/>
        </w:tc>
      </w:tr>
      <w:tr w:rsidR="009F57D2" w:rsidRPr="002120B7" w14:paraId="21FC3FF6" w14:textId="77777777" w:rsidTr="009F57D2">
        <w:tc>
          <w:tcPr>
            <w:tcW w:w="382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7DEE46DD" w14:textId="42A38F02" w:rsidR="009F57D2" w:rsidRPr="002120B7" w:rsidRDefault="009F57D2" w:rsidP="009F57D2">
            <w:r w:rsidRPr="003527A7">
              <w:rPr>
                <w:b/>
                <w:bCs/>
              </w:rPr>
              <w:t>Niveau consommation tabac</w:t>
            </w:r>
          </w:p>
        </w:tc>
        <w:tc>
          <w:tcPr>
            <w:tcW w:w="468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6A7F393" w14:textId="77777777" w:rsidR="009F57D2" w:rsidRDefault="009F57D2" w:rsidP="009F57D2">
            <w:r>
              <w:t>P&lt;0.001</w:t>
            </w:r>
          </w:p>
          <w:p w14:paraId="5236F906" w14:textId="3438276B" w:rsidR="009F57D2" w:rsidRPr="002120B7" w:rsidRDefault="009F57D2" w:rsidP="009F57D2">
            <w:r>
              <w:t>Test tendance : p&lt;0.0001</w:t>
            </w:r>
          </w:p>
        </w:tc>
      </w:tr>
      <w:tr w:rsidR="009F57D2" w:rsidRPr="002120B7" w14:paraId="65399D98" w14:textId="77777777" w:rsidTr="009F57D2">
        <w:tc>
          <w:tcPr>
            <w:tcW w:w="38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D499917" w14:textId="291823FE" w:rsidR="009F57D2" w:rsidRPr="002120B7" w:rsidRDefault="009F57D2" w:rsidP="009F57D2">
            <w:pPr>
              <w:jc w:val="right"/>
            </w:pPr>
            <w:r>
              <w:t>Ne fume pas</w:t>
            </w:r>
          </w:p>
        </w:tc>
        <w:tc>
          <w:tcPr>
            <w:tcW w:w="13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B82DFC5" w14:textId="7398ECAB" w:rsidR="009F57D2" w:rsidRPr="002120B7" w:rsidRDefault="009F57D2" w:rsidP="009F57D2">
            <w:pPr>
              <w:ind w:right="192"/>
              <w:jc w:val="right"/>
            </w:pPr>
            <w:r>
              <w:t>1,171</w:t>
            </w:r>
          </w:p>
        </w:tc>
        <w:tc>
          <w:tcPr>
            <w:tcW w:w="12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6CF6F4C" w14:textId="259B4913" w:rsidR="009F57D2" w:rsidRPr="002120B7" w:rsidRDefault="009F57D2" w:rsidP="009F57D2">
            <w:pPr>
              <w:jc w:val="right"/>
            </w:pPr>
            <w:r>
              <w:t>491 (41.9%)</w:t>
            </w:r>
          </w:p>
        </w:tc>
        <w:tc>
          <w:tcPr>
            <w:tcW w:w="204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EED6B49" w14:textId="1EABB061" w:rsidR="009F57D2" w:rsidRPr="002120B7" w:rsidRDefault="009F57D2" w:rsidP="009F57D2">
            <w:r>
              <w:t>1</w:t>
            </w:r>
          </w:p>
        </w:tc>
      </w:tr>
      <w:tr w:rsidR="009F57D2" w:rsidRPr="002120B7" w14:paraId="4DE504FB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552F99" w14:textId="3BCF2176" w:rsidR="009F57D2" w:rsidRPr="002120B7" w:rsidRDefault="009F57D2" w:rsidP="009F57D2">
            <w:pPr>
              <w:jc w:val="right"/>
            </w:pPr>
            <w:r>
              <w:t>Fume, pas tous les jours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0FDC5F" w14:textId="78ECF0C7" w:rsidR="009F57D2" w:rsidRPr="002120B7" w:rsidRDefault="009F57D2" w:rsidP="009F57D2">
            <w:pPr>
              <w:ind w:right="192"/>
              <w:jc w:val="right"/>
            </w:pPr>
            <w:r>
              <w:t>110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85EF8B" w14:textId="23725A92" w:rsidR="009F57D2" w:rsidRPr="002120B7" w:rsidRDefault="009F57D2" w:rsidP="009F57D2">
            <w:pPr>
              <w:jc w:val="right"/>
            </w:pPr>
            <w:r>
              <w:t>30 (27.3%)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4388D4" w14:textId="627E5311" w:rsidR="009F57D2" w:rsidRPr="002120B7" w:rsidRDefault="009F57D2" w:rsidP="009F57D2">
            <w:r>
              <w:t>0.52 [0.34 – 0.80]</w:t>
            </w:r>
          </w:p>
        </w:tc>
      </w:tr>
      <w:tr w:rsidR="009F57D2" w:rsidRPr="002120B7" w14:paraId="29B61FDA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167DE6" w14:textId="7C3F7000" w:rsidR="009F57D2" w:rsidRPr="002120B7" w:rsidRDefault="009F57D2" w:rsidP="009F57D2">
            <w:pPr>
              <w:jc w:val="right"/>
            </w:pPr>
            <w:r>
              <w:t>Fume tous les jours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8B1A1" w14:textId="1A310396" w:rsidR="009F57D2" w:rsidRPr="002120B7" w:rsidRDefault="009F57D2" w:rsidP="009F57D2">
            <w:pPr>
              <w:ind w:right="192"/>
              <w:jc w:val="right"/>
            </w:pPr>
            <w:r>
              <w:t>655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F3357F" w14:textId="4CA8BCCE" w:rsidR="009F57D2" w:rsidRPr="002120B7" w:rsidRDefault="009F57D2" w:rsidP="009F57D2">
            <w:pPr>
              <w:jc w:val="right"/>
            </w:pPr>
            <w:r>
              <w:t>203 (31.0%)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5811F8" w14:textId="7C98787F" w:rsidR="009F57D2" w:rsidRPr="002120B7" w:rsidRDefault="009F57D2" w:rsidP="009F57D2">
            <w:r>
              <w:t>0.62 [0.51 – 0.76]</w:t>
            </w:r>
          </w:p>
        </w:tc>
      </w:tr>
      <w:tr w:rsidR="009F57D2" w:rsidRPr="002120B7" w14:paraId="2D95CA70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22BE9E37" w14:textId="77777777" w:rsidR="009F57D2" w:rsidRPr="002120B7" w:rsidRDefault="009F57D2" w:rsidP="009F57D2">
            <w:pPr>
              <w:jc w:val="right"/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5C869BE" w14:textId="77777777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748D559E" w14:textId="77777777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6D1A860E" w14:textId="77777777" w:rsidR="009F57D2" w:rsidRPr="002120B7" w:rsidRDefault="009F57D2" w:rsidP="009F57D2"/>
        </w:tc>
      </w:tr>
      <w:tr w:rsidR="009F57D2" w:rsidRPr="002120B7" w14:paraId="69028401" w14:textId="77777777" w:rsidTr="009F57D2">
        <w:tc>
          <w:tcPr>
            <w:tcW w:w="382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6619BFC1" w14:textId="22B4E2B7" w:rsidR="009F57D2" w:rsidRPr="002120B7" w:rsidRDefault="009F57D2" w:rsidP="009F57D2">
            <w:pPr>
              <w:rPr>
                <w:b/>
              </w:rPr>
            </w:pPr>
            <w:bookmarkStart w:id="0" w:name="_Hlk108164389"/>
            <w:r w:rsidRPr="009065C9">
              <w:rPr>
                <w:b/>
                <w:bCs/>
              </w:rPr>
              <w:t>Nb moyen cigarettes (ou autres) par jour</w:t>
            </w:r>
            <w:r>
              <w:rPr>
                <w:b/>
                <w:bCs/>
              </w:rPr>
              <w:t xml:space="preserve"> </w:t>
            </w:r>
            <w:r>
              <w:t>(n=1,144)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DE4607" w14:textId="77777777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313822" w14:textId="77777777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1435608" w14:textId="77777777" w:rsidR="009F57D2" w:rsidRPr="002120B7" w:rsidRDefault="009F57D2" w:rsidP="009F57D2"/>
        </w:tc>
      </w:tr>
      <w:tr w:rsidR="009F57D2" w:rsidRPr="002120B7" w14:paraId="6ADBDC02" w14:textId="77777777" w:rsidTr="009F57D2">
        <w:tc>
          <w:tcPr>
            <w:tcW w:w="38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BBA7B60" w14:textId="106A4EF0" w:rsidR="009F57D2" w:rsidRPr="009065C9" w:rsidRDefault="009F57D2" w:rsidP="009F57D2">
            <w:pPr>
              <w:jc w:val="right"/>
              <w:rPr>
                <w:b/>
                <w:bCs/>
              </w:rPr>
            </w:pPr>
            <w:r>
              <w:t>0</w:t>
            </w:r>
          </w:p>
        </w:tc>
        <w:tc>
          <w:tcPr>
            <w:tcW w:w="13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C1BC44D" w14:textId="6EA5DE6E" w:rsidR="009F57D2" w:rsidRPr="002120B7" w:rsidRDefault="009F57D2" w:rsidP="009F57D2">
            <w:pPr>
              <w:ind w:right="192"/>
              <w:jc w:val="right"/>
            </w:pPr>
            <w:r>
              <w:t>1,187</w:t>
            </w:r>
          </w:p>
        </w:tc>
        <w:tc>
          <w:tcPr>
            <w:tcW w:w="12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046A12E" w14:textId="2CB8B53E" w:rsidR="009F57D2" w:rsidRPr="002120B7" w:rsidRDefault="009F57D2" w:rsidP="009F57D2">
            <w:pPr>
              <w:jc w:val="right"/>
            </w:pPr>
            <w:r>
              <w:t>497 (41.9%)</w:t>
            </w:r>
          </w:p>
        </w:tc>
        <w:tc>
          <w:tcPr>
            <w:tcW w:w="204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0A22812" w14:textId="6A03E037" w:rsidR="009F57D2" w:rsidRPr="002120B7" w:rsidRDefault="009F57D2" w:rsidP="009F57D2">
            <w:r>
              <w:t>1</w:t>
            </w:r>
          </w:p>
        </w:tc>
      </w:tr>
      <w:tr w:rsidR="009F57D2" w:rsidRPr="002120B7" w14:paraId="55E5A1BA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CD01E9" w14:textId="59631977" w:rsidR="009F57D2" w:rsidRPr="009065C9" w:rsidRDefault="009F57D2" w:rsidP="009F57D2">
            <w:pPr>
              <w:jc w:val="right"/>
              <w:rPr>
                <w:b/>
                <w:bCs/>
              </w:rPr>
            </w:pPr>
            <w:r>
              <w:t>[1 à 10]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F0040" w14:textId="76361EC2" w:rsidR="009F57D2" w:rsidRPr="002120B7" w:rsidRDefault="009F57D2" w:rsidP="009F57D2">
            <w:pPr>
              <w:ind w:right="192"/>
              <w:jc w:val="right"/>
            </w:pPr>
            <w:r>
              <w:t>529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98D13" w14:textId="380DA2CE" w:rsidR="009F57D2" w:rsidRPr="002120B7" w:rsidRDefault="009F57D2" w:rsidP="009F57D2">
            <w:pPr>
              <w:jc w:val="right"/>
            </w:pPr>
            <w:r>
              <w:t>160 (30.3%)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B5F0C3" w14:textId="345008F8" w:rsidR="009F57D2" w:rsidRPr="002120B7" w:rsidRDefault="009F57D2" w:rsidP="009F57D2">
            <w:r>
              <w:t>0.60 [0.48 – 0.75]</w:t>
            </w:r>
          </w:p>
        </w:tc>
      </w:tr>
      <w:tr w:rsidR="009F57D2" w:rsidRPr="002120B7" w14:paraId="4AE7435C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22A3B9" w14:textId="49D4C09F" w:rsidR="009F57D2" w:rsidRPr="009065C9" w:rsidRDefault="009F57D2" w:rsidP="009F57D2">
            <w:pPr>
              <w:jc w:val="right"/>
              <w:rPr>
                <w:b/>
                <w:bCs/>
              </w:rPr>
            </w:pPr>
            <w:r>
              <w:t>[11 à 20]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FCD44" w14:textId="6E54E463" w:rsidR="009F57D2" w:rsidRPr="002120B7" w:rsidRDefault="009F57D2" w:rsidP="009F57D2">
            <w:pPr>
              <w:ind w:right="192"/>
              <w:jc w:val="right"/>
            </w:pPr>
            <w:r>
              <w:t>171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29A78" w14:textId="1320C542" w:rsidR="009F57D2" w:rsidRPr="002120B7" w:rsidRDefault="009F57D2" w:rsidP="009F57D2">
            <w:pPr>
              <w:jc w:val="right"/>
            </w:pPr>
            <w:r>
              <w:t>52 (30.4%)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0CD598" w14:textId="5127E065" w:rsidR="009F57D2" w:rsidRPr="002120B7" w:rsidRDefault="009F57D2" w:rsidP="009F57D2">
            <w:r>
              <w:t>0.61 [0.43 – 0.86]</w:t>
            </w:r>
          </w:p>
        </w:tc>
      </w:tr>
      <w:tr w:rsidR="009F57D2" w:rsidRPr="002120B7" w14:paraId="58A1D73E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057001" w14:textId="01EE7E2A" w:rsidR="009F57D2" w:rsidRPr="009065C9" w:rsidRDefault="009F57D2" w:rsidP="009F57D2">
            <w:pPr>
              <w:jc w:val="right"/>
              <w:rPr>
                <w:b/>
                <w:bCs/>
              </w:rPr>
            </w:pPr>
            <w:r>
              <w:t>[21 et plus]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A69B13" w14:textId="1D830226" w:rsidR="009F57D2" w:rsidRPr="002120B7" w:rsidRDefault="009F57D2" w:rsidP="009F57D2">
            <w:pPr>
              <w:ind w:right="192"/>
              <w:jc w:val="right"/>
            </w:pPr>
            <w:r>
              <w:t>44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97F109" w14:textId="6F82A11C" w:rsidR="009F57D2" w:rsidRPr="002120B7" w:rsidRDefault="009F57D2" w:rsidP="009F57D2">
            <w:pPr>
              <w:jc w:val="right"/>
            </w:pPr>
            <w:r>
              <w:t>14 (31.8%)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06A488" w14:textId="7EA25D96" w:rsidR="009F57D2" w:rsidRPr="002120B7" w:rsidRDefault="009F57D2" w:rsidP="009F57D2">
            <w:r>
              <w:t>0.65 [0.34 – 1.23]</w:t>
            </w:r>
          </w:p>
        </w:tc>
      </w:tr>
      <w:bookmarkEnd w:id="0"/>
      <w:tr w:rsidR="009F57D2" w:rsidRPr="002120B7" w14:paraId="5D5D22E0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208EF717" w14:textId="31A60AB1" w:rsidR="009F57D2" w:rsidRPr="002120B7" w:rsidRDefault="009F57D2" w:rsidP="009F57D2">
            <w:pPr>
              <w:jc w:val="right"/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7A9EB8C" w14:textId="3EBE9733" w:rsidR="009F57D2" w:rsidRPr="00C24088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3CBE2A8F" w14:textId="35B31128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66737B7A" w14:textId="1982458E" w:rsidR="009F57D2" w:rsidRPr="002120B7" w:rsidRDefault="009F57D2" w:rsidP="009F57D2"/>
        </w:tc>
      </w:tr>
      <w:tr w:rsidR="009F57D2" w:rsidRPr="002120B7" w14:paraId="32F56175" w14:textId="77777777" w:rsidTr="009F57D2">
        <w:tc>
          <w:tcPr>
            <w:tcW w:w="38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90FC5AA" w14:textId="59053343" w:rsidR="009F57D2" w:rsidRPr="005F1C2D" w:rsidRDefault="009F57D2" w:rsidP="009F57D2">
            <w:pPr>
              <w:rPr>
                <w:b/>
                <w:bCs/>
              </w:rPr>
            </w:pPr>
            <w:r w:rsidRPr="005F1C2D">
              <w:rPr>
                <w:b/>
                <w:bCs/>
              </w:rPr>
              <w:t xml:space="preserve">Fumeur de </w:t>
            </w:r>
            <w:proofErr w:type="spellStart"/>
            <w:r w:rsidRPr="005F1C2D">
              <w:rPr>
                <w:b/>
                <w:bCs/>
              </w:rPr>
              <w:t>paka</w:t>
            </w:r>
            <w:proofErr w:type="spellEnd"/>
            <w:r>
              <w:rPr>
                <w:b/>
                <w:bCs/>
              </w:rPr>
              <w:t xml:space="preserve"> </w:t>
            </w:r>
            <w:r w:rsidRPr="00C24088">
              <w:t>(n=1,932)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D1EDFE0" w14:textId="52CC29AF" w:rsidR="009F57D2" w:rsidRPr="00C24088" w:rsidRDefault="009F57D2" w:rsidP="009F57D2">
            <w:pPr>
              <w:ind w:right="192"/>
            </w:pPr>
            <w:proofErr w:type="gramStart"/>
            <w:r>
              <w:t>p</w:t>
            </w:r>
            <w:proofErr w:type="gramEnd"/>
            <w:r>
              <w:t>&lt;0.001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7F7B67" w14:textId="558E45B3" w:rsidR="009F57D2" w:rsidRPr="005F1C2D" w:rsidRDefault="009F57D2" w:rsidP="009F57D2">
            <w:pPr>
              <w:rPr>
                <w:b/>
                <w:bCs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ADEEE5" w14:textId="49F4F600" w:rsidR="009F57D2" w:rsidRPr="005F1C2D" w:rsidRDefault="009F57D2" w:rsidP="009F57D2">
            <w:pPr>
              <w:rPr>
                <w:b/>
                <w:bCs/>
              </w:rPr>
            </w:pPr>
          </w:p>
        </w:tc>
      </w:tr>
      <w:tr w:rsidR="009F57D2" w:rsidRPr="002120B7" w14:paraId="0B5BB28A" w14:textId="77777777" w:rsidTr="009F57D2">
        <w:tc>
          <w:tcPr>
            <w:tcW w:w="38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AA896CE" w14:textId="6BAB0E8F" w:rsidR="009F57D2" w:rsidRPr="002120B7" w:rsidRDefault="009F57D2" w:rsidP="009F57D2">
            <w:pPr>
              <w:jc w:val="right"/>
            </w:pPr>
            <w:r>
              <w:t>Oui</w:t>
            </w:r>
          </w:p>
        </w:tc>
        <w:tc>
          <w:tcPr>
            <w:tcW w:w="135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0AE1363" w14:textId="78A6490C" w:rsidR="009F57D2" w:rsidRPr="00C24088" w:rsidRDefault="009F57D2" w:rsidP="009F57D2">
            <w:pPr>
              <w:ind w:right="192"/>
              <w:jc w:val="right"/>
            </w:pPr>
            <w:r>
              <w:t>965</w:t>
            </w:r>
          </w:p>
        </w:tc>
        <w:tc>
          <w:tcPr>
            <w:tcW w:w="12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12A796F" w14:textId="676E40C9" w:rsidR="009F57D2" w:rsidRPr="002120B7" w:rsidRDefault="009F57D2" w:rsidP="009F57D2">
            <w:pPr>
              <w:jc w:val="right"/>
            </w:pPr>
            <w:r>
              <w:t>318 (33.0%)</w:t>
            </w:r>
          </w:p>
        </w:tc>
        <w:tc>
          <w:tcPr>
            <w:tcW w:w="204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5816134" w14:textId="6CEC0CCD" w:rsidR="009F57D2" w:rsidRPr="002120B7" w:rsidRDefault="009F57D2" w:rsidP="009F57D2">
            <w:r>
              <w:t>0.70 [0.58 -0.</w:t>
            </w:r>
            <w:proofErr w:type="gramStart"/>
            <w:r>
              <w:t>84 ]</w:t>
            </w:r>
            <w:proofErr w:type="gramEnd"/>
          </w:p>
        </w:tc>
      </w:tr>
      <w:tr w:rsidR="009F57D2" w:rsidRPr="002120B7" w14:paraId="2C0FE7AB" w14:textId="77777777" w:rsidTr="009F57D2"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DD1101" w14:textId="6E85BC4F" w:rsidR="009F57D2" w:rsidRPr="002120B7" w:rsidRDefault="009F57D2" w:rsidP="009F57D2">
            <w:pPr>
              <w:jc w:val="right"/>
            </w:pPr>
            <w:r>
              <w:t>Non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E22808" w14:textId="6DDE7AB4" w:rsidR="009F57D2" w:rsidRPr="002120B7" w:rsidRDefault="009F57D2" w:rsidP="009F57D2">
            <w:pPr>
              <w:ind w:right="192"/>
              <w:jc w:val="right"/>
            </w:pPr>
            <w:r>
              <w:t>967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269E7D" w14:textId="06B3C4EA" w:rsidR="009F57D2" w:rsidRPr="002120B7" w:rsidRDefault="009F57D2" w:rsidP="009F57D2">
            <w:pPr>
              <w:jc w:val="right"/>
            </w:pPr>
            <w:r>
              <w:t>399 (41.3%)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AE440" w14:textId="3996023A" w:rsidR="009F57D2" w:rsidRPr="002120B7" w:rsidRDefault="009F57D2" w:rsidP="009F57D2">
            <w:r>
              <w:t>1</w:t>
            </w:r>
          </w:p>
        </w:tc>
      </w:tr>
      <w:tr w:rsidR="009F57D2" w:rsidRPr="002120B7" w14:paraId="76BDC7ED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793752F9" w14:textId="600FE4BD" w:rsidR="009F57D2" w:rsidRPr="002120B7" w:rsidRDefault="009F57D2" w:rsidP="009F57D2">
            <w:pPr>
              <w:jc w:val="right"/>
              <w:rPr>
                <w:b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A772213" w14:textId="77777777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7632A6A" w14:textId="77777777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225EF37C" w14:textId="77777777" w:rsidR="009F57D2" w:rsidRPr="002120B7" w:rsidRDefault="009F57D2" w:rsidP="009F57D2"/>
        </w:tc>
      </w:tr>
      <w:tr w:rsidR="009F57D2" w:rsidRPr="002120B7" w14:paraId="091A9B78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69ABC3D5" w14:textId="24FE2903" w:rsidR="009F57D2" w:rsidRPr="009065C9" w:rsidRDefault="009F57D2" w:rsidP="009F57D2">
            <w:pPr>
              <w:jc w:val="right"/>
              <w:rPr>
                <w:b/>
                <w:bCs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84C294" w14:textId="66F81A2A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69299FCC" w14:textId="5AAA11D1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7CE45502" w14:textId="5CC708D1" w:rsidR="009F57D2" w:rsidRPr="002120B7" w:rsidRDefault="009F57D2" w:rsidP="009F57D2"/>
        </w:tc>
      </w:tr>
      <w:tr w:rsidR="009F57D2" w:rsidRPr="002120B7" w14:paraId="0B9EA766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5CCB0496" w14:textId="214C6E46" w:rsidR="009F57D2" w:rsidRPr="002120B7" w:rsidRDefault="009F57D2" w:rsidP="009F57D2">
            <w:pPr>
              <w:jc w:val="right"/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37BDEF5" w14:textId="5710AC13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72254F7E" w14:textId="1FBC9929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1C678398" w14:textId="760B049B" w:rsidR="009F57D2" w:rsidRPr="002120B7" w:rsidRDefault="009F57D2" w:rsidP="009F57D2"/>
        </w:tc>
      </w:tr>
      <w:tr w:rsidR="009F57D2" w:rsidRPr="002120B7" w14:paraId="7862A4A6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6088AD86" w14:textId="77777777" w:rsidR="009F57D2" w:rsidRPr="002120B7" w:rsidRDefault="009F57D2" w:rsidP="009F57D2">
            <w:pPr>
              <w:jc w:val="right"/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675D3BB" w14:textId="77777777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14895E9" w14:textId="77777777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78ABD18D" w14:textId="77777777" w:rsidR="009F57D2" w:rsidRPr="002120B7" w:rsidRDefault="009F57D2" w:rsidP="009F57D2"/>
        </w:tc>
      </w:tr>
      <w:tr w:rsidR="009F57D2" w:rsidRPr="002120B7" w14:paraId="567B2AA9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7B535D93" w14:textId="0C2F25A3" w:rsidR="009F57D2" w:rsidRPr="002120B7" w:rsidRDefault="009F57D2" w:rsidP="009F57D2">
            <w:pPr>
              <w:jc w:val="right"/>
              <w:rPr>
                <w:b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839D88C" w14:textId="77777777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6E354E58" w14:textId="77777777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0E0B7DDB" w14:textId="77777777" w:rsidR="009F57D2" w:rsidRPr="002120B7" w:rsidRDefault="009F57D2" w:rsidP="009F57D2"/>
        </w:tc>
      </w:tr>
      <w:tr w:rsidR="009F57D2" w:rsidRPr="002120B7" w14:paraId="3301FB2E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E207920" w14:textId="22A4EAB0" w:rsidR="009F57D2" w:rsidRPr="002120B7" w:rsidRDefault="009F57D2" w:rsidP="009F57D2">
            <w:pPr>
              <w:jc w:val="right"/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ED39166" w14:textId="35A6478B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57DC88D" w14:textId="72FE58E3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6583A289" w14:textId="07C38628" w:rsidR="009F57D2" w:rsidRPr="002120B7" w:rsidRDefault="009F57D2" w:rsidP="009F57D2"/>
        </w:tc>
      </w:tr>
      <w:tr w:rsidR="009F57D2" w:rsidRPr="002120B7" w14:paraId="4AD3A678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6E0DD678" w14:textId="0477FC2C" w:rsidR="009F57D2" w:rsidRPr="002120B7" w:rsidRDefault="009F57D2" w:rsidP="009F57D2">
            <w:pPr>
              <w:jc w:val="right"/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3E9B3BB" w14:textId="471375E3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57A0C368" w14:textId="507DC83F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4D7548A5" w14:textId="2BCC1CE8" w:rsidR="009F57D2" w:rsidRPr="002120B7" w:rsidRDefault="009F57D2" w:rsidP="009F57D2"/>
        </w:tc>
      </w:tr>
      <w:tr w:rsidR="009F57D2" w:rsidRPr="002120B7" w14:paraId="79AF62DD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34A628D4" w14:textId="0903C2C9" w:rsidR="009F57D2" w:rsidRPr="002120B7" w:rsidRDefault="009F57D2" w:rsidP="009F57D2">
            <w:pPr>
              <w:jc w:val="right"/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57921AF" w14:textId="509E6FDD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730E1A27" w14:textId="67A39122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7F0E335D" w14:textId="0A11CAF3" w:rsidR="009F57D2" w:rsidRPr="002120B7" w:rsidRDefault="009F57D2" w:rsidP="009F57D2"/>
        </w:tc>
      </w:tr>
      <w:tr w:rsidR="009F57D2" w:rsidRPr="002120B7" w14:paraId="4D7BD478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5870A6E1" w14:textId="77996FDE" w:rsidR="009F57D2" w:rsidRPr="002120B7" w:rsidRDefault="009F57D2" w:rsidP="009F57D2">
            <w:pPr>
              <w:jc w:val="right"/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4BEE378" w14:textId="6936486D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5A297BB6" w14:textId="6D693169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047BDE8C" w14:textId="70544F0A" w:rsidR="009F57D2" w:rsidRPr="002120B7" w:rsidRDefault="009F57D2" w:rsidP="009F57D2"/>
        </w:tc>
      </w:tr>
      <w:tr w:rsidR="009F57D2" w:rsidRPr="002120B7" w14:paraId="7A1292A9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2292D65D" w14:textId="77777777" w:rsidR="009F57D2" w:rsidRPr="002120B7" w:rsidRDefault="009F57D2" w:rsidP="009F57D2">
            <w:pPr>
              <w:jc w:val="right"/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6366E4C" w14:textId="77777777" w:rsidR="009F57D2" w:rsidRPr="002120B7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1324283" w14:textId="77777777" w:rsidR="009F57D2" w:rsidRPr="002120B7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202E5A75" w14:textId="77777777" w:rsidR="009F57D2" w:rsidRPr="002120B7" w:rsidRDefault="009F57D2" w:rsidP="009F57D2"/>
        </w:tc>
      </w:tr>
      <w:tr w:rsidR="009F57D2" w14:paraId="31494B39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5468ED70" w14:textId="5465990C" w:rsidR="009F57D2" w:rsidRDefault="009F57D2" w:rsidP="009F57D2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869B349" w14:textId="628560F3" w:rsidR="009F57D2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6A0FC9F0" w14:textId="77777777" w:rsidR="009F57D2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7AC2F4E5" w14:textId="77777777" w:rsidR="009F57D2" w:rsidRDefault="009F57D2" w:rsidP="009F57D2"/>
        </w:tc>
      </w:tr>
      <w:tr w:rsidR="009F57D2" w14:paraId="5A7E1803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6607B382" w14:textId="5E84EFFE" w:rsidR="009F57D2" w:rsidRDefault="009F57D2" w:rsidP="009F57D2">
            <w:pPr>
              <w:jc w:val="right"/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07E7C22" w14:textId="31E544F0" w:rsidR="009F57D2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1F6D1280" w14:textId="0CC4372A" w:rsidR="009F57D2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366B6C6D" w14:textId="58AD55DF" w:rsidR="009F57D2" w:rsidRDefault="009F57D2" w:rsidP="009F57D2"/>
        </w:tc>
      </w:tr>
      <w:tr w:rsidR="009F57D2" w14:paraId="2326188C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18760B07" w14:textId="77777777" w:rsidR="009F57D2" w:rsidRDefault="009F57D2" w:rsidP="009F57D2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391C17F" w14:textId="77777777" w:rsidR="009F57D2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09B8D039" w14:textId="77777777" w:rsidR="009F57D2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1218DF32" w14:textId="77777777" w:rsidR="009F57D2" w:rsidRDefault="009F57D2" w:rsidP="009F57D2"/>
        </w:tc>
      </w:tr>
      <w:tr w:rsidR="009F57D2" w14:paraId="2FC82CCA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3CD3BC90" w14:textId="77777777" w:rsidR="009F57D2" w:rsidRDefault="009F57D2" w:rsidP="009F57D2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1F5A998" w14:textId="77777777" w:rsidR="009F57D2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6877F86B" w14:textId="77777777" w:rsidR="009F57D2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5D8216A8" w14:textId="77777777" w:rsidR="009F57D2" w:rsidRDefault="009F57D2" w:rsidP="009F57D2"/>
        </w:tc>
      </w:tr>
      <w:tr w:rsidR="009F57D2" w14:paraId="39E16BA0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1C50DC62" w14:textId="77777777" w:rsidR="009F57D2" w:rsidRDefault="009F57D2" w:rsidP="009F57D2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523554B" w14:textId="77777777" w:rsidR="009F57D2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178C1935" w14:textId="77777777" w:rsidR="009F57D2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74AFBC80" w14:textId="77777777" w:rsidR="009F57D2" w:rsidRDefault="009F57D2" w:rsidP="009F57D2"/>
        </w:tc>
      </w:tr>
      <w:tr w:rsidR="009F57D2" w14:paraId="725D0AEB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14AD5C2" w14:textId="77777777" w:rsidR="009F57D2" w:rsidRDefault="009F57D2" w:rsidP="009F57D2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EF74A2B" w14:textId="77777777" w:rsidR="009F57D2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1FE53388" w14:textId="77777777" w:rsidR="009F57D2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36F6AF11" w14:textId="77777777" w:rsidR="009F57D2" w:rsidRDefault="009F57D2" w:rsidP="009F57D2"/>
        </w:tc>
      </w:tr>
      <w:tr w:rsidR="009F57D2" w14:paraId="52C4BF2B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02306A3B" w14:textId="77777777" w:rsidR="009F57D2" w:rsidRDefault="009F57D2" w:rsidP="009F57D2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667FCBA" w14:textId="77777777" w:rsidR="009F57D2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E573441" w14:textId="77777777" w:rsidR="009F57D2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627C736F" w14:textId="77777777" w:rsidR="009F57D2" w:rsidRDefault="009F57D2" w:rsidP="009F57D2"/>
        </w:tc>
      </w:tr>
      <w:tr w:rsidR="009F57D2" w14:paraId="67CF2294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68E2BE7D" w14:textId="77777777" w:rsidR="009F57D2" w:rsidRDefault="009F57D2" w:rsidP="009F57D2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DB2B89F" w14:textId="77777777" w:rsidR="009F57D2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C61853A" w14:textId="77777777" w:rsidR="009F57D2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3440D744" w14:textId="77777777" w:rsidR="009F57D2" w:rsidRDefault="009F57D2" w:rsidP="009F57D2"/>
        </w:tc>
      </w:tr>
      <w:tr w:rsidR="009F57D2" w14:paraId="7BE6BDBE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03AD0346" w14:textId="77777777" w:rsidR="009F57D2" w:rsidRDefault="009F57D2" w:rsidP="009F57D2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F6350C0" w14:textId="77777777" w:rsidR="009F57D2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401D91B1" w14:textId="77777777" w:rsidR="009F57D2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496B1921" w14:textId="77777777" w:rsidR="009F57D2" w:rsidRDefault="009F57D2" w:rsidP="009F57D2"/>
        </w:tc>
      </w:tr>
      <w:tr w:rsidR="009F57D2" w14:paraId="5721F9F5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1D98193F" w14:textId="77777777" w:rsidR="009F57D2" w:rsidRDefault="009F57D2" w:rsidP="009F57D2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F0D4499" w14:textId="77777777" w:rsidR="009F57D2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6B0DA30E" w14:textId="77777777" w:rsidR="009F57D2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05354B7F" w14:textId="77777777" w:rsidR="009F57D2" w:rsidRDefault="009F57D2" w:rsidP="009F57D2"/>
        </w:tc>
      </w:tr>
      <w:tr w:rsidR="009F57D2" w14:paraId="07E35460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26F866DC" w14:textId="77777777" w:rsidR="009F57D2" w:rsidRDefault="009F57D2" w:rsidP="009F57D2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28EC577" w14:textId="77777777" w:rsidR="009F57D2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5A3A1AE7" w14:textId="77777777" w:rsidR="009F57D2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0227045C" w14:textId="77777777" w:rsidR="009F57D2" w:rsidRDefault="009F57D2" w:rsidP="009F57D2"/>
        </w:tc>
      </w:tr>
      <w:tr w:rsidR="009F57D2" w14:paraId="7178E253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372899D4" w14:textId="77777777" w:rsidR="009F57D2" w:rsidRDefault="009F57D2" w:rsidP="009F57D2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BA22146" w14:textId="77777777" w:rsidR="009F57D2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05E34A4F" w14:textId="77777777" w:rsidR="009F57D2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7BA65DEF" w14:textId="77777777" w:rsidR="009F57D2" w:rsidRDefault="009F57D2" w:rsidP="009F57D2"/>
        </w:tc>
      </w:tr>
      <w:tr w:rsidR="009F57D2" w14:paraId="7F78854C" w14:textId="77777777" w:rsidTr="009F57D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58F7E71" w14:textId="77777777" w:rsidR="009F57D2" w:rsidRDefault="009F57D2" w:rsidP="009F57D2"/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CF28B4B" w14:textId="77777777" w:rsidR="009F57D2" w:rsidRDefault="009F57D2" w:rsidP="009F57D2">
            <w:pPr>
              <w:ind w:right="192"/>
              <w:jc w:val="right"/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6FD698B4" w14:textId="77777777" w:rsidR="009F57D2" w:rsidRDefault="009F57D2" w:rsidP="009F57D2">
            <w:pPr>
              <w:jc w:val="right"/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</w:tcPr>
          <w:p w14:paraId="16AD3724" w14:textId="77777777" w:rsidR="009F57D2" w:rsidRDefault="009F57D2" w:rsidP="009F57D2"/>
        </w:tc>
      </w:tr>
    </w:tbl>
    <w:p w14:paraId="4D9EAD51" w14:textId="77777777" w:rsidR="00052BC1" w:rsidRDefault="00052BC1"/>
    <w:sectPr w:rsidR="00052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C8BB" w14:textId="77777777" w:rsidR="00B46E95" w:rsidRDefault="00B46E95" w:rsidP="00531FAF">
      <w:pPr>
        <w:spacing w:after="0" w:line="240" w:lineRule="auto"/>
      </w:pPr>
      <w:r>
        <w:separator/>
      </w:r>
    </w:p>
  </w:endnote>
  <w:endnote w:type="continuationSeparator" w:id="0">
    <w:p w14:paraId="570DAABE" w14:textId="77777777" w:rsidR="00B46E95" w:rsidRDefault="00B46E95" w:rsidP="0053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1E082" w14:textId="77777777" w:rsidR="00B46E95" w:rsidRDefault="00B46E95" w:rsidP="00531FAF">
      <w:pPr>
        <w:spacing w:after="0" w:line="240" w:lineRule="auto"/>
      </w:pPr>
      <w:r>
        <w:separator/>
      </w:r>
    </w:p>
  </w:footnote>
  <w:footnote w:type="continuationSeparator" w:id="0">
    <w:p w14:paraId="18F2F32C" w14:textId="77777777" w:rsidR="00B46E95" w:rsidRDefault="00B46E95" w:rsidP="00531FAF">
      <w:pPr>
        <w:spacing w:after="0" w:line="240" w:lineRule="auto"/>
      </w:pPr>
      <w:r>
        <w:continuationSeparator/>
      </w:r>
    </w:p>
  </w:footnote>
  <w:footnote w:id="1">
    <w:p w14:paraId="1B6D1137" w14:textId="77777777" w:rsidR="00841F3B" w:rsidRDefault="00841F3B" w:rsidP="00841F3B">
      <w:pPr>
        <w:pStyle w:val="Notedebasdepage"/>
      </w:pPr>
      <w:r>
        <w:rPr>
          <w:rStyle w:val="Appelnotedebasdep"/>
        </w:rPr>
        <w:footnoteRef/>
      </w:r>
      <w:r>
        <w:t xml:space="preserve"> Attention, 2 variables concernées</w:t>
      </w:r>
    </w:p>
  </w:footnote>
  <w:footnote w:id="2">
    <w:p w14:paraId="1CD4A53A" w14:textId="7A80734D" w:rsidR="009F57D2" w:rsidRDefault="009F57D2">
      <w:pPr>
        <w:pStyle w:val="Notedebasdepage"/>
      </w:pPr>
      <w:r>
        <w:rPr>
          <w:rStyle w:val="Appelnotedebasdep"/>
        </w:rPr>
        <w:footnoteRef/>
      </w:r>
      <w:r>
        <w:t xml:space="preserve"> Attention, 2 variables concernées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BC1"/>
    <w:rsid w:val="000136A2"/>
    <w:rsid w:val="00023735"/>
    <w:rsid w:val="00031F43"/>
    <w:rsid w:val="000326FC"/>
    <w:rsid w:val="00052BC1"/>
    <w:rsid w:val="000720F6"/>
    <w:rsid w:val="000A7A31"/>
    <w:rsid w:val="000C51C5"/>
    <w:rsid w:val="0012569F"/>
    <w:rsid w:val="001447C2"/>
    <w:rsid w:val="00161C20"/>
    <w:rsid w:val="0019647A"/>
    <w:rsid w:val="001B18F5"/>
    <w:rsid w:val="001B5801"/>
    <w:rsid w:val="001D4ADD"/>
    <w:rsid w:val="002120B7"/>
    <w:rsid w:val="0026176A"/>
    <w:rsid w:val="00274B45"/>
    <w:rsid w:val="00284459"/>
    <w:rsid w:val="002C2B4C"/>
    <w:rsid w:val="00303D1A"/>
    <w:rsid w:val="00325878"/>
    <w:rsid w:val="003547B6"/>
    <w:rsid w:val="003A36B7"/>
    <w:rsid w:val="003A51CF"/>
    <w:rsid w:val="003B0F71"/>
    <w:rsid w:val="003D4C09"/>
    <w:rsid w:val="003E3BB9"/>
    <w:rsid w:val="003F6D18"/>
    <w:rsid w:val="00454C6A"/>
    <w:rsid w:val="00463295"/>
    <w:rsid w:val="00471241"/>
    <w:rsid w:val="00481ABF"/>
    <w:rsid w:val="00486B18"/>
    <w:rsid w:val="00531FAF"/>
    <w:rsid w:val="005C3707"/>
    <w:rsid w:val="005E4C4D"/>
    <w:rsid w:val="005F1C2D"/>
    <w:rsid w:val="00613FA1"/>
    <w:rsid w:val="00662B82"/>
    <w:rsid w:val="006B6C81"/>
    <w:rsid w:val="006B7492"/>
    <w:rsid w:val="006B7760"/>
    <w:rsid w:val="006C26B7"/>
    <w:rsid w:val="0072153B"/>
    <w:rsid w:val="00764CFE"/>
    <w:rsid w:val="007C0E8F"/>
    <w:rsid w:val="0082201F"/>
    <w:rsid w:val="00841F3B"/>
    <w:rsid w:val="00850B6E"/>
    <w:rsid w:val="00862450"/>
    <w:rsid w:val="008A3DE4"/>
    <w:rsid w:val="008B1BF7"/>
    <w:rsid w:val="009065C9"/>
    <w:rsid w:val="009343DD"/>
    <w:rsid w:val="00936BCB"/>
    <w:rsid w:val="0095066E"/>
    <w:rsid w:val="00954128"/>
    <w:rsid w:val="00987B29"/>
    <w:rsid w:val="009E422A"/>
    <w:rsid w:val="009F57D2"/>
    <w:rsid w:val="00A01E7D"/>
    <w:rsid w:val="00A077A8"/>
    <w:rsid w:val="00A62FB0"/>
    <w:rsid w:val="00AD6B2C"/>
    <w:rsid w:val="00AF167C"/>
    <w:rsid w:val="00B16C01"/>
    <w:rsid w:val="00B46E95"/>
    <w:rsid w:val="00B9096C"/>
    <w:rsid w:val="00B96B85"/>
    <w:rsid w:val="00BA3394"/>
    <w:rsid w:val="00BB0DFD"/>
    <w:rsid w:val="00BC1434"/>
    <w:rsid w:val="00BC43FC"/>
    <w:rsid w:val="00BD5F50"/>
    <w:rsid w:val="00BF2AC5"/>
    <w:rsid w:val="00BF44A1"/>
    <w:rsid w:val="00C12F54"/>
    <w:rsid w:val="00C24088"/>
    <w:rsid w:val="00C33FEC"/>
    <w:rsid w:val="00C34D31"/>
    <w:rsid w:val="00C63D76"/>
    <w:rsid w:val="00C752CF"/>
    <w:rsid w:val="00CB52DC"/>
    <w:rsid w:val="00CE08FE"/>
    <w:rsid w:val="00D254DD"/>
    <w:rsid w:val="00D3190B"/>
    <w:rsid w:val="00D36B50"/>
    <w:rsid w:val="00DB371B"/>
    <w:rsid w:val="00DB63C8"/>
    <w:rsid w:val="00DC2EA4"/>
    <w:rsid w:val="00E07503"/>
    <w:rsid w:val="00E11F84"/>
    <w:rsid w:val="00E125C8"/>
    <w:rsid w:val="00E21F7A"/>
    <w:rsid w:val="00E2568A"/>
    <w:rsid w:val="00E425F8"/>
    <w:rsid w:val="00E42B13"/>
    <w:rsid w:val="00E56FD0"/>
    <w:rsid w:val="00E91CC6"/>
    <w:rsid w:val="00EA6832"/>
    <w:rsid w:val="00EB24DF"/>
    <w:rsid w:val="00ED0568"/>
    <w:rsid w:val="00F42286"/>
    <w:rsid w:val="00F73FB6"/>
    <w:rsid w:val="00FA6B36"/>
    <w:rsid w:val="00FA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9C5E1"/>
  <w15:chartTrackingRefBased/>
  <w15:docId w15:val="{5B61AAF0-A424-40CC-A7D1-2419EEF3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unhideWhenUsed/>
    <w:rsid w:val="00531FA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31FA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31FAF"/>
    <w:rPr>
      <w:vertAlign w:val="superscript"/>
    </w:rPr>
  </w:style>
  <w:style w:type="paragraph" w:styleId="Titre">
    <w:name w:val="Title"/>
    <w:basedOn w:val="Normal"/>
    <w:next w:val="Normal"/>
    <w:link w:val="TitreCar"/>
    <w:uiPriority w:val="10"/>
    <w:qFormat/>
    <w:rsid w:val="00BF2A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2AC5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styleId="Marquedecommentaire">
    <w:name w:val="annotation reference"/>
    <w:basedOn w:val="Policepardfaut"/>
    <w:uiPriority w:val="99"/>
    <w:semiHidden/>
    <w:unhideWhenUsed/>
    <w:rsid w:val="00F73FB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3FB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3FB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3FB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3FB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3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3FB6"/>
    <w:rPr>
      <w:rFonts w:ascii="Segoe UI" w:hAnsi="Segoe UI" w:cs="Segoe UI"/>
      <w:sz w:val="18"/>
      <w:szCs w:val="18"/>
    </w:rPr>
  </w:style>
  <w:style w:type="paragraph" w:customStyle="1" w:styleId="pf0">
    <w:name w:val="pf0"/>
    <w:basedOn w:val="Normal"/>
    <w:rsid w:val="007C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f01">
    <w:name w:val="cf01"/>
    <w:basedOn w:val="Policepardfaut"/>
    <w:rsid w:val="007C0E8F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EF3BD-52AB-4905-8937-4D382C6B8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Pasteur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 MENDIBOURE</dc:creator>
  <cp:keywords/>
  <dc:description/>
  <cp:lastModifiedBy>MENDIBOURE Vincent</cp:lastModifiedBy>
  <cp:revision>29</cp:revision>
  <dcterms:created xsi:type="dcterms:W3CDTF">2022-07-01T13:53:00Z</dcterms:created>
  <dcterms:modified xsi:type="dcterms:W3CDTF">2022-07-11T14:15:00Z</dcterms:modified>
</cp:coreProperties>
</file>