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内容：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三层次五要素</w:t>
      </w:r>
    </w:p>
    <w:tbl>
      <w:tblPr>
        <w:tblW w:w="2280" w:type="dxa"/>
        <w:tblInd w:w="77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08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数据表示</w:t>
            </w:r>
          </w:p>
        </w:tc>
        <w:tc>
          <w:tcPr>
            <w:tcW w:w="10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数据处理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tbl>
      <w:tblPr>
        <w:tblW w:w="5080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330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抽象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逻辑结构</w:t>
            </w:r>
          </w:p>
        </w:tc>
        <w:tc>
          <w:tcPr>
            <w:tcW w:w="3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基本运算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实现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存储结构</w:t>
            </w:r>
          </w:p>
        </w:tc>
        <w:tc>
          <w:tcPr>
            <w:tcW w:w="3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算法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评价</w:t>
            </w:r>
          </w:p>
        </w:tc>
        <w:tc>
          <w:tcPr>
            <w:tcW w:w="3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不同数据结构的比较及算法分析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tbl>
      <w:tblPr>
        <w:tblW w:w="3239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1199"/>
        <w:gridCol w:w="107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</w:t>
            </w:r>
          </w:p>
        </w:tc>
        <w:tc>
          <w:tcPr>
            <w:tcW w:w="11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数据类型</w:t>
            </w:r>
          </w:p>
        </w:tc>
        <w:tc>
          <w:tcPr>
            <w:tcW w:w="10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数据元素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tbl>
      <w:tblPr>
        <w:tblW w:w="5721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463"/>
        <w:gridCol w:w="305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数据类型</w:t>
            </w:r>
          </w:p>
        </w:tc>
        <w:tc>
          <w:tcPr>
            <w:tcW w:w="14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1.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原子类型</w:t>
            </w:r>
          </w:p>
        </w:tc>
        <w:tc>
          <w:tcPr>
            <w:tcW w:w="30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值不能分解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2.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结构类型</w:t>
            </w:r>
          </w:p>
        </w:tc>
        <w:tc>
          <w:tcPr>
            <w:tcW w:w="30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值由若干成分按某种结构构成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33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3"/>
        <w:gridCol w:w="520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逻辑结构</w:t>
            </w:r>
          </w:p>
        </w:tc>
        <w:tc>
          <w:tcPr>
            <w:tcW w:w="5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数据间的相互关系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基本逻辑结构</w:t>
            </w:r>
          </w:p>
        </w:tc>
        <w:tc>
          <w:tcPr>
            <w:tcW w:w="5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1.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集合结构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：数据元素除同一类型外别无其他关系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 </w:t>
            </w:r>
          </w:p>
        </w:tc>
        <w:tc>
          <w:tcPr>
            <w:tcW w:w="5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2.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线性结构：数据元素之间存在一对一的关系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 </w:t>
            </w:r>
          </w:p>
        </w:tc>
        <w:tc>
          <w:tcPr>
            <w:tcW w:w="5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3.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树型结构：数据元素之间存在一对多的关系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 </w:t>
            </w:r>
          </w:p>
        </w:tc>
        <w:tc>
          <w:tcPr>
            <w:tcW w:w="5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4.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图形结构：数据元素之间存在多对多的关系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树型和图形成为非线性结构</w:t>
            </w:r>
          </w:p>
        </w:tc>
        <w:tc>
          <w:tcPr>
            <w:tcW w:w="5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数据结构的</w:t>
      </w:r>
      <w:r>
        <w:rPr>
          <w:rFonts w:hint="eastAsia" w:ascii="等线 Light" w:hAnsi="等线 Light" w:eastAsia="等线 Light" w:cs="等线 Light"/>
          <w:color w:val="E84C22"/>
          <w:sz w:val="22"/>
          <w:szCs w:val="22"/>
          <w:lang w:eastAsia="zh-CN"/>
        </w:rPr>
        <w:t>形式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定义为：数据结构是一个二元组：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Data-Structure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：（</w:t>
      </w:r>
      <w:r>
        <w:rPr>
          <w:rFonts w:hint="default" w:ascii="Courier New" w:hAnsi="Courier New" w:cs="Courier New"/>
          <w:sz w:val="22"/>
          <w:szCs w:val="22"/>
          <w:lang w:val="en-US"/>
        </w:rPr>
        <w:t>D,R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其中：</w:t>
      </w:r>
      <w:r>
        <w:rPr>
          <w:rFonts w:hint="default" w:ascii="Courier New" w:hAnsi="Courier New" w:cs="Courier New"/>
          <w:sz w:val="22"/>
          <w:szCs w:val="22"/>
          <w:lang w:val="en-US"/>
        </w:rPr>
        <w:t>D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</w:t>
      </w:r>
      <w:r>
        <w:rPr>
          <w:rFonts w:hint="eastAsia" w:ascii="等线 Light" w:hAnsi="等线 Light" w:eastAsia="等线 Light" w:cs="等线 Light"/>
          <w:color w:val="E84C22"/>
          <w:sz w:val="22"/>
          <w:szCs w:val="22"/>
          <w:lang w:eastAsia="zh-CN"/>
        </w:rPr>
        <w:t>数据元素的有限集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sz w:val="22"/>
          <w:szCs w:val="22"/>
          <w:lang w:val="en-US"/>
        </w:rPr>
        <w:t>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</w:t>
      </w:r>
      <w:r>
        <w:rPr>
          <w:rFonts w:hint="default" w:ascii="Courier New" w:hAnsi="Courier New" w:cs="Courier New"/>
          <w:color w:val="E84C22"/>
          <w:sz w:val="22"/>
          <w:szCs w:val="22"/>
          <w:lang w:val="en-US"/>
        </w:rPr>
        <w:t>D</w:t>
      </w:r>
      <w:r>
        <w:rPr>
          <w:rFonts w:hint="eastAsia" w:ascii="等线 Light" w:hAnsi="等线 Light" w:eastAsia="等线 Light" w:cs="等线 Light"/>
          <w:color w:val="E84C22"/>
          <w:sz w:val="22"/>
          <w:szCs w:val="22"/>
          <w:lang w:eastAsia="zh-CN"/>
        </w:rPr>
        <w:t>上关系的有限集</w:t>
      </w:r>
      <w:r>
        <w:rPr>
          <w:rFonts w:hint="default" w:ascii="Courier New" w:hAnsi="Courier New" w:cs="Courier New"/>
          <w:color w:val="E84C22"/>
          <w:sz w:val="22"/>
          <w:szCs w:val="22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（点和边）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532" w:right="0"/>
        <w:rPr>
          <w:rFonts w:hint="eastAsia" w:ascii="等线 Light" w:hAnsi="等线 Light" w:eastAsia="等线 Light" w:cs="等线 Light"/>
          <w:color w:val="E84C22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E84C22"/>
          <w:sz w:val="22"/>
          <w:szCs w:val="22"/>
          <w:lang w:eastAsia="zh-CN"/>
        </w:rPr>
        <w:t>物理结构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数据结构在计算机中的表示称为数据的物理结构，又称为存储结构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存储结构分为：顺序存储结构</w:t>
      </w:r>
      <w:r>
        <w:rPr>
          <w:rFonts w:hint="default" w:ascii="Courier New" w:hAnsi="Courier New" w:cs="Courier New"/>
          <w:sz w:val="22"/>
          <w:szCs w:val="22"/>
          <w:lang w:val="en-US"/>
        </w:rPr>
        <w:t>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链式存储结构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顺序：用数据元素在存储器中的相对位置来表示数据元素之间的逻辑关系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链式：在每一个数据元素中增加一个存放地址的指针（），用此指针来表示数据元素之间的逻辑关系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5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ADT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ADT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类型可以用一个三元组表示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ADT=(D,R,P)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：数据对象，用结点的有限集合表示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</w:pPr>
      <w:r>
        <w:rPr>
          <w:rFonts w:hint="default" w:ascii="Courier New" w:hAnsi="Courier New" w:cs="Courier New"/>
          <w:sz w:val="22"/>
          <w:szCs w:val="22"/>
          <w:lang w:val="en-US"/>
        </w:rPr>
        <w:t>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：</w:t>
      </w:r>
      <w:r>
        <w:rPr>
          <w:rFonts w:hint="default" w:ascii="Courier New" w:hAnsi="Courier New" w:cs="Courier New"/>
          <w:sz w:val="22"/>
          <w:szCs w:val="22"/>
          <w:lang w:val="en-US"/>
        </w:rPr>
        <w:t>D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上关系的集合，用结点间的序偶（将两个元素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x,y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有顺序地放在一起构成一个组合</w:t>
      </w:r>
      <w:r>
        <w:rPr>
          <w:rFonts w:hint="default" w:ascii="Courier New" w:hAnsi="Courier New" w:cs="Courier New"/>
          <w:sz w:val="22"/>
          <w:szCs w:val="22"/>
          <w:lang w:eastAsia="zh-CN"/>
        </w:rPr>
        <w:t>(x,y)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称为</w:t>
      </w:r>
      <w:r>
        <w:rPr>
          <w:rFonts w:hint="eastAsia" w:ascii="等线 Light" w:hAnsi="等线 Light" w:eastAsia="等线 Light" w:cs="等线 Light"/>
          <w:color w:val="CC0000"/>
          <w:sz w:val="19"/>
          <w:szCs w:val="19"/>
          <w:shd w:val="clear" w:fill="FFFFFF"/>
          <w:lang w:eastAsia="zh-CN"/>
        </w:rPr>
        <w:t>序偶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）的集合来表示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P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：对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D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的基本操作的集合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92" w:right="0"/>
        <w:rPr>
          <w:rFonts w:hint="default" w:ascii="Courier New" w:hAnsi="Courier New" w:cs="Courier New"/>
          <w:color w:val="000000"/>
          <w:sz w:val="19"/>
          <w:szCs w:val="19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       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Algorithm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[definition]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有限指令集，遵循它可以完成特定任务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算法必须遵守的准则：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1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definiteness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每条指令是明确的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2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finiteness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3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effective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ness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be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eastAsia="zh-CN"/>
        </w:rPr>
        <w:t>basic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enough to carried out feasible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4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input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5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output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评价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color w:val="000000"/>
          <w:sz w:val="19"/>
          <w:szCs w:val="19"/>
          <w:lang w:val="en-US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Correctness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color w:val="000000"/>
          <w:sz w:val="19"/>
          <w:szCs w:val="19"/>
          <w:lang w:val="en-US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Readability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color w:val="000000"/>
          <w:sz w:val="19"/>
          <w:szCs w:val="19"/>
          <w:lang w:val="en-US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Robustness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color w:val="000000"/>
          <w:sz w:val="19"/>
          <w:szCs w:val="19"/>
          <w:lang w:val="en-US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Time &amp; space complexities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描述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自然语言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图形语言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NS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图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/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流程图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/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图的描述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算法语言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计算机语言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/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程设语言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/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伪代码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形式语言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数学方法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分析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包括事先分析和事后测试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事先分析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求出该算法的时间界限函数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事后测试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color w:val="000000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存在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c,n0&gt;0,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对任意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n&gt;n0,</w:t>
      </w:r>
      <w:r>
        <w:rPr>
          <w:rFonts w:hint="eastAsia" w:ascii="等线 Light" w:hAnsi="等线 Light" w:eastAsia="等线 Light" w:cs="等线 Light"/>
          <w:color w:val="000000"/>
          <w:sz w:val="19"/>
          <w:szCs w:val="19"/>
          <w:shd w:val="clear" w:fill="FFFFFF"/>
          <w:lang w:eastAsia="zh-CN"/>
        </w:rPr>
        <w:t>有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|f(n)|&lt;=c|g(n)|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color w:val="000000"/>
          <w:sz w:val="19"/>
          <w:szCs w:val="19"/>
          <w:lang w:val="en-US"/>
        </w:rPr>
      </w:pP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  <w:lang w:val="en-US"/>
        </w:rPr>
        <w:t>f(n)=O(g(n))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92" w:right="0"/>
        <w:rPr>
          <w:rFonts w:hint="eastAsia" w:ascii="等线 Light" w:hAnsi="等线 Light" w:eastAsia="等线 Light" w:cs="等线 Light"/>
          <w:color w:val="E84C22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E84C22"/>
          <w:sz w:val="19"/>
          <w:szCs w:val="19"/>
          <w:shd w:val="clear" w:fill="FFFFFF"/>
          <w:lang w:eastAsia="zh-CN"/>
        </w:rPr>
        <w:t>算法复杂度分析</w:t>
      </w:r>
    </w:p>
    <w:tbl>
      <w:tblPr>
        <w:tblW w:w="7930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4"/>
        <w:gridCol w:w="546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</w:rPr>
              <w:t>比较同一问题的不同算法</w:t>
            </w:r>
          </w:p>
        </w:tc>
        <w:tc>
          <w:tcPr>
            <w:tcW w:w="54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</w:rPr>
              <w:t>从算法中选取一种对于所研究的问题来说是基本运算的原操作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</w:rPr>
              <w:t>算法执行时间</w:t>
            </w:r>
          </w:p>
        </w:tc>
        <w:tc>
          <w:tcPr>
            <w:tcW w:w="54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  <w:lang w:eastAsia="zh-CN"/>
              </w:rPr>
              <w:t>大致是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  <w:lang w:val="en-US"/>
              </w:rPr>
              <w:t xml:space="preserve">    </w:t>
            </w: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  <w:lang w:eastAsia="zh-CN"/>
              </w:rPr>
              <w:t>基本运算所需时间与运算次数乘积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</w:rPr>
              <w:t>算法基本运算</w:t>
            </w:r>
          </w:p>
        </w:tc>
        <w:tc>
          <w:tcPr>
            <w:tcW w:w="54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</w:rPr>
              <w:t>最深层循环内的语句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</w:rPr>
              <w:t>算法时间复杂度</w:t>
            </w:r>
          </w:p>
        </w:tc>
        <w:tc>
          <w:tcPr>
            <w:tcW w:w="54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 w:val="19"/>
                <w:szCs w:val="19"/>
              </w:rPr>
            </w:pP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  <w:lang w:eastAsia="zh-CN"/>
              </w:rPr>
              <w:t>算法的基本运算次数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  <w:lang w:val="en-US"/>
              </w:rPr>
              <w:t>T</w:t>
            </w:r>
            <w:r>
              <w:rPr>
                <w:rFonts w:hint="eastAsia" w:ascii="等线 Light" w:hAnsi="等线 Light" w:eastAsia="等线 Light" w:cs="等线 Light"/>
                <w:color w:val="000000"/>
                <w:sz w:val="19"/>
                <w:szCs w:val="19"/>
                <w:shd w:val="clear" w:fill="FFFFFF"/>
                <w:lang w:eastAsia="zh-CN"/>
              </w:rPr>
              <w:t>（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  <w:lang w:val="en-US"/>
              </w:rPr>
              <w:t>n)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  <w:lang w:val="en-US"/>
              </w:rPr>
              <w:t>T(n) = O(f(n))</w:t>
            </w:r>
          </w:p>
        </w:tc>
        <w:tc>
          <w:tcPr>
            <w:tcW w:w="54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算法时间复杂度分析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记号“</w:t>
      </w:r>
      <w:r>
        <w:rPr>
          <w:rFonts w:hint="default" w:ascii="Courier New" w:hAnsi="Courier New" w:cs="Courier New"/>
          <w:sz w:val="22"/>
          <w:szCs w:val="22"/>
          <w:lang w:val="en-US"/>
        </w:rPr>
        <w:t>O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”读作“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大</w:t>
      </w:r>
      <w:r>
        <w:rPr>
          <w:rFonts w:hint="default" w:ascii="Courier New" w:hAnsi="Courier New" w:cs="Courier New"/>
          <w:sz w:val="22"/>
          <w:szCs w:val="22"/>
          <w:lang w:val="en-US"/>
        </w:rPr>
        <w:t>O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”，它表示随问题规模</w:t>
      </w:r>
      <w:r>
        <w:rPr>
          <w:rFonts w:hint="default" w:ascii="Courier New" w:hAnsi="Courier New" w:cs="Courier New"/>
          <w:sz w:val="22"/>
          <w:szCs w:val="22"/>
          <w:lang w:val="en-US"/>
        </w:rPr>
        <w:t>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的增大算法执行时间的增长率和</w:t>
      </w:r>
      <w:r>
        <w:rPr>
          <w:rFonts w:hint="default" w:ascii="Courier New" w:hAnsi="Courier New" w:cs="Courier New"/>
          <w:sz w:val="22"/>
          <w:szCs w:val="22"/>
          <w:lang w:val="en-US"/>
        </w:rPr>
        <w:t>f(n)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的增长率相同。“</w:t>
      </w:r>
      <w:r>
        <w:rPr>
          <w:rFonts w:hint="default" w:ascii="Courier New" w:hAnsi="Courier New" w:cs="Courier New"/>
          <w:sz w:val="22"/>
          <w:szCs w:val="22"/>
          <w:lang w:val="en-US"/>
        </w:rPr>
        <w:t>O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”的形式定义为：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tbl>
      <w:tblPr>
        <w:tblW w:w="8133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9"/>
        <w:gridCol w:w="5664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堆（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STL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中为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priority_</w:t>
            </w:r>
            <w:r>
              <w:rPr>
                <w:rFonts w:hint="default" w:ascii="Courier New" w:hAnsi="Courier New" w:cs="Courier New"/>
                <w:sz w:val="22"/>
                <w:szCs w:val="22"/>
                <w:lang w:eastAsia="zh-CN"/>
              </w:rPr>
              <w:t>queue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5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定义：具有以下性质的完全二叉树：每个节点的值大于等于左右子节点的值（最大堆），反之定义最小堆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BST 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二叉搜索树</w:t>
            </w:r>
          </w:p>
        </w:tc>
        <w:tc>
          <w:tcPr>
            <w:tcW w:w="5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每个节点的值小于等于左子节点大于等于右子节点，便于搜索时选择路径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堆的操作</w:t>
            </w:r>
          </w:p>
        </w:tc>
        <w:tc>
          <w:tcPr>
            <w:tcW w:w="56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构建、插入、删除、堆排序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堆的实现</w:t>
      </w:r>
    </w:p>
    <w:tbl>
      <w:tblPr>
        <w:tblW w:w="8133" w:type="dxa"/>
        <w:tblInd w:w="292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6352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存储结构</w:t>
            </w:r>
          </w:p>
        </w:tc>
        <w:tc>
          <w:tcPr>
            <w:tcW w:w="63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数组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逻辑结构</w:t>
            </w:r>
          </w:p>
        </w:tc>
        <w:tc>
          <w:tcPr>
            <w:tcW w:w="63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完全二叉树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复杂度</w:t>
            </w:r>
          </w:p>
        </w:tc>
        <w:tc>
          <w:tcPr>
            <w:tcW w:w="63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>O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（</w:t>
            </w:r>
            <w:r>
              <w:rPr>
                <w:rFonts w:hint="default" w:ascii="Courier New" w:hAnsi="Courier New" w:cs="Courier New"/>
                <w:sz w:val="22"/>
                <w:szCs w:val="22"/>
                <w:lang w:eastAsia="zh-CN"/>
              </w:rPr>
              <w:t>nlogn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 Light" w:hAnsi="等线 Light" w:eastAsia="等线 Light" w:cs="等线 Light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</w:rPr>
              <w:t>插入</w:t>
            </w:r>
          </w:p>
        </w:tc>
        <w:tc>
          <w:tcPr>
            <w:tcW w:w="63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首先不考虑数值插入到完全二叉树的右下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 == 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数组末尾</w:t>
            </w:r>
            <w:r>
              <w:rPr>
                <w:rFonts w:hint="default" w:ascii="Courier New" w:hAnsi="Courier New" w:cs="Courier New"/>
                <w:sz w:val="22"/>
                <w:szCs w:val="22"/>
                <w:lang w:val="en-US"/>
              </w:rPr>
              <w:t xml:space="preserve">   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进一步为满足堆的性质需</w:t>
            </w:r>
            <w:r>
              <w:rPr>
                <w:rFonts w:hint="eastAsia" w:ascii="等线 Light" w:hAnsi="等线 Light" w:eastAsia="等线 Light" w:cs="等线 Light"/>
                <w:color w:val="E84C22"/>
                <w:sz w:val="22"/>
                <w:szCs w:val="22"/>
                <w:lang w:eastAsia="zh-CN"/>
              </w:rPr>
              <w:t>上溯</w:t>
            </w:r>
            <w:r>
              <w:rPr>
                <w:rFonts w:hint="eastAsia" w:ascii="等线 Light" w:hAnsi="等线 Light" w:eastAsia="等线 Light" w:cs="等线 Light"/>
                <w:sz w:val="22"/>
                <w:szCs w:val="22"/>
                <w:lang w:eastAsia="zh-CN"/>
              </w:rPr>
              <w:t>从而将元素放置正确位置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中缀转后缀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如果为字母直接输入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如果不是字母为符号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则弹栈至栈中符号优先级比当前符号低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输入完成后若栈不空则弹栈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树的非递归遍历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前序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While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（！</w:t>
      </w:r>
      <w:r>
        <w:rPr>
          <w:rFonts w:hint="default" w:ascii="Courier New" w:hAnsi="Courier New" w:cs="Courier New"/>
          <w:sz w:val="22"/>
          <w:szCs w:val="22"/>
          <w:lang w:eastAsia="zh-CN"/>
        </w:rPr>
        <w:t>root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有左子树时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访问并将节点入栈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否则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访问并弹栈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inorder(root,visit){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Stack&lt;node&gt; 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Node p = root;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While(p!=NULL||!s.empty){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While(p!=NULL){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45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45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P=p-&gt;left;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If(!s.empty){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45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P=s.top();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45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Visit(p-&gt;elem);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45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45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 = p-&gt;right;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后序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后序的非递归比前序和中序更加复杂，要考虑由左子树转移而来还是右子树转移而来，可以在数据结构中加入</w:t>
      </w:r>
      <w:r>
        <w:rPr>
          <w:rFonts w:hint="default" w:ascii="Courier New" w:hAnsi="Courier New" w:cs="Courier New"/>
          <w:sz w:val="22"/>
          <w:szCs w:val="22"/>
          <w:lang w:val="en-US"/>
        </w:rPr>
        <w:t>tag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4.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层序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Queue&lt;node&gt; q;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Node now = root;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Q.push(root);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_size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While(!q.empty){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Now = q.front();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Visit(now-&gt;elem);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If(now-&gt;left){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Q.push(now-&gt;left);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_size++;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If(now-&gt;right){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Q.push(now-&gt;right);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91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_size++;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Q.pop();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堆的建立（最小堆）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筛选法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上滤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用于插入操作，将节点插入完全二叉堆的最后一个节点的后面，此后将其与其父节点比较直至其大于父节点或已为根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下滤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用于删除操作（删除的是堆顶节点），将完全二叉堆的最后一个节点放在第一个节点处，此后</w:t>
      </w:r>
      <w:r>
        <w:rPr>
          <w:rFonts w:hint="default" w:ascii="Courier New" w:hAnsi="Courier New" w:cs="Courier New"/>
          <w:sz w:val="22"/>
          <w:szCs w:val="22"/>
          <w:lang w:val="en-US"/>
        </w:rPr>
        <w:t>size--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，然后将堆顶节点与其左右子节点比较，选择较小的与其交换直至无法进行操作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aoe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网：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边表示活动，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aoe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网是一个带权有向无环图其中顶点表示事件</w:t>
      </w:r>
      <w:r>
        <w:rPr>
          <w:rFonts w:hint="default" w:ascii="Courier New" w:hAnsi="Courier New" w:cs="Courier New"/>
          <w:sz w:val="22"/>
          <w:szCs w:val="22"/>
          <w:lang w:val="en-US"/>
        </w:rPr>
        <w:t>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弧表示活动</w:t>
      </w:r>
      <w:r>
        <w:rPr>
          <w:rFonts w:hint="default" w:ascii="Courier New" w:hAnsi="Courier New" w:cs="Courier New"/>
          <w:sz w:val="22"/>
          <w:szCs w:val="22"/>
          <w:lang w:val="en-US"/>
        </w:rPr>
        <w:t>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权表示活动持续时间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路径长度：路径上各活动持续时间之和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关键路径：路径长度最长的路径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Ve(j):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表示事件</w:t>
      </w:r>
      <w:r>
        <w:rPr>
          <w:rFonts w:hint="default" w:ascii="Courier New" w:hAnsi="Courier New" w:cs="Courier New"/>
          <w:sz w:val="22"/>
          <w:szCs w:val="22"/>
          <w:lang w:val="en-US"/>
        </w:rPr>
        <w:t>Vj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的最早发生时间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Vl(j):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表示事件</w:t>
      </w:r>
      <w:r>
        <w:rPr>
          <w:rFonts w:hint="default" w:ascii="Courier New" w:hAnsi="Courier New" w:cs="Courier New"/>
          <w:sz w:val="22"/>
          <w:szCs w:val="22"/>
          <w:lang w:val="en-US"/>
        </w:rPr>
        <w:t>Vj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的最迟发生时间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E(i):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表示活动</w:t>
      </w:r>
      <w:r>
        <w:rPr>
          <w:rFonts w:hint="default" w:ascii="Courier New" w:hAnsi="Courier New" w:cs="Courier New"/>
          <w:sz w:val="22"/>
          <w:szCs w:val="22"/>
          <w:lang w:val="en-US"/>
        </w:rPr>
        <w:t>ai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的最早开始时间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L(i):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表示活动</w:t>
      </w:r>
      <w:r>
        <w:rPr>
          <w:rFonts w:hint="default" w:ascii="Courier New" w:hAnsi="Courier New" w:cs="Courier New"/>
          <w:sz w:val="22"/>
          <w:szCs w:val="22"/>
          <w:lang w:val="en-US"/>
        </w:rPr>
        <w:t>ai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的最晚开始时间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L(i)-e(i):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表示完成活动的时间余量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 w:hanging="240"/>
        <w:rPr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关键活动：关键路径上的活动，即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I(i)=e(i)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的活动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求关键路径的算法（以邻接表为存储结构）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从源点</w:t>
      </w:r>
      <w:r>
        <w:rPr>
          <w:rFonts w:hint="default" w:ascii="Courier New" w:hAnsi="Courier New" w:cs="Courier New"/>
          <w:sz w:val="22"/>
          <w:szCs w:val="22"/>
          <w:lang w:val="en-US"/>
        </w:rPr>
        <w:t>V1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出发，令</w:t>
      </w:r>
      <w:r>
        <w:rPr>
          <w:rFonts w:hint="default" w:ascii="Courier New" w:hAnsi="Courier New" w:cs="Courier New"/>
          <w:sz w:val="22"/>
          <w:szCs w:val="22"/>
          <w:lang w:val="en-US"/>
        </w:rPr>
        <w:t>VE[1]=0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，按拓扑排序求各顶点的</w:t>
      </w:r>
      <w:r>
        <w:rPr>
          <w:rFonts w:hint="default" w:ascii="Courier New" w:hAnsi="Courier New" w:cs="Courier New"/>
          <w:sz w:val="22"/>
          <w:szCs w:val="22"/>
          <w:lang w:val="en-US"/>
        </w:rPr>
        <w:t>VE[I]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从汇点</w:t>
      </w:r>
      <w:r>
        <w:rPr>
          <w:rFonts w:hint="default" w:ascii="Courier New" w:hAnsi="Courier New" w:cs="Courier New"/>
          <w:sz w:val="22"/>
          <w:szCs w:val="22"/>
          <w:lang w:val="en-US"/>
        </w:rPr>
        <w:t>VN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出发，令</w:t>
      </w:r>
      <w:r>
        <w:rPr>
          <w:rFonts w:hint="default" w:ascii="Courier New" w:hAnsi="Courier New" w:cs="Courier New"/>
          <w:sz w:val="22"/>
          <w:szCs w:val="22"/>
          <w:lang w:val="en-US"/>
        </w:rPr>
        <w:t>V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</w:t>
      </w:r>
      <w:r>
        <w:rPr>
          <w:rFonts w:hint="default" w:ascii="Courier New" w:hAnsi="Courier New" w:cs="Courier New"/>
          <w:sz w:val="22"/>
          <w:szCs w:val="22"/>
          <w:lang w:val="en-US"/>
        </w:rPr>
        <w:t>[N]=VE[N]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，按逆拓扑序列求其余各顶点的</w:t>
      </w:r>
      <w:r>
        <w:rPr>
          <w:rFonts w:hint="default" w:ascii="Courier New" w:hAnsi="Courier New" w:cs="Courier New"/>
          <w:sz w:val="22"/>
          <w:szCs w:val="22"/>
          <w:lang w:val="en-US"/>
        </w:rPr>
        <w:t>VL[I]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根据顶点的</w:t>
      </w:r>
      <w:r>
        <w:rPr>
          <w:rFonts w:hint="default" w:ascii="Courier New" w:hAnsi="Courier New" w:cs="Courier New"/>
          <w:sz w:val="22"/>
          <w:szCs w:val="22"/>
          <w:lang w:val="en-US"/>
        </w:rPr>
        <w:t>VE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sz w:val="22"/>
          <w:szCs w:val="22"/>
          <w:lang w:val="en-US"/>
        </w:rPr>
        <w:t>VL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值，计算每条弧的</w:t>
      </w:r>
      <w:r>
        <w:rPr>
          <w:rFonts w:hint="default" w:ascii="Courier New" w:hAnsi="Courier New" w:cs="Courier New"/>
          <w:sz w:val="22"/>
          <w:szCs w:val="22"/>
          <w:lang w:val="en-US"/>
        </w:rPr>
        <w:t>E[I]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sz w:val="22"/>
          <w:szCs w:val="22"/>
          <w:lang w:val="en-US"/>
        </w:rPr>
        <w:t>L[I]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AVL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avl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树的旋转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LL/RR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把二层节点与根互换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LL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（下层节点）</w:t>
      </w:r>
      <w:r>
        <w:rPr>
          <w:rFonts w:hint="default" w:ascii="Courier New" w:hAnsi="Courier New" w:cs="Courier New"/>
          <w:sz w:val="22"/>
          <w:szCs w:val="22"/>
          <w:lang w:val="en-US"/>
        </w:rPr>
        <w:t>-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》</w:t>
      </w:r>
      <w:r>
        <w:rPr>
          <w:rFonts w:hint="default" w:ascii="Courier New" w:hAnsi="Courier New" w:cs="Courier New"/>
          <w:sz w:val="22"/>
          <w:szCs w:val="22"/>
          <w:lang w:val="en-US"/>
        </w:rPr>
        <w:t>RR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（根）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37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（下层节点）</w:t>
      </w:r>
      <w:r>
        <w:rPr>
          <w:rFonts w:hint="default" w:ascii="Courier New" w:hAnsi="Courier New" w:cs="Courier New"/>
          <w:sz w:val="22"/>
          <w:szCs w:val="22"/>
          <w:lang w:val="en-US"/>
        </w:rPr>
        <w:t>-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》</w:t>
      </w:r>
      <w:r>
        <w:rPr>
          <w:rFonts w:hint="default" w:ascii="Courier New" w:hAnsi="Courier New" w:cs="Courier New"/>
          <w:sz w:val="22"/>
          <w:szCs w:val="22"/>
          <w:lang w:val="en-US"/>
        </w:rPr>
        <w:t>LL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（根）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散列函数的构造方法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除留余数法：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取不大于</w:t>
      </w:r>
      <w:r>
        <w:rPr>
          <w:rFonts w:hint="default" w:ascii="Courier New" w:hAnsi="Courier New" w:cs="Courier New"/>
          <w:sz w:val="22"/>
          <w:szCs w:val="22"/>
          <w:lang w:val="en-US"/>
        </w:rPr>
        <w:t>m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的最接近</w:t>
      </w:r>
      <w:r>
        <w:rPr>
          <w:rFonts w:hint="default" w:ascii="Courier New" w:hAnsi="Courier New" w:cs="Courier New"/>
          <w:sz w:val="22"/>
          <w:szCs w:val="22"/>
          <w:lang w:val="en-US"/>
        </w:rPr>
        <w:t>m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的质数</w:t>
      </w:r>
      <w:r>
        <w:rPr>
          <w:rFonts w:hint="default" w:ascii="Courier New" w:hAnsi="Courier New" w:cs="Courier New"/>
          <w:sz w:val="22"/>
          <w:szCs w:val="22"/>
          <w:lang w:val="en-US"/>
        </w:rPr>
        <w:t>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数字分析法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λ</w:t>
      </w:r>
      <w:r>
        <w:rPr>
          <w:rFonts w:hint="default" w:ascii="Courier New" w:hAnsi="Courier New" w:cs="Courier New"/>
          <w:sz w:val="22"/>
          <w:szCs w:val="22"/>
          <w:lang w:val="en-US"/>
        </w:rPr>
        <w:t>k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=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∑</w:t>
      </w:r>
      <w:r>
        <w:rPr>
          <w:rFonts w:hint="default" w:ascii="Courier New" w:hAnsi="Courier New" w:cs="Courier New"/>
          <w:sz w:val="22"/>
          <w:szCs w:val="22"/>
          <w:lang w:eastAsia="zh-CN"/>
        </w:rPr>
        <w:t>i</w:t>
      </w:r>
      <w:r>
        <w:rPr>
          <w:rFonts w:hint="default" w:ascii="Courier New" w:hAnsi="Courier New" w:cs="Courier New"/>
          <w:sz w:val="22"/>
          <w:szCs w:val="22"/>
          <w:lang w:val="en-US"/>
        </w:rPr>
        <w:t>=1~k ((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α</w:t>
      </w:r>
      <w:r>
        <w:rPr>
          <w:rFonts w:hint="default" w:ascii="Courier New" w:hAnsi="Courier New" w:cs="Courier New"/>
          <w:sz w:val="22"/>
          <w:szCs w:val="22"/>
          <w:lang w:val="en-US"/>
        </w:rPr>
        <w:t>k,I - n/r)^2)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找出均匀度小的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平方取中法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内码的平方取中间</w:t>
      </w:r>
      <w:r>
        <w:rPr>
          <w:rFonts w:hint="default" w:ascii="Courier New" w:hAnsi="Courier New" w:cs="Courier New"/>
          <w:sz w:val="22"/>
          <w:szCs w:val="22"/>
          <w:lang w:val="en-US"/>
        </w:rPr>
        <w:t>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位且</w:t>
      </w:r>
      <w:r>
        <w:rPr>
          <w:rFonts w:hint="default" w:ascii="Courier New" w:hAnsi="Courier New" w:cs="Courier New"/>
          <w:sz w:val="22"/>
          <w:szCs w:val="22"/>
          <w:lang w:val="en-US"/>
        </w:rPr>
        <w:t>n = log2 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为地址总数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92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4.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折叠法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32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对齐相加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移位法</w:t>
      </w: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分界法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YURAN GU</dc:creator>
  <cp:lastModifiedBy>滚筒洗衣机</cp:lastModifiedBy>
  <dcterms:modified xsi:type="dcterms:W3CDTF">2018-11-25T12:40:52Z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