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简介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顺序程序设计特性：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程序执行的顺序性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程序指令执行严格按序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计算环境的封闭性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程序运行时如同独占受操作系统保护的资源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计算结果的确定性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程序执行结果与执行速度和执行时段无关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4.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计算过程的可再现性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程序对相同数据集的执行轨迹是确定的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进程的并发执行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多道程序设计</w:t>
      </w:r>
      <w:r>
        <w:rPr>
          <w:rFonts w:hint="default" w:ascii="Courier New" w:hAnsi="Courier New" w:cs="Courier New"/>
          <w:sz w:val="22"/>
          <w:szCs w:val="22"/>
          <w:lang w:val="en-US"/>
        </w:rPr>
        <w:t>-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》多个程序同时进入内存竞争处理器</w:t>
      </w:r>
      <w:r>
        <w:rPr>
          <w:rFonts w:hint="default" w:ascii="Courier New" w:hAnsi="Courier New" w:cs="Courier New"/>
          <w:sz w:val="22"/>
          <w:szCs w:val="22"/>
          <w:lang w:val="en-US"/>
        </w:rPr>
        <w:t>-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》获得运行机会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OS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允许计算机系统在一个时间段内存在多个正在运行的进程，即允许多个进程并发执行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OS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保证按照“顺序程序设计“方法编制的程序在并发执行时不受影响，如同独占计算机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这些按照顺序程序设计思想编制的进程在</w:t>
      </w:r>
      <w:r>
        <w:rPr>
          <w:rFonts w:hint="default" w:ascii="Courier New" w:hAnsi="Courier New" w:cs="Courier New"/>
          <w:sz w:val="22"/>
          <w:szCs w:val="22"/>
          <w:lang w:val="en-US"/>
        </w:rPr>
        <w:t>OS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中并发执行属于无关的并发进程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信号量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定义：可动态定义的软件资源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核心数据结构：等待进程队列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 w:hanging="240"/>
        <w:rPr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信号量声明：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资源报到，建立队列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申请资源的原语：若申请不得，调用进程入队等待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归还资源的原语：若队列中有等待进程，需释放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信号量撤销：资源注销，撤销队列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记录型信号量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定义：一种带数值的软资源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Typedef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struct semaphore{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value;//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信号量值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Struct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cs="Courier New"/>
          <w:sz w:val="22"/>
          <w:szCs w:val="22"/>
          <w:lang w:eastAsia="zh-CN"/>
        </w:rPr>
        <w:t>pcb</w:t>
      </w:r>
      <w:r>
        <w:rPr>
          <w:rFonts w:hint="default" w:ascii="Courier New" w:hAnsi="Courier New" w:cs="Courier New"/>
          <w:sz w:val="22"/>
          <w:szCs w:val="22"/>
          <w:lang w:val="en-US"/>
        </w:rPr>
        <w:t>* list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；</w:t>
      </w:r>
      <w:r>
        <w:rPr>
          <w:rFonts w:hint="default" w:ascii="Courier New" w:hAnsi="Courier New" w:cs="Courier New"/>
          <w:sz w:val="22"/>
          <w:szCs w:val="22"/>
          <w:lang w:val="en-US"/>
        </w:rPr>
        <w:t>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信号量等待进程队列指针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每个信号量建立一个等待进程队列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每个信号量相关一个整数值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1.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正值表示资源可复用次数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2.0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值表示无资源且无进程等待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3.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负值表示等待队列中进程个数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临界区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临界区指的是一个访问共用资源（例如：共用设备或是共用存储器）的程序片段，而这些共用资源又无法同时被多个线程访问的特性。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当有线程进入临界区段时，其他线程或是进程必须等待（例如：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bounded waiting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等待法），有一些同步的机制必须在临界区段的进入点与离开点实现，以确保这些共用资源是被互斥获得使用，例如：</w:t>
      </w:r>
      <w:r>
        <w:rPr>
          <w:rFonts w:hint="default" w:ascii="Courier New" w:hAnsi="Courier New" w:cs="Courier New"/>
          <w:sz w:val="22"/>
          <w:szCs w:val="22"/>
          <w:lang w:val="en-US"/>
        </w:rPr>
        <w:t>semaphore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操作解决进程互斥问题框架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分为</w:t>
      </w:r>
      <w:r>
        <w:rPr>
          <w:rFonts w:hint="default" w:ascii="Courier New" w:hAnsi="Courier New" w:cs="Courier New"/>
          <w:sz w:val="22"/>
          <w:szCs w:val="22"/>
          <w:lang w:val="en-US"/>
        </w:rPr>
        <w:t>P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操作原语和</w:t>
      </w:r>
      <w:r>
        <w:rPr>
          <w:rFonts w:hint="default" w:ascii="Courier New" w:hAnsi="Courier New" w:cs="Courier New"/>
          <w:sz w:val="22"/>
          <w:szCs w:val="22"/>
          <w:lang w:val="en-US"/>
        </w:rPr>
        <w:t>V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操作原语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操作原语用于申请一个资源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操作原语用于释放一个资源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Procedure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P(semaphore:s){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 = s - 1; 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信号量减去</w:t>
      </w:r>
      <w:r>
        <w:rPr>
          <w:rFonts w:hint="default" w:ascii="Courier New" w:hAnsi="Courier New" w:cs="Courier New"/>
          <w:sz w:val="22"/>
          <w:szCs w:val="22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If(s &lt; 0) W(s); 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若信号量小于</w:t>
      </w:r>
      <w:r>
        <w:rPr>
          <w:rFonts w:hint="default" w:ascii="Courier New" w:hAnsi="Courier New" w:cs="Courier New"/>
          <w:sz w:val="22"/>
          <w:szCs w:val="22"/>
          <w:lang w:val="en-US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意味着原来没有资源可用，则调用进程被置成等待信号量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Procedure V(semaphore:s){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S:= s + 1; 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信号量加</w:t>
      </w:r>
      <w:r>
        <w:rPr>
          <w:rFonts w:hint="default" w:ascii="Courier New" w:hAnsi="Courier New" w:cs="Courier New"/>
          <w:sz w:val="22"/>
          <w:szCs w:val="22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If(s &lt;= 0)R(s); 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若信号量小于等于</w:t>
      </w:r>
      <w:r>
        <w:rPr>
          <w:rFonts w:hint="default" w:ascii="Courier New" w:hAnsi="Courier New" w:cs="Courier New"/>
          <w:sz w:val="22"/>
          <w:szCs w:val="22"/>
          <w:lang w:val="en-US"/>
        </w:rPr>
        <w:t>0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，表明原来此记录型信号量原来在等待进程队列中有等待进程存在，所以释放一个等待进程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应用</w:t>
      </w:r>
      <w:r>
        <w:rPr>
          <w:rFonts w:hint="default" w:ascii="Courier New" w:hAnsi="Courier New" w:cs="Courier New"/>
          <w:sz w:val="22"/>
          <w:szCs w:val="22"/>
          <w:lang w:val="en-US"/>
        </w:rPr>
        <w:t>PV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操作解决进程互斥问题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Semaphore 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 = 1; //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表示该临界资源只能为一个进程所私有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Process Pi{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</w:rPr>
        <w:t>…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P(s);//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如果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初值为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1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，表明没有进程在临界区中则可以进入临界区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临界区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V(s);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Coend;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操作解决机票问题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Int A[m];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Semaphore 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Process Pi{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Int Xi;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Li: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按旅客订票要求找到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A[j]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P(s);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Xi = A[j];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If(Xi &gt;= 1){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Xi = Xi-1;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A[j] = Xi;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V(s);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输出一张票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Else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V(s);//P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操作在执行路径上一一匹配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输出票已售光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Goto Li;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改进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Int A[m];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Semaphore s[m];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For(int j = 0;j &lt;m;j ++)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S[j]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Cobegin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Process Pi{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Int Xi;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Li: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按旅客订票要求找到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A[j]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P(s[j]);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Xi = A[j];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If(Xi &gt;= 1){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Xi = Xi-1;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A[j] = Xi;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V(s[j]);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输出一张票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Else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V(s[j]);//P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操作在执行路径上一一匹配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输出票已售光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Goto Li;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Coend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drawing>
          <wp:inline distT="0" distB="0" distL="114300" distR="114300">
            <wp:extent cx="152400" cy="1524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 理论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在整型信号量机制中，信号量被定义为一个整型变量。除初始化外，仅能通过两个标准的原子操作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wait(s)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signal(s)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来访问。其通常分别被称为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操作。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P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意为通过，</w:t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意为释放。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信号量的物理含义是：当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S&gt;0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时，其值表示要管理的某类资源的数量；当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S&lt;0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，它的绝对值表示在相关队列中等待的进程个数。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进程的同步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一般来说，一个进程相对于另一个进程的运行速度是不确定的，也就是说，进程是在异步环境下运行的，每个进程都以各自独立的、不可预知的速度向前推进。但是，相互合作的进程需要在某些确定的点上协调它们的工作，当一个进程到达了这些点后，除非另一个进程已经完成了某些操作，否则就不得不停下来等待这些操作结束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进程的互斥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在多道程序系统中，各进程可以共享各类资源，但有一些资源一次只能供一个进程使用，这种资源称为临界资源。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对临界区的管理原则：有空则进，无空则等。有限等待，让权等待。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进程互斥的情况是，信号量初值为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1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；而同步的情况是，初值为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lang w:eastAsia="zh-CN"/>
        </w:rPr>
        <w:t>在解决问题时面对各种并发进程，首先应分析它们之间哪些是互斥关系，哪些是同步关系，由此确定应该设置哪些信息量及它们的初值。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如果所设置的信息量，每个相关进程既能对它施行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P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操作，也能对它施行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操作，则称其为共用信息量。用于互斥的都是公用信息量。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若只能有一个进程对其施行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P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操作，其他进程只能对其施行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00"/>
          <w:lang w:val="en-US"/>
        </w:rPr>
        <w:t>V</w:t>
      </w:r>
      <w:r>
        <w:rPr>
          <w:rFonts w:hint="eastAsia" w:ascii="等线 Light" w:hAnsi="等线 Light" w:eastAsia="等线 Light" w:cs="等线 Light"/>
          <w:color w:val="000000"/>
          <w:sz w:val="22"/>
          <w:szCs w:val="22"/>
          <w:shd w:val="clear" w:fill="FFFF00"/>
          <w:lang w:eastAsia="zh-CN"/>
        </w:rPr>
        <w:t>操作，则称其为那一个进程的私有进程量。用于同步或资源分配管理的都是私有信号量。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 w:hanging="240"/>
        <w:rPr>
          <w:rFonts w:hint="default" w:ascii="Courier New" w:hAnsi="Courier New" w:cs="Courier New"/>
          <w:color w:val="000000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drawing>
          <wp:inline distT="0" distB="0" distL="114300" distR="114300">
            <wp:extent cx="152400" cy="1524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color w:val="000000"/>
          <w:sz w:val="22"/>
          <w:szCs w:val="22"/>
          <w:lang w:val="en-US"/>
        </w:rPr>
        <w:t> &lt;signal.h&gt;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用途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</w:pPr>
      <w:r>
        <w:rPr>
          <w:rFonts w:hint="default" w:ascii="Courier New" w:hAnsi="Courier New" w:cs="Courier New"/>
          <w:b/>
          <w:color w:val="333333"/>
          <w:sz w:val="21"/>
          <w:szCs w:val="21"/>
          <w:shd w:val="clear" w:fill="FFFFFF"/>
          <w:lang w:eastAsia="zh-CN"/>
        </w:rPr>
        <w:t>signal.h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"https://baike.baidu.com/item/C%E6%A0%87%E5%87%86%E5%87%BD%E6%95%B0%E5%BA%93"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4"/>
          <w:rFonts w:hint="default" w:ascii="Courier New" w:hAnsi="Courier New" w:cs="Courier New"/>
          <w:sz w:val="21"/>
          <w:szCs w:val="21"/>
          <w:shd w:val="clear" w:fill="FFFFFF"/>
          <w:lang w:eastAsia="zh-CN"/>
        </w:rPr>
        <w:t>C</w:t>
      </w:r>
      <w:r>
        <w:rPr>
          <w:rStyle w:val="4"/>
          <w:rFonts w:hint="eastAsia" w:ascii="等线 Light" w:hAnsi="等线 Light" w:eastAsia="等线 Light" w:cs="等线 Light"/>
          <w:sz w:val="21"/>
          <w:szCs w:val="21"/>
          <w:shd w:val="clear" w:fill="FFFFFF"/>
          <w:lang w:eastAsia="zh-CN"/>
        </w:rPr>
        <w:t>标准函数库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中的信号处理部分， 定义了程序执行时如何处理不同的信号。信号用作进程间通信， 报告异常行为（如除零）、用户的一些按键组合（如同时按下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Ctrl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键，产生信号</w:t>
      </w:r>
      <w:r>
        <w:rPr>
          <w:rFonts w:hint="default" w:ascii="Courier New" w:hAnsi="Courier New" w:cs="Courier New"/>
          <w:sz w:val="22"/>
          <w:szCs w:val="22"/>
          <w:lang w:eastAsia="zh-CN"/>
        </w:rPr>
        <w:t>SIGINT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Unistd.h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对于类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Unix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系统，</w:t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unistd.h 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中所定义的接口通常都是大量针对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"https://baike.baidu.com/item/%E7%B3%BB%E7%BB%9F%E8%B0%83%E7%94%A8"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4"/>
          <w:rFonts w:hint="eastAsia" w:ascii="等线 Light" w:hAnsi="等线 Light" w:eastAsia="等线 Light" w:cs="等线 Light"/>
          <w:sz w:val="21"/>
          <w:szCs w:val="21"/>
          <w:shd w:val="clear" w:fill="FFFFFF"/>
        </w:rPr>
        <w:t>系统调用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等线 Light" w:hAnsi="等线 Light" w:eastAsia="等线 Light" w:cs="等线 Light"/>
          <w:sz w:val="22"/>
          <w:szCs w:val="22"/>
        </w:rPr>
        <w:t>的封装（英语：</w:t>
      </w:r>
      <w:r>
        <w:rPr>
          <w:rFonts w:hint="default" w:ascii="Courier New" w:hAnsi="Courier New" w:cs="Courier New"/>
          <w:sz w:val="22"/>
          <w:szCs w:val="22"/>
          <w:lang w:val="en-US"/>
        </w:rPr>
        <w:t>wrapper functions</w:t>
      </w:r>
      <w:r>
        <w:rPr>
          <w:rFonts w:hint="eastAsia" w:ascii="等线 Light" w:hAnsi="等线 Light" w:eastAsia="等线 Light" w:cs="等线 Light"/>
          <w:sz w:val="22"/>
          <w:szCs w:val="22"/>
        </w:rPr>
        <w:t>），如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 fork</w:t>
      </w:r>
      <w:r>
        <w:rPr>
          <w:rFonts w:hint="eastAsia" w:ascii="等线 Light" w:hAnsi="等线 Light" w:eastAsia="等线 Light" w:cs="等线 Light"/>
          <w:sz w:val="22"/>
          <w:szCs w:val="22"/>
        </w:rPr>
        <w:t>、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pipe </w:t>
      </w:r>
      <w:r>
        <w:rPr>
          <w:rFonts w:hint="eastAsia" w:ascii="等线 Light" w:hAnsi="等线 Light" w:eastAsia="等线 Light" w:cs="等线 Light"/>
          <w:sz w:val="22"/>
          <w:szCs w:val="22"/>
        </w:rPr>
        <w:t>以及各种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"https://baike.baidu.com/item/I/O"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4"/>
          <w:rFonts w:hint="default" w:ascii="Courier New" w:hAnsi="Courier New" w:cs="Courier New"/>
          <w:sz w:val="21"/>
          <w:szCs w:val="21"/>
          <w:shd w:val="clear" w:fill="FFFFFF"/>
          <w:lang w:val="en-US"/>
        </w:rPr>
        <w:t>I/O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eastAsia" w:ascii="等线 Light" w:hAnsi="等线 Light" w:eastAsia="等线 Light" w:cs="等线 Light"/>
          <w:sz w:val="22"/>
          <w:szCs w:val="22"/>
        </w:rPr>
        <w:t> 原语（</w:t>
      </w:r>
      <w:r>
        <w:rPr>
          <w:rFonts w:hint="default" w:ascii="Courier New" w:hAnsi="Courier New" w:cs="Courier New"/>
          <w:sz w:val="22"/>
          <w:szCs w:val="22"/>
          <w:lang w:val="en-US"/>
        </w:rPr>
        <w:t>read</w:t>
      </w:r>
      <w:r>
        <w:rPr>
          <w:rFonts w:hint="eastAsia" w:ascii="等线 Light" w:hAnsi="等线 Light" w:eastAsia="等线 Light" w:cs="等线 Light"/>
          <w:sz w:val="22"/>
          <w:szCs w:val="22"/>
        </w:rPr>
        <w:t>、</w:t>
      </w:r>
      <w:r>
        <w:rPr>
          <w:rFonts w:hint="default" w:ascii="Courier New" w:hAnsi="Courier New" w:cs="Courier New"/>
          <w:sz w:val="22"/>
          <w:szCs w:val="22"/>
          <w:lang w:val="en-US"/>
        </w:rPr>
        <w:t>write</w:t>
      </w:r>
      <w:r>
        <w:rPr>
          <w:rFonts w:hint="eastAsia" w:ascii="等线 Light" w:hAnsi="等线 Light" w:eastAsia="等线 Light" w:cs="等线 Light"/>
          <w:sz w:val="22"/>
          <w:szCs w:val="22"/>
        </w:rPr>
        <w:t>、</w:t>
      </w:r>
      <w:r>
        <w:rPr>
          <w:rFonts w:hint="default" w:ascii="Courier New" w:hAnsi="Courier New" w:cs="Courier New"/>
          <w:sz w:val="22"/>
          <w:szCs w:val="22"/>
          <w:lang w:val="en-US"/>
        </w:rPr>
        <w:t xml:space="preserve">close </w:t>
      </w:r>
      <w:r>
        <w:rPr>
          <w:rFonts w:hint="eastAsia" w:ascii="等线 Light" w:hAnsi="等线 Light" w:eastAsia="等线 Light" w:cs="等线 Light"/>
          <w:sz w:val="22"/>
          <w:szCs w:val="22"/>
        </w:rPr>
        <w:t>等等）。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00"/>
      </w:pPr>
      <w:r>
        <w:rPr>
          <w:rStyle w:val="5"/>
          <w:rFonts w:hint="default" w:ascii="Courier New" w:hAnsi="Courier New" w:cs="Courier New"/>
          <w:color w:val="595959"/>
          <w:sz w:val="18"/>
          <w:szCs w:val="18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Sys</w:t>
      </w:r>
      <w:r>
        <w:rPr>
          <w:rFonts w:hint="default" w:ascii="Courier New" w:hAnsi="Courier New" w:cs="Courier New"/>
          <w:sz w:val="22"/>
          <w:szCs w:val="22"/>
          <w:lang w:val="en-US"/>
        </w:rPr>
        <w:t>/wait.h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使用</w:t>
      </w:r>
      <w:r>
        <w:rPr>
          <w:rFonts w:hint="default" w:ascii="Courier New" w:hAnsi="Courier New" w:cs="Courier New"/>
          <w:sz w:val="22"/>
          <w:szCs w:val="22"/>
          <w:lang w:eastAsia="zh-CN"/>
        </w:rPr>
        <w:t>wait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和</w:t>
      </w:r>
      <w:r>
        <w:rPr>
          <w:rFonts w:hint="default" w:ascii="Courier New" w:hAnsi="Courier New" w:cs="Courier New"/>
          <w:sz w:val="22"/>
          <w:szCs w:val="22"/>
          <w:lang w:eastAsia="zh-CN"/>
        </w:rPr>
        <w:t>waitpid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函数时需要</w:t>
      </w:r>
      <w:r>
        <w:rPr>
          <w:rFonts w:hint="default" w:ascii="Courier New" w:hAnsi="Courier New" w:cs="Courier New"/>
          <w:sz w:val="22"/>
          <w:szCs w:val="22"/>
          <w:lang w:eastAsia="zh-CN"/>
        </w:rPr>
        <w:t>include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这个头文件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中山大学操作系统软件工程实验</w:t>
      </w:r>
      <w:r>
        <w:rPr>
          <w:rFonts w:hint="default" w:ascii="Courier New" w:hAnsi="Courier New" w:cs="Courier New"/>
          <w:sz w:val="22"/>
          <w:szCs w:val="22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fldChar w:fldCharType="begin"/>
      </w:r>
      <w:r>
        <w:rPr>
          <w:rFonts w:hint="default" w:ascii="Courier New" w:hAnsi="Courier New" w:cs="Courier New"/>
          <w:sz w:val="22"/>
          <w:szCs w:val="22"/>
          <w:lang w:val="en-US"/>
        </w:rPr>
        <w:instrText xml:space="preserve"> HYPERLINK "https://blog.csdn.net/sinat_31790817/article/details/70149889?utm_source=blogxgwz2" </w:instrTex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val="en-US"/>
        </w:rPr>
        <w:t>https://blog.csdn.net/sinat_31790817/article/details/70149889?utm_source=blogxgwz2</w: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2.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信号处理实验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shd w:val="clear" w:fill="FFFF00"/>
          <w:lang w:val="en-US"/>
        </w:rPr>
        <w:t>A)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编写一段程序，使用系统调用</w:t>
      </w:r>
      <w:r>
        <w:rPr>
          <w:rFonts w:hint="default" w:ascii="Courier New" w:hAnsi="Courier New" w:cs="Courier New"/>
          <w:sz w:val="22"/>
          <w:szCs w:val="22"/>
          <w:shd w:val="clear" w:fill="FFFF00"/>
          <w:lang w:val="en-US"/>
        </w:rPr>
        <w:t>fork()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创建两个子进程，再用系统调用</w:t>
      </w:r>
      <w:r>
        <w:rPr>
          <w:rFonts w:hint="default" w:ascii="Courier New" w:hAnsi="Courier New" w:cs="Courier New"/>
          <w:sz w:val="22"/>
          <w:szCs w:val="22"/>
          <w:shd w:val="clear" w:fill="FFFF00"/>
          <w:lang w:val="en-US"/>
        </w:rPr>
        <w:t>signal()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让父进程捕捉键盘上来的中断信号，当捕捉到中断信号后，父进程调用</w:t>
      </w:r>
      <w:r>
        <w:rPr>
          <w:rFonts w:hint="default" w:ascii="Courier New" w:hAnsi="Courier New" w:cs="Courier New"/>
          <w:sz w:val="22"/>
          <w:szCs w:val="22"/>
          <w:shd w:val="clear" w:fill="FFFF00"/>
          <w:lang w:val="en-US"/>
        </w:rPr>
        <w:t>kill()</w:t>
      </w:r>
      <w:r>
        <w:rPr>
          <w:rFonts w:hint="eastAsia" w:ascii="等线 Light" w:hAnsi="等线 Light" w:eastAsia="等线 Light" w:cs="等线 Light"/>
          <w:sz w:val="22"/>
          <w:szCs w:val="22"/>
          <w:shd w:val="clear" w:fill="FFFF00"/>
          <w:lang w:eastAsia="zh-CN"/>
        </w:rPr>
        <w:t>向两个子进程发出信号，子进程捕捉到信号后，分别输出下面信息后终止：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Child process 1 is killed by parent!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Child process 2 is killed by parent!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父进程等待两个子进程终止后，输出以下信息后终止：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Parent process is killed!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关于</w:t>
      </w:r>
      <w:r>
        <w:rPr>
          <w:rFonts w:hint="default" w:ascii="Courier New" w:hAnsi="Courier New" w:cs="Courier New"/>
          <w:sz w:val="22"/>
          <w:szCs w:val="22"/>
          <w:lang w:eastAsia="zh-CN"/>
        </w:rPr>
        <w:t>unistd</w:t>
      </w:r>
      <w:r>
        <w:rPr>
          <w:rFonts w:hint="default" w:ascii="Courier New" w:hAnsi="Courier New" w:cs="Courier New"/>
          <w:sz w:val="22"/>
          <w:szCs w:val="22"/>
          <w:lang w:val="en-US"/>
        </w:rPr>
        <w:t>.h fork()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的讲解：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fldChar w:fldCharType="begin"/>
      </w:r>
      <w:r>
        <w:rPr>
          <w:rFonts w:hint="default" w:ascii="Courier New" w:hAnsi="Courier New" w:cs="Courier New"/>
          <w:sz w:val="22"/>
          <w:szCs w:val="22"/>
          <w:lang w:val="en-US"/>
        </w:rPr>
        <w:instrText xml:space="preserve"> HYPERLINK "http://www.cnblogs.com/liulipeng/archive/2013/12/05/3460222.html" </w:instrTex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Courier New" w:hAnsi="Courier New" w:cs="Courier New"/>
          <w:sz w:val="22"/>
          <w:szCs w:val="22"/>
          <w:lang w:val="en-US"/>
        </w:rPr>
        <w:t>http://www.cnblogs.com/liulipeng/archive/2013/12/05/3460222.html</w:t>
      </w:r>
      <w:r>
        <w:rPr>
          <w:rFonts w:hint="default" w:ascii="Courier New" w:hAnsi="Courier New" w:cs="Courier New"/>
          <w:sz w:val="22"/>
          <w:szCs w:val="22"/>
          <w:lang w:val="en-U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等线 Light" w:hAnsi="等线 Light" w:eastAsia="等线 Light" w:cs="等线 Light"/>
          <w:sz w:val="22"/>
          <w:szCs w:val="22"/>
        </w:rPr>
      </w:pP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&lt;unistd.h&gt;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&lt;signal.h&gt;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&lt;stdlib.h&gt;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#include &lt;sys/wait.h&gt;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waiting();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stop(int signum);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wait_mark;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main(){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Int pid1,pid2;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Pid1 = fork();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If(pid1 &gt; 0){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Pid2 = fork();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If(pid2 &gt; 0){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Wait_mark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Signal(SIGINT, stop);//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设置收到信号</w:t>
      </w:r>
      <w:r>
        <w:rPr>
          <w:rFonts w:hint="default" w:ascii="Courier New" w:hAnsi="Courier New" w:cs="Courier New"/>
          <w:sz w:val="22"/>
          <w:szCs w:val="22"/>
          <w:lang w:val="en-US"/>
        </w:rPr>
        <w:t>ctrl c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时执行</w:t>
      </w:r>
      <w:r>
        <w:rPr>
          <w:rFonts w:hint="default" w:ascii="Courier New" w:hAnsi="Courier New" w:cs="Courier New"/>
          <w:sz w:val="22"/>
          <w:szCs w:val="22"/>
          <w:lang w:val="en-US"/>
        </w:rPr>
        <w:t>stop</w:t>
      </w:r>
      <w:r>
        <w:rPr>
          <w:rFonts w:hint="eastAsia" w:ascii="等线 Light" w:hAnsi="等线 Light" w:eastAsia="等线 Light" w:cs="等线 Light"/>
          <w:sz w:val="22"/>
          <w:szCs w:val="22"/>
          <w:lang w:eastAsia="zh-CN"/>
        </w:rPr>
        <w:t>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Waiting</w:t>
      </w:r>
      <w:r>
        <w:rPr>
          <w:rFonts w:hint="default" w:ascii="Courier New" w:hAnsi="Courier New" w:cs="Courier New"/>
          <w:sz w:val="22"/>
          <w:szCs w:val="22"/>
          <w:lang w:val="en-US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Kill</w:t>
      </w:r>
      <w:r>
        <w:rPr>
          <w:rFonts w:hint="default" w:ascii="Courier New" w:hAnsi="Courier New" w:cs="Courier New"/>
          <w:sz w:val="22"/>
          <w:szCs w:val="22"/>
          <w:lang w:val="en-US"/>
        </w:rPr>
        <w:t>(pid1, SIGINT);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Kill(pid2,SIGINT);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Waitpid(pid1,NULL,0);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Waitpid(pid2,NULL,0);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Printf("parent process is killed!\n");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Exit(0);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Wait_mark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Signal(SIGINT, stop);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Waiting();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Printf("child process 2 is killed by parent!\n");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202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Exit(0);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Else{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Wait_mark =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Signal(SIGINT,stop);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Waiting();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Printf("child process 1 is killed by parent!\n");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8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Exit(0);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waiting(){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While(wait_mark != 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Void stop(int signum){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94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Wait_mark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F2765"/>
    <w:rsid w:val="02FF12D6"/>
    <w:rsid w:val="03967DBC"/>
    <w:rsid w:val="4F3F5F03"/>
    <w:rsid w:val="74BF2765"/>
    <w:rsid w:val="79C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ite"/>
    <w:basedOn w:val="3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2018-11-25T12:11:00Z</dcterms:created>
  <dc:creator>滚筒洗衣机</dc:creator>
  <cp:lastModifiedBy>滚筒洗衣机</cp:lastModifiedBy>
  <dcterms:modified xsi:type="dcterms:W3CDTF">2018-11-25T12:13:11Z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