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5" w:name="Xe835fe0c3e6aa7f3828627fb2256c8b5c575617"/>
    <w:p>
      <w:pPr>
        <w:pStyle w:val="Heading1"/>
      </w:pPr>
      <w:r>
        <w:t xml:space="preserve">TRPM-LIMS Standard Operating Procedures (SOP)</w:t>
      </w:r>
    </w:p>
    <w:p>
      <w:pPr>
        <w:pStyle w:val="FirstParagraph"/>
      </w:pPr>
      <w:r>
        <w:rPr>
          <w:b/>
          <w:bCs/>
        </w:rPr>
        <w:t xml:space="preserve">Document Number:</w:t>
      </w:r>
      <w:r>
        <w:t xml:space="preserve"> </w:t>
      </w:r>
      <w:r>
        <w:t xml:space="preserve">SOP-TRPM-001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2026-02-16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2027-02-16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666c8db187a468bd7c4d1efd69e1ca31a62544">
        <w:r>
          <w:rPr>
            <w:rStyle w:val="Hyperlink"/>
          </w:rPr>
          <w:t xml:space="preserve">Purpose and Scope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4aa5564b80a0c43b21d9303528dd8fd83712d9c">
        <w:r>
          <w:rPr>
            <w:rStyle w:val="Hyperlink"/>
          </w:rPr>
          <w:t xml:space="preserve">User Roles and Responsibilities</w:t>
        </w:r>
      </w:hyperlink>
    </w:p>
    <w:p>
      <w:pPr>
        <w:pStyle w:val="Compact"/>
        <w:numPr>
          <w:ilvl w:val="0"/>
          <w:numId w:val="1001"/>
        </w:numPr>
      </w:pPr>
      <w:hyperlink w:anchor="X83334fec4e3c1845607b0c65ec31e7dc0743df6">
        <w:r>
          <w:rPr>
            <w:rStyle w:val="Hyperlink"/>
          </w:rPr>
          <w:t xml:space="preserve">System Access and Security</w:t>
        </w:r>
      </w:hyperlink>
    </w:p>
    <w:p>
      <w:pPr>
        <w:pStyle w:val="Compact"/>
        <w:numPr>
          <w:ilvl w:val="0"/>
          <w:numId w:val="1001"/>
        </w:numPr>
      </w:pPr>
      <w:hyperlink w:anchor="Xae396640bd2e598fcc27d2d140b969f6ef9e2fc">
        <w:r>
          <w:rPr>
            <w:rStyle w:val="Hyperlink"/>
          </w:rPr>
          <w:t xml:space="preserve">Initial Setup Procedures</w:t>
        </w:r>
      </w:hyperlink>
    </w:p>
    <w:p>
      <w:pPr>
        <w:pStyle w:val="Compact"/>
        <w:numPr>
          <w:ilvl w:val="0"/>
          <w:numId w:val="1001"/>
        </w:numPr>
      </w:pPr>
      <w:hyperlink w:anchor="Xb2bee043a33960a3682e39f8d029e5aa099ad73">
        <w:r>
          <w:rPr>
            <w:rStyle w:val="Hyperlink"/>
          </w:rPr>
          <w:t xml:space="preserve">Patient Management</w:t>
        </w:r>
      </w:hyperlink>
    </w:p>
    <w:p>
      <w:pPr>
        <w:pStyle w:val="Compact"/>
        <w:numPr>
          <w:ilvl w:val="0"/>
          <w:numId w:val="1001"/>
        </w:numPr>
      </w:pPr>
      <w:hyperlink w:anchor="X7df3f63b801be1065663378f28b05ad36686a38">
        <w:r>
          <w:rPr>
            <w:rStyle w:val="Hyperlink"/>
          </w:rPr>
          <w:t xml:space="preserve">Lab Order Management</w:t>
        </w:r>
      </w:hyperlink>
    </w:p>
    <w:p>
      <w:pPr>
        <w:pStyle w:val="Compact"/>
        <w:numPr>
          <w:ilvl w:val="0"/>
          <w:numId w:val="1001"/>
        </w:numPr>
      </w:pPr>
      <w:hyperlink w:anchor="X4bb65979d254d745a2eff8752e34ca9697bddf9">
        <w:r>
          <w:rPr>
            <w:rStyle w:val="Hyperlink"/>
          </w:rPr>
          <w:t xml:space="preserve">Molecular Diagnostics Workflow</w:t>
        </w:r>
      </w:hyperlink>
    </w:p>
    <w:p>
      <w:pPr>
        <w:pStyle w:val="Compact"/>
        <w:numPr>
          <w:ilvl w:val="0"/>
          <w:numId w:val="1001"/>
        </w:numPr>
      </w:pPr>
      <w:hyperlink w:anchor="X1ce2050cc42565cdde0bd3bc19f88645c654ad1">
        <w:r>
          <w:rPr>
            <w:rStyle w:val="Hyperlink"/>
          </w:rPr>
          <w:t xml:space="preserve">Microbiology Module</w:t>
        </w:r>
      </w:hyperlink>
    </w:p>
    <w:p>
      <w:pPr>
        <w:pStyle w:val="Compact"/>
        <w:numPr>
          <w:ilvl w:val="0"/>
          <w:numId w:val="1001"/>
        </w:numPr>
      </w:pPr>
      <w:hyperlink w:anchor="Xef760171762445ad1748ccc0a5382c33bc1cce2">
        <w:r>
          <w:rPr>
            <w:rStyle w:val="Hyperlink"/>
          </w:rPr>
          <w:t xml:space="preserve">Pathology Module</w:t>
        </w:r>
      </w:hyperlink>
    </w:p>
    <w:p>
      <w:pPr>
        <w:pStyle w:val="Compact"/>
        <w:numPr>
          <w:ilvl w:val="0"/>
          <w:numId w:val="1001"/>
        </w:numPr>
      </w:pPr>
      <w:hyperlink w:anchor="Xc211bd728ad2c3e13697a118c28e71075685611">
        <w:r>
          <w:rPr>
            <w:rStyle w:val="Hyperlink"/>
          </w:rPr>
          <w:t xml:space="preserve">Quality Control Procedures</w:t>
        </w:r>
      </w:hyperlink>
    </w:p>
    <w:p>
      <w:pPr>
        <w:pStyle w:val="Compact"/>
        <w:numPr>
          <w:ilvl w:val="0"/>
          <w:numId w:val="1001"/>
        </w:numPr>
      </w:pPr>
      <w:hyperlink w:anchor="Xc098cc7e9c4e3c0bc2070415363e6ed0ea0e8d6">
        <w:r>
          <w:rPr>
            <w:rStyle w:val="Hyperlink"/>
          </w:rPr>
          <w:t xml:space="preserve">Equipment Management</w:t>
        </w:r>
      </w:hyperlink>
    </w:p>
    <w:p>
      <w:pPr>
        <w:pStyle w:val="Compact"/>
        <w:numPr>
          <w:ilvl w:val="0"/>
          <w:numId w:val="1001"/>
        </w:numPr>
      </w:pPr>
      <w:hyperlink w:anchor="X8fd3dbb19163c823bbeeb6e67f876e2fe8c8c24">
        <w:r>
          <w:rPr>
            <w:rStyle w:val="Hyperlink"/>
          </w:rPr>
          <w:t xml:space="preserve">Sample Storage Management</w:t>
        </w:r>
      </w:hyperlink>
    </w:p>
    <w:p>
      <w:pPr>
        <w:pStyle w:val="Compact"/>
        <w:numPr>
          <w:ilvl w:val="0"/>
          <w:numId w:val="1001"/>
        </w:numPr>
      </w:pPr>
      <w:hyperlink w:anchor="Xc2267a8e8e989d7d4fafd762c15b87c365c3af6">
        <w:r>
          <w:rPr>
            <w:rStyle w:val="Hyperlink"/>
          </w:rPr>
          <w:t xml:space="preserve">Reagent Inventory Management</w:t>
        </w:r>
      </w:hyperlink>
    </w:p>
    <w:p>
      <w:pPr>
        <w:pStyle w:val="Compact"/>
        <w:numPr>
          <w:ilvl w:val="0"/>
          <w:numId w:val="1001"/>
        </w:numPr>
      </w:pPr>
      <w:hyperlink w:anchor="X20fbd98e5f5de38e4454abd49c171889c846f9b">
        <w:r>
          <w:rPr>
            <w:rStyle w:val="Hyperlink"/>
          </w:rPr>
          <w:t xml:space="preserve">Quality Management System (QMS)</w:t>
        </w:r>
      </w:hyperlink>
    </w:p>
    <w:p>
      <w:pPr>
        <w:pStyle w:val="Compact"/>
        <w:numPr>
          <w:ilvl w:val="0"/>
          <w:numId w:val="1001"/>
        </w:numPr>
      </w:pPr>
      <w:hyperlink w:anchor="X4836890159aebf22c1ed7bafc45fa16b64c126a">
        <w:r>
          <w:rPr>
            <w:rStyle w:val="Hyperlink"/>
          </w:rPr>
          <w:t xml:space="preserve">Compliance and Consent Management</w:t>
        </w:r>
      </w:hyperlink>
    </w:p>
    <w:p>
      <w:pPr>
        <w:pStyle w:val="Compact"/>
        <w:numPr>
          <w:ilvl w:val="0"/>
          <w:numId w:val="1001"/>
        </w:numPr>
      </w:pPr>
      <w:hyperlink w:anchor="X80f6ad5348be717cb927e93ac9d4455bdcb8d44">
        <w:r>
          <w:rPr>
            <w:rStyle w:val="Hyperlink"/>
          </w:rPr>
          <w:t xml:space="preserve">Audit Trail and Logging</w:t>
        </w:r>
      </w:hyperlink>
    </w:p>
    <w:p>
      <w:pPr>
        <w:pStyle w:val="Compact"/>
        <w:numPr>
          <w:ilvl w:val="0"/>
          <w:numId w:val="1001"/>
        </w:numPr>
      </w:pPr>
      <w:hyperlink w:anchor="X6619f13ce1cff4444ac623f5169b3de47795212">
        <w:r>
          <w:rPr>
            <w:rStyle w:val="Hyperlink"/>
          </w:rPr>
          <w:t xml:space="preserve">Reporting and Analytics</w:t>
        </w:r>
      </w:hyperlink>
    </w:p>
    <w:p>
      <w:pPr>
        <w:pStyle w:val="Compact"/>
        <w:numPr>
          <w:ilvl w:val="0"/>
          <w:numId w:val="1001"/>
        </w:numPr>
      </w:pPr>
      <w:hyperlink w:anchor="Xdd32f9e0dbe321cb2043ff8351e789f2c46fcf8">
        <w:r>
          <w:rPr>
            <w:rStyle w:val="Hyperlink"/>
          </w:rPr>
          <w:t xml:space="preserve">Data Backup and Recovery</w:t>
        </w:r>
      </w:hyperlink>
    </w:p>
    <w:p>
      <w:pPr>
        <w:pStyle w:val="Compact"/>
        <w:numPr>
          <w:ilvl w:val="0"/>
          <w:numId w:val="1001"/>
        </w:numPr>
      </w:pPr>
      <w:hyperlink w:anchor="X78b61d977092cebe72cdd7a1b26e609c0cfae24">
        <w:r>
          <w:rPr>
            <w:rStyle w:val="Hyperlink"/>
          </w:rPr>
          <w:t xml:space="preserve">Change Control</w:t>
        </w:r>
      </w:hyperlink>
    </w:p>
    <w:p>
      <w:pPr>
        <w:pStyle w:val="Compact"/>
        <w:numPr>
          <w:ilvl w:val="0"/>
          <w:numId w:val="1001"/>
        </w:numPr>
      </w:pPr>
      <w:hyperlink w:anchor="X5dede041767584696839ddb9c85533dd7b95d3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purpose-and-scope"/>
    <w:p>
      <w:pPr>
        <w:pStyle w:val="Heading2"/>
      </w:pPr>
      <w:r>
        <w:t xml:space="preserve">1. Purpose and Scope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Standard Operating Procedure (SOP) document provides comprehensive guidelines for the operation, management, and maintenance of the TRPM-LIMS (Laboratory Information Management System). It ensures consistent, compliant, and efficient laboratory operations across all modules and user roles.</w:t>
      </w:r>
    </w:p>
    <w:bookmarkEnd w:id="10"/>
    <w:bookmarkStart w:id="1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SOP applies to:</w:t>
      </w:r>
      <w:r>
        <w:t xml:space="preserve"> </w:t>
      </w:r>
      <w:r>
        <w:t xml:space="preserve">- All laboratory personnel using TRPM-LIMS</w:t>
      </w:r>
      <w:r>
        <w:t xml:space="preserve"> </w:t>
      </w:r>
      <w:r>
        <w:t xml:space="preserve">- IT administrators responsible for system maintenance</w:t>
      </w:r>
      <w:r>
        <w:t xml:space="preserve"> </w:t>
      </w:r>
      <w:r>
        <w:t xml:space="preserve">- Quality assurance personnel</w:t>
      </w:r>
      <w:r>
        <w:t xml:space="preserve"> </w:t>
      </w:r>
      <w:r>
        <w:t xml:space="preserve">- Laboratory directors and managers</w:t>
      </w:r>
      <w:r>
        <w:t xml:space="preserve"> </w:t>
      </w:r>
      <w:r>
        <w:t xml:space="preserve">- All modules within TRPM-LIMS including:</w:t>
      </w:r>
      <w:r>
        <w:t xml:space="preserve"> </w:t>
      </w:r>
      <w:r>
        <w:t xml:space="preserve">- Core Laboratory Management</w:t>
      </w:r>
      <w:r>
        <w:t xml:space="preserve"> </w:t>
      </w:r>
      <w:r>
        <w:t xml:space="preserve">- Molecular Diagnostics</w:t>
      </w:r>
      <w:r>
        <w:t xml:space="preserve"> </w:t>
      </w:r>
      <w:r>
        <w:t xml:space="preserve">- Microbiology</w:t>
      </w:r>
      <w:r>
        <w:t xml:space="preserve"> </w:t>
      </w:r>
      <w:r>
        <w:t xml:space="preserve">- Pathology</w:t>
      </w:r>
      <w:r>
        <w:t xml:space="preserve"> </w:t>
      </w:r>
      <w:r>
        <w:t xml:space="preserve">- Equipment Management</w:t>
      </w:r>
      <w:r>
        <w:t xml:space="preserve"> </w:t>
      </w:r>
      <w:r>
        <w:t xml:space="preserve">- Sample Storage</w:t>
      </w:r>
      <w:r>
        <w:t xml:space="preserve"> </w:t>
      </w:r>
      <w:r>
        <w:t xml:space="preserve">- Quality Management System</w:t>
      </w:r>
      <w:r>
        <w:t xml:space="preserve"> </w:t>
      </w:r>
      <w:r>
        <w:t xml:space="preserve">- Analytics and Reporting</w:t>
      </w:r>
    </w:p>
    <w:bookmarkEnd w:id="11"/>
    <w:bookmarkStart w:id="12" w:name="references"/>
    <w:p>
      <w:pPr>
        <w:pStyle w:val="Heading3"/>
      </w:pPr>
      <w:r>
        <w:t xml:space="preserve">1.3 References</w:t>
      </w:r>
    </w:p>
    <w:p>
      <w:pPr>
        <w:pStyle w:val="Compact"/>
        <w:numPr>
          <w:ilvl w:val="0"/>
          <w:numId w:val="1002"/>
        </w:numPr>
      </w:pPr>
      <w:r>
        <w:t xml:space="preserve">ISO 15189:2022 - Medical Laboratories Requirements</w:t>
      </w:r>
    </w:p>
    <w:p>
      <w:pPr>
        <w:pStyle w:val="Compact"/>
        <w:numPr>
          <w:ilvl w:val="0"/>
          <w:numId w:val="1002"/>
        </w:numPr>
      </w:pPr>
      <w:r>
        <w:t xml:space="preserve">CAP (College of American Pathologists) Accreditation Standards</w:t>
      </w:r>
    </w:p>
    <w:p>
      <w:pPr>
        <w:pStyle w:val="Compact"/>
        <w:numPr>
          <w:ilvl w:val="0"/>
          <w:numId w:val="1002"/>
        </w:numPr>
      </w:pPr>
      <w:r>
        <w:t xml:space="preserve">CLIA (Clinical Laboratory Improvement Amendments) Regulations</w:t>
      </w:r>
    </w:p>
    <w:p>
      <w:pPr>
        <w:pStyle w:val="Compact"/>
        <w:numPr>
          <w:ilvl w:val="0"/>
          <w:numId w:val="1002"/>
        </w:numPr>
      </w:pPr>
      <w:r>
        <w:t xml:space="preserve">HIPAA Privacy and Security Rules</w:t>
      </w:r>
    </w:p>
    <w:p>
      <w:pPr>
        <w:pStyle w:val="Compact"/>
        <w:numPr>
          <w:ilvl w:val="0"/>
          <w:numId w:val="1002"/>
        </w:numPr>
      </w:pPr>
      <w:r>
        <w:t xml:space="preserve">21 CFR Part 11 - Electronic Records; Electronic Signatures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ystem-overview"/>
    <w:p>
      <w:pPr>
        <w:pStyle w:val="Heading2"/>
      </w:pPr>
      <w:r>
        <w:t xml:space="preserve">2. System Overview</w:t>
      </w:r>
    </w:p>
    <w:bookmarkStart w:id="14" w:name="system-description"/>
    <w:p>
      <w:pPr>
        <w:pStyle w:val="Heading3"/>
      </w:pPr>
      <w:r>
        <w:t xml:space="preserve">2.1 System Description</w:t>
      </w:r>
    </w:p>
    <w:p>
      <w:pPr>
        <w:pStyle w:val="FirstParagraph"/>
      </w:pPr>
      <w:r>
        <w:t xml:space="preserve">TRPM-LIMS is a comprehensive, multi-tenant Laboratory Information Management System built on Django framework. It supports clinical laboratory testing, molecular diagnostics, microbiology, pathology, and quality management.</w:t>
      </w:r>
    </w:p>
    <w:bookmarkEnd w:id="14"/>
    <w:bookmarkStart w:id="15" w:name="core-modules"/>
    <w:p>
      <w:pPr>
        <w:pStyle w:val="Heading3"/>
      </w:pPr>
      <w:r>
        <w:t xml:space="preserve">2.2 Core 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Management</w:t>
            </w:r>
          </w:p>
        </w:tc>
        <w:tc>
          <w:tcPr/>
          <w:p>
            <w:pPr>
              <w:pStyle w:val="Compact"/>
            </w:pPr>
            <w:r>
              <w:t xml:space="preserve">Patient registration, lab orders, 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PCR, NGS, sequencing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Microbiology</w:t>
            </w:r>
          </w:p>
        </w:tc>
        <w:tc>
          <w:tcPr/>
          <w:p>
            <w:pPr>
              <w:pStyle w:val="Compact"/>
            </w:pPr>
            <w:r>
              <w:t xml:space="preserve">Culture, sensitivity, organism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Pathology</w:t>
            </w:r>
          </w:p>
        </w:tc>
        <w:tc>
          <w:tcPr/>
          <w:p>
            <w:pPr>
              <w:pStyle w:val="Compact"/>
            </w:pPr>
            <w:r>
              <w:t xml:space="preserve">Histopathology, block/slide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Instrument tracking, maintenance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Sample storage locations,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Reagents</w:t>
            </w:r>
          </w:p>
        </w:tc>
        <w:tc>
          <w:tcPr/>
          <w:p>
            <w:pPr>
              <w:pStyle w:val="Compact"/>
            </w:pPr>
            <w:r>
              <w:t xml:space="preserve">Inventory, lot tracking, expiration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Document control, SOPs, review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Dashboards, TAT monitoring,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Invoice and payment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Bioinformatics</w:t>
            </w:r>
          </w:p>
        </w:tc>
        <w:tc>
          <w:tcPr/>
          <w:p>
            <w:pPr>
              <w:pStyle w:val="Compact"/>
            </w:pPr>
            <w:r>
              <w:t xml:space="preserve">Pipeline and analysis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Environmental monitoring</w:t>
            </w:r>
          </w:p>
        </w:tc>
      </w:tr>
    </w:tbl>
    <w:bookmarkEnd w:id="15"/>
    <w:bookmarkStart w:id="16" w:name="multi-tenant-architecture"/>
    <w:p>
      <w:pPr>
        <w:pStyle w:val="Heading3"/>
      </w:pPr>
      <w:r>
        <w:t xml:space="preserve">2.3 Multi-Tenant Architecture</w:t>
      </w:r>
    </w:p>
    <w:p>
      <w:pPr>
        <w:pStyle w:val="FirstParagraph"/>
      </w:pPr>
      <w:r>
        <w:t xml:space="preserve">TRPM-LIMS supports multiple organizations and laboratories with complete data isolation:</w:t>
      </w:r>
    </w:p>
    <w:p>
      <w:pPr>
        <w:pStyle w:val="SourceCode"/>
      </w:pPr>
      <w:r>
        <w:rPr>
          <w:rStyle w:val="VerbatimChar"/>
        </w:rPr>
        <w:t xml:space="preserve">Organization (e.g., Hospital Network)</w:t>
      </w:r>
      <w:r>
        <w:br/>
      </w:r>
      <w:r>
        <w:rPr>
          <w:rStyle w:val="VerbatimChar"/>
        </w:rPr>
        <w:t xml:space="preserve">├── Laboratory 1 (e.g., Main Campus Lab)</w:t>
      </w:r>
      <w:r>
        <w:br/>
      </w:r>
      <w:r>
        <w:rPr>
          <w:rStyle w:val="VerbatimChar"/>
        </w:rPr>
        <w:t xml:space="preserve">│   ├── Users with lab-specific roles</w:t>
      </w:r>
      <w:r>
        <w:br/>
      </w:r>
      <w:r>
        <w:rPr>
          <w:rStyle w:val="VerbatimChar"/>
        </w:rPr>
        <w:t xml:space="preserve">│   └── Lab-specific data</w:t>
      </w:r>
      <w:r>
        <w:br/>
      </w:r>
      <w:r>
        <w:rPr>
          <w:rStyle w:val="VerbatimChar"/>
        </w:rPr>
        <w:t xml:space="preserve">├── Laboratory 2 (e.g., Satellite Lab)</w:t>
      </w:r>
      <w:r>
        <w:br/>
      </w:r>
      <w:r>
        <w:rPr>
          <w:rStyle w:val="VerbatimChar"/>
        </w:rPr>
        <w:t xml:space="preserve">│   ├── Users with lab-specific roles</w:t>
      </w:r>
      <w:r>
        <w:br/>
      </w:r>
      <w:r>
        <w:rPr>
          <w:rStyle w:val="VerbatimChar"/>
        </w:rPr>
        <w:t xml:space="preserve">│   └── Lab-specific data</w:t>
      </w:r>
      <w:r>
        <w:br/>
      </w:r>
      <w:r>
        <w:rPr>
          <w:rStyle w:val="VerbatimChar"/>
        </w:rPr>
        <w:t xml:space="preserve">└── Shared configurations</w:t>
      </w:r>
    </w:p>
    <w:bookmarkEnd w:id="16"/>
    <w:bookmarkStart w:id="17" w:name="system-requirements"/>
    <w:p>
      <w:pPr>
        <w:pStyle w:val="Heading3"/>
      </w:pPr>
      <w:r>
        <w:t xml:space="preserve">2.4 System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Python 3.10+, Django 6.0+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(production) or SQLite (development)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Pillow, python-barcode, qrcode, weasyprint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user-roles-and-responsibilities"/>
    <w:p>
      <w:pPr>
        <w:pStyle w:val="Heading2"/>
      </w:pPr>
      <w:r>
        <w:t xml:space="preserve">3. User Roles and Responsibilities</w:t>
      </w:r>
    </w:p>
    <w:bookmarkStart w:id="19" w:name="organization-level-roles"/>
    <w:p>
      <w:pPr>
        <w:pStyle w:val="Heading3"/>
      </w:pPr>
      <w:r>
        <w:t xml:space="preserve">3.1 Organization-Level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administrative access</w:t>
            </w:r>
          </w:p>
        </w:tc>
        <w:tc>
          <w:tcPr/>
          <w:p>
            <w:pPr>
              <w:pStyle w:val="Compact"/>
            </w:pPr>
            <w:r>
              <w:t xml:space="preserve">Organization configuration, billing,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Administrative access</w:t>
            </w:r>
          </w:p>
        </w:tc>
        <w:tc>
          <w:tcPr/>
          <w:p>
            <w:pPr>
              <w:pStyle w:val="Compact"/>
            </w:pPr>
            <w:r>
              <w:t xml:space="preserve">User management, laboratory setup,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Supervisory access</w:t>
            </w:r>
          </w:p>
        </w:tc>
        <w:tc>
          <w:tcPr/>
          <w:p>
            <w:pPr>
              <w:pStyle w:val="Compact"/>
            </w:pPr>
            <w:r>
              <w:t xml:space="preserve">Workflow oversight, reporting, 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Standard access</w:t>
            </w:r>
          </w:p>
        </w:tc>
        <w:tc>
          <w:tcPr/>
          <w:p>
            <w:pPr>
              <w:pStyle w:val="Compact"/>
            </w:pPr>
            <w:r>
              <w:t xml:space="preserve">Day-to-day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access</w:t>
            </w:r>
          </w:p>
        </w:tc>
        <w:tc>
          <w:tcPr/>
          <w:p>
            <w:pPr>
              <w:pStyle w:val="Compact"/>
            </w:pPr>
            <w:r>
              <w:t xml:space="preserve">View data, generate reports</w:t>
            </w:r>
          </w:p>
        </w:tc>
      </w:tr>
    </w:tbl>
    <w:bookmarkEnd w:id="19"/>
    <w:bookmarkStart w:id="20" w:name="laboratory-level-roles"/>
    <w:p>
      <w:pPr>
        <w:pStyle w:val="Heading3"/>
      </w:pPr>
      <w:r>
        <w:t xml:space="preserve">3.2 Laboratory-Level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782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Full lab authority</w:t>
            </w:r>
          </w:p>
        </w:tc>
        <w:tc>
          <w:tcPr/>
          <w:p>
            <w:pPr>
              <w:pStyle w:val="Compact"/>
            </w:pPr>
            <w:r>
              <w:t xml:space="preserve">Final approvals, QC oversight,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 Manager</w:t>
            </w:r>
          </w:p>
        </w:tc>
        <w:tc>
          <w:tcPr/>
          <w:p>
            <w:pPr>
              <w:pStyle w:val="Compact"/>
            </w:pPr>
            <w:r>
              <w:t xml:space="preserve">Lab administration</w:t>
            </w:r>
          </w:p>
        </w:tc>
        <w:tc>
          <w:tcPr/>
          <w:p>
            <w:pPr>
              <w:pStyle w:val="Compact"/>
            </w:pPr>
            <w:r>
              <w:t xml:space="preserve">Staff supervision, workflow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Section oversight</w:t>
            </w:r>
          </w:p>
        </w:tc>
        <w:tc>
          <w:tcPr/>
          <w:p>
            <w:pPr>
              <w:pStyle w:val="Compact"/>
            </w:pPr>
            <w:r>
              <w:t xml:space="preserve">Section management, result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Technician</w:t>
            </w:r>
          </w:p>
        </w:tc>
        <w:tc>
          <w:tcPr/>
          <w:p>
            <w:pPr>
              <w:pStyle w:val="Compact"/>
            </w:pPr>
            <w:r>
              <w:t xml:space="preserve">Advanced testing</w:t>
            </w:r>
          </w:p>
        </w:tc>
        <w:tc>
          <w:tcPr/>
          <w:p>
            <w:pPr>
              <w:pStyle w:val="Compact"/>
            </w:pPr>
            <w:r>
              <w:t xml:space="preserve">Complex testing, troubleshooting,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Standard testing</w:t>
            </w:r>
          </w:p>
        </w:tc>
        <w:tc>
          <w:tcPr/>
          <w:p>
            <w:pPr>
              <w:pStyle w:val="Compact"/>
            </w:pPr>
            <w:r>
              <w:t xml:space="preserve">Sample processing, testing, data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Trainee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  <w:tc>
          <w:tcPr/>
          <w:p>
            <w:pPr>
              <w:pStyle w:val="Compact"/>
            </w:pPr>
            <w:r>
              <w:t xml:space="preserve">Supervised operations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View results and reports</w:t>
            </w:r>
          </w:p>
        </w:tc>
      </w:tr>
    </w:tbl>
    <w:bookmarkEnd w:id="20"/>
    <w:bookmarkStart w:id="21" w:name="role-assignment-procedure"/>
    <w:p>
      <w:pPr>
        <w:pStyle w:val="Heading3"/>
      </w:pPr>
      <w:r>
        <w:t xml:space="preserve">3.3 Role Assignment Procedure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Department head submits user access request form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Laboratory Manager reviews and approves role assignment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Creation:</w:t>
      </w:r>
      <w:r>
        <w:t xml:space="preserve"> </w:t>
      </w:r>
      <w:r>
        <w:t xml:space="preserve">Administrator creates user account with appropriate role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User completes required training modules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Activation:</w:t>
      </w:r>
      <w:r>
        <w:t xml:space="preserve"> </w:t>
      </w:r>
      <w:r>
        <w:t xml:space="preserve">Account activated after training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Access documented in user management records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ystem-access-and-security"/>
    <w:p>
      <w:pPr>
        <w:pStyle w:val="Heading2"/>
      </w:pPr>
      <w:r>
        <w:t xml:space="preserve">4. System Access and Security</w:t>
      </w:r>
    </w:p>
    <w:bookmarkStart w:id="23" w:name="account-creation"/>
    <w:p>
      <w:pPr>
        <w:pStyle w:val="Heading3"/>
      </w:pPr>
      <w:r>
        <w:t xml:space="preserve">4.1 Account Creation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Panel → Users → Add User</w:t>
      </w:r>
      <w:r>
        <w:t xml:space="preserve"> </w:t>
      </w:r>
      <w:r>
        <w:t xml:space="preserve">2. Enter required information:</w:t>
      </w:r>
      <w:r>
        <w:t xml:space="preserve"> </w:t>
      </w:r>
      <w:r>
        <w:t xml:space="preserve">- Username (unique identifier)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Initial password (temporary)</w:t>
      </w:r>
      <w:r>
        <w:t xml:space="preserve"> </w:t>
      </w:r>
      <w:r>
        <w:t xml:space="preserve">- First and last name</w:t>
      </w:r>
      <w:r>
        <w:t xml:space="preserve"> </w:t>
      </w:r>
      <w:r>
        <w:t xml:space="preserve">3. Assign organization membership</w:t>
      </w:r>
      <w:r>
        <w:t xml:space="preserve"> </w:t>
      </w:r>
      <w:r>
        <w:t xml:space="preserve">4. Assign laboratory membership(s) with appropriate roles</w:t>
      </w:r>
      <w:r>
        <w:t xml:space="preserve"> </w:t>
      </w:r>
      <w:r>
        <w:t xml:space="preserve">5. Save and notify user</w:t>
      </w:r>
    </w:p>
    <w:bookmarkEnd w:id="23"/>
    <w:bookmarkStart w:id="24" w:name="password-requirements"/>
    <w:p>
      <w:pPr>
        <w:pStyle w:val="Heading3"/>
      </w:pPr>
      <w:r>
        <w:t xml:space="preserve">4.2 Password Requirements</w:t>
      </w:r>
    </w:p>
    <w:p>
      <w:pPr>
        <w:pStyle w:val="Compact"/>
        <w:numPr>
          <w:ilvl w:val="0"/>
          <w:numId w:val="1005"/>
        </w:numPr>
      </w:pPr>
      <w:r>
        <w:t xml:space="preserve">Minimum 12 characters</w:t>
      </w:r>
    </w:p>
    <w:p>
      <w:pPr>
        <w:pStyle w:val="Compact"/>
        <w:numPr>
          <w:ilvl w:val="0"/>
          <w:numId w:val="1005"/>
        </w:numPr>
      </w:pPr>
      <w:r>
        <w:t xml:space="preserve">At least one uppercase letter</w:t>
      </w:r>
    </w:p>
    <w:p>
      <w:pPr>
        <w:pStyle w:val="Compact"/>
        <w:numPr>
          <w:ilvl w:val="0"/>
          <w:numId w:val="1005"/>
        </w:numPr>
      </w:pPr>
      <w:r>
        <w:t xml:space="preserve">At least one lowercase letter</w:t>
      </w:r>
    </w:p>
    <w:p>
      <w:pPr>
        <w:pStyle w:val="Compact"/>
        <w:numPr>
          <w:ilvl w:val="0"/>
          <w:numId w:val="1005"/>
        </w:numPr>
      </w:pPr>
      <w:r>
        <w:t xml:space="preserve">At least one number</w:t>
      </w:r>
    </w:p>
    <w:p>
      <w:pPr>
        <w:pStyle w:val="Compact"/>
        <w:numPr>
          <w:ilvl w:val="0"/>
          <w:numId w:val="1005"/>
        </w:numPr>
      </w:pPr>
      <w:r>
        <w:t xml:space="preserve">At least one special character</w:t>
      </w:r>
    </w:p>
    <w:p>
      <w:pPr>
        <w:pStyle w:val="Compact"/>
        <w:numPr>
          <w:ilvl w:val="0"/>
          <w:numId w:val="1005"/>
        </w:numPr>
      </w:pPr>
      <w:r>
        <w:t xml:space="preserve">Password expires every 90 days</w:t>
      </w:r>
    </w:p>
    <w:p>
      <w:pPr>
        <w:pStyle w:val="Compact"/>
        <w:numPr>
          <w:ilvl w:val="0"/>
          <w:numId w:val="1005"/>
        </w:numPr>
      </w:pPr>
      <w:r>
        <w:t xml:space="preserve">Cannot reuse last 12 passwords</w:t>
      </w:r>
    </w:p>
    <w:bookmarkEnd w:id="24"/>
    <w:bookmarkStart w:id="25" w:name="login-procedure"/>
    <w:p>
      <w:pPr>
        <w:pStyle w:val="Heading3"/>
      </w:pPr>
      <w:r>
        <w:t xml:space="preserve">4.3 Login Procedure</w:t>
      </w:r>
    </w:p>
    <w:p>
      <w:pPr>
        <w:pStyle w:val="Compact"/>
        <w:numPr>
          <w:ilvl w:val="0"/>
          <w:numId w:val="1006"/>
        </w:numPr>
      </w:pPr>
      <w:r>
        <w:t xml:space="preserve">Navigate to system URL</w:t>
      </w:r>
    </w:p>
    <w:p>
      <w:pPr>
        <w:pStyle w:val="Compact"/>
        <w:numPr>
          <w:ilvl w:val="0"/>
          <w:numId w:val="1006"/>
        </w:numPr>
      </w:pPr>
      <w:r>
        <w:t xml:space="preserve">Enter username and password</w:t>
      </w:r>
    </w:p>
    <w:p>
      <w:pPr>
        <w:pStyle w:val="Compact"/>
        <w:numPr>
          <w:ilvl w:val="0"/>
          <w:numId w:val="1006"/>
        </w:numPr>
      </w:pPr>
      <w:r>
        <w:t xml:space="preserve">Complete multi-factor authentication (if enabled)</w:t>
      </w:r>
    </w:p>
    <w:p>
      <w:pPr>
        <w:pStyle w:val="Compact"/>
        <w:numPr>
          <w:ilvl w:val="0"/>
          <w:numId w:val="1006"/>
        </w:numPr>
      </w:pPr>
      <w:r>
        <w:t xml:space="preserve">System logs login with IP address and timestamp</w:t>
      </w:r>
    </w:p>
    <w:p>
      <w:pPr>
        <w:pStyle w:val="Compact"/>
        <w:numPr>
          <w:ilvl w:val="0"/>
          <w:numId w:val="1006"/>
        </w:numPr>
      </w:pPr>
      <w:r>
        <w:t xml:space="preserve">User directed to default laboratory dashboard</w:t>
      </w:r>
    </w:p>
    <w:bookmarkEnd w:id="25"/>
    <w:bookmarkStart w:id="26" w:name="session-management"/>
    <w:p>
      <w:pPr>
        <w:pStyle w:val="Heading3"/>
      </w:pPr>
      <w:r>
        <w:t xml:space="preserve">4.4 Session Management</w:t>
      </w:r>
    </w:p>
    <w:p>
      <w:pPr>
        <w:pStyle w:val="Compact"/>
        <w:numPr>
          <w:ilvl w:val="0"/>
          <w:numId w:val="1007"/>
        </w:numPr>
      </w:pPr>
      <w:r>
        <w:t xml:space="preserve">Sessions expire after 30 minutes of inactivity</w:t>
      </w:r>
    </w:p>
    <w:p>
      <w:pPr>
        <w:pStyle w:val="Compact"/>
        <w:numPr>
          <w:ilvl w:val="0"/>
          <w:numId w:val="1007"/>
        </w:numPr>
      </w:pPr>
      <w:r>
        <w:t xml:space="preserve">Concurrent session limit: 2 per user</w:t>
      </w:r>
    </w:p>
    <w:p>
      <w:pPr>
        <w:pStyle w:val="Compact"/>
        <w:numPr>
          <w:ilvl w:val="0"/>
          <w:numId w:val="1007"/>
        </w:numPr>
      </w:pPr>
      <w:r>
        <w:t xml:space="preserve">Automatic logout on browser close</w:t>
      </w:r>
    </w:p>
    <w:bookmarkEnd w:id="26"/>
    <w:bookmarkStart w:id="27" w:name="account-lockout"/>
    <w:p>
      <w:pPr>
        <w:pStyle w:val="Heading3"/>
      </w:pPr>
      <w:r>
        <w:t xml:space="preserve">4.5 Account Lockout</w:t>
      </w:r>
    </w:p>
    <w:p>
      <w:pPr>
        <w:pStyle w:val="Compact"/>
        <w:numPr>
          <w:ilvl w:val="0"/>
          <w:numId w:val="1008"/>
        </w:numPr>
      </w:pPr>
      <w:r>
        <w:t xml:space="preserve">5 failed login attempts triggers 15-minute lockout</w:t>
      </w:r>
    </w:p>
    <w:p>
      <w:pPr>
        <w:pStyle w:val="Compact"/>
        <w:numPr>
          <w:ilvl w:val="0"/>
          <w:numId w:val="1008"/>
        </w:numPr>
      </w:pPr>
      <w:r>
        <w:t xml:space="preserve">10 failed attempts triggers 24-hour lockout</w:t>
      </w:r>
    </w:p>
    <w:p>
      <w:pPr>
        <w:pStyle w:val="Compact"/>
        <w:numPr>
          <w:ilvl w:val="0"/>
          <w:numId w:val="1008"/>
        </w:numPr>
      </w:pPr>
      <w:r>
        <w:t xml:space="preserve">Administrator intervention required after 15 failed attempts</w:t>
      </w:r>
    </w:p>
    <w:p>
      <w:pPr>
        <w:pStyle w:val="Compact"/>
        <w:numPr>
          <w:ilvl w:val="0"/>
          <w:numId w:val="1008"/>
        </w:numPr>
      </w:pPr>
      <w:r>
        <w:t xml:space="preserve">All failed attempts logged in audit trail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itial-setup-procedures"/>
    <w:p>
      <w:pPr>
        <w:pStyle w:val="Heading2"/>
      </w:pPr>
      <w:r>
        <w:t xml:space="preserve">5. Initial Setup Procedures</w:t>
      </w:r>
    </w:p>
    <w:bookmarkStart w:id="29" w:name="organization-setup"/>
    <w:p>
      <w:pPr>
        <w:pStyle w:val="Heading3"/>
      </w:pPr>
      <w:r>
        <w:t xml:space="preserve">5.1 Organization Setup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→ Tenants → Organizations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Organization”</w:t>
      </w:r>
      <w:r>
        <w:t xml:space="preserve"> </w:t>
      </w:r>
      <w:r>
        <w:t xml:space="preserve">3. Complete required fields:</w:t>
      </w:r>
      <w:r>
        <w:t xml:space="preserve"> </w:t>
      </w:r>
      <w:r>
        <w:t xml:space="preserve">- Name and Code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Subscription tier</w:t>
      </w:r>
      <w:r>
        <w:t xml:space="preserve"> </w:t>
      </w:r>
      <w:r>
        <w:t xml:space="preserve">- Maximum laboratories/users/samples</w:t>
      </w:r>
      <w:r>
        <w:t xml:space="preserve"> </w:t>
      </w:r>
      <w:r>
        <w:t xml:space="preserve">4. Save organization</w:t>
      </w:r>
    </w:p>
    <w:bookmarkEnd w:id="29"/>
    <w:bookmarkStart w:id="30" w:name="laboratory-setup"/>
    <w:p>
      <w:pPr>
        <w:pStyle w:val="Heading3"/>
      </w:pPr>
      <w:r>
        <w:t xml:space="preserve">5.2 Laboratory Setup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Admin → Tenants → Laboratories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Laboratory”</w:t>
      </w:r>
      <w:r>
        <w:t xml:space="preserve"> </w:t>
      </w:r>
      <w:r>
        <w:t xml:space="preserve">3. Select parent organization</w:t>
      </w:r>
      <w:r>
        <w:t xml:space="preserve"> </w:t>
      </w:r>
      <w:r>
        <w:t xml:space="preserve">4. Complete required fields:</w:t>
      </w:r>
      <w:r>
        <w:t xml:space="preserve"> </w:t>
      </w:r>
      <w:r>
        <w:t xml:space="preserve">- Name and Code</w:t>
      </w:r>
      <w:r>
        <w:t xml:space="preserve"> </w:t>
      </w:r>
      <w:r>
        <w:t xml:space="preserve">- Laboratory type (Clinical, Research, Molecular, etc.)</w:t>
      </w:r>
      <w:r>
        <w:t xml:space="preserve"> </w:t>
      </w:r>
      <w:r>
        <w:t xml:space="preserve">- Accreditation information</w:t>
      </w:r>
      <w:r>
        <w:t xml:space="preserve"> </w:t>
      </w:r>
      <w:r>
        <w:t xml:space="preserve">- Contact details</w:t>
      </w:r>
      <w:r>
        <w:t xml:space="preserve"> </w:t>
      </w:r>
      <w:r>
        <w:t xml:space="preserve">- Timezone</w:t>
      </w:r>
      <w:r>
        <w:t xml:space="preserve"> </w:t>
      </w:r>
      <w:r>
        <w:t xml:space="preserve">5. Configure feature flags as needed</w:t>
      </w:r>
      <w:r>
        <w:t xml:space="preserve"> </w:t>
      </w:r>
      <w:r>
        <w:t xml:space="preserve">6. Save laboratory</w:t>
      </w:r>
    </w:p>
    <w:bookmarkEnd w:id="30"/>
    <w:bookmarkStart w:id="31" w:name="initial-configuration-checklist"/>
    <w:p>
      <w:pPr>
        <w:pStyle w:val="Heading3"/>
      </w:pPr>
      <w:r>
        <w:t xml:space="preserve">5.3 Initial Configuration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Instrument Types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Instruments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Storage Units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Sample Types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Gene Targets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Workflow Definitions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Test Panels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QC Metrics</w:t>
            </w:r>
          </w:p>
        </w:tc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Consent Protocols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Reagent Categories</w:t>
            </w:r>
          </w:p>
        </w:tc>
        <w:tc>
          <w:tcPr/>
          <w:p>
            <w:pPr>
              <w:pStyle w:val="Compact"/>
            </w:pPr>
            <w:r>
              <w:t xml:space="preserve">Reagents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patient-management"/>
    <w:p>
      <w:pPr>
        <w:pStyle w:val="Heading2"/>
      </w:pPr>
      <w:r>
        <w:t xml:space="preserve">6. Patient Management</w:t>
      </w:r>
    </w:p>
    <w:bookmarkStart w:id="33" w:name="patient-registration"/>
    <w:p>
      <w:pPr>
        <w:pStyle w:val="Heading3"/>
      </w:pPr>
      <w:r>
        <w:t xml:space="preserve">6.1 Patient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Lab Management → Patients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Patient”</w:t>
      </w:r>
      <w:r>
        <w:t xml:space="preserve"> </w:t>
      </w:r>
      <w:r>
        <w:t xml:space="preserve">3. Enter patient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OP_NO</w:t>
      </w:r>
      <w:r>
        <w:t xml:space="preserve"> </w:t>
      </w:r>
      <w:r>
        <w:t xml:space="preserve">(Outpatient Number) - unique identifier</w:t>
      </w:r>
      <w:r>
        <w:t xml:space="preserve"> </w:t>
      </w:r>
      <w:r>
        <w:t xml:space="preserve">- First Name, Last Name</w:t>
      </w:r>
      <w:r>
        <w:t xml:space="preserve"> </w:t>
      </w:r>
      <w:r>
        <w:t xml:space="preserve">- Date of Birth</w:t>
      </w:r>
      <w:r>
        <w:t xml:space="preserve"> </w:t>
      </w:r>
      <w:r>
        <w:t xml:space="preserve">- Gender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Address</w:t>
      </w:r>
      <w:r>
        <w:t xml:space="preserve"> </w:t>
      </w:r>
      <w:r>
        <w:t xml:space="preserve">- Emergency Contact</w:t>
      </w:r>
      <w:r>
        <w:t xml:space="preserve"> </w:t>
      </w:r>
      <w:r>
        <w:t xml:space="preserve">4. Verify no duplicate entries exist</w:t>
      </w:r>
      <w:r>
        <w:t xml:space="preserve"> </w:t>
      </w:r>
      <w:r>
        <w:t xml:space="preserve">5. Save patient record</w:t>
      </w:r>
      <w:r>
        <w:t xml:space="preserve"> </w:t>
      </w:r>
      <w:r>
        <w:t xml:space="preserve">6. System automatically generates barcode</w:t>
      </w:r>
    </w:p>
    <w:bookmarkEnd w:id="33"/>
    <w:bookmarkStart w:id="34" w:name="patient-search"/>
    <w:p>
      <w:pPr>
        <w:pStyle w:val="Heading3"/>
      </w:pPr>
      <w:r>
        <w:t xml:space="preserve">6.2 Patient Search</w:t>
      </w:r>
    </w:p>
    <w:p>
      <w:pPr>
        <w:pStyle w:val="FirstParagraph"/>
      </w:pPr>
      <w:r>
        <w:rPr>
          <w:b/>
          <w:bCs/>
        </w:rPr>
        <w:t xml:space="preserve">Methods:</w:t>
      </w:r>
      <w:r>
        <w:t xml:space="preserve"> </w:t>
      </w:r>
      <w:r>
        <w:t xml:space="preserve">- Search by OP_NO (exact match)</w:t>
      </w:r>
      <w:r>
        <w:t xml:space="preserve"> </w:t>
      </w:r>
      <w:r>
        <w:t xml:space="preserve">- Search by name (partial match)</w:t>
      </w:r>
      <w:r>
        <w:t xml:space="preserve"> </w:t>
      </w:r>
      <w:r>
        <w:t xml:space="preserve">- Search by date of birth</w:t>
      </w:r>
      <w:r>
        <w:t xml:space="preserve"> </w:t>
      </w:r>
      <w:r>
        <w:t xml:space="preserve">- Barcode scan (if equipped)</w:t>
      </w:r>
    </w:p>
    <w:bookmarkEnd w:id="34"/>
    <w:bookmarkStart w:id="35" w:name="patient-update"/>
    <w:p>
      <w:pPr>
        <w:pStyle w:val="Heading3"/>
      </w:pPr>
      <w:r>
        <w:t xml:space="preserve">6.3 Patient Update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Search and locate patient record</w:t>
      </w:r>
      <w:r>
        <w:t xml:space="preserve"> </w:t>
      </w:r>
      <w:r>
        <w:t xml:space="preserve">2. Click to edit</w:t>
      </w:r>
      <w:r>
        <w:t xml:space="preserve"> </w:t>
      </w:r>
      <w:r>
        <w:t xml:space="preserve">3. Update required fields</w:t>
      </w:r>
      <w:r>
        <w:t xml:space="preserve"> </w:t>
      </w:r>
      <w:r>
        <w:t xml:space="preserve">4. Add note explaining change</w:t>
      </w:r>
      <w:r>
        <w:t xml:space="preserve"> </w:t>
      </w:r>
      <w:r>
        <w:t xml:space="preserve">5. Save changes</w:t>
      </w:r>
      <w:r>
        <w:t xml:space="preserve"> </w:t>
      </w:r>
      <w:r>
        <w:t xml:space="preserve">6. System logs all modifications in audit trail</w:t>
      </w:r>
    </w:p>
    <w:bookmarkEnd w:id="35"/>
    <w:bookmarkStart w:id="36" w:name="patient-merge-duplicate-resolution"/>
    <w:p>
      <w:pPr>
        <w:pStyle w:val="Heading3"/>
      </w:pPr>
      <w:r>
        <w:t xml:space="preserve">6.4 Patient Merge (Duplicate Resolution)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duplicate patient records</w:t>
      </w:r>
      <w:r>
        <w:t xml:space="preserve"> </w:t>
      </w:r>
      <w:r>
        <w:t xml:space="preserve">2. Determine primary record (most complete)</w:t>
      </w:r>
      <w:r>
        <w:t xml:space="preserve"> </w:t>
      </w:r>
      <w:r>
        <w:t xml:space="preserve">3. Document rationale for merge</w:t>
      </w:r>
      <w:r>
        <w:t xml:space="preserve"> </w:t>
      </w:r>
      <w:r>
        <w:t xml:space="preserve">4. Execute merge (transfers all orders/samples to primary)</w:t>
      </w:r>
      <w:r>
        <w:t xml:space="preserve"> </w:t>
      </w:r>
      <w:r>
        <w:t xml:space="preserve">5. Audit trail maintains both record histories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lab-order-management"/>
    <w:p>
      <w:pPr>
        <w:pStyle w:val="Heading2"/>
      </w:pPr>
      <w:r>
        <w:t xml:space="preserve">7. Lab Order Management</w:t>
      </w:r>
    </w:p>
    <w:bookmarkStart w:id="38" w:name="creating-a-lab-order"/>
    <w:p>
      <w:pPr>
        <w:pStyle w:val="Heading3"/>
      </w:pPr>
      <w:r>
        <w:t xml:space="preserve">7.1 Creating a Lab Order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Lab Management → Lab Orders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Lab Order”</w:t>
      </w:r>
      <w:r>
        <w:t xml:space="preserve"> </w:t>
      </w:r>
      <w:r>
        <w:t xml:space="preserve">3. Select or search for patient</w:t>
      </w:r>
      <w:r>
        <w:t xml:space="preserve"> </w:t>
      </w:r>
      <w:r>
        <w:t xml:space="preserve">4. Enter order details:</w:t>
      </w:r>
      <w:r>
        <w:t xml:space="preserve"> </w:t>
      </w:r>
      <w:r>
        <w:t xml:space="preserve">- Test type (Chemistry, Hematology, Molecular, etc.)</w:t>
      </w:r>
      <w:r>
        <w:t xml:space="preserve"> </w:t>
      </w:r>
      <w:r>
        <w:t xml:space="preserve">- Specific test name</w:t>
      </w:r>
      <w:r>
        <w:t xml:space="preserve"> </w:t>
      </w:r>
      <w:r>
        <w:t xml:space="preserve">- Priority (Routine, Urgent, STAT)</w:t>
      </w:r>
      <w:r>
        <w:t xml:space="preserve"> </w:t>
      </w:r>
      <w:r>
        <w:t xml:space="preserve">- Clinical information</w:t>
      </w:r>
      <w:r>
        <w:t xml:space="preserve"> </w:t>
      </w:r>
      <w:r>
        <w:t xml:space="preserve">- Ordering physician</w:t>
      </w:r>
      <w:r>
        <w:t xml:space="preserve"> </w:t>
      </w:r>
      <w:r>
        <w:t xml:space="preserve">5. System auto-populates sample type and container</w:t>
      </w:r>
      <w:r>
        <w:t xml:space="preserve"> </w:t>
      </w:r>
      <w:r>
        <w:t xml:space="preserve">6. Save order</w:t>
      </w:r>
      <w:r>
        <w:t xml:space="preserve"> </w:t>
      </w:r>
      <w:r>
        <w:t xml:space="preserve">7. System generates order barcode</w:t>
      </w:r>
    </w:p>
    <w:bookmarkEnd w:id="38"/>
    <w:bookmarkStart w:id="39" w:name="order-priorities"/>
    <w:p>
      <w:pPr>
        <w:pStyle w:val="Heading3"/>
      </w:pPr>
      <w:r>
        <w:t xml:space="preserve">7.2 Order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TAT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Life-threatening situation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Results needed same day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Standard processing</w:t>
            </w:r>
          </w:p>
        </w:tc>
        <w:tc>
          <w:tcPr/>
          <w:p>
            <w:pPr>
              <w:pStyle w:val="Compact"/>
            </w:pPr>
            <w:r>
              <w:t xml:space="preserve">Per test TAT</w:t>
            </w:r>
          </w:p>
        </w:tc>
      </w:tr>
    </w:tbl>
    <w:bookmarkEnd w:id="39"/>
    <w:bookmarkStart w:id="40" w:name="order-modification"/>
    <w:p>
      <w:pPr>
        <w:pStyle w:val="Heading3"/>
      </w:pPr>
      <w:r>
        <w:t xml:space="preserve">7.3 Order Modification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Technician or higher</w:t>
      </w:r>
    </w:p>
    <w:p>
      <w:pPr>
        <w:pStyle w:val="BodyText"/>
      </w:pPr>
      <w:r>
        <w:rPr>
          <w:b/>
          <w:bCs/>
        </w:rPr>
        <w:t xml:space="preserve">Restrictions:</w:t>
      </w:r>
      <w:r>
        <w:t xml:space="preserve"> </w:t>
      </w:r>
      <w:r>
        <w:t xml:space="preserve">- Cannot modify orders with final results</w:t>
      </w:r>
      <w:r>
        <w:t xml:space="preserve"> </w:t>
      </w:r>
      <w:r>
        <w:t xml:space="preserve">- All changes logged in audit trail</w:t>
      </w:r>
      <w:r>
        <w:t xml:space="preserve"> </w:t>
      </w:r>
      <w:r>
        <w:t xml:space="preserve">- Reason for modification required</w:t>
      </w:r>
    </w:p>
    <w:bookmarkEnd w:id="40"/>
    <w:bookmarkStart w:id="41" w:name="order-cancellation"/>
    <w:p>
      <w:pPr>
        <w:pStyle w:val="Heading3"/>
      </w:pPr>
      <w:r>
        <w:t xml:space="preserve">7.4 Order Cancellation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Supervisor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order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“Cancel Order”</w:t>
      </w:r>
      <w:r>
        <w:t xml:space="preserve"> </w:t>
      </w:r>
      <w:r>
        <w:t xml:space="preserve">3. Enter cancellation reason</w:t>
      </w:r>
      <w:r>
        <w:t xml:space="preserve"> </w:t>
      </w:r>
      <w:r>
        <w:t xml:space="preserve">4. Confirm cancellation</w:t>
      </w:r>
      <w:r>
        <w:t xml:space="preserve"> </w:t>
      </w:r>
      <w:r>
        <w:t xml:space="preserve">5. System updates order status</w:t>
      </w:r>
      <w:r>
        <w:t xml:space="preserve"> </w:t>
      </w:r>
      <w:r>
        <w:t xml:space="preserve">6. Notifications sent to relevant parties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molecular-diagnostics-workflow"/>
    <w:p>
      <w:pPr>
        <w:pStyle w:val="Heading2"/>
      </w:pPr>
      <w:r>
        <w:t xml:space="preserve">8. Molecular Diagnostics Workflow</w:t>
      </w:r>
    </w:p>
    <w:bookmarkStart w:id="43" w:name="sample-registration"/>
    <w:p>
      <w:pPr>
        <w:pStyle w:val="Heading3"/>
      </w:pPr>
      <w:r>
        <w:t xml:space="preserve">8.1 Sample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Molecular Samples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Molecular Sample”</w:t>
      </w:r>
      <w:r>
        <w:t xml:space="preserve"> </w:t>
      </w:r>
      <w:r>
        <w:t xml:space="preserve">3. Link to existing Lab Order</w:t>
      </w:r>
      <w:r>
        <w:t xml:space="preserve"> </w:t>
      </w:r>
      <w:r>
        <w:t xml:space="preserve">4. Select Sample Type</w:t>
      </w:r>
      <w:r>
        <w:t xml:space="preserve"> </w:t>
      </w:r>
      <w:r>
        <w:t xml:space="preserve">5. Select Test Panel</w:t>
      </w:r>
      <w:r>
        <w:t xml:space="preserve"> </w:t>
      </w:r>
      <w:r>
        <w:t xml:space="preserve">6. Enter collection datetime</w:t>
      </w:r>
      <w:r>
        <w:t xml:space="preserve"> </w:t>
      </w:r>
      <w:r>
        <w:t xml:space="preserve">7. Record sample volume</w:t>
      </w:r>
      <w:r>
        <w:t xml:space="preserve"> </w:t>
      </w:r>
      <w:r>
        <w:t xml:space="preserve">8. System generates sample ID (format: MOL-YYYYMMDD-XXXX)</w:t>
      </w:r>
      <w:r>
        <w:t xml:space="preserve"> </w:t>
      </w:r>
      <w:r>
        <w:t xml:space="preserve">9. Save sample</w:t>
      </w:r>
      <w:r>
        <w:t xml:space="preserve"> </w:t>
      </w:r>
      <w:r>
        <w:t xml:space="preserve">10. Print sample label</w:t>
      </w:r>
    </w:p>
    <w:bookmarkEnd w:id="43"/>
    <w:bookmarkStart w:id="44" w:name="workflow-states"/>
    <w:p>
      <w:pPr>
        <w:pStyle w:val="Heading3"/>
      </w:pPr>
      <w:r>
        <w:t xml:space="preserve">8.2 Workflow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Sample received in lab</w:t>
            </w:r>
          </w:p>
        </w:tc>
        <w:tc>
          <w:tcPr/>
          <w:p>
            <w:pPr>
              <w:pStyle w:val="Compact"/>
            </w:pPr>
            <w:r>
              <w:t xml:space="preserve">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t xml:space="preserve">DNA/RNA extraction complete</w:t>
            </w:r>
          </w:p>
        </w:tc>
        <w:tc>
          <w:tcPr/>
          <w:p>
            <w:pPr>
              <w:pStyle w:val="Compact"/>
            </w:pPr>
            <w:r>
              <w:t xml:space="preserve">Amplification or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AMPLIFIED</w:t>
            </w:r>
          </w:p>
        </w:tc>
        <w:tc>
          <w:tcPr/>
          <w:p>
            <w:pPr>
              <w:pStyle w:val="Compact"/>
            </w:pPr>
            <w:r>
              <w:t xml:space="preserve">PCR amplification complete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SEQUENCED</w:t>
            </w:r>
          </w:p>
        </w:tc>
        <w:tc>
          <w:tcPr/>
          <w:p>
            <w:pPr>
              <w:pStyle w:val="Compact"/>
            </w:pPr>
            <w:r>
              <w:t xml:space="preserve">Sequencing complete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ANALYZED</w:t>
            </w:r>
          </w:p>
        </w:tc>
        <w:tc>
          <w:tcPr/>
          <w:p>
            <w:pPr>
              <w:pStyle w:val="Compact"/>
            </w:pPr>
            <w:r>
              <w:t xml:space="preserve">Bioinformatics analysis complete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Final report generated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Sample cancelled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Processing failed</w:t>
            </w:r>
          </w:p>
        </w:tc>
        <w:tc>
          <w:tcPr/>
          <w:p>
            <w:pPr>
              <w:pStyle w:val="Compact"/>
            </w:pPr>
            <w:r>
              <w:t xml:space="preserve">Review/Retest</w:t>
            </w:r>
          </w:p>
        </w:tc>
      </w:tr>
    </w:tbl>
    <w:bookmarkEnd w:id="44"/>
    <w:bookmarkStart w:id="45" w:name="status-transition-procedure"/>
    <w:p>
      <w:pPr>
        <w:pStyle w:val="Heading3"/>
      </w:pPr>
      <w:r>
        <w:t xml:space="preserve">8.3 Status Transition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Select sample(s) in sample list</w:t>
      </w:r>
      <w:r>
        <w:t xml:space="preserve"> </w:t>
      </w:r>
      <w:r>
        <w:t xml:space="preserve">2. Choose appropriate action:</w:t>
      </w:r>
      <w:r>
        <w:t xml:space="preserve"> </w:t>
      </w:r>
      <w:r>
        <w:t xml:space="preserve">-</w:t>
      </w:r>
      <w:r>
        <w:t xml:space="preserve"> </w:t>
      </w:r>
      <w:r>
        <w:t xml:space="preserve">“Mark as Extracted”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Amplified”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Sequenced”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Analyzed”</w:t>
      </w:r>
      <w:r>
        <w:t xml:space="preserve"> </w:t>
      </w:r>
      <w:r>
        <w:t xml:space="preserve">-</w:t>
      </w:r>
      <w:r>
        <w:t xml:space="preserve"> </w:t>
      </w:r>
      <w:r>
        <w:t xml:space="preserve">“Mark as Reported”</w:t>
      </w:r>
      <w:r>
        <w:t xml:space="preserve"> </w:t>
      </w:r>
      <w:r>
        <w:t xml:space="preserve">3. Click</w:t>
      </w:r>
      <w:r>
        <w:t xml:space="preserve"> </w:t>
      </w:r>
      <w:r>
        <w:t xml:space="preserve">“Go”</w:t>
      </w:r>
      <w:r>
        <w:t xml:space="preserve"> </w:t>
      </w:r>
      <w:r>
        <w:t xml:space="preserve">4. System validates transition is permitted</w:t>
      </w:r>
      <w:r>
        <w:t xml:space="preserve"> </w:t>
      </w:r>
      <w:r>
        <w:t xml:space="preserve">5. Status updated with timestamp</w:t>
      </w:r>
      <w:r>
        <w:t xml:space="preserve"> </w:t>
      </w:r>
      <w:r>
        <w:t xml:space="preserve">6. Workflow history recorded</w:t>
      </w:r>
    </w:p>
    <w:bookmarkEnd w:id="45"/>
    <w:bookmarkStart w:id="48" w:name="sample-derivation"/>
    <w:p>
      <w:pPr>
        <w:pStyle w:val="Heading3"/>
      </w:pPr>
      <w:r>
        <w:t xml:space="preserve">8.4 Sample Derivation</w:t>
      </w:r>
    </w:p>
    <w:bookmarkStart w:id="46" w:name="creating-aliquots"/>
    <w:p>
      <w:pPr>
        <w:pStyle w:val="Heading4"/>
      </w:pPr>
      <w:r>
        <w:t xml:space="preserve">8.4.1 Creating Aliquots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parent sample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“Create Aliquot”</w:t>
      </w:r>
      <w:r>
        <w:t xml:space="preserve"> </w:t>
      </w:r>
      <w:r>
        <w:t xml:space="preserve">3. Enter aliquot volume</w:t>
      </w:r>
      <w:r>
        <w:t xml:space="preserve"> </w:t>
      </w:r>
      <w:r>
        <w:t xml:space="preserve">4. Add notes (optional)</w:t>
      </w:r>
      <w:r>
        <w:t xml:space="preserve"> </w:t>
      </w:r>
      <w:r>
        <w:t xml:space="preserve">5. Save</w:t>
      </w:r>
      <w:r>
        <w:t xml:space="preserve"> </w:t>
      </w:r>
      <w:r>
        <w:t xml:space="preserve">6. System creates child sample with:</w:t>
      </w:r>
      <w:r>
        <w:t xml:space="preserve"> </w:t>
      </w:r>
      <w:r>
        <w:t xml:space="preserve">- Derivation type: ALIQUOT</w:t>
      </w:r>
      <w:r>
        <w:t xml:space="preserve"> </w:t>
      </w:r>
      <w:r>
        <w:t xml:space="preserve">- Link to parent sample</w:t>
      </w:r>
      <w:r>
        <w:t xml:space="preserve"> </w:t>
      </w:r>
      <w:r>
        <w:t xml:space="preserve">- Sequential aliquot number</w:t>
      </w:r>
    </w:p>
    <w:bookmarkEnd w:id="46"/>
    <w:bookmarkStart w:id="47" w:name="creating-extracts"/>
    <w:p>
      <w:pPr>
        <w:pStyle w:val="Heading4"/>
      </w:pPr>
      <w:r>
        <w:t xml:space="preserve">8.4.2 Creating Extracts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parent sample record</w:t>
      </w:r>
      <w:r>
        <w:t xml:space="preserve"> </w:t>
      </w:r>
      <w:r>
        <w:t xml:space="preserve">2. Select</w:t>
      </w:r>
      <w:r>
        <w:t xml:space="preserve"> </w:t>
      </w:r>
      <w:r>
        <w:t xml:space="preserve">“Create Extract”</w:t>
      </w:r>
      <w:r>
        <w:t xml:space="preserve"> </w:t>
      </w:r>
      <w:r>
        <w:t xml:space="preserve">3. Enter extraction details:</w:t>
      </w:r>
      <w:r>
        <w:t xml:space="preserve"> </w:t>
      </w:r>
      <w:r>
        <w:t xml:space="preserve">- Volume (µL)</w:t>
      </w:r>
      <w:r>
        <w:t xml:space="preserve"> </w:t>
      </w:r>
      <w:r>
        <w:t xml:space="preserve">- Concentration (ng/µL)</w:t>
      </w:r>
      <w:r>
        <w:t xml:space="preserve"> </w:t>
      </w:r>
      <w:r>
        <w:t xml:space="preserve">- A260/280 ratio</w:t>
      </w:r>
      <w:r>
        <w:t xml:space="preserve"> </w:t>
      </w:r>
      <w:r>
        <w:t xml:space="preserve">4. Save</w:t>
      </w:r>
      <w:r>
        <w:t xml:space="preserve"> </w:t>
      </w:r>
      <w:r>
        <w:t xml:space="preserve">5. System creates child sample with:</w:t>
      </w:r>
      <w:r>
        <w:t xml:space="preserve"> </w:t>
      </w:r>
      <w:r>
        <w:t xml:space="preserve">- Derivation type: EXTRACT</w:t>
      </w:r>
      <w:r>
        <w:t xml:space="preserve"> </w:t>
      </w:r>
      <w:r>
        <w:t xml:space="preserve">- Status: EXTRACTED</w:t>
      </w:r>
      <w:r>
        <w:t xml:space="preserve"> </w:t>
      </w:r>
      <w:r>
        <w:t xml:space="preserve">- Link to parent sample</w:t>
      </w:r>
    </w:p>
    <w:bookmarkEnd w:id="47"/>
    <w:bookmarkEnd w:id="48"/>
    <w:bookmarkStart w:id="49" w:name="pcr-plate-management"/>
    <w:p>
      <w:pPr>
        <w:pStyle w:val="Heading3"/>
      </w:pPr>
      <w:r>
        <w:t xml:space="preserve">8.5 PCR Plate Management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PCR Plates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PCR Plate”</w:t>
      </w:r>
      <w:r>
        <w:t xml:space="preserve"> </w:t>
      </w:r>
      <w:r>
        <w:t xml:space="preserve">3. Enter plate details:</w:t>
      </w:r>
      <w:r>
        <w:t xml:space="preserve"> </w:t>
      </w:r>
      <w:r>
        <w:t xml:space="preserve">- Plate barcode</w:t>
      </w:r>
      <w:r>
        <w:t xml:space="preserve"> </w:t>
      </w:r>
      <w:r>
        <w:t xml:space="preserve">- Plate format (96-well or 384-well)</w:t>
      </w:r>
      <w:r>
        <w:t xml:space="preserve"> </w:t>
      </w:r>
      <w:r>
        <w:t xml:space="preserve">- Instrument Run (if applicable)</w:t>
      </w:r>
      <w:r>
        <w:t xml:space="preserve"> </w:t>
      </w:r>
      <w:r>
        <w:t xml:space="preserve">4. Add wells:</w:t>
      </w:r>
      <w:r>
        <w:t xml:space="preserve"> </w:t>
      </w:r>
      <w:r>
        <w:t xml:space="preserve">- Position (A1-H12 for 96-well)</w:t>
      </w:r>
      <w:r>
        <w:t xml:space="preserve"> </w:t>
      </w:r>
      <w:r>
        <w:t xml:space="preserve">- Sample or Control</w:t>
      </w:r>
      <w:r>
        <w:t xml:space="preserve"> </w:t>
      </w:r>
      <w:r>
        <w:t xml:space="preserve">- Target gene(s)</w:t>
      </w:r>
      <w:r>
        <w:t xml:space="preserve"> </w:t>
      </w:r>
      <w:r>
        <w:t xml:space="preserve">5. Save plate</w:t>
      </w:r>
      <w:r>
        <w:t xml:space="preserve"> </w:t>
      </w:r>
      <w:r>
        <w:t xml:space="preserve">6. Link to instrument run</w:t>
      </w:r>
    </w:p>
    <w:bookmarkEnd w:id="49"/>
    <w:bookmarkStart w:id="50" w:name="ngs-library-preparation"/>
    <w:p>
      <w:pPr>
        <w:pStyle w:val="Heading3"/>
      </w:pPr>
      <w:r>
        <w:t xml:space="preserve">8.6 NGS Library Preparation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NGS Libraries</w:t>
      </w:r>
      <w:r>
        <w:t xml:space="preserve"> </w:t>
      </w:r>
      <w:r>
        <w:t xml:space="preserve">2. Create new library record</w:t>
      </w:r>
      <w:r>
        <w:t xml:space="preserve"> </w:t>
      </w:r>
      <w:r>
        <w:t xml:space="preserve">3. Enter library details:</w:t>
      </w:r>
      <w:r>
        <w:t xml:space="preserve"> </w:t>
      </w:r>
      <w:r>
        <w:t xml:space="preserve">- Library ID</w:t>
      </w:r>
      <w:r>
        <w:t xml:space="preserve"> </w:t>
      </w:r>
      <w:r>
        <w:t xml:space="preserve">- Source sample(s)</w:t>
      </w:r>
      <w:r>
        <w:t xml:space="preserve"> </w:t>
      </w:r>
      <w:r>
        <w:t xml:space="preserve">- Library prep kit</w:t>
      </w:r>
      <w:r>
        <w:t xml:space="preserve"> </w:t>
      </w:r>
      <w:r>
        <w:t xml:space="preserve">- Index sequences</w:t>
      </w:r>
      <w:r>
        <w:t xml:space="preserve"> </w:t>
      </w:r>
      <w:r>
        <w:t xml:space="preserve">- Concentration</w:t>
      </w:r>
      <w:r>
        <w:t xml:space="preserve"> </w:t>
      </w:r>
      <w:r>
        <w:t xml:space="preserve">4. Pool libraries as needed</w:t>
      </w:r>
      <w:r>
        <w:t xml:space="preserve"> </w:t>
      </w:r>
      <w:r>
        <w:t xml:space="preserve">5. Link to sequencing run</w:t>
      </w:r>
    </w:p>
    <w:bookmarkEnd w:id="50"/>
    <w:bookmarkStart w:id="53" w:name="result-entry"/>
    <w:p>
      <w:pPr>
        <w:pStyle w:val="Heading3"/>
      </w:pPr>
      <w:r>
        <w:t xml:space="preserve">8.7 Result Entry</w:t>
      </w:r>
    </w:p>
    <w:bookmarkStart w:id="51" w:name="pcr-results"/>
    <w:p>
      <w:pPr>
        <w:pStyle w:val="Heading4"/>
      </w:pPr>
      <w:r>
        <w:t xml:space="preserve">8.7.1 PCR Results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Molecular Results</w:t>
      </w:r>
      <w:r>
        <w:t xml:space="preserve"> </w:t>
      </w:r>
      <w:r>
        <w:t xml:space="preserve">2. Create new result linked to sample</w:t>
      </w:r>
      <w:r>
        <w:t xml:space="preserve"> </w:t>
      </w:r>
      <w:r>
        <w:t xml:space="preserve">3. Add PCR Result entries:</w:t>
      </w:r>
      <w:r>
        <w:t xml:space="preserve"> </w:t>
      </w:r>
      <w:r>
        <w:t xml:space="preserve">- Target gene</w:t>
      </w:r>
      <w:r>
        <w:t xml:space="preserve"> </w:t>
      </w:r>
      <w:r>
        <w:t xml:space="preserve">- Ct value</w:t>
      </w:r>
      <w:r>
        <w:t xml:space="preserve"> </w:t>
      </w:r>
      <w:r>
        <w:t xml:space="preserve">- Detection status (auto-determined: Ct ≤ 40 = Detected)</w:t>
      </w:r>
      <w:r>
        <w:t xml:space="preserve"> </w:t>
      </w:r>
      <w:r>
        <w:t xml:space="preserve">- Melting temperature (if applicable)</w:t>
      </w:r>
      <w:r>
        <w:t xml:space="preserve"> </w:t>
      </w:r>
      <w:r>
        <w:t xml:space="preserve">4. Review and save</w:t>
      </w:r>
    </w:p>
    <w:bookmarkEnd w:id="51"/>
    <w:bookmarkStart w:id="52" w:name="variant-calls"/>
    <w:p>
      <w:pPr>
        <w:pStyle w:val="Heading4"/>
      </w:pPr>
      <w:r>
        <w:t xml:space="preserve">8.7.2 Variant Calls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Results → Variant Calls</w:t>
      </w:r>
      <w:r>
        <w:t xml:space="preserve"> </w:t>
      </w:r>
      <w:r>
        <w:t xml:space="preserve">2. Create variant call entry:</w:t>
      </w:r>
      <w:r>
        <w:t xml:space="preserve"> </w:t>
      </w:r>
      <w:r>
        <w:t xml:space="preserve">- Gene name</w:t>
      </w:r>
      <w:r>
        <w:t xml:space="preserve"> </w:t>
      </w:r>
      <w:r>
        <w:t xml:space="preserve">- Chromosome and position</w:t>
      </w:r>
      <w:r>
        <w:t xml:space="preserve"> </w:t>
      </w:r>
      <w:r>
        <w:t xml:space="preserve">- Reference and alternate alleles</w:t>
      </w:r>
      <w:r>
        <w:t xml:space="preserve"> </w:t>
      </w:r>
      <w:r>
        <w:t xml:space="preserve">- HGVS nomenclature (c. and p. notation)</w:t>
      </w:r>
      <w:r>
        <w:t xml:space="preserve"> </w:t>
      </w:r>
      <w:r>
        <w:t xml:space="preserve">- Allele frequency</w:t>
      </w:r>
      <w:r>
        <w:t xml:space="preserve"> </w:t>
      </w:r>
      <w:r>
        <w:t xml:space="preserve">- Read depth</w:t>
      </w:r>
      <w:r>
        <w:t xml:space="preserve"> </w:t>
      </w:r>
      <w:r>
        <w:t xml:space="preserve">- ACMG classification</w:t>
      </w:r>
      <w:r>
        <w:t xml:space="preserve"> </w:t>
      </w:r>
      <w:r>
        <w:t xml:space="preserve">3. Add interpretation notes</w:t>
      </w:r>
      <w:r>
        <w:t xml:space="preserve"> </w:t>
      </w:r>
      <w:r>
        <w:t xml:space="preserve">4. Save</w:t>
      </w:r>
    </w:p>
    <w:bookmarkEnd w:id="52"/>
    <w:bookmarkEnd w:id="53"/>
    <w:bookmarkStart w:id="54" w:name="acmg-classification-guide"/>
    <w:p>
      <w:pPr>
        <w:pStyle w:val="Heading3"/>
      </w:pPr>
      <w:r>
        <w:t xml:space="preserve">8.8 ACMG Classification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Pathogenic</w:t>
            </w:r>
          </w:p>
        </w:tc>
        <w:tc>
          <w:tcPr/>
          <w:p>
            <w:pPr>
              <w:pStyle w:val="Compact"/>
            </w:pPr>
            <w:r>
              <w:t xml:space="preserve">Causes disease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Pathogenic</w:t>
            </w:r>
          </w:p>
        </w:tc>
        <w:tc>
          <w:tcPr/>
          <w:p>
            <w:pPr>
              <w:pStyle w:val="Compact"/>
            </w:pPr>
            <w:r>
              <w:t xml:space="preserve">&gt;90% certainty of pathogenicity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Variant of Uncertain Significance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Benign</w:t>
            </w:r>
          </w:p>
        </w:tc>
        <w:tc>
          <w:tcPr/>
          <w:p>
            <w:pPr>
              <w:pStyle w:val="Compact"/>
            </w:pPr>
            <w:r>
              <w:t xml:space="preserve">&gt;90% certainty of benign 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Benign</w:t>
            </w:r>
          </w:p>
        </w:tc>
        <w:tc>
          <w:tcPr/>
          <w:p>
            <w:pPr>
              <w:pStyle w:val="Compact"/>
            </w:pPr>
            <w:r>
              <w:t xml:space="preserve">Does not cause disease</w:t>
            </w:r>
          </w:p>
        </w:tc>
      </w:tr>
    </w:tbl>
    <w:bookmarkEnd w:id="54"/>
    <w:bookmarkStart w:id="55" w:name="result-review-and-approval"/>
    <w:p>
      <w:pPr>
        <w:pStyle w:val="Heading3"/>
      </w:pPr>
      <w:r>
        <w:t xml:space="preserve">8.9 Result Review and Approval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Supervisor or Laboratory Director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result record</w:t>
      </w:r>
      <w:r>
        <w:t xml:space="preserve"> </w:t>
      </w:r>
      <w:r>
        <w:t xml:space="preserve">2. Review all data:</w:t>
      </w:r>
      <w:r>
        <w:t xml:space="preserve"> </w:t>
      </w:r>
      <w:r>
        <w:t xml:space="preserve">- QC metrics passed</w:t>
      </w:r>
      <w:r>
        <w:t xml:space="preserve"> </w:t>
      </w:r>
      <w:r>
        <w:t xml:space="preserve">- Results within expected ranges</w:t>
      </w:r>
      <w:r>
        <w:t xml:space="preserve"> </w:t>
      </w:r>
      <w:r>
        <w:t xml:space="preserve">- No technical issues flagged</w:t>
      </w:r>
      <w:r>
        <w:t xml:space="preserve"> </w:t>
      </w:r>
      <w:r>
        <w:t xml:space="preserve">3. Set result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Preliminary:</w:t>
      </w:r>
      <w:r>
        <w:t xml:space="preserve"> </w:t>
      </w:r>
      <w:r>
        <w:t xml:space="preserve">Initial entry, not verified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Verified:</w:t>
      </w:r>
      <w:r>
        <w:t xml:space="preserve"> </w:t>
      </w:r>
      <w:r>
        <w:t xml:space="preserve">Technically verified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Final:</w:t>
      </w:r>
      <w:r>
        <w:t xml:space="preserve"> </w:t>
      </w:r>
      <w:r>
        <w:t xml:space="preserve">Approved for release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Amended:</w:t>
      </w:r>
      <w:r>
        <w:t xml:space="preserve"> </w:t>
      </w:r>
      <w:r>
        <w:t xml:space="preserve">Corrected after finalization</w:t>
      </w:r>
      <w:r>
        <w:t xml:space="preserve"> </w:t>
      </w:r>
      <w:r>
        <w:t xml:space="preserve">4. Add reviewer comments</w:t>
      </w:r>
      <w:r>
        <w:t xml:space="preserve"> </w:t>
      </w:r>
      <w:r>
        <w:t xml:space="preserve">5. Save</w:t>
      </w:r>
      <w:r>
        <w:t xml:space="preserve"> </w:t>
      </w:r>
      <w:r>
        <w:t xml:space="preserve">6. For Final status, result is released for reporting</w:t>
      </w:r>
    </w:p>
    <w:bookmarkEnd w:id="55"/>
    <w:bookmarkStart w:id="56" w:name="report-generation"/>
    <w:p>
      <w:pPr>
        <w:pStyle w:val="Heading3"/>
      </w:pPr>
      <w:r>
        <w:t xml:space="preserve">8.10 Report Generation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Ensure result status is</w:t>
      </w:r>
      <w:r>
        <w:t xml:space="preserve"> </w:t>
      </w:r>
      <w:r>
        <w:t xml:space="preserve">“Final”</w:t>
      </w:r>
      <w:r>
        <w:t xml:space="preserve"> </w:t>
      </w:r>
      <w:r>
        <w:t xml:space="preserve">2. Select result(s) in list view</w:t>
      </w:r>
      <w:r>
        <w:t xml:space="preserve"> </w:t>
      </w:r>
      <w:r>
        <w:t xml:space="preserve">3. Choose</w:t>
      </w:r>
      <w:r>
        <w:t xml:space="preserve"> </w:t>
      </w:r>
      <w:r>
        <w:t xml:space="preserve">“Generate Reports”</w:t>
      </w:r>
      <w:r>
        <w:t xml:space="preserve"> </w:t>
      </w:r>
      <w:r>
        <w:t xml:space="preserve">action</w:t>
      </w:r>
      <w:r>
        <w:t xml:space="preserve"> </w:t>
      </w:r>
      <w:r>
        <w:t xml:space="preserve">4. Click</w:t>
      </w:r>
      <w:r>
        <w:t xml:space="preserve"> </w:t>
      </w:r>
      <w:r>
        <w:t xml:space="preserve">“Go”</w:t>
      </w:r>
      <w:r>
        <w:t xml:space="preserve"> </w:t>
      </w:r>
      <w:r>
        <w:t xml:space="preserve">5. System generates PDF report with:</w:t>
      </w:r>
      <w:r>
        <w:t xml:space="preserve"> </w:t>
      </w:r>
      <w:r>
        <w:t xml:space="preserve">- Laboratory header and accreditation</w:t>
      </w:r>
      <w:r>
        <w:t xml:space="preserve"> </w:t>
      </w:r>
      <w:r>
        <w:t xml:space="preserve">- Patient demographics</w:t>
      </w:r>
      <w:r>
        <w:t xml:space="preserve"> </w:t>
      </w:r>
      <w:r>
        <w:t xml:space="preserve">- Sample information</w:t>
      </w:r>
      <w:r>
        <w:t xml:space="preserve"> </w:t>
      </w:r>
      <w:r>
        <w:t xml:space="preserve">- Test results and interpretation</w:t>
      </w:r>
      <w:r>
        <w:t xml:space="preserve"> </w:t>
      </w:r>
      <w:r>
        <w:t xml:space="preserve">- Reviewer signatures</w:t>
      </w:r>
      <w:r>
        <w:t xml:space="preserve"> </w:t>
      </w:r>
      <w:r>
        <w:t xml:space="preserve">- Report timestamp</w:t>
      </w:r>
      <w:r>
        <w:t xml:space="preserve"> </w:t>
      </w:r>
      <w:r>
        <w:t xml:space="preserve">6. Download PDF from result detail page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microbiology-module"/>
    <w:p>
      <w:pPr>
        <w:pStyle w:val="Heading2"/>
      </w:pPr>
      <w:r>
        <w:t xml:space="preserve">9. Microbiology Module</w:t>
      </w:r>
    </w:p>
    <w:bookmarkStart w:id="58" w:name="culture-sample-registration"/>
    <w:p>
      <w:pPr>
        <w:pStyle w:val="Heading3"/>
      </w:pPr>
      <w:r>
        <w:t xml:space="preserve">9.1 Culture Sample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Microbiology Samples</w:t>
      </w:r>
      <w:r>
        <w:t xml:space="preserve"> </w:t>
      </w:r>
      <w:r>
        <w:t xml:space="preserve">2. Create new sample linked to lab order</w:t>
      </w:r>
      <w:r>
        <w:t xml:space="preserve"> </w:t>
      </w:r>
      <w:r>
        <w:t xml:space="preserve">3. Enter sample details:</w:t>
      </w:r>
      <w:r>
        <w:t xml:space="preserve"> </w:t>
      </w:r>
      <w:r>
        <w:t xml:space="preserve">- Specimen type (Blood, Urine, Wound, etc.)</w:t>
      </w:r>
      <w:r>
        <w:t xml:space="preserve"> </w:t>
      </w:r>
      <w:r>
        <w:t xml:space="preserve">- Collection site</w:t>
      </w:r>
      <w:r>
        <w:t xml:space="preserve"> </w:t>
      </w:r>
      <w:r>
        <w:t xml:space="preserve">- Culture type</w:t>
      </w:r>
      <w:r>
        <w:t xml:space="preserve"> </w:t>
      </w:r>
      <w:r>
        <w:t xml:space="preserve">4. Save sample</w:t>
      </w:r>
    </w:p>
    <w:bookmarkEnd w:id="58"/>
    <w:bookmarkStart w:id="59" w:name="culture-processing"/>
    <w:p>
      <w:pPr>
        <w:pStyle w:val="Heading3"/>
      </w:pPr>
      <w:r>
        <w:t xml:space="preserve">9.2 Culture Processing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Plate sample on appropriate media</w:t>
      </w:r>
      <w:r>
        <w:t xml:space="preserve"> </w:t>
      </w:r>
      <w:r>
        <w:t xml:space="preserve">2. Record plating details in system</w:t>
      </w:r>
      <w:r>
        <w:t xml:space="preserve"> </w:t>
      </w:r>
      <w:r>
        <w:t xml:space="preserve">3. Incubate per protocol</w:t>
      </w:r>
      <w:r>
        <w:t xml:space="preserve"> </w:t>
      </w:r>
      <w:r>
        <w:t xml:space="preserve">4. Record daily observations:</w:t>
      </w:r>
      <w:r>
        <w:t xml:space="preserve"> </w:t>
      </w:r>
      <w:r>
        <w:t xml:space="preserve">- Growth: None, Light, Moderate, Heavy</w:t>
      </w:r>
      <w:r>
        <w:t xml:space="preserve"> </w:t>
      </w:r>
      <w:r>
        <w:t xml:space="preserve">- Colony morphology</w:t>
      </w:r>
      <w:r>
        <w:t xml:space="preserve"> </w:t>
      </w:r>
      <w:r>
        <w:t xml:space="preserve">- Gram stain results</w:t>
      </w:r>
      <w:r>
        <w:t xml:space="preserve"> </w:t>
      </w:r>
      <w:r>
        <w:t xml:space="preserve">5. Update sample status</w:t>
      </w:r>
    </w:p>
    <w:bookmarkEnd w:id="59"/>
    <w:bookmarkStart w:id="60" w:name="organism-identification"/>
    <w:p>
      <w:pPr>
        <w:pStyle w:val="Heading3"/>
      </w:pPr>
      <w:r>
        <w:t xml:space="preserve">9.3 Organism Identification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Select isolate for identification</w:t>
      </w:r>
      <w:r>
        <w:t xml:space="preserve"> </w:t>
      </w:r>
      <w:r>
        <w:t xml:space="preserve">2. Perform identification testing (manual or automated)</w:t>
      </w:r>
      <w:r>
        <w:t xml:space="preserve"> </w:t>
      </w:r>
      <w:r>
        <w:t xml:space="preserve">3. Record organism identification:</w:t>
      </w:r>
      <w:r>
        <w:t xml:space="preserve"> </w:t>
      </w:r>
      <w:r>
        <w:t xml:space="preserve">- Organism name (genus/species)</w:t>
      </w:r>
      <w:r>
        <w:t xml:space="preserve"> </w:t>
      </w:r>
      <w:r>
        <w:t xml:space="preserve">- Identification method</w:t>
      </w:r>
      <w:r>
        <w:t xml:space="preserve"> </w:t>
      </w:r>
      <w:r>
        <w:t xml:space="preserve">- Confidence level</w:t>
      </w:r>
      <w:r>
        <w:t xml:space="preserve"> </w:t>
      </w:r>
      <w:r>
        <w:t xml:space="preserve">4. Link to taxonomic database</w:t>
      </w:r>
    </w:p>
    <w:bookmarkEnd w:id="60"/>
    <w:bookmarkStart w:id="61" w:name="antibiotic-susceptibility-testing-ast"/>
    <w:p>
      <w:pPr>
        <w:pStyle w:val="Heading3"/>
      </w:pPr>
      <w:r>
        <w:t xml:space="preserve">9.4 Antibiotic Susceptibility Testing (AST)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AST Results</w:t>
      </w:r>
      <w:r>
        <w:t xml:space="preserve"> </w:t>
      </w:r>
      <w:r>
        <w:t xml:space="preserve">2. Select organism identification</w:t>
      </w:r>
      <w:r>
        <w:t xml:space="preserve"> </w:t>
      </w:r>
      <w:r>
        <w:t xml:space="preserve">3. Select AST panel appropriate for organism</w:t>
      </w:r>
      <w:r>
        <w:t xml:space="preserve"> </w:t>
      </w:r>
      <w:r>
        <w:t xml:space="preserve">4. Enter results for each antibiotic:</w:t>
      </w:r>
      <w:r>
        <w:t xml:space="preserve"> </w:t>
      </w:r>
      <w:r>
        <w:t xml:space="preserve">- MIC value or zone size</w:t>
      </w:r>
      <w:r>
        <w:t xml:space="preserve"> </w:t>
      </w:r>
      <w:r>
        <w:t xml:space="preserve">- Interpretation (S/I/R)</w:t>
      </w:r>
      <w:r>
        <w:t xml:space="preserve"> </w:t>
      </w:r>
      <w:r>
        <w:t xml:space="preserve">5. System applies breakpoints automatically</w:t>
      </w:r>
      <w:r>
        <w:t xml:space="preserve"> </w:t>
      </w:r>
      <w:r>
        <w:t xml:space="preserve">6. Review and save</w:t>
      </w:r>
    </w:p>
    <w:bookmarkEnd w:id="61"/>
    <w:bookmarkStart w:id="62" w:name="breakpoint-configuration"/>
    <w:p>
      <w:pPr>
        <w:pStyle w:val="Heading3"/>
      </w:pPr>
      <w:r>
        <w:t xml:space="preserve">9.5 Breakpoint Configuration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Director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Microbiology → Antibiotic Panels</w:t>
      </w:r>
      <w:r>
        <w:t xml:space="preserve"> </w:t>
      </w:r>
      <w:r>
        <w:t xml:space="preserve">2. Select or create panel</w:t>
      </w:r>
      <w:r>
        <w:t xml:space="preserve"> </w:t>
      </w:r>
      <w:r>
        <w:t xml:space="preserve">3. For each antibiotic, configure:</w:t>
      </w:r>
      <w:r>
        <w:t xml:space="preserve"> </w:t>
      </w:r>
      <w:r>
        <w:t xml:space="preserve">- MIC breakpoints (S, I, R thresholds)</w:t>
      </w:r>
      <w:r>
        <w:t xml:space="preserve"> </w:t>
      </w:r>
      <w:r>
        <w:t xml:space="preserve">- Zone diameter breakpoints</w:t>
      </w:r>
      <w:r>
        <w:t xml:space="preserve"> </w:t>
      </w:r>
      <w:r>
        <w:t xml:space="preserve">- Source (CLSI, EUCAST)</w:t>
      </w:r>
      <w:r>
        <w:t xml:space="preserve"> </w:t>
      </w:r>
      <w:r>
        <w:t xml:space="preserve">4. Save configuration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pathology-module"/>
    <w:p>
      <w:pPr>
        <w:pStyle w:val="Heading2"/>
      </w:pPr>
      <w:r>
        <w:t xml:space="preserve">10. Pathology Module</w:t>
      </w:r>
    </w:p>
    <w:bookmarkStart w:id="64" w:name="case-registration"/>
    <w:p>
      <w:pPr>
        <w:pStyle w:val="Heading3"/>
      </w:pPr>
      <w:r>
        <w:t xml:space="preserve">10.1 Case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Pathology → Cases</w:t>
      </w:r>
      <w:r>
        <w:t xml:space="preserve"> </w:t>
      </w:r>
      <w:r>
        <w:t xml:space="preserve">2. Create new case linked to patient</w:t>
      </w:r>
      <w:r>
        <w:t xml:space="preserve"> </w:t>
      </w:r>
      <w:r>
        <w:t xml:space="preserve">3. Enter case information:</w:t>
      </w:r>
      <w:r>
        <w:t xml:space="preserve"> </w:t>
      </w:r>
      <w:r>
        <w:t xml:space="preserve">- Specimen type</w:t>
      </w:r>
      <w:r>
        <w:t xml:space="preserve"> </w:t>
      </w:r>
      <w:r>
        <w:t xml:space="preserve">- Clinical history</w:t>
      </w:r>
      <w:r>
        <w:t xml:space="preserve"> </w:t>
      </w:r>
      <w:r>
        <w:t xml:space="preserve">- Pre-operative diagnosis</w:t>
      </w:r>
      <w:r>
        <w:t xml:space="preserve"> </w:t>
      </w:r>
      <w:r>
        <w:t xml:space="preserve">- Surgeon/referring physician</w:t>
      </w:r>
      <w:r>
        <w:t xml:space="preserve"> </w:t>
      </w:r>
      <w:r>
        <w:t xml:space="preserve">4. Save case</w:t>
      </w:r>
    </w:p>
    <w:bookmarkEnd w:id="64"/>
    <w:bookmarkStart w:id="65" w:name="specimen-accessioning"/>
    <w:p>
      <w:pPr>
        <w:pStyle w:val="Heading3"/>
      </w:pPr>
      <w:r>
        <w:t xml:space="preserve">10.2 Specimen Accessioning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specimen in laboratory</w:t>
      </w:r>
      <w:r>
        <w:t xml:space="preserve"> </w:t>
      </w:r>
      <w:r>
        <w:t xml:space="preserve">2. Verify patient identification</w:t>
      </w:r>
      <w:r>
        <w:t xml:space="preserve"> </w:t>
      </w:r>
      <w:r>
        <w:t xml:space="preserve">3. Assign case number</w:t>
      </w:r>
      <w:r>
        <w:t xml:space="preserve"> </w:t>
      </w:r>
      <w:r>
        <w:t xml:space="preserve">4. Document specimen condition</w:t>
      </w:r>
      <w:r>
        <w:t xml:space="preserve"> </w:t>
      </w:r>
      <w:r>
        <w:t xml:space="preserve">5. Photograph specimen (if required)</w:t>
      </w:r>
      <w:r>
        <w:t xml:space="preserve"> </w:t>
      </w:r>
      <w:r>
        <w:t xml:space="preserve">6. Enter gross description</w:t>
      </w:r>
    </w:p>
    <w:bookmarkEnd w:id="65"/>
    <w:bookmarkStart w:id="66" w:name="grossing-procedure"/>
    <w:p>
      <w:pPr>
        <w:pStyle w:val="Heading3"/>
      </w:pPr>
      <w:r>
        <w:t xml:space="preserve">10.3 Grossing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Perform gross examination</w:t>
      </w:r>
      <w:r>
        <w:t xml:space="preserve"> </w:t>
      </w:r>
      <w:r>
        <w:t xml:space="preserve">2. Document gross findings:</w:t>
      </w:r>
      <w:r>
        <w:t xml:space="preserve"> </w:t>
      </w:r>
      <w:r>
        <w:t xml:space="preserve">- Dimensions and weight</w:t>
      </w:r>
      <w:r>
        <w:t xml:space="preserve"> </w:t>
      </w:r>
      <w:r>
        <w:t xml:space="preserve">- Color and consistency</w:t>
      </w:r>
      <w:r>
        <w:t xml:space="preserve"> </w:t>
      </w:r>
      <w:r>
        <w:t xml:space="preserve">- Lesion descriptions</w:t>
      </w:r>
      <w:r>
        <w:t xml:space="preserve"> </w:t>
      </w:r>
      <w:r>
        <w:t xml:space="preserve">- Margin status (if applicable)</w:t>
      </w:r>
      <w:r>
        <w:t xml:space="preserve"> </w:t>
      </w:r>
      <w:r>
        <w:t xml:space="preserve">3. Submit tissue sections</w:t>
      </w:r>
      <w:r>
        <w:t xml:space="preserve"> </w:t>
      </w:r>
      <w:r>
        <w:t xml:space="preserve">4. Create blocks:</w:t>
      </w:r>
      <w:r>
        <w:t xml:space="preserve"> </w:t>
      </w:r>
      <w:r>
        <w:t xml:space="preserve">- Navigate to Pathology → Histology Blocks</w:t>
      </w:r>
      <w:r>
        <w:t xml:space="preserve"> </w:t>
      </w:r>
      <w:r>
        <w:t xml:space="preserve">- Enter block designation (A1, A2, B1, etc.)</w:t>
      </w:r>
      <w:r>
        <w:t xml:space="preserve"> </w:t>
      </w:r>
      <w:r>
        <w:t xml:space="preserve">- Record tissue type per block</w:t>
      </w:r>
      <w:r>
        <w:t xml:space="preserve"> </w:t>
      </w:r>
      <w:r>
        <w:t xml:space="preserve">5. Save gross description</w:t>
      </w:r>
    </w:p>
    <w:bookmarkEnd w:id="66"/>
    <w:bookmarkStart w:id="67" w:name="slide-preparation"/>
    <w:p>
      <w:pPr>
        <w:pStyle w:val="Heading3"/>
      </w:pPr>
      <w:r>
        <w:t xml:space="preserve">10.4 Slide Preparation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Create slides from blocks</w:t>
      </w:r>
      <w:r>
        <w:t xml:space="preserve"> </w:t>
      </w:r>
      <w:r>
        <w:t xml:space="preserve">2. Navigate to Pathology → Histology Slides</w:t>
      </w:r>
      <w:r>
        <w:t xml:space="preserve"> </w:t>
      </w:r>
      <w:r>
        <w:t xml:space="preserve">3. Enter slide information:</w:t>
      </w:r>
      <w:r>
        <w:t xml:space="preserve"> </w:t>
      </w:r>
      <w:r>
        <w:t xml:space="preserve">- Block reference</w:t>
      </w:r>
      <w:r>
        <w:t xml:space="preserve"> </w:t>
      </w:r>
      <w:r>
        <w:t xml:space="preserve">- Stain type (H&amp;E, IHC, Special stain)</w:t>
      </w:r>
      <w:r>
        <w:t xml:space="preserve"> </w:t>
      </w:r>
      <w:r>
        <w:t xml:space="preserve">- Level/serial number</w:t>
      </w:r>
      <w:r>
        <w:t xml:space="preserve"> </w:t>
      </w:r>
      <w:r>
        <w:t xml:space="preserve">4. Apply staining protocol</w:t>
      </w:r>
      <w:r>
        <w:t xml:space="preserve"> </w:t>
      </w:r>
      <w:r>
        <w:t xml:space="preserve">5. Record staining completion</w:t>
      </w:r>
      <w:r>
        <w:t xml:space="preserve"> </w:t>
      </w:r>
      <w:r>
        <w:t xml:space="preserve">6. Deliver to pathologist</w:t>
      </w:r>
    </w:p>
    <w:bookmarkEnd w:id="67"/>
    <w:bookmarkStart w:id="68" w:name="diagnosis-entry"/>
    <w:p>
      <w:pPr>
        <w:pStyle w:val="Heading3"/>
      </w:pPr>
      <w:r>
        <w:t xml:space="preserve">10.5 Diagnosis Entry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Pathologist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Review slides</w:t>
      </w:r>
      <w:r>
        <w:t xml:space="preserve"> </w:t>
      </w:r>
      <w:r>
        <w:t xml:space="preserve">2. Enter microscopic description</w:t>
      </w:r>
      <w:r>
        <w:t xml:space="preserve"> </w:t>
      </w:r>
      <w:r>
        <w:t xml:space="preserve">3. Enter diagnosis:</w:t>
      </w:r>
      <w:r>
        <w:t xml:space="preserve"> </w:t>
      </w:r>
      <w:r>
        <w:t xml:space="preserve">- Primary diagnosis</w:t>
      </w:r>
      <w:r>
        <w:t xml:space="preserve"> </w:t>
      </w:r>
      <w:r>
        <w:t xml:space="preserve">- Secondary findings</w:t>
      </w:r>
      <w:r>
        <w:t xml:space="preserve"> </w:t>
      </w:r>
      <w:r>
        <w:t xml:space="preserve">- TNM staging (if applicable)</w:t>
      </w:r>
      <w:r>
        <w:t xml:space="preserve"> </w:t>
      </w:r>
      <w:r>
        <w:t xml:space="preserve">- Prognostic markers</w:t>
      </w:r>
      <w:r>
        <w:t xml:space="preserve"> </w:t>
      </w:r>
      <w:r>
        <w:t xml:space="preserve">4. Add comments and recommendations</w:t>
      </w:r>
      <w:r>
        <w:t xml:space="preserve"> </w:t>
      </w:r>
      <w:r>
        <w:t xml:space="preserve">5. Sign out case</w:t>
      </w:r>
      <w:r>
        <w:t xml:space="preserve"> </w:t>
      </w:r>
      <w:r>
        <w:t xml:space="preserve">6. Generate pathology report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quality-control-procedures"/>
    <w:p>
      <w:pPr>
        <w:pStyle w:val="Heading2"/>
      </w:pPr>
      <w:r>
        <w:t xml:space="preserve">11. Quality Control Procedures</w:t>
      </w:r>
    </w:p>
    <w:bookmarkStart w:id="70" w:name="qc-metric-definition"/>
    <w:p>
      <w:pPr>
        <w:pStyle w:val="Heading3"/>
      </w:pPr>
      <w:r>
        <w:t xml:space="preserve">11.1 QC Metric Definition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Molecular Diagnostics → QC Metric Definitions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QC Metric Definition”</w:t>
      </w:r>
      <w:r>
        <w:t xml:space="preserve"> </w:t>
      </w:r>
      <w:r>
        <w:t xml:space="preserve">3. Define metric: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“DNA Concentration”</w:t>
      </w:r>
      <w:r>
        <w:t xml:space="preserve">)</w:t>
      </w:r>
      <w:r>
        <w:t xml:space="preserve"> </w:t>
      </w:r>
      <w:r>
        <w:t xml:space="preserve">- Unit of measurement</w:t>
      </w:r>
      <w:r>
        <w:t xml:space="preserve"> </w:t>
      </w:r>
      <w:r>
        <w:t xml:space="preserve">- Minimum acceptable value</w:t>
      </w:r>
      <w:r>
        <w:t xml:space="preserve"> </w:t>
      </w:r>
      <w:r>
        <w:t xml:space="preserve">- Maximum acceptable value</w:t>
      </w:r>
      <w:r>
        <w:t xml:space="preserve"> </w:t>
      </w:r>
      <w:r>
        <w:t xml:space="preserve">- Warning threshold (% of range)</w:t>
      </w:r>
      <w:r>
        <w:t xml:space="preserve"> </w:t>
      </w:r>
      <w:r>
        <w:t xml:space="preserve">- Is critical (yes/no)</w:t>
      </w:r>
      <w:r>
        <w:t xml:space="preserve"> </w:t>
      </w:r>
      <w:r>
        <w:t xml:space="preserve">4. Save definition</w:t>
      </w:r>
    </w:p>
    <w:bookmarkEnd w:id="70"/>
    <w:bookmarkStart w:id="71" w:name="qc-recording"/>
    <w:p>
      <w:pPr>
        <w:pStyle w:val="Heading3"/>
      </w:pPr>
      <w:r>
        <w:t xml:space="preserve">11.2 QC Recording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QC Records</w:t>
      </w:r>
      <w:r>
        <w:t xml:space="preserve"> </w:t>
      </w:r>
      <w:r>
        <w:t xml:space="preserve">2. Create new QC record linked to:</w:t>
      </w:r>
      <w:r>
        <w:t xml:space="preserve"> </w:t>
      </w:r>
      <w:r>
        <w:t xml:space="preserve">- Instrument Run, or</w:t>
      </w:r>
      <w:r>
        <w:t xml:space="preserve"> </w:t>
      </w:r>
      <w:r>
        <w:t xml:space="preserve">- PCR Plate, or</w:t>
      </w:r>
      <w:r>
        <w:t xml:space="preserve"> </w:t>
      </w:r>
      <w:r>
        <w:t xml:space="preserve">- Sample batch</w:t>
      </w:r>
      <w:r>
        <w:t xml:space="preserve"> </w:t>
      </w:r>
      <w:r>
        <w:t xml:space="preserve">3. Enter measured values for each metric</w:t>
      </w:r>
      <w:r>
        <w:t xml:space="preserve"> </w:t>
      </w:r>
      <w:r>
        <w:t xml:space="preserve">4. System automatically calculates:</w:t>
      </w:r>
      <w:r>
        <w:t xml:space="preserve"> </w:t>
      </w:r>
      <w:r>
        <w:t xml:space="preserve">- Pass/fail status</w:t>
      </w:r>
      <w:r>
        <w:t xml:space="preserve"> </w:t>
      </w:r>
      <w:r>
        <w:t xml:space="preserve">- Warning flags</w:t>
      </w:r>
      <w:r>
        <w:t xml:space="preserve"> </w:t>
      </w:r>
      <w:r>
        <w:t xml:space="preserve">- Deviation from target</w:t>
      </w:r>
      <w:r>
        <w:t xml:space="preserve"> </w:t>
      </w:r>
      <w:r>
        <w:t xml:space="preserve">5. Save record</w:t>
      </w:r>
      <w:r>
        <w:t xml:space="preserve"> </w:t>
      </w:r>
      <w:r>
        <w:t xml:space="preserve">6. Review any failures immediately</w:t>
      </w:r>
    </w:p>
    <w:bookmarkEnd w:id="71"/>
    <w:bookmarkStart w:id="72" w:name="qc-failure-handling"/>
    <w:p>
      <w:pPr>
        <w:pStyle w:val="Heading3"/>
      </w:pPr>
      <w:r>
        <w:t xml:space="preserve">11.3 QC Failure Handling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failure details</w:t>
      </w:r>
      <w:r>
        <w:t xml:space="preserve"> </w:t>
      </w:r>
      <w:r>
        <w:t xml:space="preserve">2. Investigate root cause</w:t>
      </w:r>
      <w:r>
        <w:t xml:space="preserve"> </w:t>
      </w:r>
      <w:r>
        <w:t xml:space="preserve">3. Determine corrective action:</w:t>
      </w:r>
      <w:r>
        <w:t xml:space="preserve"> </w:t>
      </w:r>
      <w:r>
        <w:t xml:space="preserve">- Repeat testing</w:t>
      </w:r>
      <w:r>
        <w:t xml:space="preserve"> </w:t>
      </w:r>
      <w:r>
        <w:t xml:space="preserve">- Recalibrate instrument</w:t>
      </w:r>
      <w:r>
        <w:t xml:space="preserve"> </w:t>
      </w:r>
      <w:r>
        <w:t xml:space="preserve">- Replace reagents</w:t>
      </w:r>
      <w:r>
        <w:t xml:space="preserve"> </w:t>
      </w:r>
      <w:r>
        <w:t xml:space="preserve">4. Document corrective action</w:t>
      </w:r>
      <w:r>
        <w:t xml:space="preserve"> </w:t>
      </w:r>
      <w:r>
        <w:t xml:space="preserve">5. Re-run QC</w:t>
      </w:r>
      <w:r>
        <w:t xml:space="preserve"> </w:t>
      </w:r>
      <w:r>
        <w:t xml:space="preserve">6. If pass, proceed with patient testing</w:t>
      </w:r>
      <w:r>
        <w:t xml:space="preserve"> </w:t>
      </w:r>
      <w:r>
        <w:t xml:space="preserve">7. If fail, escalate to supervisor</w:t>
      </w:r>
    </w:p>
    <w:bookmarkEnd w:id="72"/>
    <w:bookmarkStart w:id="73" w:name="control-materials"/>
    <w:p>
      <w:pPr>
        <w:pStyle w:val="Heading3"/>
      </w:pPr>
      <w:r>
        <w:t xml:space="preserve">11.4 Control Materials</w:t>
      </w:r>
    </w:p>
    <w:p>
      <w:pPr>
        <w:pStyle w:val="FirstParagraph"/>
      </w:pPr>
      <w:r>
        <w:rPr>
          <w:b/>
          <w:bCs/>
        </w:rPr>
        <w:t xml:space="preserve">Daily Controls:</w:t>
      </w:r>
      <w:r>
        <w:t xml:space="preserve"> </w:t>
      </w:r>
      <w:r>
        <w:t xml:space="preserve">- Run positive and negative controls each day</w:t>
      </w:r>
      <w:r>
        <w:t xml:space="preserve"> </w:t>
      </w:r>
      <w:r>
        <w:t xml:space="preserve">- Document control results</w:t>
      </w:r>
      <w:r>
        <w:t xml:space="preserve"> </w:t>
      </w:r>
      <w:r>
        <w:t xml:space="preserve">- Review Levey-Jennings charts</w:t>
      </w:r>
      <w:r>
        <w:t xml:space="preserve"> </w:t>
      </w:r>
      <w:r>
        <w:t xml:space="preserve">- Document any out-of-range controls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Prepare control materials per SOP</w:t>
      </w:r>
      <w:r>
        <w:t xml:space="preserve"> </w:t>
      </w:r>
      <w:r>
        <w:t xml:space="preserve">2. Run controls with patient samples</w:t>
      </w:r>
      <w:r>
        <w:t xml:space="preserve"> </w:t>
      </w:r>
      <w:r>
        <w:t xml:space="preserve">3. Review control results before releasing patient results</w:t>
      </w:r>
      <w:r>
        <w:t xml:space="preserve"> </w:t>
      </w:r>
      <w:r>
        <w:t xml:space="preserve">4. Document any deviations</w:t>
      </w:r>
      <w:r>
        <w:t xml:space="preserve"> </w:t>
      </w:r>
      <w:r>
        <w:t xml:space="preserve">5. Reject batch if controls fail</w:t>
      </w:r>
    </w:p>
    <w:bookmarkEnd w:id="73"/>
    <w:bookmarkStart w:id="74" w:name="proficiency-testing"/>
    <w:p>
      <w:pPr>
        <w:pStyle w:val="Heading3"/>
      </w:pPr>
      <w:r>
        <w:t xml:space="preserve">11.5 Proficiency Testing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PT samples</w:t>
      </w:r>
      <w:r>
        <w:t xml:space="preserve"> </w:t>
      </w:r>
      <w:r>
        <w:t xml:space="preserve">2. Treat as unknown patient samples</w:t>
      </w:r>
      <w:r>
        <w:t xml:space="preserve"> </w:t>
      </w:r>
      <w:r>
        <w:t xml:space="preserve">3. Test per standard procedures</w:t>
      </w:r>
      <w:r>
        <w:t xml:space="preserve"> </w:t>
      </w:r>
      <w:r>
        <w:t xml:space="preserve">4. Enter results in TRPM-LIMS</w:t>
      </w:r>
      <w:r>
        <w:t xml:space="preserve"> </w:t>
      </w:r>
      <w:r>
        <w:t xml:space="preserve">5. Submit results before deadline</w:t>
      </w:r>
      <w:r>
        <w:t xml:space="preserve"> </w:t>
      </w:r>
      <w:r>
        <w:t xml:space="preserve">6. Review PT report when received</w:t>
      </w:r>
      <w:r>
        <w:t xml:space="preserve"> </w:t>
      </w:r>
      <w:r>
        <w:t xml:space="preserve">7. Document any unacceptable results</w:t>
      </w:r>
      <w:r>
        <w:t xml:space="preserve"> </w:t>
      </w:r>
      <w:r>
        <w:t xml:space="preserve">8. Implement corrective actions if needed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equipment-management"/>
    <w:p>
      <w:pPr>
        <w:pStyle w:val="Heading2"/>
      </w:pPr>
      <w:r>
        <w:t xml:space="preserve">12. Equipment Management</w:t>
      </w:r>
    </w:p>
    <w:bookmarkStart w:id="76" w:name="instrument-registration"/>
    <w:p>
      <w:pPr>
        <w:pStyle w:val="Heading3"/>
      </w:pPr>
      <w:r>
        <w:t xml:space="preserve">12.1 Instrument Registration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Equipment → Instruments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Instrument”</w:t>
      </w:r>
      <w:r>
        <w:t xml:space="preserve"> </w:t>
      </w:r>
      <w:r>
        <w:t xml:space="preserve">3. Enter instrument details:</w:t>
      </w:r>
      <w:r>
        <w:t xml:space="preserve"> </w:t>
      </w:r>
      <w:r>
        <w:t xml:space="preserve">- Name and model</w:t>
      </w:r>
      <w:r>
        <w:t xml:space="preserve"> </w:t>
      </w:r>
      <w:r>
        <w:t xml:space="preserve">- Serial number</w:t>
      </w:r>
      <w:r>
        <w:t xml:space="preserve"> </w:t>
      </w:r>
      <w:r>
        <w:t xml:space="preserve">- Manufacturer</w:t>
      </w:r>
      <w:r>
        <w:t xml:space="preserve"> </w:t>
      </w:r>
      <w:r>
        <w:t xml:space="preserve">- Instrument type (select from types)</w:t>
      </w:r>
      <w:r>
        <w:t xml:space="preserve"> </w:t>
      </w:r>
      <w:r>
        <w:t xml:space="preserve">- Location</w:t>
      </w:r>
      <w:r>
        <w:t xml:space="preserve"> </w:t>
      </w:r>
      <w:r>
        <w:t xml:space="preserve">- Installation date</w:t>
      </w:r>
      <w:r>
        <w:t xml:space="preserve"> </w:t>
      </w:r>
      <w:r>
        <w:t xml:space="preserve">- Status (Active, In Maintenance, Out of Service)</w:t>
      </w:r>
      <w:r>
        <w:t xml:space="preserve"> </w:t>
      </w:r>
      <w:r>
        <w:t xml:space="preserve">4. Set maintenance schedule</w:t>
      </w:r>
      <w:r>
        <w:t xml:space="preserve"> </w:t>
      </w:r>
      <w:r>
        <w:t xml:space="preserve">5. Set calibration schedule</w:t>
      </w:r>
      <w:r>
        <w:t xml:space="preserve"> </w:t>
      </w:r>
      <w:r>
        <w:t xml:space="preserve">6. Save instrument</w:t>
      </w:r>
    </w:p>
    <w:bookmarkEnd w:id="76"/>
    <w:bookmarkStart w:id="77" w:name="instrument-status-codes"/>
    <w:p>
      <w:pPr>
        <w:pStyle w:val="Heading3"/>
      </w:pPr>
      <w:r>
        <w:t xml:space="preserve">12.2 Instrument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Operational for testing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Maintenance</w:t>
            </w:r>
          </w:p>
        </w:tc>
        <w:tc>
          <w:tcPr/>
          <w:p>
            <w:pPr>
              <w:pStyle w:val="Compact"/>
            </w:pPr>
            <w:r>
              <w:t xml:space="preserve">Undergoing maintenance</w:t>
            </w:r>
          </w:p>
        </w:tc>
        <w:tc>
          <w:tcPr/>
          <w:p>
            <w:pPr>
              <w:pStyle w:val="Compact"/>
            </w:pPr>
            <w:r>
              <w:t xml:space="preserve">Complete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 Due</w:t>
            </w:r>
          </w:p>
        </w:tc>
        <w:tc>
          <w:tcPr/>
          <w:p>
            <w:pPr>
              <w:pStyle w:val="Compact"/>
            </w:pPr>
            <w:r>
              <w:t xml:space="preserve">Calibration scheduled</w:t>
            </w:r>
          </w:p>
        </w:tc>
        <w:tc>
          <w:tcPr/>
          <w:p>
            <w:pPr>
              <w:pStyle w:val="Compact"/>
            </w:pPr>
            <w:r>
              <w:t xml:space="preserve">Perform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Service</w:t>
            </w:r>
          </w:p>
        </w:tc>
        <w:tc>
          <w:tcPr/>
          <w:p>
            <w:pPr>
              <w:pStyle w:val="Compact"/>
            </w:pPr>
            <w:r>
              <w:t xml:space="preserve">Not operational</w:t>
            </w:r>
          </w:p>
        </w:tc>
        <w:tc>
          <w:tcPr/>
          <w:p>
            <w:pPr>
              <w:pStyle w:val="Compact"/>
            </w:pPr>
            <w:r>
              <w:t xml:space="preserve">Repair or 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Permanently removed</w:t>
            </w:r>
          </w:p>
        </w:tc>
        <w:tc>
          <w:tcPr/>
          <w:p>
            <w:pPr>
              <w:pStyle w:val="Compact"/>
            </w:pPr>
            <w:r>
              <w:t xml:space="preserve">Archive records</w:t>
            </w:r>
          </w:p>
        </w:tc>
      </w:tr>
    </w:tbl>
    <w:bookmarkEnd w:id="77"/>
    <w:bookmarkStart w:id="78" w:name="maintenance-scheduling"/>
    <w:p>
      <w:pPr>
        <w:pStyle w:val="Heading3"/>
      </w:pPr>
      <w:r>
        <w:t xml:space="preserve">12.3 Maintenance Scheduling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Equipment → Maintenance Records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Maintenance Record”</w:t>
      </w:r>
      <w:r>
        <w:t xml:space="preserve"> </w:t>
      </w:r>
      <w:r>
        <w:t xml:space="preserve">3. Select instrument</w:t>
      </w:r>
      <w:r>
        <w:t xml:space="preserve"> </w:t>
      </w:r>
      <w:r>
        <w:t xml:space="preserve">4. Enter maintenance details:</w:t>
      </w:r>
      <w:r>
        <w:t xml:space="preserve"> </w:t>
      </w:r>
      <w:r>
        <w:t xml:space="preserve">- Maintenance type (Preventive, Corrective, Calibration)</w:t>
      </w:r>
      <w:r>
        <w:t xml:space="preserve"> </w:t>
      </w:r>
      <w:r>
        <w:t xml:space="preserve">- Scheduled date</w:t>
      </w:r>
      <w:r>
        <w:t xml:space="preserve"> </w:t>
      </w:r>
      <w:r>
        <w:t xml:space="preserve">- Assigned technician</w:t>
      </w:r>
      <w:r>
        <w:t xml:space="preserve"> </w:t>
      </w:r>
      <w:r>
        <w:t xml:space="preserve">- Checklist items</w:t>
      </w:r>
      <w:r>
        <w:t xml:space="preserve"> </w:t>
      </w:r>
      <w:r>
        <w:t xml:space="preserve">5. Save record</w:t>
      </w:r>
      <w:r>
        <w:t xml:space="preserve"> </w:t>
      </w:r>
      <w:r>
        <w:t xml:space="preserve">6. System sends reminders before due date</w:t>
      </w:r>
    </w:p>
    <w:bookmarkEnd w:id="78"/>
    <w:bookmarkStart w:id="79" w:name="performing-maintenance"/>
    <w:p>
      <w:pPr>
        <w:pStyle w:val="Heading3"/>
      </w:pPr>
      <w:r>
        <w:t xml:space="preserve">12.4 Performing Maintenance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maintenance record</w:t>
      </w:r>
      <w:r>
        <w:t xml:space="preserve"> </w:t>
      </w:r>
      <w:r>
        <w:t xml:space="preserve">2. Perform maintenance activities per protocol</w:t>
      </w:r>
      <w:r>
        <w:t xml:space="preserve"> </w:t>
      </w:r>
      <w:r>
        <w:t xml:space="preserve">3. Document actions taken:</w:t>
      </w:r>
      <w:r>
        <w:t xml:space="preserve"> </w:t>
      </w:r>
      <w:r>
        <w:t xml:space="preserve">- Parts replaced</w:t>
      </w:r>
      <w:r>
        <w:t xml:space="preserve"> </w:t>
      </w:r>
      <w:r>
        <w:t xml:space="preserve">- Adjustments made</w:t>
      </w:r>
      <w:r>
        <w:t xml:space="preserve"> </w:t>
      </w:r>
      <w:r>
        <w:t xml:space="preserve">- Tests performed</w:t>
      </w:r>
      <w:r>
        <w:t xml:space="preserve"> </w:t>
      </w:r>
      <w:r>
        <w:t xml:space="preserve">4. Update status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5. Enter completion date</w:t>
      </w:r>
      <w:r>
        <w:t xml:space="preserve"> </w:t>
      </w:r>
      <w:r>
        <w:t xml:space="preserve">6. Upload any documentation (calibration certificates)</w:t>
      </w:r>
      <w:r>
        <w:t xml:space="preserve"> </w:t>
      </w:r>
      <w:r>
        <w:t xml:space="preserve">7. Set next maintenance date</w:t>
      </w:r>
      <w:r>
        <w:t xml:space="preserve"> </w:t>
      </w:r>
      <w:r>
        <w:t xml:space="preserve">8. Save record</w:t>
      </w:r>
    </w:p>
    <w:bookmarkEnd w:id="79"/>
    <w:bookmarkStart w:id="80" w:name="calibration-records"/>
    <w:p>
      <w:pPr>
        <w:pStyle w:val="Heading3"/>
      </w:pPr>
      <w:r>
        <w:t xml:space="preserve">12.5 Calibration Records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Equipment → Calibration Records</w:t>
      </w:r>
      <w:r>
        <w:t xml:space="preserve"> </w:t>
      </w:r>
      <w:r>
        <w:t xml:space="preserve">2. Create calibration record</w:t>
      </w:r>
      <w:r>
        <w:t xml:space="preserve"> </w:t>
      </w:r>
      <w:r>
        <w:t xml:space="preserve">3. Enter calibration details:</w:t>
      </w:r>
      <w:r>
        <w:t xml:space="preserve"> </w:t>
      </w:r>
      <w:r>
        <w:t xml:space="preserve">- Calibrator used (with lot number)</w:t>
      </w:r>
      <w:r>
        <w:t xml:space="preserve"> </w:t>
      </w:r>
      <w:r>
        <w:t xml:space="preserve">- Expected values</w:t>
      </w:r>
      <w:r>
        <w:t xml:space="preserve"> </w:t>
      </w:r>
      <w:r>
        <w:t xml:space="preserve">- Measured values</w:t>
      </w:r>
      <w:r>
        <w:t xml:space="preserve"> </w:t>
      </w:r>
      <w:r>
        <w:t xml:space="preserve">- Pass/fail criteria</w:t>
      </w:r>
      <w:r>
        <w:t xml:space="preserve"> </w:t>
      </w:r>
      <w:r>
        <w:t xml:space="preserve">4. Document results</w:t>
      </w:r>
      <w:r>
        <w:t xml:space="preserve"> </w:t>
      </w:r>
      <w:r>
        <w:t xml:space="preserve">5. Upload calibration certificate</w:t>
      </w:r>
      <w:r>
        <w:t xml:space="preserve"> </w:t>
      </w:r>
      <w:r>
        <w:t xml:space="preserve">6. Update next calibration due date</w:t>
      </w:r>
      <w:r>
        <w:t xml:space="preserve"> </w:t>
      </w:r>
      <w:r>
        <w:t xml:space="preserve">7. Save record</w:t>
      </w:r>
    </w:p>
    <w:bookmarkEnd w:id="80"/>
    <w:bookmarkStart w:id="81" w:name="out-of-service-procedure"/>
    <w:p>
      <w:pPr>
        <w:pStyle w:val="Heading3"/>
      </w:pPr>
      <w:r>
        <w:t xml:space="preserve">12.6 Out of Service Procedure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instrument issue</w:t>
      </w:r>
      <w:r>
        <w:t xml:space="preserve"> </w:t>
      </w:r>
      <w:r>
        <w:t xml:space="preserve">2. Set instrument status to</w:t>
      </w:r>
      <w:r>
        <w:t xml:space="preserve"> </w:t>
      </w:r>
      <w:r>
        <w:t xml:space="preserve">“Out of Service”</w:t>
      </w:r>
      <w:r>
        <w:t xml:space="preserve"> </w:t>
      </w:r>
      <w:r>
        <w:t xml:space="preserve">3. Add note explaining issue</w:t>
      </w:r>
      <w:r>
        <w:t xml:space="preserve"> </w:t>
      </w:r>
      <w:r>
        <w:t xml:space="preserve">4. Notify supervisor</w:t>
      </w:r>
      <w:r>
        <w:t xml:space="preserve"> </w:t>
      </w:r>
      <w:r>
        <w:t xml:space="preserve">5. Create corrective action record</w:t>
      </w:r>
      <w:r>
        <w:t xml:space="preserve"> </w:t>
      </w:r>
      <w:r>
        <w:t xml:space="preserve">6. Arrange repair or replacement</w:t>
      </w:r>
      <w:r>
        <w:t xml:space="preserve"> </w:t>
      </w:r>
      <w:r>
        <w:t xml:space="preserve">7. Document all repair activities</w:t>
      </w:r>
      <w:r>
        <w:t xml:space="preserve"> </w:t>
      </w:r>
      <w:r>
        <w:t xml:space="preserve">8. Upon repair, perform verification testing</w:t>
      </w:r>
      <w:r>
        <w:t xml:space="preserve"> </w:t>
      </w:r>
      <w:r>
        <w:t xml:space="preserve">9. If verification passes, return to Active status</w:t>
      </w:r>
      <w:r>
        <w:t xml:space="preserve"> </w:t>
      </w:r>
      <w:r>
        <w:t xml:space="preserve">10. Document return to service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sample-storage-management"/>
    <w:p>
      <w:pPr>
        <w:pStyle w:val="Heading2"/>
      </w:pPr>
      <w:r>
        <w:t xml:space="preserve">13. Sample Storage Management</w:t>
      </w:r>
    </w:p>
    <w:bookmarkStart w:id="83" w:name="storage-unit-configuration"/>
    <w:p>
      <w:pPr>
        <w:pStyle w:val="Heading3"/>
      </w:pPr>
      <w:r>
        <w:t xml:space="preserve">13.1 Storage Unit Configuration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Storage → Storage Units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Storage Unit”</w:t>
      </w:r>
      <w:r>
        <w:t xml:space="preserve"> </w:t>
      </w:r>
      <w:r>
        <w:t xml:space="preserve">3. Enter unit details: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“Freezer-01”</w:t>
      </w:r>
      <w:r>
        <w:t xml:space="preserve">)</w:t>
      </w:r>
      <w:r>
        <w:t xml:space="preserve"> </w:t>
      </w:r>
      <w:r>
        <w:t xml:space="preserve">- Type (Freezer, Refrigerator, Nitrogen Tank, Ambient)</w:t>
      </w:r>
      <w:r>
        <w:t xml:space="preserve"> </w:t>
      </w:r>
      <w:r>
        <w:t xml:space="preserve">- Location</w:t>
      </w:r>
      <w:r>
        <w:t xml:space="preserve"> </w:t>
      </w:r>
      <w:r>
        <w:t xml:space="preserve">- Temperature range</w:t>
      </w:r>
      <w:r>
        <w:t xml:space="preserve"> </w:t>
      </w:r>
      <w:r>
        <w:t xml:space="preserve">- Capacity</w:t>
      </w:r>
      <w:r>
        <w:t xml:space="preserve"> </w:t>
      </w:r>
      <w:r>
        <w:t xml:space="preserve">4. Add racks to unit:</w:t>
      </w:r>
      <w:r>
        <w:t xml:space="preserve"> </w:t>
      </w:r>
      <w:r>
        <w:t xml:space="preserve">- Rack name/position</w:t>
      </w:r>
      <w:r>
        <w:t xml:space="preserve"> </w:t>
      </w:r>
      <w:r>
        <w:t xml:space="preserve">- Row and column configuration</w:t>
      </w:r>
      <w:r>
        <w:t xml:space="preserve"> </w:t>
      </w:r>
      <w:r>
        <w:t xml:space="preserve">5. Save configuration</w:t>
      </w:r>
    </w:p>
    <w:bookmarkEnd w:id="83"/>
    <w:bookmarkStart w:id="84" w:name="sample-storage-assignment"/>
    <w:p>
      <w:pPr>
        <w:pStyle w:val="Heading3"/>
      </w:pPr>
      <w:r>
        <w:t xml:space="preserve">13.2 Sample Storage Assignment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sample record</w:t>
      </w:r>
      <w:r>
        <w:t xml:space="preserve"> </w:t>
      </w:r>
      <w:r>
        <w:t xml:space="preserve">2. Navigate to storage location field</w:t>
      </w:r>
      <w:r>
        <w:t xml:space="preserve"> </w:t>
      </w:r>
      <w:r>
        <w:t xml:space="preserve">3. Select:</w:t>
      </w:r>
      <w:r>
        <w:t xml:space="preserve"> </w:t>
      </w:r>
      <w:r>
        <w:t xml:space="preserve">- Storage unit</w:t>
      </w:r>
      <w:r>
        <w:t xml:space="preserve"> </w:t>
      </w:r>
      <w:r>
        <w:t xml:space="preserve">- Rack</w:t>
      </w:r>
      <w:r>
        <w:t xml:space="preserve"> </w:t>
      </w:r>
      <w:r>
        <w:t xml:space="preserve">- Position (row/column)</w:t>
      </w:r>
      <w:r>
        <w:t xml:space="preserve"> </w:t>
      </w:r>
      <w:r>
        <w:t xml:space="preserve">4. System validates position availability</w:t>
      </w:r>
      <w:r>
        <w:t xml:space="preserve"> </w:t>
      </w:r>
      <w:r>
        <w:t xml:space="preserve">5. Save assignment</w:t>
      </w:r>
      <w:r>
        <w:t xml:space="preserve"> </w:t>
      </w:r>
      <w:r>
        <w:t xml:space="preserve">6. System logs storage event</w:t>
      </w:r>
    </w:p>
    <w:bookmarkEnd w:id="84"/>
    <w:bookmarkStart w:id="85" w:name="sample-retrieval"/>
    <w:p>
      <w:pPr>
        <w:pStyle w:val="Heading3"/>
      </w:pPr>
      <w:r>
        <w:t xml:space="preserve">13.3 Sample Retrieval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Search for sample by ID</w:t>
      </w:r>
      <w:r>
        <w:t xml:space="preserve"> </w:t>
      </w:r>
      <w:r>
        <w:t xml:space="preserve">2. Note current storage location</w:t>
      </w:r>
      <w:r>
        <w:t xml:space="preserve"> </w:t>
      </w:r>
      <w:r>
        <w:t xml:space="preserve">3. Retrieve sample from storage</w:t>
      </w:r>
      <w:r>
        <w:t xml:space="preserve"> </w:t>
      </w:r>
      <w:r>
        <w:t xml:space="preserve">4. Document retrieval in system:</w:t>
      </w:r>
      <w:r>
        <w:t xml:space="preserve"> </w:t>
      </w:r>
      <w:r>
        <w:t xml:space="preserve">- Clear storage location, or</w:t>
      </w:r>
      <w:r>
        <w:t xml:space="preserve"> </w:t>
      </w:r>
      <w:r>
        <w:t xml:space="preserve">- Update to new location</w:t>
      </w:r>
      <w:r>
        <w:t xml:space="preserve"> </w:t>
      </w:r>
      <w:r>
        <w:t xml:space="preserve">5. System logs retrieval event</w:t>
      </w:r>
      <w:r>
        <w:t xml:space="preserve"> </w:t>
      </w:r>
      <w:r>
        <w:t xml:space="preserve">6. Return sample to appropriate storage when finished</w:t>
      </w:r>
    </w:p>
    <w:bookmarkEnd w:id="85"/>
    <w:bookmarkStart w:id="86" w:name="storage-audit"/>
    <w:p>
      <w:pPr>
        <w:pStyle w:val="Heading3"/>
      </w:pPr>
      <w:r>
        <w:t xml:space="preserve">13.4 Storage Audit</w:t>
      </w:r>
    </w:p>
    <w:p>
      <w:pPr>
        <w:pStyle w:val="FirstParagraph"/>
      </w:pPr>
      <w:r>
        <w:rPr>
          <w:b/>
          <w:bCs/>
        </w:rPr>
        <w:t xml:space="preserve">Frequency:</w:t>
      </w:r>
      <w:r>
        <w:t xml:space="preserve"> </w:t>
      </w:r>
      <w:r>
        <w:t xml:space="preserve">Monthly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Generate storage inventory report</w:t>
      </w:r>
      <w:r>
        <w:t xml:space="preserve"> </w:t>
      </w:r>
      <w:r>
        <w:t xml:space="preserve">2. Physical verification:</w:t>
      </w:r>
      <w:r>
        <w:t xml:space="preserve"> </w:t>
      </w:r>
      <w:r>
        <w:t xml:space="preserve">- Verify samples in documented locations</w:t>
      </w:r>
      <w:r>
        <w:t xml:space="preserve"> </w:t>
      </w:r>
      <w:r>
        <w:t xml:space="preserve">- Note any discrepancies</w:t>
      </w:r>
      <w:r>
        <w:t xml:space="preserve"> </w:t>
      </w:r>
      <w:r>
        <w:t xml:space="preserve">3. Document audit findings</w:t>
      </w:r>
      <w:r>
        <w:t xml:space="preserve"> </w:t>
      </w:r>
      <w:r>
        <w:t xml:space="preserve">4. Investigate discrepancies</w:t>
      </w:r>
      <w:r>
        <w:t xml:space="preserve"> </w:t>
      </w:r>
      <w:r>
        <w:t xml:space="preserve">5. Update records as needed</w:t>
      </w:r>
      <w:r>
        <w:t xml:space="preserve"> </w:t>
      </w:r>
      <w:r>
        <w:t xml:space="preserve">6. Report findings to Laboratory Manager</w:t>
      </w:r>
    </w:p>
    <w:bookmarkEnd w:id="86"/>
    <w:bookmarkStart w:id="87" w:name="temperature-monitoring"/>
    <w:p>
      <w:pPr>
        <w:pStyle w:val="Heading3"/>
      </w:pPr>
      <w:r>
        <w:t xml:space="preserve">13.5 Temperature Monitoring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Record temperatures per schedule (or automated)</w:t>
      </w:r>
      <w:r>
        <w:t xml:space="preserve"> </w:t>
      </w:r>
      <w:r>
        <w:t xml:space="preserve">2. Navigate to Sensors → Temperature Readings</w:t>
      </w:r>
      <w:r>
        <w:t xml:space="preserve"> </w:t>
      </w:r>
      <w:r>
        <w:t xml:space="preserve">3. Verify temperatures within acceptable range</w:t>
      </w:r>
      <w:r>
        <w:t xml:space="preserve"> </w:t>
      </w:r>
      <w:r>
        <w:t xml:space="preserve">4. Document any excursions</w:t>
      </w:r>
      <w:r>
        <w:t xml:space="preserve"> </w:t>
      </w:r>
      <w:r>
        <w:t xml:space="preserve">5. For excursions:</w:t>
      </w:r>
      <w:r>
        <w:t xml:space="preserve"> </w:t>
      </w:r>
      <w:r>
        <w:t xml:space="preserve">- Notify supervisor immediately</w:t>
      </w:r>
      <w:r>
        <w:t xml:space="preserve"> </w:t>
      </w:r>
      <w:r>
        <w:t xml:space="preserve">- Assess sample integrity</w:t>
      </w:r>
      <w:r>
        <w:t xml:space="preserve"> </w:t>
      </w:r>
      <w:r>
        <w:t xml:space="preserve">- Document impact assessment</w:t>
      </w:r>
      <w:r>
        <w:t xml:space="preserve"> </w:t>
      </w:r>
      <w:r>
        <w:t xml:space="preserve">- Take corrective action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reagent-inventory-management"/>
    <w:p>
      <w:pPr>
        <w:pStyle w:val="Heading2"/>
      </w:pPr>
      <w:r>
        <w:t xml:space="preserve">14. Reagent Inventory Management</w:t>
      </w:r>
    </w:p>
    <w:bookmarkStart w:id="89" w:name="reagent-categories"/>
    <w:p>
      <w:pPr>
        <w:pStyle w:val="Heading3"/>
      </w:pPr>
      <w:r>
        <w:t xml:space="preserve">14.1 Reagent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Common lab chemicals,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Molecular</w:t>
            </w:r>
          </w:p>
        </w:tc>
        <w:tc>
          <w:tcPr/>
          <w:p>
            <w:pPr>
              <w:pStyle w:val="Compact"/>
            </w:pPr>
            <w:r>
              <w:t xml:space="preserve">Primers, probes, polymerases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Kits</w:t>
            </w:r>
          </w:p>
        </w:tc>
        <w:tc>
          <w:tcPr/>
          <w:p>
            <w:pPr>
              <w:pStyle w:val="Compact"/>
            </w:pPr>
            <w:r>
              <w:t xml:space="preserve">Complete test 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QC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Calibrators</w:t>
            </w:r>
          </w:p>
        </w:tc>
        <w:tc>
          <w:tcPr/>
          <w:p>
            <w:pPr>
              <w:pStyle w:val="Compact"/>
            </w:pPr>
            <w:r>
              <w:t xml:space="preserve">Calibration materials</w:t>
            </w:r>
          </w:p>
        </w:tc>
      </w:tr>
    </w:tbl>
    <w:bookmarkEnd w:id="89"/>
    <w:bookmarkStart w:id="90" w:name="reagent-receipt"/>
    <w:p>
      <w:pPr>
        <w:pStyle w:val="Heading3"/>
      </w:pPr>
      <w:r>
        <w:t xml:space="preserve">14.2 Reagent Receipt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Receive shipment</w:t>
      </w:r>
      <w:r>
        <w:t xml:space="preserve"> </w:t>
      </w:r>
      <w:r>
        <w:t xml:space="preserve">2. Verify against order:</w:t>
      </w:r>
      <w:r>
        <w:t xml:space="preserve"> </w:t>
      </w:r>
      <w:r>
        <w:t xml:space="preserve">- Item description</w:t>
      </w:r>
      <w:r>
        <w:t xml:space="preserve"> </w:t>
      </w:r>
      <w:r>
        <w:t xml:space="preserve">- Quantity</w:t>
      </w:r>
      <w:r>
        <w:t xml:space="preserve"> </w:t>
      </w:r>
      <w:r>
        <w:t xml:space="preserve">- Lot numbers</w:t>
      </w:r>
      <w:r>
        <w:t xml:space="preserve"> </w:t>
      </w:r>
      <w:r>
        <w:t xml:space="preserve">3. Inspect for damage</w:t>
      </w:r>
      <w:r>
        <w:t xml:space="preserve"> </w:t>
      </w:r>
      <w:r>
        <w:t xml:space="preserve">4. Navigate to Reagents → Add Reagent</w:t>
      </w:r>
      <w:r>
        <w:t xml:space="preserve"> </w:t>
      </w:r>
      <w:r>
        <w:t xml:space="preserve">5. Enter reagent details:</w:t>
      </w:r>
      <w:r>
        <w:t xml:space="preserve"> </w:t>
      </w:r>
      <w:r>
        <w:t xml:space="preserve">- Name and catalog number</w:t>
      </w:r>
      <w:r>
        <w:t xml:space="preserve"> </w:t>
      </w:r>
      <w:r>
        <w:t xml:space="preserve">- Manufacturer</w:t>
      </w:r>
      <w:r>
        <w:t xml:space="preserve"> </w:t>
      </w:r>
      <w:r>
        <w:t xml:space="preserve">- Lot number</w:t>
      </w:r>
      <w:r>
        <w:t xml:space="preserve"> </w:t>
      </w:r>
      <w:r>
        <w:t xml:space="preserve">- Quantity received</w:t>
      </w:r>
      <w:r>
        <w:t xml:space="preserve"> </w:t>
      </w:r>
      <w:r>
        <w:t xml:space="preserve">- Expiration date</w:t>
      </w:r>
      <w:r>
        <w:t xml:space="preserve"> </w:t>
      </w:r>
      <w:r>
        <w:t xml:space="preserve">- Storage requirements</w:t>
      </w:r>
      <w:r>
        <w:t xml:space="preserve"> </w:t>
      </w:r>
      <w:r>
        <w:t xml:space="preserve">6. Store reagent appropriately</w:t>
      </w:r>
      <w:r>
        <w:t xml:space="preserve"> </w:t>
      </w:r>
      <w:r>
        <w:t xml:space="preserve">7. Save record</w:t>
      </w:r>
    </w:p>
    <w:bookmarkEnd w:id="90"/>
    <w:bookmarkStart w:id="91" w:name="reagent-usage"/>
    <w:p>
      <w:pPr>
        <w:pStyle w:val="Heading3"/>
      </w:pPr>
      <w:r>
        <w:t xml:space="preserve">14.3 Reagent Usage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Retrieve reagent from storage</w:t>
      </w:r>
      <w:r>
        <w:t xml:space="preserve"> </w:t>
      </w:r>
      <w:r>
        <w:t xml:space="preserve">2. Verify not expired</w:t>
      </w:r>
      <w:r>
        <w:t xml:space="preserve"> </w:t>
      </w:r>
      <w:r>
        <w:t xml:space="preserve">3. Document usage:</w:t>
      </w:r>
      <w:r>
        <w:t xml:space="preserve"> </w:t>
      </w:r>
      <w:r>
        <w:t xml:space="preserve">- Navigate to reagent record</w:t>
      </w:r>
      <w:r>
        <w:t xml:space="preserve"> </w:t>
      </w:r>
      <w:r>
        <w:t xml:space="preserve">- Update quantity on hand</w:t>
      </w:r>
      <w:r>
        <w:t xml:space="preserve"> </w:t>
      </w:r>
      <w:r>
        <w:t xml:space="preserve">4. Link usage to sample/run if applicable</w:t>
      </w:r>
      <w:r>
        <w:t xml:space="preserve"> </w:t>
      </w:r>
      <w:r>
        <w:t xml:space="preserve">5. Return to storage</w:t>
      </w:r>
    </w:p>
    <w:bookmarkEnd w:id="91"/>
    <w:bookmarkStart w:id="92" w:name="expiration-management"/>
    <w:p>
      <w:pPr>
        <w:pStyle w:val="Heading3"/>
      </w:pPr>
      <w:r>
        <w:t xml:space="preserve">14.4 Expiration Management</w:t>
      </w:r>
    </w:p>
    <w:p>
      <w:pPr>
        <w:pStyle w:val="FirstParagraph"/>
      </w:pPr>
      <w:r>
        <w:rPr>
          <w:b/>
          <w:bCs/>
        </w:rPr>
        <w:t xml:space="preserve">Daily Review:</w:t>
      </w:r>
      <w:r>
        <w:t xml:space="preserve"> </w:t>
      </w:r>
      <w:r>
        <w:t xml:space="preserve">1. Run expiration report</w:t>
      </w:r>
      <w:r>
        <w:t xml:space="preserve"> </w:t>
      </w:r>
      <w:r>
        <w:t xml:space="preserve">2. Review reagents expiring within 30 days</w:t>
      </w:r>
      <w:r>
        <w:t xml:space="preserve"> </w:t>
      </w:r>
      <w:r>
        <w:t xml:space="preserve">3. Plan usage or reorder</w:t>
      </w:r>
      <w:r>
        <w:t xml:space="preserve"> </w:t>
      </w:r>
      <w:r>
        <w:t xml:space="preserve">4. Remove expired reagents:</w:t>
      </w:r>
      <w:r>
        <w:t xml:space="preserve"> </w:t>
      </w:r>
      <w:r>
        <w:t xml:space="preserve">- Mark as expired in system</w:t>
      </w:r>
      <w:r>
        <w:t xml:space="preserve"> </w:t>
      </w:r>
      <w:r>
        <w:t xml:space="preserve">- Physically remove from inventory</w:t>
      </w:r>
      <w:r>
        <w:t xml:space="preserve"> </w:t>
      </w:r>
      <w:r>
        <w:t xml:space="preserve">- Document disposal</w:t>
      </w:r>
    </w:p>
    <w:bookmarkEnd w:id="92"/>
    <w:bookmarkStart w:id="93" w:name="reorder-process"/>
    <w:p>
      <w:pPr>
        <w:pStyle w:val="Heading3"/>
      </w:pPr>
      <w:r>
        <w:t xml:space="preserve">14.5 Reorder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Monitor inventory levels</w:t>
      </w:r>
      <w:r>
        <w:t xml:space="preserve"> </w:t>
      </w:r>
      <w:r>
        <w:t xml:space="preserve">2. When below reorder point:</w:t>
      </w:r>
      <w:r>
        <w:t xml:space="preserve"> </w:t>
      </w:r>
      <w:r>
        <w:t xml:space="preserve">- Generate purchase request</w:t>
      </w:r>
      <w:r>
        <w:t xml:space="preserve"> </w:t>
      </w:r>
      <w:r>
        <w:t xml:space="preserve">- Submit for approval</w:t>
      </w:r>
      <w:r>
        <w:t xml:space="preserve"> </w:t>
      </w:r>
      <w:r>
        <w:t xml:space="preserve">- Place order with vendor</w:t>
      </w:r>
      <w:r>
        <w:t xml:space="preserve"> </w:t>
      </w:r>
      <w:r>
        <w:t xml:space="preserve">3. Document order in system</w:t>
      </w:r>
      <w:r>
        <w:t xml:space="preserve"> </w:t>
      </w:r>
      <w:r>
        <w:t xml:space="preserve">4. Update records upon receipt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quality-management-system-qms"/>
    <w:p>
      <w:pPr>
        <w:pStyle w:val="Heading2"/>
      </w:pPr>
      <w:r>
        <w:t xml:space="preserve">15. Quality Management System (QMS)</w:t>
      </w:r>
    </w:p>
    <w:bookmarkStart w:id="95" w:name="document-categories"/>
    <w:p>
      <w:pPr>
        <w:pStyle w:val="Heading3"/>
      </w:pPr>
      <w:r>
        <w:t xml:space="preserve">15.1 Document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Laboratory policies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Blank forms and templates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Instruction</w:t>
            </w:r>
          </w:p>
        </w:tc>
        <w:tc>
          <w:tcPr/>
          <w:p>
            <w:pPr>
              <w:pStyle w:val="Compact"/>
            </w:pPr>
            <w:r>
              <w:t xml:space="preserve">Step-by-step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Reference materials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bookmarkEnd w:id="95"/>
    <w:bookmarkStart w:id="96" w:name="document-creation"/>
    <w:p>
      <w:pPr>
        <w:pStyle w:val="Heading3"/>
      </w:pPr>
      <w:r>
        <w:t xml:space="preserve">15.2 Document Creation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Document owner with QMS access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QMS → Documents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Document”</w:t>
      </w:r>
      <w:r>
        <w:t xml:space="preserve"> </w:t>
      </w:r>
      <w:r>
        <w:t xml:space="preserve">3. Enter document details:</w:t>
      </w:r>
      <w:r>
        <w:t xml:space="preserve"> </w:t>
      </w:r>
      <w:r>
        <w:t xml:space="preserve">- Title</w:t>
      </w:r>
      <w:r>
        <w:t xml:space="preserve"> </w:t>
      </w:r>
      <w:r>
        <w:t xml:space="preserve">- Document number</w:t>
      </w:r>
      <w:r>
        <w:t xml:space="preserve"> </w:t>
      </w:r>
      <w:r>
        <w:t xml:space="preserve">- Category</w:t>
      </w:r>
      <w:r>
        <w:t xml:space="preserve"> </w:t>
      </w:r>
      <w:r>
        <w:t xml:space="preserve">- Author</w:t>
      </w:r>
      <w:r>
        <w:t xml:space="preserve"> </w:t>
      </w:r>
      <w:r>
        <w:t xml:space="preserve">- Effective date</w:t>
      </w:r>
      <w:r>
        <w:t xml:space="preserve"> </w:t>
      </w:r>
      <w:r>
        <w:t xml:space="preserve">4. Upload document file</w:t>
      </w:r>
      <w:r>
        <w:t xml:space="preserve"> </w:t>
      </w:r>
      <w:r>
        <w:t xml:space="preserve">5. Set review cycle</w:t>
      </w:r>
      <w:r>
        <w:t xml:space="preserve"> </w:t>
      </w:r>
      <w:r>
        <w:t xml:space="preserve">6. Submit for review</w:t>
      </w:r>
    </w:p>
    <w:bookmarkEnd w:id="96"/>
    <w:bookmarkStart w:id="97" w:name="document-review-workflow"/>
    <w:p>
      <w:pPr>
        <w:pStyle w:val="Heading3"/>
      </w:pPr>
      <w:r>
        <w:t xml:space="preserve">15.3 Document Review Workflow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- Initial creation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Under Review</w:t>
      </w:r>
      <w:r>
        <w:t xml:space="preserve"> </w:t>
      </w:r>
      <w:r>
        <w:t xml:space="preserve">- Submitted for review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- Approved for use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Obsolete</w:t>
      </w:r>
      <w:r>
        <w:t xml:space="preserve"> </w:t>
      </w:r>
      <w:r>
        <w:t xml:space="preserve">- No longer current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Author submits document for review</w:t>
      </w:r>
      <w:r>
        <w:t xml:space="preserve"> </w:t>
      </w:r>
      <w:r>
        <w:t xml:space="preserve">2. Reviewers receive notification</w:t>
      </w:r>
      <w:r>
        <w:t xml:space="preserve"> </w:t>
      </w:r>
      <w:r>
        <w:t xml:space="preserve">3. Reviewers add comments/approve</w:t>
      </w:r>
      <w:r>
        <w:t xml:space="preserve"> </w:t>
      </w:r>
      <w:r>
        <w:t xml:space="preserve">4. Document owner addresses comments</w:t>
      </w:r>
      <w:r>
        <w:t xml:space="preserve"> </w:t>
      </w:r>
      <w:r>
        <w:t xml:space="preserve">5. Final approver (Lab Director) approves</w:t>
      </w:r>
      <w:r>
        <w:t xml:space="preserve"> </w:t>
      </w:r>
      <w:r>
        <w:t xml:space="preserve">6. Document becomes effective</w:t>
      </w:r>
      <w:r>
        <w:t xml:space="preserve"> </w:t>
      </w:r>
      <w:r>
        <w:t xml:space="preserve">7. Previous version marked obsolete</w:t>
      </w:r>
    </w:p>
    <w:bookmarkEnd w:id="97"/>
    <w:bookmarkStart w:id="98" w:name="document-access"/>
    <w:p>
      <w:pPr>
        <w:pStyle w:val="Heading3"/>
      </w:pPr>
      <w:r>
        <w:t xml:space="preserve">15.4 Document Access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QMS → Documents</w:t>
      </w:r>
      <w:r>
        <w:t xml:space="preserve"> </w:t>
      </w:r>
      <w:r>
        <w:t xml:space="preserve">2. Search by title, number, or category</w:t>
      </w:r>
      <w:r>
        <w:t xml:space="preserve"> </w:t>
      </w:r>
      <w:r>
        <w:t xml:space="preserve">3. View current effective version</w:t>
      </w:r>
      <w:r>
        <w:t xml:space="preserve"> </w:t>
      </w:r>
      <w:r>
        <w:t xml:space="preserve">4. Access version history if needed</w:t>
      </w:r>
      <w:r>
        <w:t xml:space="preserve"> </w:t>
      </w:r>
      <w:r>
        <w:t xml:space="preserve">5. Print controlled copies (with watermark)</w:t>
      </w:r>
    </w:p>
    <w:bookmarkEnd w:id="98"/>
    <w:bookmarkStart w:id="99" w:name="annual-document-review"/>
    <w:p>
      <w:pPr>
        <w:pStyle w:val="Heading3"/>
      </w:pPr>
      <w:r>
        <w:t xml:space="preserve">15.5 Annual Document Review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Generate documents due for review report</w:t>
      </w:r>
      <w:r>
        <w:t xml:space="preserve"> </w:t>
      </w:r>
      <w:r>
        <w:t xml:space="preserve">2. Assign reviewers</w:t>
      </w:r>
      <w:r>
        <w:t xml:space="preserve"> </w:t>
      </w:r>
      <w:r>
        <w:t xml:space="preserve">3. Reviewers assess document:</w:t>
      </w:r>
      <w:r>
        <w:t xml:space="preserve"> </w:t>
      </w:r>
      <w:r>
        <w:t xml:space="preserve">- Still accurate and current?</w:t>
      </w:r>
      <w:r>
        <w:t xml:space="preserve"> </w:t>
      </w:r>
      <w:r>
        <w:t xml:space="preserve">- Any updates needed?</w:t>
      </w:r>
      <w:r>
        <w:t xml:space="preserve"> </w:t>
      </w:r>
      <w:r>
        <w:t xml:space="preserve">- References current?</w:t>
      </w:r>
      <w:r>
        <w:t xml:space="preserve"> </w:t>
      </w:r>
      <w:r>
        <w:t xml:space="preserve">4. Update document if needed</w:t>
      </w:r>
      <w:r>
        <w:t xml:space="preserve"> </w:t>
      </w:r>
      <w:r>
        <w:t xml:space="preserve">5. Approve or submit revision</w:t>
      </w:r>
      <w:r>
        <w:t xml:space="preserve"> </w:t>
      </w:r>
      <w:r>
        <w:t xml:space="preserve">6. Document review completion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compliance-and-consent-management"/>
    <w:p>
      <w:pPr>
        <w:pStyle w:val="Heading2"/>
      </w:pPr>
      <w:r>
        <w:t xml:space="preserve">16. Compliance and Consent Management</w:t>
      </w:r>
    </w:p>
    <w:bookmarkStart w:id="101" w:name="consent-protocol-setup"/>
    <w:p>
      <w:pPr>
        <w:pStyle w:val="Heading3"/>
      </w:pPr>
      <w:r>
        <w:t xml:space="preserve">16.1 Consent Protocol Setup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Compliance Officer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Compliance → Consent Protocols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Consent Protocol”</w:t>
      </w:r>
      <w:r>
        <w:t xml:space="preserve"> </w:t>
      </w:r>
      <w:r>
        <w:t xml:space="preserve">3. Enter protocol details:</w:t>
      </w:r>
      <w:r>
        <w:t xml:space="preserve"> </w:t>
      </w:r>
      <w:r>
        <w:t xml:space="preserve">- Name and version</w:t>
      </w:r>
      <w:r>
        <w:t xml:space="preserve"> </w:t>
      </w:r>
      <w:r>
        <w:t xml:space="preserve">- Protocol type (General, Genetic, Biobank, etc.)</w:t>
      </w:r>
      <w:r>
        <w:t xml:space="preserve"> </w:t>
      </w:r>
      <w:r>
        <w:t xml:space="preserve">- IRB number and dates</w:t>
      </w:r>
      <w:r>
        <w:t xml:space="preserve"> </w:t>
      </w:r>
      <w:r>
        <w:t xml:space="preserve">- Effective and expiration dates</w:t>
      </w:r>
      <w:r>
        <w:t xml:space="preserve"> </w:t>
      </w:r>
      <w:r>
        <w:t xml:space="preserve">4. Configure requirements:</w:t>
      </w:r>
      <w:r>
        <w:t xml:space="preserve"> </w:t>
      </w:r>
      <w:r>
        <w:t xml:space="preserve">- Requires witness (yes/no)</w:t>
      </w:r>
      <w:r>
        <w:t xml:space="preserve"> </w:t>
      </w:r>
      <w:r>
        <w:t xml:space="preserve">- Requires legal representative (yes/no)</w:t>
      </w:r>
      <w:r>
        <w:t xml:space="preserve"> </w:t>
      </w:r>
      <w:r>
        <w:t xml:space="preserve">- Minimum age for direct consent</w:t>
      </w:r>
      <w:r>
        <w:t xml:space="preserve"> </w:t>
      </w:r>
      <w:r>
        <w:t xml:space="preserve">5. Upload consent document</w:t>
      </w:r>
      <w:r>
        <w:t xml:space="preserve"> </w:t>
      </w:r>
      <w:r>
        <w:t xml:space="preserve">6. Save protocol</w:t>
      </w:r>
    </w:p>
    <w:bookmarkEnd w:id="101"/>
    <w:bookmarkStart w:id="102" w:name="obtaining-patient-consent"/>
    <w:p>
      <w:pPr>
        <w:pStyle w:val="Heading3"/>
      </w:pPr>
      <w:r>
        <w:t xml:space="preserve">16.2 Obtaining Patient Consent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applicable consent protocol(s)</w:t>
      </w:r>
      <w:r>
        <w:t xml:space="preserve"> </w:t>
      </w:r>
      <w:r>
        <w:t xml:space="preserve">2. Verify protocol is active and not expired</w:t>
      </w:r>
      <w:r>
        <w:t xml:space="preserve"> </w:t>
      </w:r>
      <w:r>
        <w:t xml:space="preserve">3. Navigate to Compliance → Patient Consents</w:t>
      </w:r>
      <w:r>
        <w:t xml:space="preserve"> </w:t>
      </w:r>
      <w:r>
        <w:t xml:space="preserve">4. Create new consent record:</w:t>
      </w:r>
      <w:r>
        <w:t xml:space="preserve"> </w:t>
      </w:r>
      <w:r>
        <w:t xml:space="preserve">- Select patient</w:t>
      </w:r>
      <w:r>
        <w:t xml:space="preserve"> </w:t>
      </w:r>
      <w:r>
        <w:t xml:space="preserve">- Select protocol</w:t>
      </w:r>
      <w:r>
        <w:t xml:space="preserve"> </w:t>
      </w:r>
      <w:r>
        <w:t xml:space="preserve">- Select consent method</w:t>
      </w:r>
      <w:r>
        <w:t xml:space="preserve"> </w:t>
      </w:r>
      <w:r>
        <w:t xml:space="preserve">5. Obtain patient signature</w:t>
      </w:r>
      <w:r>
        <w:t xml:space="preserve"> </w:t>
      </w:r>
      <w:r>
        <w:t xml:space="preserve">6. If witness required, obtain witness information</w:t>
      </w:r>
      <w:r>
        <w:t xml:space="preserve"> </w:t>
      </w:r>
      <w:r>
        <w:t xml:space="preserve">7. If legal representative, document representative details</w:t>
      </w:r>
      <w:r>
        <w:t xml:space="preserve"> </w:t>
      </w:r>
      <w:r>
        <w:t xml:space="preserve">8. Upload signed consent form</w:t>
      </w:r>
      <w:r>
        <w:t xml:space="preserve"> </w:t>
      </w:r>
      <w:r>
        <w:t xml:space="preserve">9. Set status to</w:t>
      </w:r>
      <w:r>
        <w:t xml:space="preserve"> </w:t>
      </w:r>
      <w:r>
        <w:t xml:space="preserve">“Consented”</w:t>
      </w:r>
      <w:r>
        <w:t xml:space="preserve"> </w:t>
      </w:r>
      <w:r>
        <w:t xml:space="preserve">10. Save record</w:t>
      </w:r>
    </w:p>
    <w:bookmarkEnd w:id="102"/>
    <w:bookmarkStart w:id="103" w:name="consent-status-values"/>
    <w:p>
      <w:pPr>
        <w:pStyle w:val="Heading3"/>
      </w:pPr>
      <w:r>
        <w:t xml:space="preserve">16.3 Consent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Consent not yet obtained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Consented</w:t>
            </w:r>
          </w:p>
        </w:tc>
        <w:tc>
          <w:tcPr/>
          <w:p>
            <w:pPr>
              <w:pStyle w:val="Compact"/>
            </w:pPr>
            <w:r>
              <w:t xml:space="preserve">Patient gave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Declined</w:t>
            </w:r>
          </w:p>
        </w:tc>
        <w:tc>
          <w:tcPr/>
          <w:p>
            <w:pPr>
              <w:pStyle w:val="Compact"/>
            </w:pPr>
            <w:r>
              <w:t xml:space="preserve">Patient declined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Patient withdrew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Protocol has expired</w:t>
            </w:r>
          </w:p>
        </w:tc>
      </w:tr>
    </w:tbl>
    <w:bookmarkEnd w:id="103"/>
    <w:bookmarkStart w:id="104" w:name="consent-withdrawal"/>
    <w:p>
      <w:pPr>
        <w:pStyle w:val="Heading3"/>
      </w:pPr>
      <w:r>
        <w:t xml:space="preserve">16.4 Consent Withdrawal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Open patient consent record</w:t>
      </w:r>
      <w:r>
        <w:t xml:space="preserve"> </w:t>
      </w:r>
      <w:r>
        <w:t xml:space="preserve">2. Document withdrawal request</w:t>
      </w:r>
      <w:r>
        <w:t xml:space="preserve"> </w:t>
      </w:r>
      <w:r>
        <w:t xml:space="preserve">3. Enter withdrawal details:</w:t>
      </w:r>
      <w:r>
        <w:t xml:space="preserve"> </w:t>
      </w:r>
      <w:r>
        <w:t xml:space="preserve">- Date of withdrawal</w:t>
      </w:r>
      <w:r>
        <w:t xml:space="preserve"> </w:t>
      </w:r>
      <w:r>
        <w:t xml:space="preserve">- Reason (if provided)</w:t>
      </w:r>
      <w:r>
        <w:t xml:space="preserve"> </w:t>
      </w:r>
      <w:r>
        <w:t xml:space="preserve">- Staff member processing</w:t>
      </w:r>
      <w:r>
        <w:t xml:space="preserve"> </w:t>
      </w:r>
      <w:r>
        <w:t xml:space="preserve">4. Set status to</w:t>
      </w:r>
      <w:r>
        <w:t xml:space="preserve"> </w:t>
      </w:r>
      <w:r>
        <w:t xml:space="preserve">“Withdrawn”</w:t>
      </w:r>
      <w:r>
        <w:t xml:space="preserve"> </w:t>
      </w:r>
      <w:r>
        <w:t xml:space="preserve">5. Notify relevant personnel</w:t>
      </w:r>
      <w:r>
        <w:t xml:space="preserve"> </w:t>
      </w:r>
      <w:r>
        <w:t xml:space="preserve">6. Document impact on ongoing testing</w:t>
      </w:r>
    </w:p>
    <w:bookmarkEnd w:id="104"/>
    <w:bookmarkStart w:id="105" w:name="consent-verification"/>
    <w:p>
      <w:pPr>
        <w:pStyle w:val="Heading3"/>
      </w:pPr>
      <w:r>
        <w:t xml:space="preserve">16.5 Consent Verification</w:t>
      </w:r>
    </w:p>
    <w:p>
      <w:pPr>
        <w:pStyle w:val="FirstParagraph"/>
      </w:pPr>
      <w:r>
        <w:rPr>
          <w:b/>
          <w:bCs/>
        </w:rPr>
        <w:t xml:space="preserve">Before testing genetic/research samples:</w:t>
      </w:r>
      <w:r>
        <w:t xml:space="preserve"> </w:t>
      </w:r>
      <w:r>
        <w:t xml:space="preserve">1. Verify patient has valid consent for protocol</w:t>
      </w:r>
      <w:r>
        <w:t xml:space="preserve"> </w:t>
      </w:r>
      <w:r>
        <w:t xml:space="preserve">2. Confirm consent is not expired</w:t>
      </w:r>
      <w:r>
        <w:t xml:space="preserve"> </w:t>
      </w:r>
      <w:r>
        <w:t xml:space="preserve">3. Confirm consent not withdrawn</w:t>
      </w:r>
      <w:r>
        <w:t xml:space="preserve"> </w:t>
      </w:r>
      <w:r>
        <w:t xml:space="preserve">4. Document verification</w:t>
      </w:r>
      <w:r>
        <w:t xml:space="preserve"> </w:t>
      </w:r>
      <w:r>
        <w:t xml:space="preserve">5. Proceed only if valid consent confirmed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audit-trail-and-logging"/>
    <w:p>
      <w:pPr>
        <w:pStyle w:val="Heading2"/>
      </w:pPr>
      <w:r>
        <w:t xml:space="preserve">17. Audit Trail and Logging</w:t>
      </w:r>
    </w:p>
    <w:bookmarkStart w:id="107" w:name="audit-log-contents"/>
    <w:p>
      <w:pPr>
        <w:pStyle w:val="Heading3"/>
      </w:pPr>
      <w:r>
        <w:t xml:space="preserve">17.1 Audit Log Contents</w:t>
      </w:r>
    </w:p>
    <w:p>
      <w:pPr>
        <w:pStyle w:val="FirstParagraph"/>
      </w:pPr>
      <w:r>
        <w:t xml:space="preserve">All system activities are logged with:</w:t>
      </w:r>
      <w:r>
        <w:t xml:space="preserve"> </w:t>
      </w:r>
      <w:r>
        <w:t xml:space="preserve">- Timestamp</w:t>
      </w:r>
      <w:r>
        <w:t xml:space="preserve"> </w:t>
      </w:r>
      <w:r>
        <w:t xml:space="preserve">- User information</w:t>
      </w:r>
      <w:r>
        <w:t xml:space="preserve"> </w:t>
      </w:r>
      <w:r>
        <w:t xml:space="preserve">- Action type (Create, Update, Delete, View, etc.)</w:t>
      </w:r>
      <w:r>
        <w:t xml:space="preserve"> </w:t>
      </w:r>
      <w:r>
        <w:t xml:space="preserve">- Object affected</w:t>
      </w:r>
      <w:r>
        <w:t xml:space="preserve"> </w:t>
      </w:r>
      <w:r>
        <w:t xml:space="preserve">- Before/after values for changes</w:t>
      </w:r>
      <w:r>
        <w:t xml:space="preserve"> </w:t>
      </w:r>
      <w:r>
        <w:t xml:space="preserve">- IP address</w:t>
      </w:r>
      <w:r>
        <w:t xml:space="preserve"> </w:t>
      </w:r>
      <w:r>
        <w:t xml:space="preserve">- User agent</w:t>
      </w:r>
    </w:p>
    <w:bookmarkEnd w:id="107"/>
    <w:bookmarkStart w:id="108" w:name="auditable-actions"/>
    <w:p>
      <w:pPr>
        <w:pStyle w:val="Heading3"/>
      </w:pPr>
      <w:r>
        <w:t xml:space="preserve">17.2 Auditable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New record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Record 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Record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Record viewed (sensitive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Data exported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Data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User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User logged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Record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Record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Workflow status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Document 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Document emailed</w:t>
            </w:r>
          </w:p>
        </w:tc>
      </w:tr>
    </w:tbl>
    <w:bookmarkEnd w:id="108"/>
    <w:bookmarkStart w:id="109" w:name="viewing-audit-logs"/>
    <w:p>
      <w:pPr>
        <w:pStyle w:val="Heading3"/>
      </w:pPr>
      <w:r>
        <w:t xml:space="preserve">17.3 Viewing Audit Logs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Administrator, Laboratory Manager, or higher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Audit → Audit Logs</w:t>
      </w:r>
      <w:r>
        <w:t xml:space="preserve"> </w:t>
      </w:r>
      <w:r>
        <w:t xml:space="preserve">2. Filter by: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User</w:t>
      </w:r>
      <w:r>
        <w:t xml:space="preserve"> </w:t>
      </w:r>
      <w:r>
        <w:t xml:space="preserve">- Action type</w:t>
      </w:r>
      <w:r>
        <w:t xml:space="preserve"> </w:t>
      </w:r>
      <w:r>
        <w:t xml:space="preserve">- Object type</w:t>
      </w:r>
      <w:r>
        <w:t xml:space="preserve"> </w:t>
      </w:r>
      <w:r>
        <w:t xml:space="preserve">3. Review log entries</w:t>
      </w:r>
      <w:r>
        <w:t xml:space="preserve"> </w:t>
      </w:r>
      <w:r>
        <w:t xml:space="preserve">4. Export if needed for investigation</w:t>
      </w:r>
    </w:p>
    <w:bookmarkEnd w:id="109"/>
    <w:bookmarkStart w:id="110" w:name="audit-trail-retention"/>
    <w:p>
      <w:pPr>
        <w:pStyle w:val="Heading3"/>
      </w:pPr>
      <w:r>
        <w:t xml:space="preserve">17.4 Audit Trail Retention</w:t>
      </w:r>
    </w:p>
    <w:p>
      <w:pPr>
        <w:pStyle w:val="Compact"/>
        <w:numPr>
          <w:ilvl w:val="0"/>
          <w:numId w:val="1009"/>
        </w:numPr>
      </w:pPr>
      <w:r>
        <w:t xml:space="preserve">Audit logs retained for minimum 10 years</w:t>
      </w:r>
    </w:p>
    <w:p>
      <w:pPr>
        <w:pStyle w:val="Compact"/>
        <w:numPr>
          <w:ilvl w:val="0"/>
          <w:numId w:val="1009"/>
        </w:numPr>
      </w:pPr>
      <w:r>
        <w:t xml:space="preserve">Logs archived annually</w:t>
      </w:r>
    </w:p>
    <w:p>
      <w:pPr>
        <w:pStyle w:val="Compact"/>
        <w:numPr>
          <w:ilvl w:val="0"/>
          <w:numId w:val="1009"/>
        </w:numPr>
      </w:pPr>
      <w:r>
        <w:t xml:space="preserve">Archives stored securely off-site</w:t>
      </w:r>
    </w:p>
    <w:p>
      <w:pPr>
        <w:pStyle w:val="Compact"/>
        <w:numPr>
          <w:ilvl w:val="0"/>
          <w:numId w:val="1009"/>
        </w:numPr>
      </w:pPr>
      <w:r>
        <w:t xml:space="preserve">Restoration tested annually</w:t>
      </w:r>
    </w:p>
    <w:bookmarkEnd w:id="110"/>
    <w:bookmarkStart w:id="111" w:name="security-incident-investigation"/>
    <w:p>
      <w:pPr>
        <w:pStyle w:val="Heading3"/>
      </w:pPr>
      <w:r>
        <w:t xml:space="preserve">17.5 Security Incident Investigation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timeframe of concern</w:t>
      </w:r>
      <w:r>
        <w:t xml:space="preserve"> </w:t>
      </w:r>
      <w:r>
        <w:t xml:space="preserve">2. Generate audit log report for period</w:t>
      </w:r>
      <w:r>
        <w:t xml:space="preserve"> </w:t>
      </w:r>
      <w:r>
        <w:t xml:space="preserve">3. Filter by relevant users/actions</w:t>
      </w:r>
      <w:r>
        <w:t xml:space="preserve"> </w:t>
      </w:r>
      <w:r>
        <w:t xml:space="preserve">4. Analyze access patterns</w:t>
      </w:r>
      <w:r>
        <w:t xml:space="preserve"> </w:t>
      </w:r>
      <w:r>
        <w:t xml:space="preserve">5. Document findings</w:t>
      </w:r>
      <w:r>
        <w:t xml:space="preserve"> </w:t>
      </w:r>
      <w:r>
        <w:t xml:space="preserve">6. Escalate as needed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reporting-and-analytics"/>
    <w:p>
      <w:pPr>
        <w:pStyle w:val="Heading2"/>
      </w:pPr>
      <w:r>
        <w:t xml:space="preserve">18. Reporting and Analytics</w:t>
      </w:r>
    </w:p>
    <w:bookmarkStart w:id="113" w:name="turnaround-time-tat-monitoring"/>
    <w:p>
      <w:pPr>
        <w:pStyle w:val="Heading3"/>
      </w:pPr>
      <w:r>
        <w:t xml:space="preserve">18.1 Turnaround Time (TAT) Monitoring</w:t>
      </w:r>
    </w:p>
    <w:p>
      <w:pPr>
        <w:pStyle w:val="FirstParagraph"/>
      </w:pPr>
      <w:r>
        <w:rPr>
          <w:b/>
          <w:bCs/>
        </w:rPr>
        <w:t xml:space="preserve">TAT Status Indicators: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Track</w:t>
            </w:r>
          </w:p>
        </w:tc>
        <w:tc>
          <w:tcPr/>
          <w:p>
            <w:pPr>
              <w:pStyle w:val="Compact"/>
            </w:pPr>
            <w:r>
              <w:t xml:space="preserve">Within normal processing time</w:t>
            </w:r>
          </w:p>
        </w:tc>
        <w:tc>
          <w:tcPr/>
          <w:p>
            <w:pPr>
              <w:pStyle w:val="Compact"/>
            </w:pPr>
            <w:r>
              <w:t xml:space="preserve">Continue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75%+ of TAT target consumed</w:t>
            </w:r>
          </w:p>
        </w:tc>
        <w:tc>
          <w:tcPr/>
          <w:p>
            <w:pPr>
              <w:pStyle w:val="Compact"/>
            </w:pPr>
            <w:r>
              <w:t xml:space="preserve">Prioritize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90%+ of TAT target consumed</w:t>
            </w:r>
          </w:p>
        </w:tc>
        <w:tc>
          <w:tcPr/>
          <w:p>
            <w:pPr>
              <w:pStyle w:val="Compact"/>
            </w:pPr>
            <w:r>
              <w:t xml:space="preserve">Immediate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TAT target exceeded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Accessing TAT Dashboard:</w:t>
      </w:r>
      <w:r>
        <w:t xml:space="preserve"> </w:t>
      </w:r>
      <w:r>
        <w:t xml:space="preserve">1. Navigate to Molecular → TAT Dashboard</w:t>
      </w:r>
      <w:r>
        <w:t xml:space="preserve"> </w:t>
      </w:r>
      <w:r>
        <w:t xml:space="preserve">2. View at-risk samples</w:t>
      </w:r>
      <w:r>
        <w:t xml:space="preserve"> </w:t>
      </w:r>
      <w:r>
        <w:t xml:space="preserve">3. Filter by test panel</w:t>
      </w:r>
      <w:r>
        <w:t xml:space="preserve"> </w:t>
      </w:r>
      <w:r>
        <w:t xml:space="preserve">4. Review daily metrics</w:t>
      </w:r>
      <w:r>
        <w:t xml:space="preserve"> </w:t>
      </w:r>
      <w:r>
        <w:t xml:space="preserve">5. Export reports as needed</w:t>
      </w:r>
    </w:p>
    <w:bookmarkEnd w:id="113"/>
    <w:bookmarkStart w:id="114" w:name="standard-reports"/>
    <w:p>
      <w:pPr>
        <w:pStyle w:val="Heading3"/>
      </w:pPr>
      <w:r>
        <w:t xml:space="preserve">18.2 Standard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Volume</w:t>
            </w:r>
          </w:p>
        </w:tc>
        <w:tc>
          <w:tcPr/>
          <w:p>
            <w:pPr>
              <w:pStyle w:val="Compact"/>
            </w:pPr>
            <w:r>
              <w:t xml:space="preserve">Daily/weekly/monthly sample counts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 Compliance</w:t>
            </w:r>
          </w:p>
        </w:tc>
        <w:tc>
          <w:tcPr/>
          <w:p>
            <w:pPr>
              <w:pStyle w:val="Compact"/>
            </w:pPr>
            <w:r>
              <w:t xml:space="preserve">% samples meeting TAT targets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 Summary</w:t>
            </w:r>
          </w:p>
        </w:tc>
        <w:tc>
          <w:tcPr/>
          <w:p>
            <w:pPr>
              <w:pStyle w:val="Compact"/>
            </w:pPr>
            <w:r>
              <w:t xml:space="preserve">QC pass/fail rates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Workload Distribution</w:t>
            </w:r>
          </w:p>
        </w:tc>
        <w:tc>
          <w:tcPr/>
          <w:p>
            <w:pPr>
              <w:pStyle w:val="Compact"/>
            </w:pPr>
            <w:r>
              <w:t xml:space="preserve">Samples by technician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Utilization</w:t>
            </w:r>
          </w:p>
        </w:tc>
        <w:tc>
          <w:tcPr/>
          <w:p>
            <w:pPr>
              <w:pStyle w:val="Compact"/>
            </w:pPr>
            <w:r>
              <w:t xml:space="preserve">Instrument usage rates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Reagent Consumption</w:t>
            </w:r>
          </w:p>
        </w:tc>
        <w:tc>
          <w:tcPr/>
          <w:p>
            <w:pPr>
              <w:pStyle w:val="Compact"/>
            </w:pPr>
            <w:r>
              <w:t xml:space="preserve">Reagent usage trends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bookmarkEnd w:id="114"/>
    <w:bookmarkStart w:id="115" w:name="generating-reports"/>
    <w:p>
      <w:pPr>
        <w:pStyle w:val="Heading3"/>
      </w:pPr>
      <w:r>
        <w:t xml:space="preserve">18.3 Generating Reports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Analytics → Reports</w:t>
      </w:r>
      <w:r>
        <w:t xml:space="preserve"> </w:t>
      </w:r>
      <w:r>
        <w:t xml:space="preserve">2. Select report type</w:t>
      </w:r>
      <w:r>
        <w:t xml:space="preserve"> </w:t>
      </w:r>
      <w:r>
        <w:t xml:space="preserve">3. Configure parameters: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Laboratory</w:t>
      </w:r>
      <w:r>
        <w:t xml:space="preserve"> </w:t>
      </w:r>
      <w:r>
        <w:t xml:space="preserve">- Test panel</w:t>
      </w:r>
      <w:r>
        <w:t xml:space="preserve"> </w:t>
      </w:r>
      <w:r>
        <w:t xml:space="preserve">- Additional filters</w:t>
      </w:r>
      <w:r>
        <w:t xml:space="preserve"> </w:t>
      </w:r>
      <w:r>
        <w:t xml:space="preserve">4. Generate report</w:t>
      </w:r>
      <w:r>
        <w:t xml:space="preserve"> </w:t>
      </w:r>
      <w:r>
        <w:t xml:space="preserve">5. View on screen or export (PDF, Excel, CSV)</w:t>
      </w:r>
    </w:p>
    <w:bookmarkEnd w:id="115"/>
    <w:bookmarkStart w:id="116" w:name="custom-dashboards"/>
    <w:p>
      <w:pPr>
        <w:pStyle w:val="Heading3"/>
      </w:pPr>
      <w:r>
        <w:t xml:space="preserve">18.4 Custom Dashboards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Laboratory Manager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Navigate to Analytics → Dashboards</w:t>
      </w:r>
      <w:r>
        <w:t xml:space="preserve"> </w:t>
      </w:r>
      <w:r>
        <w:t xml:space="preserve">2. Create new dashboard</w:t>
      </w:r>
      <w:r>
        <w:t xml:space="preserve"> </w:t>
      </w:r>
      <w:r>
        <w:t xml:space="preserve">3. Add widgets:</w:t>
      </w:r>
      <w:r>
        <w:t xml:space="preserve"> </w:t>
      </w:r>
      <w:r>
        <w:t xml:space="preserve">- Charts</w:t>
      </w:r>
      <w:r>
        <w:t xml:space="preserve"> </w:t>
      </w:r>
      <w:r>
        <w:t xml:space="preserve">- Metrics</w:t>
      </w:r>
      <w:r>
        <w:t xml:space="preserve"> </w:t>
      </w:r>
      <w:r>
        <w:t xml:space="preserve">- Tables</w:t>
      </w:r>
      <w:r>
        <w:t xml:space="preserve"> </w:t>
      </w:r>
      <w:r>
        <w:t xml:space="preserve">- Alerts</w:t>
      </w:r>
      <w:r>
        <w:t xml:space="preserve"> </w:t>
      </w:r>
      <w:r>
        <w:t xml:space="preserve">4. Configure refresh intervals</w:t>
      </w:r>
      <w:r>
        <w:t xml:space="preserve"> </w:t>
      </w:r>
      <w:r>
        <w:t xml:space="preserve">5. Share with appropriate users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data-backup-and-recovery"/>
    <w:p>
      <w:pPr>
        <w:pStyle w:val="Heading2"/>
      </w:pPr>
      <w:r>
        <w:t xml:space="preserve">19. Data Backup and Recovery</w:t>
      </w:r>
    </w:p>
    <w:bookmarkStart w:id="118" w:name="backup-schedule"/>
    <w:p>
      <w:pPr>
        <w:pStyle w:val="Heading3"/>
      </w:pPr>
      <w:r>
        <w:t xml:space="preserve">19.1 Backup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Backup</w:t>
            </w:r>
          </w:p>
        </w:tc>
        <w:tc>
          <w:tcPr/>
          <w:p>
            <w:pPr>
              <w:pStyle w:val="Compact"/>
            </w:pPr>
            <w:r>
              <w:t xml:space="preserve">Weekly (Sunday 2 AM)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Backup</w:t>
            </w:r>
          </w:p>
        </w:tc>
        <w:tc>
          <w:tcPr/>
          <w:p>
            <w:pPr>
              <w:pStyle w:val="Compact"/>
            </w:pPr>
            <w:r>
              <w:t xml:space="preserve">Daily (2 AM)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Logs</w:t>
            </w:r>
          </w:p>
        </w:tc>
        <w:tc>
          <w:tcPr/>
          <w:p>
            <w:pPr>
              <w:pStyle w:val="Compact"/>
            </w:pPr>
            <w:r>
              <w:t xml:space="preserve">Every 15 minutes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bookmarkEnd w:id="118"/>
    <w:bookmarkStart w:id="119" w:name="backup-verification"/>
    <w:p>
      <w:pPr>
        <w:pStyle w:val="Heading3"/>
      </w:pPr>
      <w:r>
        <w:t xml:space="preserve">19.2 Backup Verification</w:t>
      </w:r>
    </w:p>
    <w:p>
      <w:pPr>
        <w:pStyle w:val="FirstParagraph"/>
      </w:pPr>
      <w:r>
        <w:rPr>
          <w:b/>
          <w:bCs/>
        </w:rPr>
        <w:t xml:space="preserve">Weekly Procedure:</w:t>
      </w:r>
      <w:r>
        <w:t xml:space="preserve"> </w:t>
      </w:r>
      <w:r>
        <w:t xml:space="preserve">1. Verify backup completion status</w:t>
      </w:r>
      <w:r>
        <w:t xml:space="preserve"> </w:t>
      </w:r>
      <w:r>
        <w:t xml:space="preserve">2. Check backup file integrity</w:t>
      </w:r>
      <w:r>
        <w:t xml:space="preserve"> </w:t>
      </w:r>
      <w:r>
        <w:t xml:space="preserve">3. Document verification results</w:t>
      </w:r>
      <w:r>
        <w:t xml:space="preserve"> </w:t>
      </w:r>
      <w:r>
        <w:t xml:space="preserve">4. Report any failures immediately</w:t>
      </w:r>
    </w:p>
    <w:bookmarkEnd w:id="119"/>
    <w:bookmarkStart w:id="120" w:name="disaster-recovery-testing"/>
    <w:p>
      <w:pPr>
        <w:pStyle w:val="Heading3"/>
      </w:pPr>
      <w:r>
        <w:t xml:space="preserve">19.3 Disaster Recovery Testing</w:t>
      </w:r>
    </w:p>
    <w:p>
      <w:pPr>
        <w:pStyle w:val="FirstParagraph"/>
      </w:pPr>
      <w:r>
        <w:rPr>
          <w:b/>
          <w:bCs/>
        </w:rPr>
        <w:t xml:space="preserve">Quarterly Procedure:</w:t>
      </w:r>
      <w:r>
        <w:t xml:space="preserve"> </w:t>
      </w:r>
      <w:r>
        <w:t xml:space="preserve">1. Restore backup to test environment</w:t>
      </w:r>
      <w:r>
        <w:t xml:space="preserve"> </w:t>
      </w:r>
      <w:r>
        <w:t xml:space="preserve">2. Verify data integrity</w:t>
      </w:r>
      <w:r>
        <w:t xml:space="preserve"> </w:t>
      </w:r>
      <w:r>
        <w:t xml:space="preserve">3. Test critical functions</w:t>
      </w:r>
      <w:r>
        <w:t xml:space="preserve"> </w:t>
      </w:r>
      <w:r>
        <w:t xml:space="preserve">4. Document test results</w:t>
      </w:r>
      <w:r>
        <w:t xml:space="preserve"> </w:t>
      </w:r>
      <w:r>
        <w:t xml:space="preserve">5. Address any issues identified</w:t>
      </w:r>
    </w:p>
    <w:bookmarkEnd w:id="120"/>
    <w:bookmarkStart w:id="121" w:name="recovery-procedure"/>
    <w:p>
      <w:pPr>
        <w:pStyle w:val="Heading3"/>
      </w:pPr>
      <w:r>
        <w:t xml:space="preserve">19.4 Recovery Procedure</w:t>
      </w:r>
    </w:p>
    <w:p>
      <w:pPr>
        <w:pStyle w:val="FirstParagraph"/>
      </w:pPr>
      <w:r>
        <w:rPr>
          <w:b/>
          <w:bCs/>
        </w:rPr>
        <w:t xml:space="preserve">Authorization:</w:t>
      </w:r>
      <w:r>
        <w:t xml:space="preserve"> </w:t>
      </w:r>
      <w:r>
        <w:t xml:space="preserve">IT Administrator with Laboratory Director approval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incident requiring recovery</w:t>
      </w:r>
      <w:r>
        <w:t xml:space="preserve"> </w:t>
      </w:r>
      <w:r>
        <w:t xml:space="preserve">2. Determine recovery point needed</w:t>
      </w:r>
      <w:r>
        <w:t xml:space="preserve"> </w:t>
      </w:r>
      <w:r>
        <w:t xml:space="preserve">3. Notify affected users of downtime</w:t>
      </w:r>
      <w:r>
        <w:t xml:space="preserve"> </w:t>
      </w:r>
      <w:r>
        <w:t xml:space="preserve">4. Execute recovery:</w:t>
      </w:r>
      <w:r>
        <w:t xml:space="preserve"> </w:t>
      </w:r>
      <w:r>
        <w:t xml:space="preserve">- Stop application services</w:t>
      </w:r>
      <w:r>
        <w:t xml:space="preserve"> </w:t>
      </w:r>
      <w:r>
        <w:t xml:space="preserve">- Restore database from backup</w:t>
      </w:r>
      <w:r>
        <w:t xml:space="preserve"> </w:t>
      </w:r>
      <w:r>
        <w:t xml:space="preserve">- Verify data integrity</w:t>
      </w:r>
      <w:r>
        <w:t xml:space="preserve"> </w:t>
      </w:r>
      <w:r>
        <w:t xml:space="preserve">- Restart services</w:t>
      </w:r>
      <w:r>
        <w:t xml:space="preserve"> </w:t>
      </w:r>
      <w:r>
        <w:t xml:space="preserve">5. Verify system function</w:t>
      </w:r>
      <w:r>
        <w:t xml:space="preserve"> </w:t>
      </w:r>
      <w:r>
        <w:t xml:space="preserve">6. Notify users of restoration</w:t>
      </w:r>
      <w:r>
        <w:t xml:space="preserve"> </w:t>
      </w:r>
      <w:r>
        <w:t xml:space="preserve">7. Document recovery actions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change-control"/>
    <w:p>
      <w:pPr>
        <w:pStyle w:val="Heading2"/>
      </w:pPr>
      <w:r>
        <w:t xml:space="preserve">20. Change Control</w:t>
      </w:r>
    </w:p>
    <w:bookmarkStart w:id="123" w:name="change-categories"/>
    <w:p>
      <w:pPr>
        <w:pStyle w:val="Heading3"/>
      </w:pPr>
      <w:r>
        <w:t xml:space="preserve">20.1 Change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Critical fix needed immediately</w:t>
            </w:r>
          </w:p>
        </w:tc>
        <w:tc>
          <w:tcPr/>
          <w:p>
            <w:pPr>
              <w:pStyle w:val="Compact"/>
            </w:pPr>
            <w:r>
              <w:t xml:space="preserve">IT Manager + Lab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Normal enhancement or fix</w:t>
            </w:r>
          </w:p>
        </w:tc>
        <w:tc>
          <w:tcPr/>
          <w:p>
            <w:pPr>
              <w:pStyle w:val="Compact"/>
            </w:pPr>
            <w:r>
              <w:t xml:space="preserve">Change Advisory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Minimal impact changes</w:t>
            </w:r>
          </w:p>
        </w:tc>
        <w:tc>
          <w:tcPr/>
          <w:p>
            <w:pPr>
              <w:pStyle w:val="Compact"/>
            </w:pPr>
            <w:r>
              <w:t xml:space="preserve">IT Manager</w:t>
            </w:r>
          </w:p>
        </w:tc>
      </w:tr>
    </w:tbl>
    <w:bookmarkEnd w:id="123"/>
    <w:bookmarkStart w:id="124" w:name="change-request-process"/>
    <w:p>
      <w:pPr>
        <w:pStyle w:val="Heading3"/>
      </w:pPr>
      <w:r>
        <w:t xml:space="preserve">20.2 Change Request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Submit change request documenting:</w:t>
      </w:r>
      <w:r>
        <w:t xml:space="preserve"> </w:t>
      </w:r>
      <w:r>
        <w:t xml:space="preserve">- Description of change</w:t>
      </w:r>
      <w:r>
        <w:t xml:space="preserve"> </w:t>
      </w:r>
      <w:r>
        <w:t xml:space="preserve">- Reason/justification</w:t>
      </w:r>
      <w:r>
        <w:t xml:space="preserve"> </w:t>
      </w:r>
      <w:r>
        <w:t xml:space="preserve">- Impact assessment</w:t>
      </w:r>
      <w:r>
        <w:t xml:space="preserve"> </w:t>
      </w:r>
      <w:r>
        <w:t xml:space="preserve">- Testing plan</w:t>
      </w:r>
      <w:r>
        <w:t xml:space="preserve"> </w:t>
      </w:r>
      <w:r>
        <w:t xml:space="preserve">- Rollback plan</w:t>
      </w:r>
      <w:r>
        <w:t xml:space="preserve"> </w:t>
      </w:r>
      <w:r>
        <w:t xml:space="preserve">2. Review by IT team</w:t>
      </w:r>
      <w:r>
        <w:t xml:space="preserve"> </w:t>
      </w:r>
      <w:r>
        <w:t xml:space="preserve">3. Impact assessment completed</w:t>
      </w:r>
      <w:r>
        <w:t xml:space="preserve"> </w:t>
      </w:r>
      <w:r>
        <w:t xml:space="preserve">4. Submit to Change Advisory Board</w:t>
      </w:r>
      <w:r>
        <w:t xml:space="preserve"> </w:t>
      </w:r>
      <w:r>
        <w:t xml:space="preserve">5. CAB reviews and approves/rejects</w:t>
      </w:r>
      <w:r>
        <w:t xml:space="preserve"> </w:t>
      </w:r>
      <w:r>
        <w:t xml:space="preserve">6. Schedule change window</w:t>
      </w:r>
      <w:r>
        <w:t xml:space="preserve"> </w:t>
      </w:r>
      <w:r>
        <w:t xml:space="preserve">7. Implement change</w:t>
      </w:r>
      <w:r>
        <w:t xml:space="preserve"> </w:t>
      </w:r>
      <w:r>
        <w:t xml:space="preserve">8. Verify function</w:t>
      </w:r>
      <w:r>
        <w:t xml:space="preserve"> </w:t>
      </w:r>
      <w:r>
        <w:t xml:space="preserve">9. Document completion</w:t>
      </w:r>
      <w:r>
        <w:t xml:space="preserve"> </w:t>
      </w:r>
      <w:r>
        <w:t xml:space="preserve">10. Close change request</w:t>
      </w:r>
    </w:p>
    <w:bookmarkEnd w:id="124"/>
    <w:bookmarkStart w:id="125" w:name="emergency-change-process"/>
    <w:p>
      <w:pPr>
        <w:pStyle w:val="Heading3"/>
      </w:pPr>
      <w:r>
        <w:t xml:space="preserve">20.3 Emergency Change Process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Document emergency situation</w:t>
      </w:r>
      <w:r>
        <w:t xml:space="preserve"> </w:t>
      </w:r>
      <w:r>
        <w:t xml:space="preserve">2. Obtain verbal approval from:</w:t>
      </w:r>
      <w:r>
        <w:t xml:space="preserve"> </w:t>
      </w:r>
      <w:r>
        <w:t xml:space="preserve">- IT Manager</w:t>
      </w:r>
      <w:r>
        <w:t xml:space="preserve"> </w:t>
      </w:r>
      <w:r>
        <w:t xml:space="preserve">- Laboratory Director</w:t>
      </w:r>
      <w:r>
        <w:t xml:space="preserve"> </w:t>
      </w:r>
      <w:r>
        <w:t xml:space="preserve">3. Implement fix</w:t>
      </w:r>
      <w:r>
        <w:t xml:space="preserve"> </w:t>
      </w:r>
      <w:r>
        <w:t xml:space="preserve">4. Document all actions</w:t>
      </w:r>
      <w:r>
        <w:t xml:space="preserve"> </w:t>
      </w:r>
      <w:r>
        <w:t xml:space="preserve">5. Submit retroactive change request</w:t>
      </w:r>
      <w:r>
        <w:t xml:space="preserve"> </w:t>
      </w:r>
      <w:r>
        <w:t xml:space="preserve">6. Review in next CAB meeting</w:t>
      </w:r>
    </w:p>
    <w:bookmarkEnd w:id="125"/>
    <w:bookmarkStart w:id="126" w:name="software-updates"/>
    <w:p>
      <w:pPr>
        <w:pStyle w:val="Heading3"/>
      </w:pPr>
      <w:r>
        <w:t xml:space="preserve">20.4 Software Updates</w:t>
      </w:r>
    </w:p>
    <w:p>
      <w:pPr>
        <w:pStyle w:val="FirstParagraph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Test update in development environment</w:t>
      </w:r>
      <w:r>
        <w:t xml:space="preserve"> </w:t>
      </w:r>
      <w:r>
        <w:t xml:space="preserve">2. Document test results</w:t>
      </w:r>
      <w:r>
        <w:t xml:space="preserve"> </w:t>
      </w:r>
      <w:r>
        <w:t xml:space="preserve">3. Submit change request</w:t>
      </w:r>
      <w:r>
        <w:t xml:space="preserve"> </w:t>
      </w:r>
      <w:r>
        <w:t xml:space="preserve">4. Schedule maintenance window</w:t>
      </w:r>
      <w:r>
        <w:t xml:space="preserve"> </w:t>
      </w:r>
      <w:r>
        <w:t xml:space="preserve">5. Notify users of downtime</w:t>
      </w:r>
      <w:r>
        <w:t xml:space="preserve"> </w:t>
      </w:r>
      <w:r>
        <w:t xml:space="preserve">6. Apply update:</w:t>
      </w:r>
      <w:r>
        <w:t xml:space="preserve"> </w:t>
      </w:r>
      <w:r>
        <w:t xml:space="preserve">- Stop services</w:t>
      </w:r>
      <w:r>
        <w:t xml:space="preserve"> </w:t>
      </w:r>
      <w:r>
        <w:t xml:space="preserve">- Backup database</w:t>
      </w:r>
      <w:r>
        <w:t xml:space="preserve"> </w:t>
      </w:r>
      <w:r>
        <w:t xml:space="preserve">- Apply update</w:t>
      </w:r>
      <w:r>
        <w:t xml:space="preserve"> </w:t>
      </w:r>
      <w:r>
        <w:t xml:space="preserve">- Run migrations</w:t>
      </w:r>
      <w:r>
        <w:t xml:space="preserve"> </w:t>
      </w:r>
      <w:r>
        <w:t xml:space="preserve">- Verify function</w:t>
      </w:r>
      <w:r>
        <w:t xml:space="preserve"> </w:t>
      </w:r>
      <w:r>
        <w:t xml:space="preserve">- Start services</w:t>
      </w:r>
      <w:r>
        <w:t xml:space="preserve"> </w:t>
      </w:r>
      <w:r>
        <w:t xml:space="preserve">7. Verify system operation</w:t>
      </w:r>
      <w:r>
        <w:t xml:space="preserve"> </w:t>
      </w:r>
      <w:r>
        <w:t xml:space="preserve">8. Document completion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appendices"/>
    <w:p>
      <w:pPr>
        <w:pStyle w:val="Heading2"/>
      </w:pPr>
      <w:r>
        <w:t xml:space="preserve">21. Appendices</w:t>
      </w:r>
    </w:p>
    <w:bookmarkStart w:id="128" w:name="appendix-a-abbreviations"/>
    <w:p>
      <w:pPr>
        <w:pStyle w:val="Heading3"/>
      </w:pPr>
      <w:r>
        <w:t xml:space="preserve">Appendix A: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Antibiotic Susceptibility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College of American Pathologists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CLIA</w:t>
            </w:r>
          </w:p>
        </w:tc>
        <w:tc>
          <w:tcPr/>
          <w:p>
            <w:pPr>
              <w:pStyle w:val="Compact"/>
            </w:pPr>
            <w:r>
              <w:t xml:space="preserve">Clinical Laboratory Improvement Amendments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IHC</w:t>
            </w:r>
          </w:p>
        </w:tc>
        <w:tc>
          <w:tcPr/>
          <w:p>
            <w:pPr>
              <w:pStyle w:val="Compact"/>
            </w:pPr>
            <w:r>
              <w:t xml:space="preserve">Immunohistochemistry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LIMS</w:t>
            </w:r>
          </w:p>
        </w:tc>
        <w:tc>
          <w:tcPr/>
          <w:p>
            <w:pPr>
              <w:pStyle w:val="Compact"/>
            </w:pPr>
            <w:r>
              <w:t xml:space="preserve">Laboratory Information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Minimum Inhibitory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NGS</w:t>
            </w:r>
          </w:p>
        </w:tc>
        <w:tc>
          <w:tcPr/>
          <w:p>
            <w:pPr>
              <w:pStyle w:val="Compact"/>
            </w:pPr>
            <w:r>
              <w:t xml:space="preserve">Next-Generation Sequencing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</w:t>
            </w:r>
          </w:p>
        </w:tc>
        <w:tc>
          <w:tcPr/>
          <w:p>
            <w:pPr>
              <w:pStyle w:val="Compact"/>
            </w:pPr>
            <w:r>
              <w:t xml:space="preserve">Polymerase Chain 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Quality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Quality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Turnaround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Variant of Uncertain Significance</w:t>
            </w:r>
          </w:p>
        </w:tc>
      </w:tr>
    </w:tbl>
    <w:bookmarkEnd w:id="128"/>
    <w:bookmarkStart w:id="129" w:name="appendix-b-contact-information"/>
    <w:p>
      <w:pPr>
        <w:pStyle w:val="Heading3"/>
      </w:pPr>
      <w:r>
        <w:t xml:space="preserve">Appendix B: Contact Information</w:t>
      </w:r>
    </w:p>
    <w:p>
      <w:pPr>
        <w:pStyle w:val="FirstParagraph"/>
      </w:pPr>
      <w:r>
        <w:rPr>
          <w:b/>
          <w:bCs/>
        </w:rPr>
        <w:t xml:space="preserve">System Administration:</w:t>
      </w:r>
      <w:r>
        <w:t xml:space="preserve"> </w:t>
      </w:r>
      <w:r>
        <w:t xml:space="preserve">- IT Help Desk: [Contact Info]</w:t>
      </w:r>
      <w:r>
        <w:t xml:space="preserve"> </w:t>
      </w:r>
      <w:r>
        <w:t xml:space="preserve">- LIMS Administrator: [Contact Info]</w:t>
      </w:r>
    </w:p>
    <w:p>
      <w:pPr>
        <w:pStyle w:val="BodyText"/>
      </w:pPr>
      <w:r>
        <w:rPr>
          <w:b/>
          <w:bCs/>
        </w:rPr>
        <w:t xml:space="preserve">Laboratory Management:</w:t>
      </w:r>
      <w:r>
        <w:t xml:space="preserve"> </w:t>
      </w:r>
      <w:r>
        <w:t xml:space="preserve">- Laboratory Director: [Contact Info]</w:t>
      </w:r>
      <w:r>
        <w:t xml:space="preserve"> </w:t>
      </w:r>
      <w:r>
        <w:t xml:space="preserve">- Laboratory Manager: [Contact Info]</w:t>
      </w:r>
      <w:r>
        <w:t xml:space="preserve"> </w:t>
      </w:r>
      <w:r>
        <w:t xml:space="preserve">- Quality Manager: [Contact Info]</w:t>
      </w:r>
    </w:p>
    <w:p>
      <w:pPr>
        <w:pStyle w:val="BodyText"/>
      </w:pPr>
      <w:r>
        <w:rPr>
          <w:b/>
          <w:bCs/>
        </w:rPr>
        <w:t xml:space="preserve">Vendor Support:</w:t>
      </w:r>
      <w:r>
        <w:t xml:space="preserve"> </w:t>
      </w:r>
      <w:r>
        <w:t xml:space="preserve">- TRPM-LIMS Support: [Contact Info]</w:t>
      </w:r>
    </w:p>
    <w:bookmarkEnd w:id="129"/>
    <w:bookmarkStart w:id="130" w:name="X9f736cb675d0cd27c00c385d923023cc8cac4f2"/>
    <w:p>
      <w:pPr>
        <w:pStyle w:val="Heading3"/>
      </w:pPr>
      <w:r>
        <w:t xml:space="preserve">Appendix C: Quick Reference - URL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/molecular/dashboard/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/molecular/samples/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 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/molecular/plates/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/molecular/tat/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/molecular/reports/&lt;id&gt;/generate/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/molecular/reports/&lt;id&gt;/download/</w:t>
            </w:r>
          </w:p>
        </w:tc>
      </w:tr>
    </w:tbl>
    <w:bookmarkEnd w:id="130"/>
    <w:bookmarkStart w:id="131" w:name="appendix-d-workflow-status-codes"/>
    <w:p>
      <w:pPr>
        <w:pStyle w:val="Heading3"/>
      </w:pPr>
      <w:r>
        <w:t xml:space="preserve">Appendix D: Workflow Status Codes</w:t>
      </w:r>
    </w:p>
    <w:p>
      <w:pPr>
        <w:pStyle w:val="FirstParagraph"/>
      </w:pPr>
      <w:r>
        <w:rPr>
          <w:b/>
          <w:bCs/>
        </w:rPr>
        <w:t xml:space="preserve">Molecular Diagnostics:</w:t>
      </w:r>
    </w:p>
    <w:p>
      <w:pPr>
        <w:pStyle w:val="SourceCode"/>
      </w:pPr>
      <w:r>
        <w:rPr>
          <w:rStyle w:val="VerbatimChar"/>
        </w:rPr>
        <w:t xml:space="preserve">RECEIVED → EXTRACTED → AMPLIFIED → SEQUENCED → ANALYZED → REPORTED</w:t>
      </w:r>
      <w:r>
        <w:br/>
      </w:r>
      <w:r>
        <w:rPr>
          <w:rStyle w:val="VerbatimChar"/>
        </w:rPr>
        <w:t xml:space="preserve">                ↓           ↓          ↓          ↓</w:t>
      </w:r>
      <w:r>
        <w:br/>
      </w:r>
      <w:r>
        <w:rPr>
          <w:rStyle w:val="VerbatimChar"/>
        </w:rPr>
        <w:t xml:space="preserve">              FAILED     FAILED     FAILED     FAILED</w:t>
      </w:r>
    </w:p>
    <w:bookmarkEnd w:id="131"/>
    <w:bookmarkStart w:id="132" w:name="appendix-e-training-checklist"/>
    <w:p>
      <w:pPr>
        <w:pStyle w:val="Heading3"/>
      </w:pPr>
      <w:r>
        <w:t xml:space="preserve">Appendix E: Training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Navigation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Patient/Order Management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Diagnostics</w:t>
            </w:r>
          </w:p>
        </w:tc>
        <w:tc>
          <w:tcPr/>
          <w:p>
            <w:pPr>
              <w:pStyle w:val="Compact"/>
            </w:pPr>
            <w:r>
              <w:t xml:space="preserve">Molecular techs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Microbiology</w:t>
            </w:r>
          </w:p>
        </w:tc>
        <w:tc>
          <w:tcPr/>
          <w:p>
            <w:pPr>
              <w:pStyle w:val="Compact"/>
            </w:pPr>
            <w:r>
              <w:t xml:space="preserve">Micro techs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Pathology</w:t>
            </w:r>
          </w:p>
        </w:tc>
        <w:tc>
          <w:tcPr/>
          <w:p>
            <w:pPr>
              <w:pStyle w:val="Compact"/>
            </w:pPr>
            <w:r>
              <w:t xml:space="preserve">Pathology staff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Procedures</w:t>
            </w:r>
          </w:p>
        </w:tc>
        <w:tc>
          <w:tcPr/>
          <w:p>
            <w:pPr>
              <w:pStyle w:val="Compact"/>
            </w:pPr>
            <w:r>
              <w:t xml:space="preserve">All techs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Management</w:t>
            </w:r>
          </w:p>
        </w:tc>
        <w:tc>
          <w:tcPr/>
          <w:p>
            <w:pPr>
              <w:pStyle w:val="Compact"/>
            </w:pPr>
            <w:r>
              <w:t xml:space="preserve">Senior techs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</w:t>
            </w:r>
          </w:p>
        </w:tc>
        <w:tc>
          <w:tcPr/>
          <w:p>
            <w:pPr>
              <w:pStyle w:val="Compact"/>
            </w:pPr>
            <w:r>
              <w:t xml:space="preserve">QA staff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</w:tbl>
    <w:bookmarkEnd w:id="132"/>
    <w:bookmarkStart w:id="133" w:name="appendix-f-revision-history"/>
    <w:p>
      <w:pPr>
        <w:pStyle w:val="Heading3"/>
      </w:pPr>
      <w:r>
        <w:t xml:space="preserve">Appendix F: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2026-02-16</w:t>
            </w:r>
          </w:p>
        </w:tc>
        <w:tc>
          <w:tcPr/>
          <w:p>
            <w:pPr>
              <w:pStyle w:val="Compact"/>
            </w:pPr>
            <w:r>
              <w:t xml:space="preserve">TRPM-LIMS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Approval: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Director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controlled. Printed copies are for reference only. Always refer to the electronic version for the current revision.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2026-02-16T06:01:29Z</dcterms:created>
  <dcterms:modified xsi:type="dcterms:W3CDTF">2026-02-16T06:01:29Z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