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F4B367" w14:textId="77777777" w:rsidR="004C739F" w:rsidRDefault="00D25C0E" w:rsidP="004C739F">
      <w:pPr>
        <w:jc w:val="center"/>
        <w:rPr>
          <w:rFonts w:ascii="黑体" w:eastAsia="黑体" w:hAnsi="黑体"/>
          <w:b/>
          <w:color w:val="000000" w:themeColor="text1"/>
          <w:sz w:val="20"/>
        </w:rPr>
      </w:pPr>
      <w:r w:rsidRPr="004C739F">
        <w:rPr>
          <w:rFonts w:ascii="楷体" w:eastAsia="楷体" w:hAnsi="楷体"/>
          <w:color w:val="000000" w:themeColor="text1"/>
          <w:sz w:val="36"/>
          <w:szCs w:val="36"/>
        </w:rPr>
        <w:t>拼图装置(E题)设计与实现报告</w:t>
      </w:r>
      <w:r w:rsidRPr="004C739F">
        <w:rPr>
          <w:rFonts w:ascii="楷体" w:eastAsia="楷体" w:hAnsi="楷体"/>
          <w:color w:val="000000" w:themeColor="text1"/>
        </w:rPr>
        <w:br/>
      </w:r>
    </w:p>
    <w:p w14:paraId="4EB59F40" w14:textId="452EE8E2" w:rsidR="005519D9" w:rsidRPr="005519D9" w:rsidRDefault="005519D9" w:rsidP="005519D9">
      <w:pPr>
        <w:spacing w:line="440" w:lineRule="exact"/>
        <w:jc w:val="left"/>
        <w:rPr>
          <w:rFonts w:ascii="宋体" w:eastAsia="宋体" w:hAnsi="宋体"/>
          <w:color w:val="000000" w:themeColor="text1"/>
          <w:sz w:val="24"/>
          <w:szCs w:val="24"/>
        </w:rPr>
        <w:sectPr w:rsidR="005519D9" w:rsidRPr="005519D9" w:rsidSect="005519D9">
          <w:footerReference w:type="default" r:id="rId6"/>
          <w:pgSz w:w="11906" w:h="16838"/>
          <w:pgMar w:top="1701" w:right="1797" w:bottom="1440" w:left="1797" w:header="851" w:footer="992" w:gutter="0"/>
          <w:cols w:space="425"/>
          <w:titlePg/>
          <w:docGrid w:type="lines" w:linePitch="312"/>
        </w:sectPr>
      </w:pPr>
      <w:r w:rsidRPr="005519D9">
        <w:rPr>
          <w:rFonts w:ascii="宋体" w:eastAsia="宋体" w:hAnsi="宋体" w:hint="eastAsia"/>
          <w:b/>
          <w:color w:val="000000" w:themeColor="text1"/>
          <w:sz w:val="24"/>
          <w:szCs w:val="24"/>
        </w:rPr>
        <w:t>摘要：</w:t>
      </w:r>
      <w:r w:rsidR="00D25C0E" w:rsidRPr="005519D9">
        <w:rPr>
          <w:rFonts w:ascii="宋体" w:eastAsia="宋体" w:hAnsi="宋体"/>
          <w:color w:val="000000" w:themeColor="text1"/>
          <w:sz w:val="24"/>
          <w:szCs w:val="24"/>
        </w:rPr>
        <w:t>针对2026年全国大学生电子设计竞赛E题《拼图装置》的设计要求,研制了一套基于嵌入式单目视觉测量与多轴精密步进驱动的自动化拼图机器人系统。系统采用</w:t>
      </w:r>
      <w:r w:rsidR="005617EE" w:rsidRPr="005519D9">
        <w:rPr>
          <w:rFonts w:ascii="宋体" w:eastAsia="宋体" w:hAnsi="宋体" w:hint="eastAsia"/>
          <w:color w:val="000000" w:themeColor="text1"/>
          <w:sz w:val="24"/>
          <w:szCs w:val="24"/>
        </w:rPr>
        <w:t>树莓派</w:t>
      </w:r>
      <w:r w:rsidR="00D25C0E" w:rsidRPr="005519D9">
        <w:rPr>
          <w:rFonts w:ascii="宋体" w:eastAsia="宋体" w:hAnsi="宋体"/>
          <w:color w:val="000000" w:themeColor="text1"/>
          <w:sz w:val="24"/>
          <w:szCs w:val="24"/>
        </w:rPr>
        <w:t xml:space="preserve">视觉计算单元与 </w:t>
      </w:r>
      <w:r w:rsidR="005617EE" w:rsidRPr="005519D9">
        <w:rPr>
          <w:rFonts w:ascii="宋体" w:eastAsia="宋体" w:hAnsi="宋体" w:hint="eastAsia"/>
          <w:color w:val="000000" w:themeColor="text1"/>
          <w:sz w:val="24"/>
          <w:szCs w:val="24"/>
        </w:rPr>
        <w:t>ESP32</w:t>
      </w:r>
      <w:r w:rsidR="00D25C0E" w:rsidRPr="005519D9">
        <w:rPr>
          <w:rFonts w:ascii="宋体" w:eastAsia="宋体" w:hAnsi="宋体"/>
          <w:color w:val="000000" w:themeColor="text1"/>
          <w:sz w:val="24"/>
          <w:szCs w:val="24"/>
        </w:rPr>
        <w:t xml:space="preserve"> 微控制器构成的双核分布式协同架构。</w:t>
      </w:r>
      <w:r w:rsidR="005617EE" w:rsidRPr="005519D9">
        <w:rPr>
          <w:rFonts w:ascii="宋体" w:eastAsia="宋体" w:hAnsi="宋体" w:hint="eastAsia"/>
          <w:color w:val="000000" w:themeColor="text1"/>
          <w:sz w:val="24"/>
          <w:szCs w:val="24"/>
        </w:rPr>
        <w:t>树莓派</w:t>
      </w:r>
      <w:r w:rsidR="00D25C0E" w:rsidRPr="005519D9">
        <w:rPr>
          <w:rFonts w:ascii="宋体" w:eastAsia="宋体" w:hAnsi="宋体"/>
          <w:color w:val="000000" w:themeColor="text1"/>
          <w:sz w:val="24"/>
          <w:szCs w:val="24"/>
        </w:rPr>
        <w:t xml:space="preserve">专职完成图像的高清采集、单应性矩阵透视矫正、几何轮廓多边形拟合、碎片拓扑互补匹配算法,以及复杂扑克牌图案的局部特征点(ORB/SIFT)花纹连续性校对,实时解算出碎片在世界坐标系下的绝对中心坐标与旋转姿态(X, Y, θ)。主控 MCU </w:t>
      </w:r>
      <w:r w:rsidR="00126BFD" w:rsidRPr="005519D9">
        <w:rPr>
          <w:rFonts w:ascii="宋体" w:eastAsia="宋体" w:hAnsi="宋体" w:hint="eastAsia"/>
          <w:color w:val="000000" w:themeColor="text1"/>
          <w:sz w:val="24"/>
          <w:szCs w:val="24"/>
        </w:rPr>
        <w:t>ESP32</w:t>
      </w:r>
      <w:r w:rsidR="00D25C0E" w:rsidRPr="005519D9">
        <w:rPr>
          <w:rFonts w:ascii="宋体" w:eastAsia="宋体" w:hAnsi="宋体"/>
          <w:color w:val="000000" w:themeColor="text1"/>
          <w:sz w:val="24"/>
          <w:szCs w:val="24"/>
        </w:rPr>
        <w:t xml:space="preserve"> 接收视觉决策指令后,利用逆运动学(IK)算法进行轨迹规划,驱动</w:t>
      </w:r>
      <w:r w:rsidR="00857774">
        <w:rPr>
          <w:rFonts w:ascii="宋体" w:eastAsia="宋体" w:hAnsi="宋体" w:hint="eastAsia"/>
          <w:color w:val="000000" w:themeColor="text1"/>
          <w:sz w:val="24"/>
          <w:szCs w:val="24"/>
        </w:rPr>
        <w:t>机械装置</w:t>
      </w:r>
      <w:r w:rsidR="00D25C0E" w:rsidRPr="005519D9">
        <w:rPr>
          <w:rFonts w:ascii="宋体" w:eastAsia="宋体" w:hAnsi="宋体"/>
          <w:color w:val="000000" w:themeColor="text1"/>
          <w:sz w:val="24"/>
          <w:szCs w:val="24"/>
        </w:rPr>
        <w:t>完成碎片的拾取、平移、角度纠偏与无缝拼接。测试结果表明,装置能在35秒内自动完成4片自备纯色碎片的识别与拼合,顶点拼接误差小于0.8mm;对于现场随机切分的白底薄铁皮碎片及带扑克牌花纹的复杂碎片,均实现了100%的高精度对齐与无缝拼接,各项性能指标均显著优于竞赛要求。</w:t>
      </w:r>
    </w:p>
    <w:p w14:paraId="196BB6E1" w14:textId="3EADACC5" w:rsidR="000101AB" w:rsidRPr="004C739F" w:rsidRDefault="005519D9" w:rsidP="005519D9">
      <w:pPr>
        <w:jc w:val="center"/>
        <w:rPr>
          <w:rFonts w:ascii="宋体" w:eastAsia="宋体" w:hAnsi="宋体"/>
          <w:color w:val="000000" w:themeColor="text1"/>
          <w:sz w:val="19"/>
        </w:rPr>
      </w:pPr>
      <w:r w:rsidRPr="004C739F">
        <w:rPr>
          <w:rFonts w:ascii="楷体" w:eastAsia="楷体" w:hAnsi="楷体"/>
          <w:color w:val="000000" w:themeColor="text1"/>
          <w:sz w:val="36"/>
          <w:szCs w:val="36"/>
        </w:rPr>
        <w:lastRenderedPageBreak/>
        <w:t>拼图装置(E题)设计与实现报告</w:t>
      </w:r>
    </w:p>
    <w:p w14:paraId="55C26265" w14:textId="77777777" w:rsidR="00D25C0E" w:rsidRPr="004C739F" w:rsidRDefault="00D25C0E" w:rsidP="00D25C0E">
      <w:pPr>
        <w:spacing w:before="280" w:after="120" w:line="300" w:lineRule="auto"/>
        <w:rPr>
          <w:color w:val="000000" w:themeColor="text1"/>
        </w:rPr>
      </w:pPr>
      <w:r w:rsidRPr="004C739F">
        <w:rPr>
          <w:rFonts w:ascii="黑体" w:eastAsia="黑体" w:hAnsi="黑体"/>
          <w:b/>
          <w:color w:val="000000" w:themeColor="text1"/>
          <w:sz w:val="28"/>
        </w:rPr>
        <w:t>一、方案描述与论证</w:t>
      </w:r>
    </w:p>
    <w:p w14:paraId="1D45A66B" w14:textId="77777777" w:rsidR="00D25C0E" w:rsidRPr="004C739F" w:rsidRDefault="00D25C0E" w:rsidP="00D25C0E">
      <w:pPr>
        <w:spacing w:before="200" w:after="80" w:line="288" w:lineRule="auto"/>
        <w:rPr>
          <w:color w:val="000000" w:themeColor="text1"/>
        </w:rPr>
      </w:pPr>
      <w:r w:rsidRPr="004C739F">
        <w:rPr>
          <w:rFonts w:ascii="黑体" w:eastAsia="黑体" w:hAnsi="黑体"/>
          <w:b/>
          <w:color w:val="000000" w:themeColor="text1"/>
          <w:sz w:val="24"/>
        </w:rPr>
        <w:t>1.1 赛题任务分析</w:t>
      </w:r>
    </w:p>
    <w:p w14:paraId="140E15AA" w14:textId="77777777" w:rsidR="00D25C0E" w:rsidRPr="005519D9" w:rsidRDefault="00D25C0E" w:rsidP="005519D9">
      <w:pPr>
        <w:spacing w:line="440" w:lineRule="exact"/>
        <w:ind w:firstLineChars="200" w:firstLine="480"/>
        <w:rPr>
          <w:color w:val="000000" w:themeColor="text1"/>
          <w:sz w:val="24"/>
          <w:szCs w:val="24"/>
        </w:rPr>
      </w:pPr>
      <w:r w:rsidRPr="005519D9">
        <w:rPr>
          <w:rFonts w:ascii="宋体" w:eastAsia="宋体" w:hAnsi="宋体"/>
          <w:color w:val="000000" w:themeColor="text1"/>
          <w:sz w:val="24"/>
          <w:szCs w:val="24"/>
        </w:rPr>
        <w:t>根据2026年</w:t>
      </w:r>
      <w:proofErr w:type="gramStart"/>
      <w:r w:rsidRPr="005519D9">
        <w:rPr>
          <w:rFonts w:ascii="宋体" w:eastAsia="宋体" w:hAnsi="宋体"/>
          <w:color w:val="000000" w:themeColor="text1"/>
          <w:sz w:val="24"/>
          <w:szCs w:val="24"/>
        </w:rPr>
        <w:t>全国电赛</w:t>
      </w:r>
      <w:proofErr w:type="gramEnd"/>
      <w:r w:rsidRPr="005519D9">
        <w:rPr>
          <w:rFonts w:ascii="宋体" w:eastAsia="宋体" w:hAnsi="宋体"/>
          <w:color w:val="000000" w:themeColor="text1"/>
          <w:sz w:val="24"/>
          <w:szCs w:val="24"/>
        </w:rPr>
        <w:t>E题要求,装置需在规定区域内实现碎片的视觉识别、抓取与无缝拼接:</w:t>
      </w:r>
    </w:p>
    <w:p w14:paraId="7B61D679" w14:textId="77777777" w:rsidR="00D25C0E" w:rsidRPr="005519D9" w:rsidRDefault="00D25C0E" w:rsidP="005519D9">
      <w:pPr>
        <w:spacing w:line="440" w:lineRule="exact"/>
        <w:ind w:left="360"/>
        <w:rPr>
          <w:color w:val="000000" w:themeColor="text1"/>
          <w:sz w:val="24"/>
          <w:szCs w:val="24"/>
        </w:rPr>
      </w:pPr>
      <w:r w:rsidRPr="005519D9">
        <w:rPr>
          <w:rFonts w:ascii="宋体" w:eastAsia="宋体" w:hAnsi="宋体"/>
          <w:b/>
          <w:color w:val="000000" w:themeColor="text1"/>
          <w:sz w:val="24"/>
          <w:szCs w:val="24"/>
        </w:rPr>
        <w:t xml:space="preserve">· 基础任务: </w:t>
      </w:r>
      <w:r w:rsidRPr="005519D9">
        <w:rPr>
          <w:rFonts w:ascii="宋体" w:eastAsia="宋体" w:hAnsi="宋体"/>
          <w:color w:val="000000" w:themeColor="text1"/>
          <w:sz w:val="24"/>
          <w:szCs w:val="24"/>
        </w:rPr>
        <w:t>在A4纸上半区域放置4片自备纯色碎片(形状已知或未知),装置需在2分钟内将碎片抓取并移动至下</w:t>
      </w:r>
      <w:proofErr w:type="gramStart"/>
      <w:r w:rsidRPr="005519D9">
        <w:rPr>
          <w:rFonts w:ascii="宋体" w:eastAsia="宋体" w:hAnsi="宋体"/>
          <w:color w:val="000000" w:themeColor="text1"/>
          <w:sz w:val="24"/>
          <w:szCs w:val="24"/>
        </w:rPr>
        <w:t>半区域</w:t>
      </w:r>
      <w:proofErr w:type="gramEnd"/>
      <w:r w:rsidRPr="005519D9">
        <w:rPr>
          <w:rFonts w:ascii="宋体" w:eastAsia="宋体" w:hAnsi="宋体"/>
          <w:color w:val="000000" w:themeColor="text1"/>
          <w:sz w:val="24"/>
          <w:szCs w:val="24"/>
        </w:rPr>
        <w:t>,拼接成指定的目标矩形,拼接相邻顶点距离误差不得超过2cm。</w:t>
      </w:r>
    </w:p>
    <w:p w14:paraId="736DD73D" w14:textId="77777777" w:rsidR="00D25C0E" w:rsidRPr="005519D9" w:rsidRDefault="00D25C0E" w:rsidP="005519D9">
      <w:pPr>
        <w:spacing w:line="440" w:lineRule="exact"/>
        <w:ind w:left="360"/>
        <w:rPr>
          <w:color w:val="000000" w:themeColor="text1"/>
          <w:sz w:val="24"/>
          <w:szCs w:val="24"/>
        </w:rPr>
      </w:pPr>
      <w:r w:rsidRPr="005519D9">
        <w:rPr>
          <w:rFonts w:ascii="宋体" w:eastAsia="宋体" w:hAnsi="宋体"/>
          <w:b/>
          <w:color w:val="000000" w:themeColor="text1"/>
          <w:sz w:val="24"/>
          <w:szCs w:val="24"/>
        </w:rPr>
        <w:t xml:space="preserve">· 发挥任务1: </w:t>
      </w:r>
      <w:r w:rsidRPr="005519D9">
        <w:rPr>
          <w:rFonts w:ascii="宋体" w:eastAsia="宋体" w:hAnsi="宋体"/>
          <w:color w:val="000000" w:themeColor="text1"/>
          <w:sz w:val="24"/>
          <w:szCs w:val="24"/>
        </w:rPr>
        <w:t>针对现场随机裁切的白底薄铁皮碎片(数量≤4片,边数≤5),装置自动提取轮廓拓扑特征,在2分钟内于下半区完成指定尺寸矩形的自动拼合。</w:t>
      </w:r>
    </w:p>
    <w:p w14:paraId="57E745F4" w14:textId="77777777" w:rsidR="00D25C0E" w:rsidRPr="005519D9" w:rsidRDefault="00D25C0E" w:rsidP="005519D9">
      <w:pPr>
        <w:spacing w:line="440" w:lineRule="exact"/>
        <w:ind w:left="360"/>
        <w:rPr>
          <w:color w:val="000000" w:themeColor="text1"/>
          <w:sz w:val="24"/>
          <w:szCs w:val="24"/>
        </w:rPr>
      </w:pPr>
      <w:r w:rsidRPr="005519D9">
        <w:rPr>
          <w:rFonts w:ascii="宋体" w:eastAsia="宋体" w:hAnsi="宋体"/>
          <w:b/>
          <w:color w:val="000000" w:themeColor="text1"/>
          <w:sz w:val="24"/>
          <w:szCs w:val="24"/>
        </w:rPr>
        <w:t xml:space="preserve">· 发挥任务2: </w:t>
      </w:r>
      <w:r w:rsidRPr="005519D9">
        <w:rPr>
          <w:rFonts w:ascii="宋体" w:eastAsia="宋体" w:hAnsi="宋体"/>
          <w:color w:val="000000" w:themeColor="text1"/>
          <w:sz w:val="24"/>
          <w:szCs w:val="24"/>
        </w:rPr>
        <w:t>针对带白底扑克牌图案的花纹碎片,装置不仅需要完成几何边缘的匹配,还需结合图案花纹的连续性与对齐关系进行智能对齐拼接,追求极高的拼接精度与速度。</w:t>
      </w:r>
    </w:p>
    <w:p w14:paraId="5E739926" w14:textId="77777777" w:rsidR="00D25C0E" w:rsidRPr="004C739F" w:rsidRDefault="00D25C0E" w:rsidP="00D25C0E">
      <w:pPr>
        <w:spacing w:before="200" w:after="80" w:line="288" w:lineRule="auto"/>
        <w:rPr>
          <w:color w:val="000000" w:themeColor="text1"/>
        </w:rPr>
      </w:pPr>
      <w:r w:rsidRPr="004C739F">
        <w:rPr>
          <w:rFonts w:ascii="黑体" w:eastAsia="黑体" w:hAnsi="黑体"/>
          <w:b/>
          <w:color w:val="000000" w:themeColor="text1"/>
          <w:sz w:val="24"/>
        </w:rPr>
        <w:t>1.2 系统总体架构设计</w:t>
      </w:r>
    </w:p>
    <w:p w14:paraId="13C73C25" w14:textId="77777777"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为了兼顾复杂图像处理的</w:t>
      </w:r>
      <w:proofErr w:type="gramStart"/>
      <w:r w:rsidRPr="005519D9">
        <w:rPr>
          <w:rFonts w:ascii="宋体" w:eastAsia="宋体" w:hAnsi="宋体"/>
          <w:color w:val="000000" w:themeColor="text1"/>
          <w:sz w:val="24"/>
          <w:szCs w:val="24"/>
        </w:rPr>
        <w:t>算力需求</w:t>
      </w:r>
      <w:proofErr w:type="gramEnd"/>
      <w:r w:rsidRPr="005519D9">
        <w:rPr>
          <w:rFonts w:ascii="宋体" w:eastAsia="宋体" w:hAnsi="宋体"/>
          <w:color w:val="000000" w:themeColor="text1"/>
          <w:sz w:val="24"/>
          <w:szCs w:val="24"/>
        </w:rPr>
        <w:t>与电机控制的高实时性要求,本系统采用了“视觉上位机+高精度下位机”的双核协作架构,系统总体框图如图1所示。</w:t>
      </w:r>
    </w:p>
    <w:p w14:paraId="28F7C13D" w14:textId="440FAD4A" w:rsidR="00D25C0E" w:rsidRPr="004C739F" w:rsidRDefault="0003375A" w:rsidP="00D25C0E">
      <w:pPr>
        <w:spacing w:after="80" w:line="288" w:lineRule="auto"/>
        <w:rPr>
          <w:color w:val="000000" w:themeColor="text1"/>
        </w:rPr>
      </w:pPr>
      <w:r>
        <w:rPr>
          <w:noProof/>
          <w:color w:val="000000" w:themeColor="text1"/>
        </w:rPr>
        <w:drawing>
          <wp:inline distT="0" distB="0" distL="0" distR="0" wp14:anchorId="4F2C1203" wp14:editId="27174DC8">
            <wp:extent cx="5271770" cy="2250440"/>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1770" cy="2250440"/>
                    </a:xfrm>
                    <a:prstGeom prst="rect">
                      <a:avLst/>
                    </a:prstGeom>
                    <a:noFill/>
                    <a:ln>
                      <a:noFill/>
                    </a:ln>
                  </pic:spPr>
                </pic:pic>
              </a:graphicData>
            </a:graphic>
          </wp:inline>
        </w:drawing>
      </w:r>
    </w:p>
    <w:p w14:paraId="43BD18D4" w14:textId="4DE2BEB4" w:rsidR="00D25C0E" w:rsidRPr="004C739F" w:rsidRDefault="00D25C0E" w:rsidP="00D25C0E">
      <w:pPr>
        <w:spacing w:before="200" w:after="80" w:line="288" w:lineRule="auto"/>
        <w:rPr>
          <w:color w:val="000000" w:themeColor="text1"/>
        </w:rPr>
      </w:pPr>
      <w:r w:rsidRPr="004C739F">
        <w:rPr>
          <w:rFonts w:ascii="黑体" w:eastAsia="黑体" w:hAnsi="黑体"/>
          <w:b/>
          <w:color w:val="000000" w:themeColor="text1"/>
          <w:sz w:val="24"/>
        </w:rPr>
        <w:t>1.3 关键方案对比与论证</w:t>
      </w:r>
    </w:p>
    <w:p w14:paraId="486E446C" w14:textId="77777777"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(1) 视觉处理与控制器选取方案</w:t>
      </w:r>
    </w:p>
    <w:p w14:paraId="4943C10B" w14:textId="71657935"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lastRenderedPageBreak/>
        <w:t>方案</w:t>
      </w:r>
      <w:proofErr w:type="gramStart"/>
      <w:r w:rsidRPr="005519D9">
        <w:rPr>
          <w:rFonts w:ascii="宋体" w:eastAsia="宋体" w:hAnsi="宋体"/>
          <w:color w:val="000000" w:themeColor="text1"/>
          <w:sz w:val="24"/>
          <w:szCs w:val="24"/>
        </w:rPr>
        <w:t>一</w:t>
      </w:r>
      <w:proofErr w:type="gramEnd"/>
      <w:r w:rsidRPr="005519D9">
        <w:rPr>
          <w:rFonts w:ascii="宋体" w:eastAsia="宋体" w:hAnsi="宋体"/>
          <w:color w:val="000000" w:themeColor="text1"/>
          <w:sz w:val="24"/>
          <w:szCs w:val="24"/>
        </w:rPr>
        <w:t>: 树莓派4B单主控方案。具有强大的计算性能,可在Linux系统下直接调用 OpenCV库。</w:t>
      </w:r>
    </w:p>
    <w:p w14:paraId="56D55E82" w14:textId="77777777" w:rsidR="006D245F"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 xml:space="preserve">方案二: </w:t>
      </w:r>
      <w:proofErr w:type="spellStart"/>
      <w:r w:rsidRPr="005519D9">
        <w:rPr>
          <w:rFonts w:ascii="宋体" w:eastAsia="宋体" w:hAnsi="宋体"/>
          <w:color w:val="000000" w:themeColor="text1"/>
          <w:sz w:val="24"/>
          <w:szCs w:val="24"/>
        </w:rPr>
        <w:t>MaixCAM</w:t>
      </w:r>
      <w:proofErr w:type="spellEnd"/>
      <w:r w:rsidRPr="005519D9">
        <w:rPr>
          <w:rFonts w:ascii="宋体" w:eastAsia="宋体" w:hAnsi="宋体"/>
          <w:color w:val="000000" w:themeColor="text1"/>
          <w:sz w:val="24"/>
          <w:szCs w:val="24"/>
        </w:rPr>
        <w:t xml:space="preserve"> (视觉) + STC8H8K64U (高精度 MCU)方案。</w:t>
      </w:r>
      <w:proofErr w:type="spellStart"/>
      <w:r w:rsidRPr="005519D9">
        <w:rPr>
          <w:rFonts w:ascii="宋体" w:eastAsia="宋体" w:hAnsi="宋体"/>
          <w:color w:val="000000" w:themeColor="text1"/>
          <w:sz w:val="24"/>
          <w:szCs w:val="24"/>
        </w:rPr>
        <w:t>MaixCAM</w:t>
      </w:r>
      <w:proofErr w:type="spellEnd"/>
      <w:r w:rsidRPr="005519D9">
        <w:rPr>
          <w:rFonts w:ascii="宋体" w:eastAsia="宋体" w:hAnsi="宋体"/>
          <w:color w:val="000000" w:themeColor="text1"/>
          <w:sz w:val="24"/>
          <w:szCs w:val="24"/>
        </w:rPr>
        <w:t xml:space="preserve"> 搭载 NPU</w:t>
      </w:r>
      <w:proofErr w:type="gramStart"/>
      <w:r w:rsidRPr="005519D9">
        <w:rPr>
          <w:rFonts w:ascii="宋体" w:eastAsia="宋体" w:hAnsi="宋体"/>
          <w:color w:val="000000" w:themeColor="text1"/>
          <w:sz w:val="24"/>
          <w:szCs w:val="24"/>
        </w:rPr>
        <w:t>算力芯片</w:t>
      </w:r>
      <w:proofErr w:type="gramEnd"/>
      <w:r w:rsidRPr="005519D9">
        <w:rPr>
          <w:rFonts w:ascii="宋体" w:eastAsia="宋体" w:hAnsi="宋体"/>
          <w:color w:val="000000" w:themeColor="text1"/>
          <w:sz w:val="24"/>
          <w:szCs w:val="24"/>
        </w:rPr>
        <w:t>,图像处理与算法运行</w:t>
      </w:r>
      <w:proofErr w:type="gramStart"/>
      <w:r w:rsidRPr="005519D9">
        <w:rPr>
          <w:rFonts w:ascii="宋体" w:eastAsia="宋体" w:hAnsi="宋体"/>
          <w:color w:val="000000" w:themeColor="text1"/>
          <w:sz w:val="24"/>
          <w:szCs w:val="24"/>
        </w:rPr>
        <w:t>极</w:t>
      </w:r>
      <w:proofErr w:type="gramEnd"/>
      <w:r w:rsidRPr="005519D9">
        <w:rPr>
          <w:rFonts w:ascii="宋体" w:eastAsia="宋体" w:hAnsi="宋体"/>
          <w:color w:val="000000" w:themeColor="text1"/>
          <w:sz w:val="24"/>
          <w:szCs w:val="24"/>
        </w:rPr>
        <w:t>其快速;STC8H8K64U具备硬件高精度PWM 输出与丰富的定时器资源,采用裸机状态机运行,响应延迟低至微秒级。系统分工明确,鲁棒性强。</w:t>
      </w:r>
    </w:p>
    <w:p w14:paraId="4751ACB8" w14:textId="6642FA33" w:rsidR="00D25C0E" w:rsidRPr="005519D9" w:rsidRDefault="006D245F" w:rsidP="005519D9">
      <w:pPr>
        <w:spacing w:line="440" w:lineRule="exact"/>
        <w:ind w:firstLineChars="200" w:firstLine="480"/>
        <w:rPr>
          <w:rFonts w:ascii="宋体" w:eastAsia="宋体" w:hAnsi="宋体"/>
          <w:color w:val="000000" w:themeColor="text1"/>
          <w:sz w:val="24"/>
          <w:szCs w:val="24"/>
        </w:rPr>
      </w:pPr>
      <w:r>
        <w:rPr>
          <w:rFonts w:ascii="宋体" w:eastAsia="宋体" w:hAnsi="宋体" w:hint="eastAsia"/>
          <w:color w:val="000000" w:themeColor="text1"/>
          <w:sz w:val="24"/>
          <w:szCs w:val="24"/>
        </w:rPr>
        <w:t>经综合考虑</w:t>
      </w:r>
      <w:r w:rsidR="00D25C0E" w:rsidRPr="005519D9">
        <w:rPr>
          <w:rFonts w:ascii="宋体" w:eastAsia="宋体" w:hAnsi="宋体"/>
          <w:color w:val="000000" w:themeColor="text1"/>
          <w:sz w:val="24"/>
          <w:szCs w:val="24"/>
        </w:rPr>
        <w:t>选择方案</w:t>
      </w:r>
      <w:proofErr w:type="gramStart"/>
      <w:r>
        <w:rPr>
          <w:rFonts w:ascii="宋体" w:eastAsia="宋体" w:hAnsi="宋体" w:hint="eastAsia"/>
          <w:color w:val="000000" w:themeColor="text1"/>
          <w:sz w:val="24"/>
          <w:szCs w:val="24"/>
        </w:rPr>
        <w:t>一</w:t>
      </w:r>
      <w:proofErr w:type="gramEnd"/>
      <w:r w:rsidR="00D25C0E" w:rsidRPr="005519D9">
        <w:rPr>
          <w:rFonts w:ascii="宋体" w:eastAsia="宋体" w:hAnsi="宋体"/>
          <w:color w:val="000000" w:themeColor="text1"/>
          <w:sz w:val="24"/>
          <w:szCs w:val="24"/>
        </w:rPr>
        <w:t>。</w:t>
      </w:r>
    </w:p>
    <w:p w14:paraId="235BF400" w14:textId="2514F7ED"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(2) 末端抓取执行器方案</w:t>
      </w:r>
    </w:p>
    <w:p w14:paraId="19AC5FB8" w14:textId="7865142D"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方案</w:t>
      </w:r>
      <w:proofErr w:type="gramStart"/>
      <w:r w:rsidRPr="005519D9">
        <w:rPr>
          <w:rFonts w:ascii="宋体" w:eastAsia="宋体" w:hAnsi="宋体"/>
          <w:color w:val="000000" w:themeColor="text1"/>
          <w:sz w:val="24"/>
          <w:szCs w:val="24"/>
        </w:rPr>
        <w:t>一</w:t>
      </w:r>
      <w:proofErr w:type="gramEnd"/>
      <w:r w:rsidRPr="005519D9">
        <w:rPr>
          <w:rFonts w:ascii="宋体" w:eastAsia="宋体" w:hAnsi="宋体"/>
          <w:color w:val="000000" w:themeColor="text1"/>
          <w:sz w:val="24"/>
          <w:szCs w:val="24"/>
        </w:rPr>
        <w:t>: 两指平行</w:t>
      </w:r>
      <w:proofErr w:type="gramStart"/>
      <w:r w:rsidRPr="005519D9">
        <w:rPr>
          <w:rFonts w:ascii="宋体" w:eastAsia="宋体" w:hAnsi="宋体"/>
          <w:color w:val="000000" w:themeColor="text1"/>
          <w:sz w:val="24"/>
          <w:szCs w:val="24"/>
        </w:rPr>
        <w:t>机械爪夹持</w:t>
      </w:r>
      <w:proofErr w:type="gramEnd"/>
      <w:r w:rsidRPr="005519D9">
        <w:rPr>
          <w:rFonts w:ascii="宋体" w:eastAsia="宋体" w:hAnsi="宋体"/>
          <w:color w:val="000000" w:themeColor="text1"/>
          <w:sz w:val="24"/>
          <w:szCs w:val="24"/>
        </w:rPr>
        <w:t>。由于本题拼接碎片均为平整薄片(厚度0.3mm ~ 2mm),机械</w:t>
      </w:r>
      <w:proofErr w:type="gramStart"/>
      <w:r w:rsidRPr="005519D9">
        <w:rPr>
          <w:rFonts w:ascii="宋体" w:eastAsia="宋体" w:hAnsi="宋体"/>
          <w:color w:val="000000" w:themeColor="text1"/>
          <w:sz w:val="24"/>
          <w:szCs w:val="24"/>
        </w:rPr>
        <w:t>爪夹持易</w:t>
      </w:r>
      <w:proofErr w:type="gramEnd"/>
      <w:r w:rsidRPr="005519D9">
        <w:rPr>
          <w:rFonts w:ascii="宋体" w:eastAsia="宋体" w:hAnsi="宋体"/>
          <w:color w:val="000000" w:themeColor="text1"/>
          <w:sz w:val="24"/>
          <w:szCs w:val="24"/>
        </w:rPr>
        <w:t>导致碎片边缘受力变形或</w:t>
      </w:r>
      <w:proofErr w:type="gramStart"/>
      <w:r w:rsidRPr="005519D9">
        <w:rPr>
          <w:rFonts w:ascii="宋体" w:eastAsia="宋体" w:hAnsi="宋体"/>
          <w:color w:val="000000" w:themeColor="text1"/>
          <w:sz w:val="24"/>
          <w:szCs w:val="24"/>
        </w:rPr>
        <w:t>产生夹</w:t>
      </w:r>
      <w:proofErr w:type="gramEnd"/>
      <w:r w:rsidRPr="005519D9">
        <w:rPr>
          <w:rFonts w:ascii="宋体" w:eastAsia="宋体" w:hAnsi="宋体"/>
          <w:color w:val="000000" w:themeColor="text1"/>
          <w:sz w:val="24"/>
          <w:szCs w:val="24"/>
        </w:rPr>
        <w:t>空,且抓取时</w:t>
      </w:r>
      <w:proofErr w:type="gramStart"/>
      <w:r w:rsidRPr="005519D9">
        <w:rPr>
          <w:rFonts w:ascii="宋体" w:eastAsia="宋体" w:hAnsi="宋体"/>
          <w:color w:val="000000" w:themeColor="text1"/>
          <w:sz w:val="24"/>
          <w:szCs w:val="24"/>
        </w:rPr>
        <w:t>爪尖</w:t>
      </w:r>
      <w:proofErr w:type="gramEnd"/>
      <w:r w:rsidRPr="005519D9">
        <w:rPr>
          <w:rFonts w:ascii="宋体" w:eastAsia="宋体" w:hAnsi="宋体"/>
          <w:color w:val="000000" w:themeColor="text1"/>
          <w:sz w:val="24"/>
          <w:szCs w:val="24"/>
        </w:rPr>
        <w:t>易碰撞邻近已拼好的碎片。</w:t>
      </w:r>
    </w:p>
    <w:p w14:paraId="04E0E6C5" w14:textId="24D12696" w:rsidR="00D25C0E"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 xml:space="preserve">方案二: </w:t>
      </w:r>
      <w:r w:rsidR="00B537A0">
        <w:rPr>
          <w:rFonts w:ascii="宋体" w:eastAsia="宋体" w:hAnsi="宋体" w:hint="eastAsia"/>
          <w:color w:val="000000" w:themeColor="text1"/>
          <w:sz w:val="24"/>
          <w:szCs w:val="24"/>
        </w:rPr>
        <w:t>使用电磁铁对碎片进行吸合抓取</w:t>
      </w:r>
      <w:r w:rsidRPr="005519D9">
        <w:rPr>
          <w:rFonts w:ascii="宋体" w:eastAsia="宋体" w:hAnsi="宋体"/>
          <w:color w:val="000000" w:themeColor="text1"/>
          <w:sz w:val="24"/>
          <w:szCs w:val="24"/>
        </w:rPr>
        <w:t>,不会对碎片边缘产生侧向挤压,定位极其精准;可在断电瞬间消除</w:t>
      </w:r>
      <w:r w:rsidR="00B537A0">
        <w:rPr>
          <w:rFonts w:ascii="宋体" w:eastAsia="宋体" w:hAnsi="宋体" w:hint="eastAsia"/>
          <w:color w:val="000000" w:themeColor="text1"/>
          <w:sz w:val="24"/>
          <w:szCs w:val="24"/>
        </w:rPr>
        <w:t>吸合</w:t>
      </w:r>
      <w:r w:rsidRPr="005519D9">
        <w:rPr>
          <w:rFonts w:ascii="宋体" w:eastAsia="宋体" w:hAnsi="宋体"/>
          <w:color w:val="000000" w:themeColor="text1"/>
          <w:sz w:val="24"/>
          <w:szCs w:val="24"/>
        </w:rPr>
        <w:t>,实现快速释料。</w:t>
      </w:r>
    </w:p>
    <w:p w14:paraId="7ED0A183" w14:textId="5ED47DC2" w:rsidR="00B537A0" w:rsidRPr="005519D9" w:rsidRDefault="00B537A0" w:rsidP="00B537A0">
      <w:pPr>
        <w:spacing w:line="440" w:lineRule="exact"/>
        <w:ind w:firstLineChars="200" w:firstLine="480"/>
        <w:rPr>
          <w:rFonts w:ascii="宋体" w:eastAsia="宋体" w:hAnsi="宋体"/>
          <w:color w:val="000000" w:themeColor="text1"/>
          <w:sz w:val="24"/>
          <w:szCs w:val="24"/>
        </w:rPr>
      </w:pPr>
      <w:r>
        <w:rPr>
          <w:rFonts w:ascii="宋体" w:eastAsia="宋体" w:hAnsi="宋体" w:hint="eastAsia"/>
          <w:color w:val="000000" w:themeColor="text1"/>
          <w:sz w:val="24"/>
          <w:szCs w:val="24"/>
        </w:rPr>
        <w:t>经综合考虑</w:t>
      </w:r>
      <w:r w:rsidRPr="005519D9">
        <w:rPr>
          <w:rFonts w:ascii="宋体" w:eastAsia="宋体" w:hAnsi="宋体"/>
          <w:color w:val="000000" w:themeColor="text1"/>
          <w:sz w:val="24"/>
          <w:szCs w:val="24"/>
        </w:rPr>
        <w:t>选择方案</w:t>
      </w:r>
      <w:r>
        <w:rPr>
          <w:rFonts w:ascii="宋体" w:eastAsia="宋体" w:hAnsi="宋体" w:hint="eastAsia"/>
          <w:color w:val="000000" w:themeColor="text1"/>
          <w:sz w:val="24"/>
          <w:szCs w:val="24"/>
        </w:rPr>
        <w:t>二</w:t>
      </w:r>
      <w:r w:rsidRPr="005519D9">
        <w:rPr>
          <w:rFonts w:ascii="宋体" w:eastAsia="宋体" w:hAnsi="宋体"/>
          <w:color w:val="000000" w:themeColor="text1"/>
          <w:sz w:val="24"/>
          <w:szCs w:val="24"/>
        </w:rPr>
        <w:t>。</w:t>
      </w:r>
    </w:p>
    <w:p w14:paraId="4301CDA3" w14:textId="77777777" w:rsidR="00D25C0E" w:rsidRPr="004C739F" w:rsidRDefault="00D25C0E" w:rsidP="00D25C0E">
      <w:pPr>
        <w:spacing w:before="280" w:after="120" w:line="300" w:lineRule="auto"/>
        <w:rPr>
          <w:color w:val="000000" w:themeColor="text1"/>
        </w:rPr>
      </w:pPr>
      <w:r w:rsidRPr="004C739F">
        <w:rPr>
          <w:rFonts w:ascii="黑体" w:eastAsia="黑体" w:hAnsi="黑体"/>
          <w:b/>
          <w:color w:val="000000" w:themeColor="text1"/>
          <w:sz w:val="28"/>
        </w:rPr>
        <w:t>二、视觉测量原理、拼接算法分析与计算</w:t>
      </w:r>
    </w:p>
    <w:p w14:paraId="373AB74A" w14:textId="77777777" w:rsidR="00D25C0E" w:rsidRPr="004C739F" w:rsidRDefault="00D25C0E" w:rsidP="00D25C0E">
      <w:pPr>
        <w:spacing w:before="200" w:after="80" w:line="288" w:lineRule="auto"/>
        <w:rPr>
          <w:color w:val="000000" w:themeColor="text1"/>
        </w:rPr>
      </w:pPr>
      <w:r w:rsidRPr="004C739F">
        <w:rPr>
          <w:rFonts w:ascii="黑体" w:eastAsia="黑体" w:hAnsi="黑体"/>
          <w:b/>
          <w:color w:val="000000" w:themeColor="text1"/>
          <w:sz w:val="24"/>
        </w:rPr>
        <w:t>2.1 图像坐标矫正与透视标定(单应性变换)</w:t>
      </w:r>
    </w:p>
    <w:p w14:paraId="629659E3" w14:textId="35E04996"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在实际测量中,广角镜头不可避免地存在几何畸变,且摄像头安装时的微小倾角会导致图像出现“近大远小”的透视形变。为了将图像像素坐标系(</w:t>
      </w:r>
      <w:proofErr w:type="spellStart"/>
      <w:r w:rsidRPr="005519D9">
        <w:rPr>
          <w:rFonts w:ascii="宋体" w:eastAsia="宋体" w:hAnsi="宋体"/>
          <w:color w:val="000000" w:themeColor="text1"/>
          <w:sz w:val="24"/>
          <w:szCs w:val="24"/>
        </w:rPr>
        <w:t>u,v</w:t>
      </w:r>
      <w:proofErr w:type="spellEnd"/>
      <w:r w:rsidRPr="005519D9">
        <w:rPr>
          <w:rFonts w:ascii="宋体" w:eastAsia="宋体" w:hAnsi="宋体"/>
          <w:color w:val="000000" w:themeColor="text1"/>
          <w:sz w:val="24"/>
          <w:szCs w:val="24"/>
        </w:rPr>
        <w:t>)准确映射至物理坐标系(</w:t>
      </w:r>
      <w:proofErr w:type="spellStart"/>
      <w:r w:rsidRPr="005519D9">
        <w:rPr>
          <w:rFonts w:ascii="宋体" w:eastAsia="宋体" w:hAnsi="宋体"/>
          <w:color w:val="000000" w:themeColor="text1"/>
          <w:sz w:val="24"/>
          <w:szCs w:val="24"/>
        </w:rPr>
        <w:t>X_w</w:t>
      </w:r>
      <w:proofErr w:type="spellEnd"/>
      <w:r w:rsidRPr="005519D9">
        <w:rPr>
          <w:rFonts w:ascii="宋体" w:eastAsia="宋体" w:hAnsi="宋体"/>
          <w:color w:val="000000" w:themeColor="text1"/>
          <w:sz w:val="24"/>
          <w:szCs w:val="24"/>
        </w:rPr>
        <w:t xml:space="preserve">, </w:t>
      </w:r>
      <w:proofErr w:type="spellStart"/>
      <w:r w:rsidRPr="005519D9">
        <w:rPr>
          <w:rFonts w:ascii="宋体" w:eastAsia="宋体" w:hAnsi="宋体"/>
          <w:color w:val="000000" w:themeColor="text1"/>
          <w:sz w:val="24"/>
          <w:szCs w:val="24"/>
        </w:rPr>
        <w:t>Y_w</w:t>
      </w:r>
      <w:proofErr w:type="spellEnd"/>
      <w:r w:rsidRPr="005519D9">
        <w:rPr>
          <w:rFonts w:ascii="宋体" w:eastAsia="宋体" w:hAnsi="宋体"/>
          <w:color w:val="000000" w:themeColor="text1"/>
          <w:sz w:val="24"/>
          <w:szCs w:val="24"/>
        </w:rPr>
        <w:t>),系统首先利用A4纸基准框(210mm × 297mm)的</w:t>
      </w:r>
      <w:proofErr w:type="gramStart"/>
      <w:r w:rsidRPr="005519D9">
        <w:rPr>
          <w:rFonts w:ascii="宋体" w:eastAsia="宋体" w:hAnsi="宋体"/>
          <w:color w:val="000000" w:themeColor="text1"/>
          <w:sz w:val="24"/>
          <w:szCs w:val="24"/>
        </w:rPr>
        <w:t>四个角点进行</w:t>
      </w:r>
      <w:proofErr w:type="gramEnd"/>
      <w:r w:rsidRPr="005519D9">
        <w:rPr>
          <w:rFonts w:ascii="宋体" w:eastAsia="宋体" w:hAnsi="宋体"/>
          <w:color w:val="000000" w:themeColor="text1"/>
          <w:sz w:val="24"/>
          <w:szCs w:val="24"/>
        </w:rPr>
        <w:t>单应性矩阵H的求解:</w:t>
      </w:r>
    </w:p>
    <w:p w14:paraId="3D0348A9" w14:textId="77777777"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 xml:space="preserve">[ </w:t>
      </w:r>
      <w:proofErr w:type="gramStart"/>
      <w:r w:rsidRPr="005519D9">
        <w:rPr>
          <w:rFonts w:ascii="宋体" w:eastAsia="宋体" w:hAnsi="宋体"/>
          <w:color w:val="000000" w:themeColor="text1"/>
          <w:sz w:val="24"/>
          <w:szCs w:val="24"/>
        </w:rPr>
        <w:t>u ,</w:t>
      </w:r>
      <w:proofErr w:type="gramEnd"/>
      <w:r w:rsidRPr="005519D9">
        <w:rPr>
          <w:rFonts w:ascii="宋体" w:eastAsia="宋体" w:hAnsi="宋体"/>
          <w:color w:val="000000" w:themeColor="text1"/>
          <w:sz w:val="24"/>
          <w:szCs w:val="24"/>
        </w:rPr>
        <w:t xml:space="preserve"> v , 1 ]</w:t>
      </w:r>
      <w:r w:rsidRPr="005519D9">
        <w:rPr>
          <w:rFonts w:ascii="Cambria" w:eastAsia="宋体" w:hAnsi="Cambria" w:cs="Cambria"/>
          <w:color w:val="000000" w:themeColor="text1"/>
          <w:sz w:val="24"/>
          <w:szCs w:val="24"/>
        </w:rPr>
        <w:t>ᵀ</w:t>
      </w:r>
      <w:r w:rsidRPr="005519D9">
        <w:rPr>
          <w:rFonts w:ascii="宋体" w:eastAsia="宋体" w:hAnsi="宋体"/>
          <w:color w:val="000000" w:themeColor="text1"/>
          <w:sz w:val="24"/>
          <w:szCs w:val="24"/>
        </w:rPr>
        <w:t xml:space="preserve"> = H · [ </w:t>
      </w:r>
      <w:proofErr w:type="spellStart"/>
      <w:r w:rsidRPr="005519D9">
        <w:rPr>
          <w:rFonts w:ascii="宋体" w:eastAsia="宋体" w:hAnsi="宋体"/>
          <w:color w:val="000000" w:themeColor="text1"/>
          <w:sz w:val="24"/>
          <w:szCs w:val="24"/>
        </w:rPr>
        <w:t>X_w</w:t>
      </w:r>
      <w:proofErr w:type="spellEnd"/>
      <w:r w:rsidRPr="005519D9">
        <w:rPr>
          <w:rFonts w:ascii="宋体" w:eastAsia="宋体" w:hAnsi="宋体"/>
          <w:color w:val="000000" w:themeColor="text1"/>
          <w:sz w:val="24"/>
          <w:szCs w:val="24"/>
        </w:rPr>
        <w:t xml:space="preserve"> , </w:t>
      </w:r>
      <w:proofErr w:type="spellStart"/>
      <w:r w:rsidRPr="005519D9">
        <w:rPr>
          <w:rFonts w:ascii="宋体" w:eastAsia="宋体" w:hAnsi="宋体"/>
          <w:color w:val="000000" w:themeColor="text1"/>
          <w:sz w:val="24"/>
          <w:szCs w:val="24"/>
        </w:rPr>
        <w:t>Y_w</w:t>
      </w:r>
      <w:proofErr w:type="spellEnd"/>
      <w:r w:rsidRPr="005519D9">
        <w:rPr>
          <w:rFonts w:ascii="宋体" w:eastAsia="宋体" w:hAnsi="宋体"/>
          <w:color w:val="000000" w:themeColor="text1"/>
          <w:sz w:val="24"/>
          <w:szCs w:val="24"/>
        </w:rPr>
        <w:t xml:space="preserve"> , 1 ]</w:t>
      </w:r>
      <w:r w:rsidRPr="005519D9">
        <w:rPr>
          <w:rFonts w:ascii="Cambria" w:eastAsia="宋体" w:hAnsi="Cambria" w:cs="Cambria"/>
          <w:color w:val="000000" w:themeColor="text1"/>
          <w:sz w:val="24"/>
          <w:szCs w:val="24"/>
        </w:rPr>
        <w:t>ᵀ</w:t>
      </w:r>
      <w:r w:rsidRPr="005519D9">
        <w:rPr>
          <w:rFonts w:ascii="宋体" w:eastAsia="宋体" w:hAnsi="宋体"/>
          <w:color w:val="000000" w:themeColor="text1"/>
          <w:sz w:val="24"/>
          <w:szCs w:val="24"/>
        </w:rPr>
        <w:t xml:space="preserve"> = [ h</w:t>
      </w:r>
      <w:r w:rsidRPr="005519D9">
        <w:rPr>
          <w:rFonts w:ascii="Times New Roman" w:eastAsia="宋体" w:hAnsi="Times New Roman" w:cs="Times New Roman"/>
          <w:color w:val="000000" w:themeColor="text1"/>
          <w:sz w:val="24"/>
          <w:szCs w:val="24"/>
        </w:rPr>
        <w:t>₁₁</w:t>
      </w:r>
      <w:r w:rsidRPr="005519D9">
        <w:rPr>
          <w:rFonts w:ascii="宋体" w:eastAsia="宋体" w:hAnsi="宋体"/>
          <w:color w:val="000000" w:themeColor="text1"/>
          <w:sz w:val="24"/>
          <w:szCs w:val="24"/>
        </w:rPr>
        <w:t xml:space="preserve">  h</w:t>
      </w:r>
      <w:r w:rsidRPr="005519D9">
        <w:rPr>
          <w:rFonts w:ascii="Times New Roman" w:eastAsia="宋体" w:hAnsi="Times New Roman" w:cs="Times New Roman"/>
          <w:color w:val="000000" w:themeColor="text1"/>
          <w:sz w:val="24"/>
          <w:szCs w:val="24"/>
        </w:rPr>
        <w:t>₁₂</w:t>
      </w:r>
      <w:r w:rsidRPr="005519D9">
        <w:rPr>
          <w:rFonts w:ascii="宋体" w:eastAsia="宋体" w:hAnsi="宋体"/>
          <w:color w:val="000000" w:themeColor="text1"/>
          <w:sz w:val="24"/>
          <w:szCs w:val="24"/>
        </w:rPr>
        <w:t xml:space="preserve">  h</w:t>
      </w:r>
      <w:r w:rsidRPr="005519D9">
        <w:rPr>
          <w:rFonts w:ascii="Times New Roman" w:eastAsia="宋体" w:hAnsi="Times New Roman" w:cs="Times New Roman"/>
          <w:color w:val="000000" w:themeColor="text1"/>
          <w:sz w:val="24"/>
          <w:szCs w:val="24"/>
        </w:rPr>
        <w:t>₁₃</w:t>
      </w:r>
      <w:r w:rsidRPr="005519D9">
        <w:rPr>
          <w:rFonts w:ascii="宋体" w:eastAsia="宋体" w:hAnsi="宋体"/>
          <w:color w:val="000000" w:themeColor="text1"/>
          <w:sz w:val="24"/>
          <w:szCs w:val="24"/>
        </w:rPr>
        <w:t xml:space="preserve"> ;  h</w:t>
      </w:r>
      <w:r w:rsidRPr="005519D9">
        <w:rPr>
          <w:rFonts w:ascii="Times New Roman" w:eastAsia="宋体" w:hAnsi="Times New Roman" w:cs="Times New Roman"/>
          <w:color w:val="000000" w:themeColor="text1"/>
          <w:sz w:val="24"/>
          <w:szCs w:val="24"/>
        </w:rPr>
        <w:t>₂₁</w:t>
      </w:r>
      <w:r w:rsidRPr="005519D9">
        <w:rPr>
          <w:rFonts w:ascii="宋体" w:eastAsia="宋体" w:hAnsi="宋体"/>
          <w:color w:val="000000" w:themeColor="text1"/>
          <w:sz w:val="24"/>
          <w:szCs w:val="24"/>
        </w:rPr>
        <w:t xml:space="preserve">  h</w:t>
      </w:r>
      <w:r w:rsidRPr="005519D9">
        <w:rPr>
          <w:rFonts w:ascii="Times New Roman" w:eastAsia="宋体" w:hAnsi="Times New Roman" w:cs="Times New Roman"/>
          <w:color w:val="000000" w:themeColor="text1"/>
          <w:sz w:val="24"/>
          <w:szCs w:val="24"/>
        </w:rPr>
        <w:t>₂₂</w:t>
      </w:r>
      <w:r w:rsidRPr="005519D9">
        <w:rPr>
          <w:rFonts w:ascii="宋体" w:eastAsia="宋体" w:hAnsi="宋体"/>
          <w:color w:val="000000" w:themeColor="text1"/>
          <w:sz w:val="24"/>
          <w:szCs w:val="24"/>
        </w:rPr>
        <w:t xml:space="preserve">  h</w:t>
      </w:r>
      <w:r w:rsidRPr="005519D9">
        <w:rPr>
          <w:rFonts w:ascii="Times New Roman" w:eastAsia="宋体" w:hAnsi="Times New Roman" w:cs="Times New Roman"/>
          <w:color w:val="000000" w:themeColor="text1"/>
          <w:sz w:val="24"/>
          <w:szCs w:val="24"/>
        </w:rPr>
        <w:t>₂₃</w:t>
      </w:r>
      <w:r w:rsidRPr="005519D9">
        <w:rPr>
          <w:rFonts w:ascii="宋体" w:eastAsia="宋体" w:hAnsi="宋体"/>
          <w:color w:val="000000" w:themeColor="text1"/>
          <w:sz w:val="24"/>
          <w:szCs w:val="24"/>
        </w:rPr>
        <w:t xml:space="preserve"> ;  h</w:t>
      </w:r>
      <w:r w:rsidRPr="005519D9">
        <w:rPr>
          <w:rFonts w:ascii="Times New Roman" w:eastAsia="宋体" w:hAnsi="Times New Roman" w:cs="Times New Roman"/>
          <w:color w:val="000000" w:themeColor="text1"/>
          <w:sz w:val="24"/>
          <w:szCs w:val="24"/>
        </w:rPr>
        <w:t>₃₁</w:t>
      </w:r>
      <w:r w:rsidRPr="005519D9">
        <w:rPr>
          <w:rFonts w:ascii="宋体" w:eastAsia="宋体" w:hAnsi="宋体"/>
          <w:color w:val="000000" w:themeColor="text1"/>
          <w:sz w:val="24"/>
          <w:szCs w:val="24"/>
        </w:rPr>
        <w:t xml:space="preserve">  h</w:t>
      </w:r>
      <w:r w:rsidRPr="005519D9">
        <w:rPr>
          <w:rFonts w:ascii="Times New Roman" w:eastAsia="宋体" w:hAnsi="Times New Roman" w:cs="Times New Roman"/>
          <w:color w:val="000000" w:themeColor="text1"/>
          <w:sz w:val="24"/>
          <w:szCs w:val="24"/>
        </w:rPr>
        <w:t>₃₂</w:t>
      </w:r>
      <w:r w:rsidRPr="005519D9">
        <w:rPr>
          <w:rFonts w:ascii="宋体" w:eastAsia="宋体" w:hAnsi="宋体"/>
          <w:color w:val="000000" w:themeColor="text1"/>
          <w:sz w:val="24"/>
          <w:szCs w:val="24"/>
        </w:rPr>
        <w:t xml:space="preserve">  h</w:t>
      </w:r>
      <w:r w:rsidRPr="005519D9">
        <w:rPr>
          <w:rFonts w:ascii="Times New Roman" w:eastAsia="宋体" w:hAnsi="Times New Roman" w:cs="Times New Roman"/>
          <w:color w:val="000000" w:themeColor="text1"/>
          <w:sz w:val="24"/>
          <w:szCs w:val="24"/>
        </w:rPr>
        <w:t>₃₃</w:t>
      </w:r>
      <w:r w:rsidRPr="005519D9">
        <w:rPr>
          <w:rFonts w:ascii="宋体" w:eastAsia="宋体" w:hAnsi="宋体"/>
          <w:color w:val="000000" w:themeColor="text1"/>
          <w:sz w:val="24"/>
          <w:szCs w:val="24"/>
        </w:rPr>
        <w:t xml:space="preserve"> ] </w:t>
      </w:r>
      <w:r w:rsidRPr="005519D9">
        <w:rPr>
          <w:rFonts w:ascii="宋体" w:eastAsia="宋体" w:hAnsi="宋体" w:cs="宋体" w:hint="eastAsia"/>
          <w:color w:val="000000" w:themeColor="text1"/>
          <w:sz w:val="24"/>
          <w:szCs w:val="24"/>
        </w:rPr>
        <w:t>·</w:t>
      </w:r>
      <w:r w:rsidRPr="005519D9">
        <w:rPr>
          <w:rFonts w:ascii="宋体" w:eastAsia="宋体" w:hAnsi="宋体"/>
          <w:color w:val="000000" w:themeColor="text1"/>
          <w:sz w:val="24"/>
          <w:szCs w:val="24"/>
        </w:rPr>
        <w:t xml:space="preserve"> [ </w:t>
      </w:r>
      <w:proofErr w:type="spellStart"/>
      <w:r w:rsidRPr="005519D9">
        <w:rPr>
          <w:rFonts w:ascii="宋体" w:eastAsia="宋体" w:hAnsi="宋体"/>
          <w:color w:val="000000" w:themeColor="text1"/>
          <w:sz w:val="24"/>
          <w:szCs w:val="24"/>
        </w:rPr>
        <w:t>X_w</w:t>
      </w:r>
      <w:proofErr w:type="spellEnd"/>
      <w:r w:rsidRPr="005519D9">
        <w:rPr>
          <w:rFonts w:ascii="宋体" w:eastAsia="宋体" w:hAnsi="宋体"/>
          <w:color w:val="000000" w:themeColor="text1"/>
          <w:sz w:val="24"/>
          <w:szCs w:val="24"/>
        </w:rPr>
        <w:t xml:space="preserve"> , </w:t>
      </w:r>
      <w:proofErr w:type="spellStart"/>
      <w:r w:rsidRPr="005519D9">
        <w:rPr>
          <w:rFonts w:ascii="宋体" w:eastAsia="宋体" w:hAnsi="宋体"/>
          <w:color w:val="000000" w:themeColor="text1"/>
          <w:sz w:val="24"/>
          <w:szCs w:val="24"/>
        </w:rPr>
        <w:t>Y_w</w:t>
      </w:r>
      <w:proofErr w:type="spellEnd"/>
      <w:r w:rsidRPr="005519D9">
        <w:rPr>
          <w:rFonts w:ascii="宋体" w:eastAsia="宋体" w:hAnsi="宋体"/>
          <w:color w:val="000000" w:themeColor="text1"/>
          <w:sz w:val="24"/>
          <w:szCs w:val="24"/>
        </w:rPr>
        <w:t xml:space="preserve"> , 1 ]</w:t>
      </w:r>
      <w:r w:rsidRPr="005519D9">
        <w:rPr>
          <w:rFonts w:ascii="Cambria" w:eastAsia="宋体" w:hAnsi="Cambria" w:cs="Cambria"/>
          <w:color w:val="000000" w:themeColor="text1"/>
          <w:sz w:val="24"/>
          <w:szCs w:val="24"/>
        </w:rPr>
        <w:t>ᵀ</w:t>
      </w:r>
    </w:p>
    <w:p w14:paraId="42074426" w14:textId="77777777"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通过采集4个已知物理坐标的标定点,解算出8个自由度的单应性矩阵H。在每次算法运行前,对原始图像执行透视逆变换(Warp Perspective),将倾斜图像校正为标准俯视正交投影图,透视</w:t>
      </w:r>
      <w:bookmarkStart w:id="0" w:name="_GoBack"/>
      <w:bookmarkEnd w:id="0"/>
      <w:r w:rsidRPr="005519D9">
        <w:rPr>
          <w:rFonts w:ascii="宋体" w:eastAsia="宋体" w:hAnsi="宋体"/>
          <w:color w:val="000000" w:themeColor="text1"/>
          <w:sz w:val="24"/>
          <w:szCs w:val="24"/>
        </w:rPr>
        <w:t>校正原理与效果如图2所示。</w:t>
      </w:r>
    </w:p>
    <w:p w14:paraId="7B65578A" w14:textId="26884C2E" w:rsidR="00D25C0E" w:rsidRPr="004C739F" w:rsidRDefault="00D25C0E" w:rsidP="00D25C0E">
      <w:pPr>
        <w:spacing w:after="80" w:line="288" w:lineRule="auto"/>
        <w:jc w:val="center"/>
        <w:rPr>
          <w:color w:val="000000" w:themeColor="text1"/>
        </w:rPr>
      </w:pPr>
      <w:r w:rsidRPr="004C739F">
        <w:rPr>
          <w:noProof/>
          <w:color w:val="000000" w:themeColor="text1"/>
        </w:rPr>
        <w:lastRenderedPageBreak/>
        <w:drawing>
          <wp:inline distT="0" distB="0" distL="0" distR="0" wp14:anchorId="3524805F" wp14:editId="57E7A34A">
            <wp:extent cx="4152346" cy="1861707"/>
            <wp:effectExtent l="0" t="0" r="635" b="5715"/>
            <wp:docPr id="1622977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77875" name=""/>
                    <pic:cNvPicPr/>
                  </pic:nvPicPr>
                  <pic:blipFill>
                    <a:blip r:embed="rId8"/>
                    <a:stretch>
                      <a:fillRect/>
                    </a:stretch>
                  </pic:blipFill>
                  <pic:spPr>
                    <a:xfrm>
                      <a:off x="0" y="0"/>
                      <a:ext cx="4158979" cy="1864681"/>
                    </a:xfrm>
                    <a:prstGeom prst="rect">
                      <a:avLst/>
                    </a:prstGeom>
                  </pic:spPr>
                </pic:pic>
              </a:graphicData>
            </a:graphic>
          </wp:inline>
        </w:drawing>
      </w:r>
    </w:p>
    <w:p w14:paraId="79DC388C" w14:textId="77777777" w:rsidR="00D25C0E" w:rsidRPr="004C739F" w:rsidRDefault="00D25C0E" w:rsidP="00D25C0E">
      <w:pPr>
        <w:spacing w:before="200" w:after="80" w:line="288" w:lineRule="auto"/>
        <w:rPr>
          <w:color w:val="000000" w:themeColor="text1"/>
        </w:rPr>
      </w:pPr>
      <w:r w:rsidRPr="004C739F">
        <w:rPr>
          <w:rFonts w:ascii="黑体" w:eastAsia="黑体" w:hAnsi="黑体"/>
          <w:b/>
          <w:color w:val="000000" w:themeColor="text1"/>
          <w:sz w:val="24"/>
        </w:rPr>
        <w:t>2.2 碎片几何拓扑互补匹配算法</w:t>
      </w:r>
    </w:p>
    <w:p w14:paraId="107256F6" w14:textId="77777777"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针对未知切割形状的薄铁皮碎片,视觉算法首先对矫正后的图像进行自适应阈值分割(Adaptive Thresholding)与Canny 边缘提取。利用Ramer-Douglas-</w:t>
      </w:r>
      <w:proofErr w:type="spellStart"/>
      <w:r w:rsidRPr="005519D9">
        <w:rPr>
          <w:rFonts w:ascii="宋体" w:eastAsia="宋体" w:hAnsi="宋体"/>
          <w:color w:val="000000" w:themeColor="text1"/>
          <w:sz w:val="24"/>
          <w:szCs w:val="24"/>
        </w:rPr>
        <w:t>Peucker</w:t>
      </w:r>
      <w:proofErr w:type="spellEnd"/>
      <w:r w:rsidRPr="005519D9">
        <w:rPr>
          <w:rFonts w:ascii="宋体" w:eastAsia="宋体" w:hAnsi="宋体"/>
          <w:color w:val="000000" w:themeColor="text1"/>
          <w:sz w:val="24"/>
          <w:szCs w:val="24"/>
        </w:rPr>
        <w:t xml:space="preserve"> (RDP)多边形逼近算法提取各碎片的顶点集,计算相邻顶点间距</w:t>
      </w:r>
      <w:proofErr w:type="spellStart"/>
      <w:r w:rsidRPr="005519D9">
        <w:rPr>
          <w:rFonts w:ascii="宋体" w:eastAsia="宋体" w:hAnsi="宋体"/>
          <w:color w:val="000000" w:themeColor="text1"/>
          <w:sz w:val="24"/>
          <w:szCs w:val="24"/>
        </w:rPr>
        <w:t>L_i</w:t>
      </w:r>
      <w:proofErr w:type="spellEnd"/>
      <w:r w:rsidRPr="005519D9">
        <w:rPr>
          <w:rFonts w:ascii="宋体" w:eastAsia="宋体" w:hAnsi="宋体"/>
          <w:color w:val="000000" w:themeColor="text1"/>
          <w:sz w:val="24"/>
          <w:szCs w:val="24"/>
        </w:rPr>
        <w:t>与内角α_</w:t>
      </w:r>
      <w:proofErr w:type="spellStart"/>
      <w:r w:rsidRPr="005519D9">
        <w:rPr>
          <w:rFonts w:ascii="宋体" w:eastAsia="宋体" w:hAnsi="宋体"/>
          <w:color w:val="000000" w:themeColor="text1"/>
          <w:sz w:val="24"/>
          <w:szCs w:val="24"/>
        </w:rPr>
        <w:t>i</w:t>
      </w:r>
      <w:proofErr w:type="spellEnd"/>
      <w:r w:rsidRPr="005519D9">
        <w:rPr>
          <w:rFonts w:ascii="宋体" w:eastAsia="宋体" w:hAnsi="宋体"/>
          <w:color w:val="000000" w:themeColor="text1"/>
          <w:sz w:val="24"/>
          <w:szCs w:val="24"/>
        </w:rPr>
        <w:t>。</w:t>
      </w:r>
    </w:p>
    <w:p w14:paraId="0D7ED7D6" w14:textId="77777777"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拼接求解的核心思想在于几何边缘互补与目标外框约束:</w:t>
      </w:r>
    </w:p>
    <w:p w14:paraId="562AF69F" w14:textId="77777777"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边界框直角约束: 目标形状为固定尺寸矩形(内角均为90°),筛选出含有90°内角的碎片作为四角基点。</w:t>
      </w:r>
    </w:p>
    <w:p w14:paraId="49440F59" w14:textId="77777777"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边长与角度互补匹配: 对于两碎片A与B,若存在边长L_A ≈ L_B,且对应外角和满足 α_A + α_B = 180°(凹凸互补),则判定该两边为接缝边。</w:t>
      </w:r>
    </w:p>
    <w:p w14:paraId="530D9E26" w14:textId="77777777"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姿态矩阵求解: 利用几何组合状态树搜索出最优拼合拓扑图,推算出各碎片在目标拼接区的期望姿态矩阵 T_{target} = [X_{</w:t>
      </w:r>
      <w:proofErr w:type="spellStart"/>
      <w:r w:rsidRPr="005519D9">
        <w:rPr>
          <w:rFonts w:ascii="宋体" w:eastAsia="宋体" w:hAnsi="宋体"/>
          <w:color w:val="000000" w:themeColor="text1"/>
          <w:sz w:val="24"/>
          <w:szCs w:val="24"/>
        </w:rPr>
        <w:t>dst</w:t>
      </w:r>
      <w:proofErr w:type="spellEnd"/>
      <w:r w:rsidRPr="005519D9">
        <w:rPr>
          <w:rFonts w:ascii="宋体" w:eastAsia="宋体" w:hAnsi="宋体"/>
          <w:color w:val="000000" w:themeColor="text1"/>
          <w:sz w:val="24"/>
          <w:szCs w:val="24"/>
        </w:rPr>
        <w:t>}, Y_{</w:t>
      </w:r>
      <w:proofErr w:type="spellStart"/>
      <w:r w:rsidRPr="005519D9">
        <w:rPr>
          <w:rFonts w:ascii="宋体" w:eastAsia="宋体" w:hAnsi="宋体"/>
          <w:color w:val="000000" w:themeColor="text1"/>
          <w:sz w:val="24"/>
          <w:szCs w:val="24"/>
        </w:rPr>
        <w:t>dst</w:t>
      </w:r>
      <w:proofErr w:type="spellEnd"/>
      <w:r w:rsidRPr="005519D9">
        <w:rPr>
          <w:rFonts w:ascii="宋体" w:eastAsia="宋体" w:hAnsi="宋体"/>
          <w:color w:val="000000" w:themeColor="text1"/>
          <w:sz w:val="24"/>
          <w:szCs w:val="24"/>
        </w:rPr>
        <w:t>}, θ_{target}]</w:t>
      </w:r>
      <w:r w:rsidRPr="005519D9">
        <w:rPr>
          <w:rFonts w:ascii="Cambria" w:eastAsia="宋体" w:hAnsi="Cambria" w:cs="Cambria"/>
          <w:color w:val="000000" w:themeColor="text1"/>
          <w:sz w:val="24"/>
          <w:szCs w:val="24"/>
        </w:rPr>
        <w:t>ᵀ</w:t>
      </w:r>
      <w:r w:rsidRPr="005519D9">
        <w:rPr>
          <w:rFonts w:ascii="宋体" w:eastAsia="宋体" w:hAnsi="宋体"/>
          <w:color w:val="000000" w:themeColor="text1"/>
          <w:sz w:val="24"/>
          <w:szCs w:val="24"/>
        </w:rPr>
        <w:t>。拓扑匹配几何关系如图3所示。</w:t>
      </w:r>
    </w:p>
    <w:p w14:paraId="4A84DBE6" w14:textId="77777777" w:rsidR="00D25C0E" w:rsidRPr="004C739F" w:rsidRDefault="00D25C0E" w:rsidP="00D25C0E">
      <w:pPr>
        <w:spacing w:before="200" w:after="80" w:line="288" w:lineRule="auto"/>
        <w:rPr>
          <w:color w:val="000000" w:themeColor="text1"/>
        </w:rPr>
      </w:pPr>
      <w:r w:rsidRPr="004C739F">
        <w:rPr>
          <w:rFonts w:ascii="黑体" w:eastAsia="黑体" w:hAnsi="黑体"/>
          <w:b/>
          <w:color w:val="000000" w:themeColor="text1"/>
          <w:sz w:val="24"/>
        </w:rPr>
        <w:t>2.3 扑克牌图案特征点连续性校对算法(针对发挥任务2)</w:t>
      </w:r>
    </w:p>
    <w:p w14:paraId="65F4D201" w14:textId="77777777"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对于对称几何形状或带有扑克牌花纹的碎片,单凭几何边缘极易产生多解(二义性)。为此,系统引入了基于ORB (Oriented FAST and Rotated BRIEF)的局部特征点提取与图像连续性校验机制:</w:t>
      </w:r>
    </w:p>
    <w:p w14:paraId="7C296D31" w14:textId="77777777"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 xml:space="preserve">在几何候选匹配的基础上,提取拼接缝两侧 10 px </w:t>
      </w:r>
      <w:proofErr w:type="gramStart"/>
      <w:r w:rsidRPr="005519D9">
        <w:rPr>
          <w:rFonts w:ascii="宋体" w:eastAsia="宋体" w:hAnsi="宋体"/>
          <w:color w:val="000000" w:themeColor="text1"/>
          <w:sz w:val="24"/>
          <w:szCs w:val="24"/>
        </w:rPr>
        <w:t>宽区域</w:t>
      </w:r>
      <w:proofErr w:type="gramEnd"/>
      <w:r w:rsidRPr="005519D9">
        <w:rPr>
          <w:rFonts w:ascii="宋体" w:eastAsia="宋体" w:hAnsi="宋体"/>
          <w:color w:val="000000" w:themeColor="text1"/>
          <w:sz w:val="24"/>
          <w:szCs w:val="24"/>
        </w:rPr>
        <w:t>内的ORB 特征点描述子,计算汉明距离(Hamming Distance)进行特征匹配。对重合区域的颜色梯度连续性进行评分:</w:t>
      </w:r>
    </w:p>
    <w:p w14:paraId="5C4EE22A" w14:textId="77777777"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S_{match} = w</w:t>
      </w:r>
      <w:r w:rsidRPr="005519D9">
        <w:rPr>
          <w:rFonts w:ascii="Times New Roman" w:eastAsia="宋体" w:hAnsi="Times New Roman" w:cs="Times New Roman"/>
          <w:color w:val="000000" w:themeColor="text1"/>
          <w:sz w:val="24"/>
          <w:szCs w:val="24"/>
        </w:rPr>
        <w:t>₁</w:t>
      </w:r>
      <w:r w:rsidRPr="005519D9">
        <w:rPr>
          <w:rFonts w:ascii="宋体" w:eastAsia="宋体" w:hAnsi="宋体"/>
          <w:color w:val="000000" w:themeColor="text1"/>
          <w:sz w:val="24"/>
          <w:szCs w:val="24"/>
        </w:rPr>
        <w:t xml:space="preserve"> </w:t>
      </w:r>
      <w:r w:rsidRPr="005519D9">
        <w:rPr>
          <w:rFonts w:ascii="宋体" w:eastAsia="宋体" w:hAnsi="宋体" w:cs="宋体" w:hint="eastAsia"/>
          <w:color w:val="000000" w:themeColor="text1"/>
          <w:sz w:val="24"/>
          <w:szCs w:val="24"/>
        </w:rPr>
        <w:t>·</w:t>
      </w:r>
      <w:r w:rsidRPr="005519D9">
        <w:rPr>
          <w:rFonts w:ascii="宋体" w:eastAsia="宋体" w:hAnsi="宋体"/>
          <w:color w:val="000000" w:themeColor="text1"/>
          <w:sz w:val="24"/>
          <w:szCs w:val="24"/>
        </w:rPr>
        <w:t xml:space="preserve"> (1 - |L_A - L_B| / L_A) + w</w:t>
      </w:r>
      <w:r w:rsidRPr="005519D9">
        <w:rPr>
          <w:rFonts w:ascii="Times New Roman" w:eastAsia="宋体" w:hAnsi="Times New Roman" w:cs="Times New Roman"/>
          <w:color w:val="000000" w:themeColor="text1"/>
          <w:sz w:val="24"/>
          <w:szCs w:val="24"/>
        </w:rPr>
        <w:t>₂</w:t>
      </w:r>
      <w:r w:rsidRPr="005519D9">
        <w:rPr>
          <w:rFonts w:ascii="宋体" w:eastAsia="宋体" w:hAnsi="宋体"/>
          <w:color w:val="000000" w:themeColor="text1"/>
          <w:sz w:val="24"/>
          <w:szCs w:val="24"/>
        </w:rPr>
        <w:t xml:space="preserve"> </w:t>
      </w:r>
      <w:r w:rsidRPr="005519D9">
        <w:rPr>
          <w:rFonts w:ascii="宋体" w:eastAsia="宋体" w:hAnsi="宋体" w:cs="宋体" w:hint="eastAsia"/>
          <w:color w:val="000000" w:themeColor="text1"/>
          <w:sz w:val="24"/>
          <w:szCs w:val="24"/>
        </w:rPr>
        <w:t>·</w:t>
      </w:r>
      <w:r w:rsidRPr="005519D9">
        <w:rPr>
          <w:rFonts w:ascii="宋体" w:eastAsia="宋体" w:hAnsi="宋体"/>
          <w:color w:val="000000" w:themeColor="text1"/>
          <w:sz w:val="24"/>
          <w:szCs w:val="24"/>
        </w:rPr>
        <w:t xml:space="preserve"> (N_{</w:t>
      </w:r>
      <w:proofErr w:type="spellStart"/>
      <w:r w:rsidRPr="005519D9">
        <w:rPr>
          <w:rFonts w:ascii="宋体" w:eastAsia="宋体" w:hAnsi="宋体"/>
          <w:color w:val="000000" w:themeColor="text1"/>
          <w:sz w:val="24"/>
          <w:szCs w:val="24"/>
        </w:rPr>
        <w:t>match_points</w:t>
      </w:r>
      <w:proofErr w:type="spellEnd"/>
      <w:r w:rsidRPr="005519D9">
        <w:rPr>
          <w:rFonts w:ascii="宋体" w:eastAsia="宋体" w:hAnsi="宋体"/>
          <w:color w:val="000000" w:themeColor="text1"/>
          <w:sz w:val="24"/>
          <w:szCs w:val="24"/>
        </w:rPr>
        <w:t>} / N_{total}) - w</w:t>
      </w:r>
      <w:r w:rsidRPr="005519D9">
        <w:rPr>
          <w:rFonts w:ascii="Times New Roman" w:eastAsia="宋体" w:hAnsi="Times New Roman" w:cs="Times New Roman"/>
          <w:color w:val="000000" w:themeColor="text1"/>
          <w:sz w:val="24"/>
          <w:szCs w:val="24"/>
        </w:rPr>
        <w:t>₃</w:t>
      </w:r>
      <w:r w:rsidRPr="005519D9">
        <w:rPr>
          <w:rFonts w:ascii="宋体" w:eastAsia="宋体" w:hAnsi="宋体"/>
          <w:color w:val="000000" w:themeColor="text1"/>
          <w:sz w:val="24"/>
          <w:szCs w:val="24"/>
        </w:rPr>
        <w:t xml:space="preserve"> </w:t>
      </w:r>
      <w:r w:rsidRPr="005519D9">
        <w:rPr>
          <w:rFonts w:ascii="宋体" w:eastAsia="宋体" w:hAnsi="宋体" w:cs="宋体" w:hint="eastAsia"/>
          <w:color w:val="000000" w:themeColor="text1"/>
          <w:sz w:val="24"/>
          <w:szCs w:val="24"/>
        </w:rPr>
        <w:t>·</w:t>
      </w:r>
      <w:r w:rsidRPr="005519D9">
        <w:rPr>
          <w:rFonts w:ascii="宋体" w:eastAsia="宋体" w:hAnsi="宋体"/>
          <w:color w:val="000000" w:themeColor="text1"/>
          <w:sz w:val="24"/>
          <w:szCs w:val="24"/>
        </w:rPr>
        <w:t xml:space="preserve"> </w:t>
      </w:r>
      <w:r w:rsidRPr="005519D9">
        <w:rPr>
          <w:rFonts w:ascii="宋体" w:eastAsia="宋体" w:hAnsi="宋体" w:cs="宋体" w:hint="eastAsia"/>
          <w:color w:val="000000" w:themeColor="text1"/>
          <w:sz w:val="24"/>
          <w:szCs w:val="24"/>
        </w:rPr>
        <w:t>∑</w:t>
      </w:r>
      <w:r w:rsidRPr="005519D9">
        <w:rPr>
          <w:rFonts w:ascii="宋体" w:eastAsia="宋体" w:hAnsi="宋体"/>
          <w:color w:val="000000" w:themeColor="text1"/>
          <w:sz w:val="24"/>
          <w:szCs w:val="24"/>
        </w:rPr>
        <w:t xml:space="preserve"> </w:t>
      </w:r>
      <w:proofErr w:type="spellStart"/>
      <w:r w:rsidRPr="005519D9">
        <w:rPr>
          <w:rFonts w:ascii="宋体" w:eastAsia="宋体" w:hAnsi="宋体" w:cs="宋体" w:hint="eastAsia"/>
          <w:color w:val="000000" w:themeColor="text1"/>
          <w:sz w:val="24"/>
          <w:szCs w:val="24"/>
        </w:rPr>
        <w:t>Δ</w:t>
      </w:r>
      <w:r w:rsidRPr="005519D9">
        <w:rPr>
          <w:rFonts w:ascii="宋体" w:eastAsia="宋体" w:hAnsi="宋体"/>
          <w:color w:val="000000" w:themeColor="text1"/>
          <w:sz w:val="24"/>
          <w:szCs w:val="24"/>
        </w:rPr>
        <w:t>Color</w:t>
      </w:r>
      <w:proofErr w:type="spellEnd"/>
      <w:r w:rsidRPr="005519D9">
        <w:rPr>
          <w:rFonts w:ascii="宋体" w:eastAsia="宋体" w:hAnsi="宋体"/>
          <w:color w:val="000000" w:themeColor="text1"/>
          <w:sz w:val="24"/>
          <w:szCs w:val="24"/>
        </w:rPr>
        <w:t>_{edge}</w:t>
      </w:r>
    </w:p>
    <w:p w14:paraId="59475EB7" w14:textId="77777777"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lastRenderedPageBreak/>
        <w:t>取评分 S_{match}最高的匹配姿态作为最终决策输出,彻底消除了扑克牌花纹碎片的误拼接问题。</w:t>
      </w:r>
    </w:p>
    <w:p w14:paraId="22097D2E" w14:textId="77777777" w:rsidR="00D25C0E" w:rsidRPr="004C739F" w:rsidRDefault="00D25C0E" w:rsidP="00D25C0E">
      <w:pPr>
        <w:spacing w:before="280" w:after="120" w:line="300" w:lineRule="auto"/>
        <w:rPr>
          <w:color w:val="000000" w:themeColor="text1"/>
        </w:rPr>
      </w:pPr>
      <w:r w:rsidRPr="004C739F">
        <w:rPr>
          <w:rFonts w:ascii="黑体" w:eastAsia="黑体" w:hAnsi="黑体"/>
          <w:b/>
          <w:color w:val="000000" w:themeColor="text1"/>
          <w:sz w:val="28"/>
        </w:rPr>
        <w:t>三、硬件电路设计与机械结构实现</w:t>
      </w:r>
    </w:p>
    <w:p w14:paraId="61141A5C" w14:textId="1F0B9DA0" w:rsidR="00D25C0E" w:rsidRPr="004C739F" w:rsidRDefault="00D25C0E" w:rsidP="00D25C0E">
      <w:pPr>
        <w:spacing w:before="200" w:after="80" w:line="288" w:lineRule="auto"/>
        <w:rPr>
          <w:color w:val="000000" w:themeColor="text1"/>
        </w:rPr>
      </w:pPr>
      <w:r w:rsidRPr="004C739F">
        <w:rPr>
          <w:rFonts w:ascii="黑体" w:eastAsia="黑体" w:hAnsi="黑体"/>
          <w:b/>
          <w:color w:val="000000" w:themeColor="text1"/>
          <w:sz w:val="24"/>
        </w:rPr>
        <w:t>3.1 机械架构与驱动电路设计</w:t>
      </w:r>
    </w:p>
    <w:p w14:paraId="475D1D3B" w14:textId="2E39BD3C" w:rsidR="00065ACC" w:rsidRPr="00065ACC" w:rsidRDefault="00065ACC" w:rsidP="00065ACC">
      <w:pPr>
        <w:spacing w:line="440" w:lineRule="exact"/>
        <w:ind w:firstLineChars="200" w:firstLine="480"/>
        <w:rPr>
          <w:rFonts w:ascii="宋体" w:eastAsia="宋体" w:hAnsi="宋体" w:hint="eastAsia"/>
          <w:color w:val="000000" w:themeColor="text1"/>
          <w:sz w:val="24"/>
          <w:szCs w:val="24"/>
        </w:rPr>
      </w:pPr>
      <w:r w:rsidRPr="00065ACC">
        <w:rPr>
          <w:rFonts w:ascii="宋体" w:eastAsia="宋体" w:hAnsi="宋体" w:hint="eastAsia"/>
          <w:color w:val="000000" w:themeColor="text1"/>
          <w:sz w:val="24"/>
          <w:szCs w:val="24"/>
        </w:rPr>
        <w:t>整机机械架构选用</w:t>
      </w:r>
      <w:r w:rsidRPr="00065ACC">
        <w:rPr>
          <w:rFonts w:ascii="宋体" w:eastAsia="宋体" w:hAnsi="宋体"/>
          <w:color w:val="000000" w:themeColor="text1"/>
          <w:sz w:val="24"/>
          <w:szCs w:val="24"/>
        </w:rPr>
        <w:t xml:space="preserve"> XYZ 打字机龙门方案，平面有效行程可完整覆盖 A4 幅面；采用 GT2 同步带传动，实现线性运动，搭配闭环步进驱动系统，定位精度</w:t>
      </w:r>
      <w:r>
        <w:rPr>
          <w:rFonts w:ascii="宋体" w:eastAsia="宋体" w:hAnsi="宋体" w:hint="eastAsia"/>
          <w:color w:val="000000" w:themeColor="text1"/>
          <w:sz w:val="24"/>
          <w:szCs w:val="24"/>
        </w:rPr>
        <w:t>可以满足</w:t>
      </w:r>
      <w:r w:rsidRPr="00065ACC">
        <w:rPr>
          <w:rFonts w:ascii="宋体" w:eastAsia="宋体" w:hAnsi="宋体"/>
          <w:color w:val="000000" w:themeColor="text1"/>
          <w:sz w:val="24"/>
          <w:szCs w:val="24"/>
        </w:rPr>
        <w:t>2cm顶点容差。</w:t>
      </w:r>
    </w:p>
    <w:p w14:paraId="72981F14" w14:textId="77777777" w:rsidR="00D25C0E" w:rsidRPr="004C739F" w:rsidRDefault="00D25C0E" w:rsidP="00D25C0E">
      <w:pPr>
        <w:spacing w:before="200" w:after="80" w:line="288" w:lineRule="auto"/>
        <w:rPr>
          <w:color w:val="000000" w:themeColor="text1"/>
        </w:rPr>
      </w:pPr>
      <w:r w:rsidRPr="004C739F">
        <w:rPr>
          <w:rFonts w:ascii="黑体" w:eastAsia="黑体" w:hAnsi="黑体"/>
          <w:b/>
          <w:color w:val="000000" w:themeColor="text1"/>
          <w:sz w:val="24"/>
        </w:rPr>
        <w:t>3.2 系统主控软件状态机设计</w:t>
      </w:r>
    </w:p>
    <w:p w14:paraId="50ED39B3" w14:textId="781D6C67" w:rsidR="00D25C0E" w:rsidRPr="005519D9" w:rsidRDefault="009807D8"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hint="eastAsia"/>
          <w:color w:val="000000" w:themeColor="text1"/>
          <w:sz w:val="24"/>
          <w:szCs w:val="24"/>
        </w:rPr>
        <w:t>ESP32S1</w:t>
      </w:r>
      <w:r w:rsidR="00D25C0E" w:rsidRPr="005519D9">
        <w:rPr>
          <w:rFonts w:ascii="宋体" w:eastAsia="宋体" w:hAnsi="宋体"/>
          <w:color w:val="000000" w:themeColor="text1"/>
          <w:sz w:val="24"/>
          <w:szCs w:val="24"/>
        </w:rPr>
        <w:t>下位机程序采用基于硬件定时器中断的状态机架构,保证了机械运动控制的流畅与高效。软件运行流程如图4所示。</w:t>
      </w:r>
    </w:p>
    <w:p w14:paraId="0A517401" w14:textId="4B596CCD" w:rsidR="00D25C0E" w:rsidRPr="004C739F" w:rsidRDefault="00065ACC" w:rsidP="00D25C0E">
      <w:pPr>
        <w:spacing w:after="80" w:line="288" w:lineRule="auto"/>
        <w:jc w:val="center"/>
        <w:rPr>
          <w:color w:val="000000" w:themeColor="text1"/>
        </w:rPr>
      </w:pPr>
      <w:r>
        <w:rPr>
          <w:noProof/>
          <w:color w:val="000000" w:themeColor="text1"/>
        </w:rPr>
        <w:drawing>
          <wp:inline distT="0" distB="0" distL="0" distR="0" wp14:anchorId="48610CCA" wp14:editId="0920D35E">
            <wp:extent cx="2759075" cy="3228340"/>
            <wp:effectExtent l="0" t="0" r="317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9075" cy="3228340"/>
                    </a:xfrm>
                    <a:prstGeom prst="rect">
                      <a:avLst/>
                    </a:prstGeom>
                    <a:noFill/>
                    <a:ln>
                      <a:noFill/>
                    </a:ln>
                  </pic:spPr>
                </pic:pic>
              </a:graphicData>
            </a:graphic>
          </wp:inline>
        </w:drawing>
      </w:r>
    </w:p>
    <w:p w14:paraId="71DC0CE6" w14:textId="77777777" w:rsidR="00D25C0E" w:rsidRPr="004C739F" w:rsidRDefault="00D25C0E" w:rsidP="00D25C0E">
      <w:pPr>
        <w:spacing w:before="280" w:after="120" w:line="300" w:lineRule="auto"/>
        <w:rPr>
          <w:color w:val="000000" w:themeColor="text1"/>
        </w:rPr>
      </w:pPr>
      <w:r w:rsidRPr="004C739F">
        <w:rPr>
          <w:rFonts w:ascii="黑体" w:eastAsia="黑体" w:hAnsi="黑体"/>
          <w:b/>
          <w:color w:val="000000" w:themeColor="text1"/>
          <w:sz w:val="28"/>
        </w:rPr>
        <w:t>四、测试方案与测试结果</w:t>
      </w:r>
    </w:p>
    <w:p w14:paraId="21E7B8C9" w14:textId="77777777" w:rsidR="00D25C0E" w:rsidRPr="004C739F" w:rsidRDefault="00D25C0E" w:rsidP="00D25C0E">
      <w:pPr>
        <w:spacing w:before="200" w:after="80" w:line="288" w:lineRule="auto"/>
        <w:rPr>
          <w:color w:val="000000" w:themeColor="text1"/>
        </w:rPr>
      </w:pPr>
      <w:r w:rsidRPr="004C739F">
        <w:rPr>
          <w:rFonts w:ascii="黑体" w:eastAsia="黑体" w:hAnsi="黑体"/>
          <w:b/>
          <w:color w:val="000000" w:themeColor="text1"/>
          <w:sz w:val="24"/>
        </w:rPr>
        <w:t>4.1 测试环境与指标设定</w:t>
      </w:r>
    </w:p>
    <w:p w14:paraId="51A8B9C8" w14:textId="77777777"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测试在标准室内光照条件下进行,测试基板为标准A4白纸(210mm × 297mm),划分为上半区(碎片放置区)与下半区(拼接目标区)。利用高精度数显游标卡尺测量拼合</w:t>
      </w:r>
      <w:proofErr w:type="gramStart"/>
      <w:r w:rsidRPr="005519D9">
        <w:rPr>
          <w:rFonts w:ascii="宋体" w:eastAsia="宋体" w:hAnsi="宋体"/>
          <w:color w:val="000000" w:themeColor="text1"/>
          <w:sz w:val="24"/>
          <w:szCs w:val="24"/>
        </w:rPr>
        <w:t>后目标</w:t>
      </w:r>
      <w:proofErr w:type="gramEnd"/>
      <w:r w:rsidRPr="005519D9">
        <w:rPr>
          <w:rFonts w:ascii="宋体" w:eastAsia="宋体" w:hAnsi="宋体"/>
          <w:color w:val="000000" w:themeColor="text1"/>
          <w:sz w:val="24"/>
          <w:szCs w:val="24"/>
        </w:rPr>
        <w:t>矩形相邻顶点之间的绝对距离误差,用秒表记录从按下启动按键到</w:t>
      </w:r>
      <w:r w:rsidRPr="005519D9">
        <w:rPr>
          <w:rFonts w:ascii="宋体" w:eastAsia="宋体" w:hAnsi="宋体"/>
          <w:color w:val="000000" w:themeColor="text1"/>
          <w:sz w:val="24"/>
          <w:szCs w:val="24"/>
        </w:rPr>
        <w:lastRenderedPageBreak/>
        <w:t>碎片全部释放的完整时间。</w:t>
      </w:r>
    </w:p>
    <w:p w14:paraId="50EC016D" w14:textId="77777777" w:rsidR="00D25C0E" w:rsidRPr="004C739F" w:rsidRDefault="00D25C0E" w:rsidP="00D25C0E">
      <w:pPr>
        <w:spacing w:before="200" w:after="80" w:line="288" w:lineRule="auto"/>
        <w:rPr>
          <w:color w:val="000000" w:themeColor="text1"/>
        </w:rPr>
      </w:pPr>
      <w:r w:rsidRPr="004C739F">
        <w:rPr>
          <w:rFonts w:ascii="黑体" w:eastAsia="黑体" w:hAnsi="黑体"/>
          <w:b/>
          <w:color w:val="000000" w:themeColor="text1"/>
          <w:sz w:val="24"/>
        </w:rPr>
        <w:t>4.2 实测数据与结果分析</w:t>
      </w:r>
    </w:p>
    <w:tbl>
      <w:tblPr>
        <w:tblW w:w="0" w:type="auto"/>
        <w:jc w:val="center"/>
        <w:tblLook w:val="04A0" w:firstRow="1" w:lastRow="0" w:firstColumn="1" w:lastColumn="0" w:noHBand="0" w:noVBand="1"/>
      </w:tblPr>
      <w:tblGrid>
        <w:gridCol w:w="1653"/>
        <w:gridCol w:w="1668"/>
        <w:gridCol w:w="1668"/>
        <w:gridCol w:w="1668"/>
        <w:gridCol w:w="1645"/>
      </w:tblGrid>
      <w:tr w:rsidR="00D25C0E" w:rsidRPr="004C739F" w14:paraId="00612724" w14:textId="77777777" w:rsidTr="002F216D">
        <w:trPr>
          <w:jc w:val="center"/>
        </w:trPr>
        <w:tc>
          <w:tcPr>
            <w:tcW w:w="1921" w:type="dxa"/>
            <w:tcBorders>
              <w:top w:val="single" w:sz="4" w:space="0" w:color="D5D8DC"/>
              <w:left w:val="single" w:sz="4" w:space="0" w:color="D5D8DC"/>
              <w:bottom w:val="single" w:sz="4" w:space="0" w:color="D5D8DC"/>
              <w:right w:val="single" w:sz="4" w:space="0" w:color="D5D8DC"/>
            </w:tcBorders>
            <w:shd w:val="clear" w:color="auto" w:fill="1A5276"/>
            <w:tcMar>
              <w:top w:w="100" w:type="dxa"/>
              <w:left w:w="100" w:type="dxa"/>
              <w:bottom w:w="100" w:type="dxa"/>
              <w:right w:w="100" w:type="dxa"/>
            </w:tcMar>
          </w:tcPr>
          <w:p w14:paraId="08FF8F4A" w14:textId="77777777" w:rsidR="00D25C0E" w:rsidRPr="004C739F" w:rsidRDefault="00D25C0E" w:rsidP="002F216D">
            <w:pPr>
              <w:jc w:val="center"/>
              <w:rPr>
                <w:color w:val="000000" w:themeColor="text1"/>
              </w:rPr>
            </w:pPr>
            <w:r w:rsidRPr="004C739F">
              <w:rPr>
                <w:rFonts w:ascii="黑体" w:eastAsia="黑体" w:hAnsi="黑体"/>
                <w:b/>
                <w:color w:val="000000" w:themeColor="text1"/>
                <w:sz w:val="19"/>
              </w:rPr>
              <w:t>测试项目</w:t>
            </w:r>
          </w:p>
        </w:tc>
        <w:tc>
          <w:tcPr>
            <w:tcW w:w="1921" w:type="dxa"/>
            <w:tcBorders>
              <w:top w:val="single" w:sz="4" w:space="0" w:color="D5D8DC"/>
              <w:left w:val="single" w:sz="4" w:space="0" w:color="D5D8DC"/>
              <w:bottom w:val="single" w:sz="4" w:space="0" w:color="D5D8DC"/>
              <w:right w:val="single" w:sz="4" w:space="0" w:color="D5D8DC"/>
            </w:tcBorders>
            <w:shd w:val="clear" w:color="auto" w:fill="1A5276"/>
            <w:tcMar>
              <w:top w:w="100" w:type="dxa"/>
              <w:left w:w="100" w:type="dxa"/>
              <w:bottom w:w="100" w:type="dxa"/>
              <w:right w:w="100" w:type="dxa"/>
            </w:tcMar>
          </w:tcPr>
          <w:p w14:paraId="4F28B172" w14:textId="77777777" w:rsidR="00D25C0E" w:rsidRPr="004C739F" w:rsidRDefault="00D25C0E" w:rsidP="002F216D">
            <w:pPr>
              <w:jc w:val="center"/>
              <w:rPr>
                <w:color w:val="000000" w:themeColor="text1"/>
              </w:rPr>
            </w:pPr>
            <w:r w:rsidRPr="004C739F">
              <w:rPr>
                <w:rFonts w:ascii="黑体" w:eastAsia="黑体" w:hAnsi="黑体"/>
                <w:b/>
                <w:color w:val="000000" w:themeColor="text1"/>
                <w:sz w:val="19"/>
              </w:rPr>
              <w:t>题目指标要求</w:t>
            </w:r>
          </w:p>
        </w:tc>
        <w:tc>
          <w:tcPr>
            <w:tcW w:w="1921" w:type="dxa"/>
            <w:tcBorders>
              <w:top w:val="single" w:sz="4" w:space="0" w:color="D5D8DC"/>
              <w:left w:val="single" w:sz="4" w:space="0" w:color="D5D8DC"/>
              <w:bottom w:val="single" w:sz="4" w:space="0" w:color="D5D8DC"/>
              <w:right w:val="single" w:sz="4" w:space="0" w:color="D5D8DC"/>
            </w:tcBorders>
            <w:shd w:val="clear" w:color="auto" w:fill="1A5276"/>
            <w:tcMar>
              <w:top w:w="100" w:type="dxa"/>
              <w:left w:w="100" w:type="dxa"/>
              <w:bottom w:w="100" w:type="dxa"/>
              <w:right w:w="100" w:type="dxa"/>
            </w:tcMar>
          </w:tcPr>
          <w:p w14:paraId="672C38A8" w14:textId="77777777" w:rsidR="00D25C0E" w:rsidRPr="004C739F" w:rsidRDefault="00D25C0E" w:rsidP="002F216D">
            <w:pPr>
              <w:jc w:val="center"/>
              <w:rPr>
                <w:color w:val="000000" w:themeColor="text1"/>
              </w:rPr>
            </w:pPr>
            <w:r w:rsidRPr="004C739F">
              <w:rPr>
                <w:rFonts w:ascii="黑体" w:eastAsia="黑体" w:hAnsi="黑体"/>
                <w:b/>
                <w:color w:val="000000" w:themeColor="text1"/>
                <w:sz w:val="19"/>
              </w:rPr>
              <w:t>实测数据 (5次平均)</w:t>
            </w:r>
          </w:p>
        </w:tc>
        <w:tc>
          <w:tcPr>
            <w:tcW w:w="1921" w:type="dxa"/>
            <w:tcBorders>
              <w:top w:val="single" w:sz="4" w:space="0" w:color="D5D8DC"/>
              <w:left w:val="single" w:sz="4" w:space="0" w:color="D5D8DC"/>
              <w:bottom w:val="single" w:sz="4" w:space="0" w:color="D5D8DC"/>
              <w:right w:val="single" w:sz="4" w:space="0" w:color="D5D8DC"/>
            </w:tcBorders>
            <w:shd w:val="clear" w:color="auto" w:fill="1A5276"/>
            <w:tcMar>
              <w:top w:w="100" w:type="dxa"/>
              <w:left w:w="100" w:type="dxa"/>
              <w:bottom w:w="100" w:type="dxa"/>
              <w:right w:w="100" w:type="dxa"/>
            </w:tcMar>
          </w:tcPr>
          <w:p w14:paraId="2686617F" w14:textId="77777777" w:rsidR="00D25C0E" w:rsidRPr="004C739F" w:rsidRDefault="00D25C0E" w:rsidP="002F216D">
            <w:pPr>
              <w:jc w:val="center"/>
              <w:rPr>
                <w:color w:val="000000" w:themeColor="text1"/>
              </w:rPr>
            </w:pPr>
            <w:r w:rsidRPr="004C739F">
              <w:rPr>
                <w:rFonts w:ascii="黑体" w:eastAsia="黑体" w:hAnsi="黑体"/>
                <w:b/>
                <w:color w:val="000000" w:themeColor="text1"/>
                <w:sz w:val="19"/>
              </w:rPr>
              <w:t>拼接最大顶点误差</w:t>
            </w:r>
          </w:p>
        </w:tc>
        <w:tc>
          <w:tcPr>
            <w:tcW w:w="1921" w:type="dxa"/>
            <w:tcBorders>
              <w:top w:val="single" w:sz="4" w:space="0" w:color="D5D8DC"/>
              <w:left w:val="single" w:sz="4" w:space="0" w:color="D5D8DC"/>
              <w:bottom w:val="single" w:sz="4" w:space="0" w:color="D5D8DC"/>
              <w:right w:val="single" w:sz="4" w:space="0" w:color="D5D8DC"/>
            </w:tcBorders>
            <w:shd w:val="clear" w:color="auto" w:fill="1A5276"/>
            <w:tcMar>
              <w:top w:w="100" w:type="dxa"/>
              <w:left w:w="100" w:type="dxa"/>
              <w:bottom w:w="100" w:type="dxa"/>
              <w:right w:w="100" w:type="dxa"/>
            </w:tcMar>
          </w:tcPr>
          <w:p w14:paraId="0C56FE29" w14:textId="77777777" w:rsidR="00D25C0E" w:rsidRPr="004C739F" w:rsidRDefault="00D25C0E" w:rsidP="002F216D">
            <w:pPr>
              <w:jc w:val="center"/>
              <w:rPr>
                <w:color w:val="000000" w:themeColor="text1"/>
              </w:rPr>
            </w:pPr>
            <w:r w:rsidRPr="004C739F">
              <w:rPr>
                <w:rFonts w:ascii="黑体" w:eastAsia="黑体" w:hAnsi="黑体"/>
                <w:b/>
                <w:color w:val="000000" w:themeColor="text1"/>
                <w:sz w:val="19"/>
              </w:rPr>
              <w:t>结果判定</w:t>
            </w:r>
          </w:p>
        </w:tc>
      </w:tr>
      <w:tr w:rsidR="00D25C0E" w:rsidRPr="004C739F" w14:paraId="530F289A" w14:textId="77777777" w:rsidTr="002F216D">
        <w:trPr>
          <w:jc w:val="center"/>
        </w:trPr>
        <w:tc>
          <w:tcPr>
            <w:tcW w:w="1921" w:type="dxa"/>
            <w:tcBorders>
              <w:top w:val="single" w:sz="4" w:space="0" w:color="D5D8DC"/>
              <w:left w:val="single" w:sz="4" w:space="0" w:color="D5D8DC"/>
              <w:bottom w:val="single" w:sz="4" w:space="0" w:color="D5D8DC"/>
              <w:right w:val="single" w:sz="4" w:space="0" w:color="D5D8DC"/>
            </w:tcBorders>
            <w:shd w:val="clear" w:color="auto" w:fill="FFFFFF"/>
            <w:tcMar>
              <w:top w:w="80" w:type="dxa"/>
              <w:left w:w="80" w:type="dxa"/>
              <w:bottom w:w="80" w:type="dxa"/>
              <w:right w:w="80" w:type="dxa"/>
            </w:tcMar>
          </w:tcPr>
          <w:p w14:paraId="2A27450E" w14:textId="77777777" w:rsidR="00D25C0E" w:rsidRPr="004C739F" w:rsidRDefault="00D25C0E" w:rsidP="002F216D">
            <w:pPr>
              <w:jc w:val="center"/>
              <w:rPr>
                <w:color w:val="000000" w:themeColor="text1"/>
              </w:rPr>
            </w:pPr>
            <w:r w:rsidRPr="004C739F">
              <w:rPr>
                <w:rFonts w:ascii="宋体" w:eastAsia="宋体" w:hAnsi="宋体"/>
                <w:color w:val="000000" w:themeColor="text1"/>
                <w:sz w:val="18"/>
              </w:rPr>
              <w:t>基础要求1</w:t>
            </w:r>
            <w:r w:rsidRPr="004C739F">
              <w:rPr>
                <w:rFonts w:ascii="宋体" w:eastAsia="宋体" w:hAnsi="宋体"/>
                <w:color w:val="000000" w:themeColor="text1"/>
                <w:sz w:val="18"/>
              </w:rPr>
              <w:br/>
              <w:t>(碎片移动至下区)</w:t>
            </w:r>
          </w:p>
        </w:tc>
        <w:tc>
          <w:tcPr>
            <w:tcW w:w="1921" w:type="dxa"/>
            <w:tcBorders>
              <w:top w:val="single" w:sz="4" w:space="0" w:color="D5D8DC"/>
              <w:left w:val="single" w:sz="4" w:space="0" w:color="D5D8DC"/>
              <w:bottom w:val="single" w:sz="4" w:space="0" w:color="D5D8DC"/>
              <w:right w:val="single" w:sz="4" w:space="0" w:color="D5D8DC"/>
            </w:tcBorders>
            <w:shd w:val="clear" w:color="auto" w:fill="FFFFFF"/>
            <w:tcMar>
              <w:top w:w="80" w:type="dxa"/>
              <w:left w:w="80" w:type="dxa"/>
              <w:bottom w:w="80" w:type="dxa"/>
              <w:right w:w="80" w:type="dxa"/>
            </w:tcMar>
          </w:tcPr>
          <w:p w14:paraId="3F90EDAC" w14:textId="77777777" w:rsidR="00D25C0E" w:rsidRPr="004C739F" w:rsidRDefault="00D25C0E" w:rsidP="002F216D">
            <w:pPr>
              <w:rPr>
                <w:color w:val="000000" w:themeColor="text1"/>
              </w:rPr>
            </w:pPr>
            <w:r w:rsidRPr="004C739F">
              <w:rPr>
                <w:rFonts w:ascii="宋体" w:eastAsia="宋体" w:hAnsi="宋体"/>
                <w:color w:val="000000" w:themeColor="text1"/>
                <w:sz w:val="18"/>
              </w:rPr>
              <w:t>100%成功移动至指定区域</w:t>
            </w:r>
          </w:p>
        </w:tc>
        <w:tc>
          <w:tcPr>
            <w:tcW w:w="1921" w:type="dxa"/>
            <w:tcBorders>
              <w:top w:val="single" w:sz="4" w:space="0" w:color="D5D8DC"/>
              <w:left w:val="single" w:sz="4" w:space="0" w:color="D5D8DC"/>
              <w:bottom w:val="single" w:sz="4" w:space="0" w:color="D5D8DC"/>
              <w:right w:val="single" w:sz="4" w:space="0" w:color="D5D8DC"/>
            </w:tcBorders>
            <w:shd w:val="clear" w:color="auto" w:fill="FFFFFF"/>
            <w:tcMar>
              <w:top w:w="80" w:type="dxa"/>
              <w:left w:w="80" w:type="dxa"/>
              <w:bottom w:w="80" w:type="dxa"/>
              <w:right w:w="80" w:type="dxa"/>
            </w:tcMar>
          </w:tcPr>
          <w:p w14:paraId="35FAC191" w14:textId="77777777" w:rsidR="00D25C0E" w:rsidRPr="004C739F" w:rsidRDefault="00D25C0E" w:rsidP="002F216D">
            <w:pPr>
              <w:rPr>
                <w:color w:val="000000" w:themeColor="text1"/>
              </w:rPr>
            </w:pPr>
            <w:r w:rsidRPr="004C739F">
              <w:rPr>
                <w:rFonts w:ascii="宋体" w:eastAsia="宋体" w:hAnsi="宋体"/>
                <w:color w:val="000000" w:themeColor="text1"/>
                <w:sz w:val="18"/>
              </w:rPr>
              <w:t>100%成功移动</w:t>
            </w:r>
          </w:p>
        </w:tc>
        <w:tc>
          <w:tcPr>
            <w:tcW w:w="1921" w:type="dxa"/>
            <w:tcBorders>
              <w:top w:val="single" w:sz="4" w:space="0" w:color="D5D8DC"/>
              <w:left w:val="single" w:sz="4" w:space="0" w:color="D5D8DC"/>
              <w:bottom w:val="single" w:sz="4" w:space="0" w:color="D5D8DC"/>
              <w:right w:val="single" w:sz="4" w:space="0" w:color="D5D8DC"/>
            </w:tcBorders>
            <w:shd w:val="clear" w:color="auto" w:fill="FFFFFF"/>
            <w:tcMar>
              <w:top w:w="80" w:type="dxa"/>
              <w:left w:w="80" w:type="dxa"/>
              <w:bottom w:w="80" w:type="dxa"/>
              <w:right w:w="80" w:type="dxa"/>
            </w:tcMar>
          </w:tcPr>
          <w:p w14:paraId="6FE0A899" w14:textId="77777777" w:rsidR="00D25C0E" w:rsidRPr="004C739F" w:rsidRDefault="00D25C0E" w:rsidP="002F216D">
            <w:pPr>
              <w:jc w:val="center"/>
              <w:rPr>
                <w:color w:val="000000" w:themeColor="text1"/>
              </w:rPr>
            </w:pPr>
            <w:r w:rsidRPr="004C739F">
              <w:rPr>
                <w:rFonts w:ascii="宋体" w:eastAsia="宋体" w:hAnsi="宋体"/>
                <w:color w:val="000000" w:themeColor="text1"/>
                <w:sz w:val="18"/>
              </w:rPr>
              <w:t>—</w:t>
            </w:r>
          </w:p>
        </w:tc>
        <w:tc>
          <w:tcPr>
            <w:tcW w:w="1921" w:type="dxa"/>
            <w:tcBorders>
              <w:top w:val="single" w:sz="4" w:space="0" w:color="D5D8DC"/>
              <w:left w:val="single" w:sz="4" w:space="0" w:color="D5D8DC"/>
              <w:bottom w:val="single" w:sz="4" w:space="0" w:color="D5D8DC"/>
              <w:right w:val="single" w:sz="4" w:space="0" w:color="D5D8DC"/>
            </w:tcBorders>
            <w:shd w:val="clear" w:color="auto" w:fill="FFFFFF"/>
            <w:tcMar>
              <w:top w:w="80" w:type="dxa"/>
              <w:left w:w="80" w:type="dxa"/>
              <w:bottom w:w="80" w:type="dxa"/>
              <w:right w:w="80" w:type="dxa"/>
            </w:tcMar>
          </w:tcPr>
          <w:p w14:paraId="18B0D604" w14:textId="77777777" w:rsidR="00D25C0E" w:rsidRPr="004C739F" w:rsidRDefault="00D25C0E" w:rsidP="002F216D">
            <w:pPr>
              <w:jc w:val="center"/>
              <w:rPr>
                <w:color w:val="000000" w:themeColor="text1"/>
              </w:rPr>
            </w:pPr>
            <w:r w:rsidRPr="004C739F">
              <w:rPr>
                <w:rFonts w:ascii="宋体" w:eastAsia="宋体" w:hAnsi="宋体"/>
                <w:color w:val="000000" w:themeColor="text1"/>
                <w:sz w:val="18"/>
              </w:rPr>
              <w:t>合格</w:t>
            </w:r>
          </w:p>
        </w:tc>
      </w:tr>
      <w:tr w:rsidR="00D25C0E" w:rsidRPr="004C739F" w14:paraId="3AEE9686" w14:textId="77777777" w:rsidTr="002F216D">
        <w:trPr>
          <w:jc w:val="center"/>
        </w:trPr>
        <w:tc>
          <w:tcPr>
            <w:tcW w:w="1921" w:type="dxa"/>
            <w:tcBorders>
              <w:top w:val="single" w:sz="4" w:space="0" w:color="D5D8DC"/>
              <w:left w:val="single" w:sz="4" w:space="0" w:color="D5D8DC"/>
              <w:bottom w:val="single" w:sz="4" w:space="0" w:color="D5D8DC"/>
              <w:right w:val="single" w:sz="4" w:space="0" w:color="D5D8DC"/>
            </w:tcBorders>
            <w:shd w:val="clear" w:color="auto" w:fill="F2F4F4"/>
            <w:tcMar>
              <w:top w:w="80" w:type="dxa"/>
              <w:left w:w="80" w:type="dxa"/>
              <w:bottom w:w="80" w:type="dxa"/>
              <w:right w:w="80" w:type="dxa"/>
            </w:tcMar>
          </w:tcPr>
          <w:p w14:paraId="07956AEC" w14:textId="77777777" w:rsidR="00D25C0E" w:rsidRPr="004C739F" w:rsidRDefault="00D25C0E" w:rsidP="002F216D">
            <w:pPr>
              <w:jc w:val="center"/>
              <w:rPr>
                <w:color w:val="000000" w:themeColor="text1"/>
              </w:rPr>
            </w:pPr>
            <w:r w:rsidRPr="004C739F">
              <w:rPr>
                <w:rFonts w:ascii="宋体" w:eastAsia="宋体" w:hAnsi="宋体"/>
                <w:color w:val="000000" w:themeColor="text1"/>
                <w:sz w:val="18"/>
              </w:rPr>
              <w:t>基础要求2</w:t>
            </w:r>
            <w:r w:rsidRPr="004C739F">
              <w:rPr>
                <w:rFonts w:ascii="宋体" w:eastAsia="宋体" w:hAnsi="宋体"/>
                <w:color w:val="000000" w:themeColor="text1"/>
                <w:sz w:val="18"/>
              </w:rPr>
              <w:br/>
              <w:t>(自备纯色碎片拼图)</w:t>
            </w:r>
          </w:p>
        </w:tc>
        <w:tc>
          <w:tcPr>
            <w:tcW w:w="1921" w:type="dxa"/>
            <w:tcBorders>
              <w:top w:val="single" w:sz="4" w:space="0" w:color="D5D8DC"/>
              <w:left w:val="single" w:sz="4" w:space="0" w:color="D5D8DC"/>
              <w:bottom w:val="single" w:sz="4" w:space="0" w:color="D5D8DC"/>
              <w:right w:val="single" w:sz="4" w:space="0" w:color="D5D8DC"/>
            </w:tcBorders>
            <w:shd w:val="clear" w:color="auto" w:fill="F2F4F4"/>
            <w:tcMar>
              <w:top w:w="80" w:type="dxa"/>
              <w:left w:w="80" w:type="dxa"/>
              <w:bottom w:w="80" w:type="dxa"/>
              <w:right w:w="80" w:type="dxa"/>
            </w:tcMar>
          </w:tcPr>
          <w:p w14:paraId="0A33A472" w14:textId="77777777" w:rsidR="00D25C0E" w:rsidRPr="004C739F" w:rsidRDefault="00D25C0E" w:rsidP="002F216D">
            <w:pPr>
              <w:rPr>
                <w:color w:val="000000" w:themeColor="text1"/>
              </w:rPr>
            </w:pPr>
            <w:r w:rsidRPr="004C739F">
              <w:rPr>
                <w:rFonts w:ascii="宋体" w:eastAsia="宋体" w:hAnsi="宋体"/>
                <w:color w:val="000000" w:themeColor="text1"/>
                <w:sz w:val="18"/>
              </w:rPr>
              <w:t>耗时 ≤ 120 s</w:t>
            </w:r>
            <w:r w:rsidRPr="004C739F">
              <w:rPr>
                <w:rFonts w:ascii="宋体" w:eastAsia="宋体" w:hAnsi="宋体"/>
                <w:color w:val="000000" w:themeColor="text1"/>
                <w:sz w:val="18"/>
              </w:rPr>
              <w:br/>
              <w:t>顶点距离 ≤ 20 mm</w:t>
            </w:r>
          </w:p>
        </w:tc>
        <w:tc>
          <w:tcPr>
            <w:tcW w:w="1921" w:type="dxa"/>
            <w:tcBorders>
              <w:top w:val="single" w:sz="4" w:space="0" w:color="D5D8DC"/>
              <w:left w:val="single" w:sz="4" w:space="0" w:color="D5D8DC"/>
              <w:bottom w:val="single" w:sz="4" w:space="0" w:color="D5D8DC"/>
              <w:right w:val="single" w:sz="4" w:space="0" w:color="D5D8DC"/>
            </w:tcBorders>
            <w:shd w:val="clear" w:color="auto" w:fill="F2F4F4"/>
            <w:tcMar>
              <w:top w:w="80" w:type="dxa"/>
              <w:left w:w="80" w:type="dxa"/>
              <w:bottom w:w="80" w:type="dxa"/>
              <w:right w:w="80" w:type="dxa"/>
            </w:tcMar>
          </w:tcPr>
          <w:p w14:paraId="7A38728A" w14:textId="77777777" w:rsidR="00D25C0E" w:rsidRPr="004C739F" w:rsidRDefault="00D25C0E" w:rsidP="002F216D">
            <w:pPr>
              <w:rPr>
                <w:color w:val="000000" w:themeColor="text1"/>
              </w:rPr>
            </w:pPr>
            <w:r w:rsidRPr="004C739F">
              <w:rPr>
                <w:rFonts w:ascii="宋体" w:eastAsia="宋体" w:hAnsi="宋体"/>
                <w:color w:val="000000" w:themeColor="text1"/>
                <w:sz w:val="18"/>
              </w:rPr>
              <w:t>平均耗时32.5秒</w:t>
            </w:r>
          </w:p>
        </w:tc>
        <w:tc>
          <w:tcPr>
            <w:tcW w:w="1921" w:type="dxa"/>
            <w:tcBorders>
              <w:top w:val="single" w:sz="4" w:space="0" w:color="D5D8DC"/>
              <w:left w:val="single" w:sz="4" w:space="0" w:color="D5D8DC"/>
              <w:bottom w:val="single" w:sz="4" w:space="0" w:color="D5D8DC"/>
              <w:right w:val="single" w:sz="4" w:space="0" w:color="D5D8DC"/>
            </w:tcBorders>
            <w:shd w:val="clear" w:color="auto" w:fill="F2F4F4"/>
            <w:tcMar>
              <w:top w:w="80" w:type="dxa"/>
              <w:left w:w="80" w:type="dxa"/>
              <w:bottom w:w="80" w:type="dxa"/>
              <w:right w:w="80" w:type="dxa"/>
            </w:tcMar>
          </w:tcPr>
          <w:p w14:paraId="628F231F" w14:textId="77777777" w:rsidR="00D25C0E" w:rsidRPr="004C739F" w:rsidRDefault="00D25C0E" w:rsidP="002F216D">
            <w:pPr>
              <w:jc w:val="center"/>
              <w:rPr>
                <w:color w:val="000000" w:themeColor="text1"/>
              </w:rPr>
            </w:pPr>
            <w:r w:rsidRPr="004C739F">
              <w:rPr>
                <w:rFonts w:ascii="宋体" w:eastAsia="宋体" w:hAnsi="宋体"/>
                <w:color w:val="000000" w:themeColor="text1"/>
                <w:sz w:val="18"/>
              </w:rPr>
              <w:t>0.72 mm</w:t>
            </w:r>
          </w:p>
        </w:tc>
        <w:tc>
          <w:tcPr>
            <w:tcW w:w="1921" w:type="dxa"/>
            <w:tcBorders>
              <w:top w:val="single" w:sz="4" w:space="0" w:color="D5D8DC"/>
              <w:left w:val="single" w:sz="4" w:space="0" w:color="D5D8DC"/>
              <w:bottom w:val="single" w:sz="4" w:space="0" w:color="D5D8DC"/>
              <w:right w:val="single" w:sz="4" w:space="0" w:color="D5D8DC"/>
            </w:tcBorders>
            <w:shd w:val="clear" w:color="auto" w:fill="F2F4F4"/>
            <w:tcMar>
              <w:top w:w="80" w:type="dxa"/>
              <w:left w:w="80" w:type="dxa"/>
              <w:bottom w:w="80" w:type="dxa"/>
              <w:right w:w="80" w:type="dxa"/>
            </w:tcMar>
          </w:tcPr>
          <w:p w14:paraId="28435A5E" w14:textId="77777777" w:rsidR="00D25C0E" w:rsidRPr="004C739F" w:rsidRDefault="00D25C0E" w:rsidP="002F216D">
            <w:pPr>
              <w:jc w:val="center"/>
              <w:rPr>
                <w:color w:val="000000" w:themeColor="text1"/>
              </w:rPr>
            </w:pPr>
            <w:r w:rsidRPr="004C739F">
              <w:rPr>
                <w:rFonts w:ascii="宋体" w:eastAsia="宋体" w:hAnsi="宋体"/>
                <w:color w:val="000000" w:themeColor="text1"/>
                <w:sz w:val="18"/>
              </w:rPr>
              <w:t>优秀</w:t>
            </w:r>
          </w:p>
        </w:tc>
      </w:tr>
      <w:tr w:rsidR="00D25C0E" w:rsidRPr="004C739F" w14:paraId="05C89253" w14:textId="77777777" w:rsidTr="002F216D">
        <w:trPr>
          <w:jc w:val="center"/>
        </w:trPr>
        <w:tc>
          <w:tcPr>
            <w:tcW w:w="1921" w:type="dxa"/>
            <w:tcBorders>
              <w:top w:val="single" w:sz="4" w:space="0" w:color="D5D8DC"/>
              <w:left w:val="single" w:sz="4" w:space="0" w:color="D5D8DC"/>
              <w:bottom w:val="single" w:sz="4" w:space="0" w:color="D5D8DC"/>
              <w:right w:val="single" w:sz="4" w:space="0" w:color="D5D8DC"/>
            </w:tcBorders>
            <w:shd w:val="clear" w:color="auto" w:fill="FFFFFF"/>
            <w:tcMar>
              <w:top w:w="80" w:type="dxa"/>
              <w:left w:w="80" w:type="dxa"/>
              <w:bottom w:w="80" w:type="dxa"/>
              <w:right w:w="80" w:type="dxa"/>
            </w:tcMar>
          </w:tcPr>
          <w:p w14:paraId="6E116C5E" w14:textId="77777777" w:rsidR="00D25C0E" w:rsidRPr="004C739F" w:rsidRDefault="00D25C0E" w:rsidP="002F216D">
            <w:pPr>
              <w:jc w:val="center"/>
              <w:rPr>
                <w:color w:val="000000" w:themeColor="text1"/>
              </w:rPr>
            </w:pPr>
            <w:r w:rsidRPr="004C739F">
              <w:rPr>
                <w:rFonts w:ascii="宋体" w:eastAsia="宋体" w:hAnsi="宋体"/>
                <w:color w:val="000000" w:themeColor="text1"/>
                <w:sz w:val="18"/>
              </w:rPr>
              <w:t>发挥要求1</w:t>
            </w:r>
            <w:r w:rsidRPr="004C739F">
              <w:rPr>
                <w:rFonts w:ascii="宋体" w:eastAsia="宋体" w:hAnsi="宋体"/>
                <w:color w:val="000000" w:themeColor="text1"/>
                <w:sz w:val="18"/>
              </w:rPr>
              <w:br/>
              <w:t>(未知薄铁皮碎片)</w:t>
            </w:r>
          </w:p>
        </w:tc>
        <w:tc>
          <w:tcPr>
            <w:tcW w:w="1921" w:type="dxa"/>
            <w:tcBorders>
              <w:top w:val="single" w:sz="4" w:space="0" w:color="D5D8DC"/>
              <w:left w:val="single" w:sz="4" w:space="0" w:color="D5D8DC"/>
              <w:bottom w:val="single" w:sz="4" w:space="0" w:color="D5D8DC"/>
              <w:right w:val="single" w:sz="4" w:space="0" w:color="D5D8DC"/>
            </w:tcBorders>
            <w:shd w:val="clear" w:color="auto" w:fill="FFFFFF"/>
            <w:tcMar>
              <w:top w:w="80" w:type="dxa"/>
              <w:left w:w="80" w:type="dxa"/>
              <w:bottom w:w="80" w:type="dxa"/>
              <w:right w:w="80" w:type="dxa"/>
            </w:tcMar>
          </w:tcPr>
          <w:p w14:paraId="2D773C40" w14:textId="77777777" w:rsidR="00D25C0E" w:rsidRPr="004C739F" w:rsidRDefault="00D25C0E" w:rsidP="002F216D">
            <w:pPr>
              <w:rPr>
                <w:color w:val="000000" w:themeColor="text1"/>
              </w:rPr>
            </w:pPr>
            <w:r w:rsidRPr="004C739F">
              <w:rPr>
                <w:rFonts w:ascii="宋体" w:eastAsia="宋体" w:hAnsi="宋体"/>
                <w:color w:val="000000" w:themeColor="text1"/>
                <w:sz w:val="18"/>
              </w:rPr>
              <w:t>耗时 ≤ 120 s</w:t>
            </w:r>
            <w:r w:rsidRPr="004C739F">
              <w:rPr>
                <w:rFonts w:ascii="宋体" w:eastAsia="宋体" w:hAnsi="宋体"/>
                <w:color w:val="000000" w:themeColor="text1"/>
                <w:sz w:val="18"/>
              </w:rPr>
              <w:br/>
              <w:t>顶点距离 ≤ 20 mm</w:t>
            </w:r>
          </w:p>
        </w:tc>
        <w:tc>
          <w:tcPr>
            <w:tcW w:w="1921" w:type="dxa"/>
            <w:tcBorders>
              <w:top w:val="single" w:sz="4" w:space="0" w:color="D5D8DC"/>
              <w:left w:val="single" w:sz="4" w:space="0" w:color="D5D8DC"/>
              <w:bottom w:val="single" w:sz="4" w:space="0" w:color="D5D8DC"/>
              <w:right w:val="single" w:sz="4" w:space="0" w:color="D5D8DC"/>
            </w:tcBorders>
            <w:shd w:val="clear" w:color="auto" w:fill="FFFFFF"/>
            <w:tcMar>
              <w:top w:w="80" w:type="dxa"/>
              <w:left w:w="80" w:type="dxa"/>
              <w:bottom w:w="80" w:type="dxa"/>
              <w:right w:w="80" w:type="dxa"/>
            </w:tcMar>
          </w:tcPr>
          <w:p w14:paraId="524F1E84" w14:textId="77777777" w:rsidR="00D25C0E" w:rsidRPr="004C739F" w:rsidRDefault="00D25C0E" w:rsidP="002F216D">
            <w:pPr>
              <w:rPr>
                <w:color w:val="000000" w:themeColor="text1"/>
              </w:rPr>
            </w:pPr>
            <w:r w:rsidRPr="004C739F">
              <w:rPr>
                <w:rFonts w:ascii="宋体" w:eastAsia="宋体" w:hAnsi="宋体"/>
                <w:color w:val="000000" w:themeColor="text1"/>
                <w:sz w:val="18"/>
              </w:rPr>
              <w:t>平均耗时41.8秒</w:t>
            </w:r>
          </w:p>
        </w:tc>
        <w:tc>
          <w:tcPr>
            <w:tcW w:w="1921" w:type="dxa"/>
            <w:tcBorders>
              <w:top w:val="single" w:sz="4" w:space="0" w:color="D5D8DC"/>
              <w:left w:val="single" w:sz="4" w:space="0" w:color="D5D8DC"/>
              <w:bottom w:val="single" w:sz="4" w:space="0" w:color="D5D8DC"/>
              <w:right w:val="single" w:sz="4" w:space="0" w:color="D5D8DC"/>
            </w:tcBorders>
            <w:shd w:val="clear" w:color="auto" w:fill="FFFFFF"/>
            <w:tcMar>
              <w:top w:w="80" w:type="dxa"/>
              <w:left w:w="80" w:type="dxa"/>
              <w:bottom w:w="80" w:type="dxa"/>
              <w:right w:w="80" w:type="dxa"/>
            </w:tcMar>
          </w:tcPr>
          <w:p w14:paraId="4052A1CB" w14:textId="77777777" w:rsidR="00D25C0E" w:rsidRPr="004C739F" w:rsidRDefault="00D25C0E" w:rsidP="002F216D">
            <w:pPr>
              <w:jc w:val="center"/>
              <w:rPr>
                <w:color w:val="000000" w:themeColor="text1"/>
              </w:rPr>
            </w:pPr>
            <w:r w:rsidRPr="004C739F">
              <w:rPr>
                <w:rFonts w:ascii="宋体" w:eastAsia="宋体" w:hAnsi="宋体"/>
                <w:color w:val="000000" w:themeColor="text1"/>
                <w:sz w:val="18"/>
              </w:rPr>
              <w:t>0.95 mm</w:t>
            </w:r>
          </w:p>
        </w:tc>
        <w:tc>
          <w:tcPr>
            <w:tcW w:w="1921" w:type="dxa"/>
            <w:tcBorders>
              <w:top w:val="single" w:sz="4" w:space="0" w:color="D5D8DC"/>
              <w:left w:val="single" w:sz="4" w:space="0" w:color="D5D8DC"/>
              <w:bottom w:val="single" w:sz="4" w:space="0" w:color="D5D8DC"/>
              <w:right w:val="single" w:sz="4" w:space="0" w:color="D5D8DC"/>
            </w:tcBorders>
            <w:shd w:val="clear" w:color="auto" w:fill="FFFFFF"/>
            <w:tcMar>
              <w:top w:w="80" w:type="dxa"/>
              <w:left w:w="80" w:type="dxa"/>
              <w:bottom w:w="80" w:type="dxa"/>
              <w:right w:w="80" w:type="dxa"/>
            </w:tcMar>
          </w:tcPr>
          <w:p w14:paraId="3D15BB8B" w14:textId="77777777" w:rsidR="00D25C0E" w:rsidRPr="004C739F" w:rsidRDefault="00D25C0E" w:rsidP="002F216D">
            <w:pPr>
              <w:jc w:val="center"/>
              <w:rPr>
                <w:color w:val="000000" w:themeColor="text1"/>
              </w:rPr>
            </w:pPr>
            <w:r w:rsidRPr="004C739F">
              <w:rPr>
                <w:rFonts w:ascii="宋体" w:eastAsia="宋体" w:hAnsi="宋体"/>
                <w:color w:val="000000" w:themeColor="text1"/>
                <w:sz w:val="18"/>
              </w:rPr>
              <w:t>优秀</w:t>
            </w:r>
          </w:p>
        </w:tc>
      </w:tr>
      <w:tr w:rsidR="00D25C0E" w:rsidRPr="004C739F" w14:paraId="5BA24F16" w14:textId="77777777" w:rsidTr="002F216D">
        <w:trPr>
          <w:jc w:val="center"/>
        </w:trPr>
        <w:tc>
          <w:tcPr>
            <w:tcW w:w="1921" w:type="dxa"/>
            <w:tcBorders>
              <w:top w:val="single" w:sz="4" w:space="0" w:color="D5D8DC"/>
              <w:left w:val="single" w:sz="4" w:space="0" w:color="D5D8DC"/>
              <w:bottom w:val="single" w:sz="4" w:space="0" w:color="D5D8DC"/>
              <w:right w:val="single" w:sz="4" w:space="0" w:color="D5D8DC"/>
            </w:tcBorders>
            <w:shd w:val="clear" w:color="auto" w:fill="F2F4F4"/>
            <w:tcMar>
              <w:top w:w="80" w:type="dxa"/>
              <w:left w:w="80" w:type="dxa"/>
              <w:bottom w:w="80" w:type="dxa"/>
              <w:right w:w="80" w:type="dxa"/>
            </w:tcMar>
          </w:tcPr>
          <w:p w14:paraId="7AA230EC" w14:textId="77777777" w:rsidR="00D25C0E" w:rsidRPr="004C739F" w:rsidRDefault="00D25C0E" w:rsidP="002F216D">
            <w:pPr>
              <w:jc w:val="center"/>
              <w:rPr>
                <w:color w:val="000000" w:themeColor="text1"/>
              </w:rPr>
            </w:pPr>
            <w:r w:rsidRPr="004C739F">
              <w:rPr>
                <w:rFonts w:ascii="宋体" w:eastAsia="宋体" w:hAnsi="宋体"/>
                <w:color w:val="000000" w:themeColor="text1"/>
                <w:sz w:val="18"/>
              </w:rPr>
              <w:t>发挥要求2</w:t>
            </w:r>
            <w:r w:rsidRPr="004C739F">
              <w:rPr>
                <w:rFonts w:ascii="宋体" w:eastAsia="宋体" w:hAnsi="宋体"/>
                <w:color w:val="000000" w:themeColor="text1"/>
                <w:sz w:val="18"/>
              </w:rPr>
              <w:br/>
              <w:t>(扑克牌花纹碎片)</w:t>
            </w:r>
          </w:p>
        </w:tc>
        <w:tc>
          <w:tcPr>
            <w:tcW w:w="1921" w:type="dxa"/>
            <w:tcBorders>
              <w:top w:val="single" w:sz="4" w:space="0" w:color="D5D8DC"/>
              <w:left w:val="single" w:sz="4" w:space="0" w:color="D5D8DC"/>
              <w:bottom w:val="single" w:sz="4" w:space="0" w:color="D5D8DC"/>
              <w:right w:val="single" w:sz="4" w:space="0" w:color="D5D8DC"/>
            </w:tcBorders>
            <w:shd w:val="clear" w:color="auto" w:fill="F2F4F4"/>
            <w:tcMar>
              <w:top w:w="80" w:type="dxa"/>
              <w:left w:w="80" w:type="dxa"/>
              <w:bottom w:w="80" w:type="dxa"/>
              <w:right w:w="80" w:type="dxa"/>
            </w:tcMar>
          </w:tcPr>
          <w:p w14:paraId="3B3BC578" w14:textId="77777777" w:rsidR="00D25C0E" w:rsidRPr="004C739F" w:rsidRDefault="00D25C0E" w:rsidP="002F216D">
            <w:pPr>
              <w:rPr>
                <w:color w:val="000000" w:themeColor="text1"/>
              </w:rPr>
            </w:pPr>
            <w:r w:rsidRPr="004C739F">
              <w:rPr>
                <w:rFonts w:ascii="宋体" w:eastAsia="宋体" w:hAnsi="宋体"/>
                <w:color w:val="000000" w:themeColor="text1"/>
                <w:sz w:val="18"/>
              </w:rPr>
              <w:t>图案对齐准确</w:t>
            </w:r>
            <w:r w:rsidRPr="004C739F">
              <w:rPr>
                <w:rFonts w:ascii="宋体" w:eastAsia="宋体" w:hAnsi="宋体"/>
                <w:color w:val="000000" w:themeColor="text1"/>
                <w:sz w:val="18"/>
              </w:rPr>
              <w:br/>
              <w:t>顶点距离 ≤ 20 mm</w:t>
            </w:r>
          </w:p>
        </w:tc>
        <w:tc>
          <w:tcPr>
            <w:tcW w:w="1921" w:type="dxa"/>
            <w:tcBorders>
              <w:top w:val="single" w:sz="4" w:space="0" w:color="D5D8DC"/>
              <w:left w:val="single" w:sz="4" w:space="0" w:color="D5D8DC"/>
              <w:bottom w:val="single" w:sz="4" w:space="0" w:color="D5D8DC"/>
              <w:right w:val="single" w:sz="4" w:space="0" w:color="D5D8DC"/>
            </w:tcBorders>
            <w:shd w:val="clear" w:color="auto" w:fill="F2F4F4"/>
            <w:tcMar>
              <w:top w:w="80" w:type="dxa"/>
              <w:left w:w="80" w:type="dxa"/>
              <w:bottom w:w="80" w:type="dxa"/>
              <w:right w:w="80" w:type="dxa"/>
            </w:tcMar>
          </w:tcPr>
          <w:p w14:paraId="7F13709F" w14:textId="77777777" w:rsidR="00D25C0E" w:rsidRPr="004C739F" w:rsidRDefault="00D25C0E" w:rsidP="002F216D">
            <w:pPr>
              <w:rPr>
                <w:color w:val="000000" w:themeColor="text1"/>
              </w:rPr>
            </w:pPr>
            <w:r w:rsidRPr="004C739F">
              <w:rPr>
                <w:rFonts w:ascii="宋体" w:eastAsia="宋体" w:hAnsi="宋体"/>
                <w:color w:val="000000" w:themeColor="text1"/>
                <w:sz w:val="18"/>
              </w:rPr>
              <w:t>平均耗时36.2秒</w:t>
            </w:r>
            <w:r w:rsidRPr="004C739F">
              <w:rPr>
                <w:rFonts w:ascii="宋体" w:eastAsia="宋体" w:hAnsi="宋体"/>
                <w:color w:val="000000" w:themeColor="text1"/>
                <w:sz w:val="18"/>
              </w:rPr>
              <w:br/>
              <w:t>花纹100%正确对齐</w:t>
            </w:r>
          </w:p>
        </w:tc>
        <w:tc>
          <w:tcPr>
            <w:tcW w:w="1921" w:type="dxa"/>
            <w:tcBorders>
              <w:top w:val="single" w:sz="4" w:space="0" w:color="D5D8DC"/>
              <w:left w:val="single" w:sz="4" w:space="0" w:color="D5D8DC"/>
              <w:bottom w:val="single" w:sz="4" w:space="0" w:color="D5D8DC"/>
              <w:right w:val="single" w:sz="4" w:space="0" w:color="D5D8DC"/>
            </w:tcBorders>
            <w:shd w:val="clear" w:color="auto" w:fill="F2F4F4"/>
            <w:tcMar>
              <w:top w:w="80" w:type="dxa"/>
              <w:left w:w="80" w:type="dxa"/>
              <w:bottom w:w="80" w:type="dxa"/>
              <w:right w:w="80" w:type="dxa"/>
            </w:tcMar>
          </w:tcPr>
          <w:p w14:paraId="27D47069" w14:textId="77777777" w:rsidR="00D25C0E" w:rsidRPr="004C739F" w:rsidRDefault="00D25C0E" w:rsidP="002F216D">
            <w:pPr>
              <w:jc w:val="center"/>
              <w:rPr>
                <w:color w:val="000000" w:themeColor="text1"/>
              </w:rPr>
            </w:pPr>
            <w:r w:rsidRPr="004C739F">
              <w:rPr>
                <w:rFonts w:ascii="宋体" w:eastAsia="宋体" w:hAnsi="宋体"/>
                <w:color w:val="000000" w:themeColor="text1"/>
                <w:sz w:val="18"/>
              </w:rPr>
              <w:t>0.58 mm</w:t>
            </w:r>
          </w:p>
        </w:tc>
        <w:tc>
          <w:tcPr>
            <w:tcW w:w="1921" w:type="dxa"/>
            <w:tcBorders>
              <w:top w:val="single" w:sz="4" w:space="0" w:color="D5D8DC"/>
              <w:left w:val="single" w:sz="4" w:space="0" w:color="D5D8DC"/>
              <w:bottom w:val="single" w:sz="4" w:space="0" w:color="D5D8DC"/>
              <w:right w:val="single" w:sz="4" w:space="0" w:color="D5D8DC"/>
            </w:tcBorders>
            <w:shd w:val="clear" w:color="auto" w:fill="F2F4F4"/>
            <w:tcMar>
              <w:top w:w="80" w:type="dxa"/>
              <w:left w:w="80" w:type="dxa"/>
              <w:bottom w:w="80" w:type="dxa"/>
              <w:right w:w="80" w:type="dxa"/>
            </w:tcMar>
          </w:tcPr>
          <w:p w14:paraId="1BE92E4F" w14:textId="77777777" w:rsidR="00D25C0E" w:rsidRPr="004C739F" w:rsidRDefault="00D25C0E" w:rsidP="002F216D">
            <w:pPr>
              <w:jc w:val="center"/>
              <w:rPr>
                <w:color w:val="000000" w:themeColor="text1"/>
              </w:rPr>
            </w:pPr>
            <w:r w:rsidRPr="004C739F">
              <w:rPr>
                <w:rFonts w:ascii="宋体" w:eastAsia="宋体" w:hAnsi="宋体"/>
                <w:color w:val="000000" w:themeColor="text1"/>
                <w:sz w:val="18"/>
              </w:rPr>
              <w:t>优秀</w:t>
            </w:r>
          </w:p>
        </w:tc>
      </w:tr>
    </w:tbl>
    <w:p w14:paraId="7CC0D648" w14:textId="77777777" w:rsidR="00D25C0E" w:rsidRPr="004C739F" w:rsidRDefault="00D25C0E" w:rsidP="00D25C0E">
      <w:pPr>
        <w:spacing w:before="80" w:after="160" w:line="288" w:lineRule="auto"/>
        <w:jc w:val="center"/>
        <w:rPr>
          <w:color w:val="000000" w:themeColor="text1"/>
        </w:rPr>
      </w:pPr>
      <w:r w:rsidRPr="004C739F">
        <w:rPr>
          <w:rFonts w:ascii="黑体" w:eastAsia="黑体" w:hAnsi="黑体"/>
          <w:b/>
          <w:color w:val="000000" w:themeColor="text1"/>
          <w:sz w:val="19"/>
        </w:rPr>
        <w:t>表1: 拼图装置各项性能指标实测数据对比表</w:t>
      </w:r>
    </w:p>
    <w:p w14:paraId="0CE97974" w14:textId="77777777" w:rsidR="00D25C0E" w:rsidRPr="004C739F" w:rsidRDefault="00D25C0E" w:rsidP="00D25C0E">
      <w:pPr>
        <w:spacing w:before="200" w:after="80" w:line="288" w:lineRule="auto"/>
        <w:rPr>
          <w:color w:val="000000" w:themeColor="text1"/>
        </w:rPr>
      </w:pPr>
      <w:r w:rsidRPr="004C739F">
        <w:rPr>
          <w:rFonts w:ascii="黑体" w:eastAsia="黑体" w:hAnsi="黑体"/>
          <w:b/>
          <w:color w:val="000000" w:themeColor="text1"/>
          <w:sz w:val="24"/>
        </w:rPr>
        <w:t>4.3 结果分析与讨论</w:t>
      </w:r>
    </w:p>
    <w:p w14:paraId="73E4FCD4" w14:textId="77777777"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从实测数据表1可以看出,本装置在各项指标上均大幅超越了竞赛要求:</w:t>
      </w:r>
    </w:p>
    <w:p w14:paraId="32C438DE" w14:textId="40AFE265"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1. 拼接精度高: 得益于单应性变换消除了图像畸变,实际顶点拼接误差控制在1mm以内(远优于赛题要求的20 mm),拼缝平整无重叠。</w:t>
      </w:r>
    </w:p>
    <w:p w14:paraId="2CC66D33" w14:textId="12F59511"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2. 算法</w:t>
      </w:r>
      <w:proofErr w:type="gramStart"/>
      <w:r w:rsidRPr="005519D9">
        <w:rPr>
          <w:rFonts w:ascii="宋体" w:eastAsia="宋体" w:hAnsi="宋体"/>
          <w:color w:val="000000" w:themeColor="text1"/>
          <w:sz w:val="24"/>
          <w:szCs w:val="24"/>
        </w:rPr>
        <w:t>响应快</w:t>
      </w:r>
      <w:proofErr w:type="gramEnd"/>
      <w:r w:rsidRPr="005519D9">
        <w:rPr>
          <w:rFonts w:ascii="宋体" w:eastAsia="宋体" w:hAnsi="宋体"/>
          <w:color w:val="000000" w:themeColor="text1"/>
          <w:sz w:val="24"/>
          <w:szCs w:val="24"/>
        </w:rPr>
        <w:t xml:space="preserve">: </w:t>
      </w:r>
      <w:r w:rsidR="007A1F09" w:rsidRPr="005519D9">
        <w:rPr>
          <w:rFonts w:ascii="宋体" w:eastAsia="宋体" w:hAnsi="宋体" w:hint="eastAsia"/>
          <w:color w:val="000000" w:themeColor="text1"/>
          <w:sz w:val="24"/>
          <w:szCs w:val="24"/>
        </w:rPr>
        <w:t>树莓派</w:t>
      </w:r>
      <w:r w:rsidRPr="005519D9">
        <w:rPr>
          <w:rFonts w:ascii="宋体" w:eastAsia="宋体" w:hAnsi="宋体"/>
          <w:color w:val="000000" w:themeColor="text1"/>
          <w:sz w:val="24"/>
          <w:szCs w:val="24"/>
        </w:rPr>
        <w:t xml:space="preserve">依托硬件加速,透视矫正与几何/特征点匹配算法全流程耗时仅约为300 </w:t>
      </w:r>
      <w:proofErr w:type="spellStart"/>
      <w:r w:rsidRPr="005519D9">
        <w:rPr>
          <w:rFonts w:ascii="宋体" w:eastAsia="宋体" w:hAnsi="宋体"/>
          <w:color w:val="000000" w:themeColor="text1"/>
          <w:sz w:val="24"/>
          <w:szCs w:val="24"/>
        </w:rPr>
        <w:t>ms</w:t>
      </w:r>
      <w:proofErr w:type="spellEnd"/>
      <w:r w:rsidRPr="005519D9">
        <w:rPr>
          <w:rFonts w:ascii="宋体" w:eastAsia="宋体" w:hAnsi="宋体"/>
          <w:color w:val="000000" w:themeColor="text1"/>
          <w:sz w:val="24"/>
          <w:szCs w:val="24"/>
        </w:rPr>
        <w:t>,使得总体动作在40秒内高效完成。</w:t>
      </w:r>
    </w:p>
    <w:p w14:paraId="5357FB1E" w14:textId="77777777"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3. 抗干扰能力强: 引入ORB特征点连续性算法后,即便是面对对称形状的扑克牌花纹碎片,装置也能一次性识别成功,未出现错拼或倒置现象。</w:t>
      </w:r>
    </w:p>
    <w:p w14:paraId="71499393" w14:textId="77777777" w:rsidR="00D25C0E" w:rsidRPr="004C739F" w:rsidRDefault="00D25C0E" w:rsidP="00D25C0E">
      <w:pPr>
        <w:spacing w:before="280" w:after="120" w:line="300" w:lineRule="auto"/>
        <w:rPr>
          <w:color w:val="000000" w:themeColor="text1"/>
        </w:rPr>
      </w:pPr>
      <w:r w:rsidRPr="004C739F">
        <w:rPr>
          <w:rFonts w:ascii="黑体" w:eastAsia="黑体" w:hAnsi="黑体"/>
          <w:b/>
          <w:color w:val="000000" w:themeColor="text1"/>
          <w:sz w:val="28"/>
        </w:rPr>
        <w:t>五、设计总结</w:t>
      </w:r>
    </w:p>
    <w:p w14:paraId="2EAF5AE6" w14:textId="19B3F1E0" w:rsidR="00D25C0E" w:rsidRPr="005519D9" w:rsidRDefault="00D25C0E" w:rsidP="005519D9">
      <w:pPr>
        <w:spacing w:line="440" w:lineRule="exact"/>
        <w:ind w:firstLineChars="200" w:firstLine="480"/>
        <w:rPr>
          <w:rFonts w:ascii="宋体" w:eastAsia="宋体" w:hAnsi="宋体"/>
          <w:color w:val="000000" w:themeColor="text1"/>
          <w:sz w:val="24"/>
          <w:szCs w:val="24"/>
        </w:rPr>
      </w:pPr>
      <w:r w:rsidRPr="005519D9">
        <w:rPr>
          <w:rFonts w:ascii="宋体" w:eastAsia="宋体" w:hAnsi="宋体"/>
          <w:color w:val="000000" w:themeColor="text1"/>
          <w:sz w:val="24"/>
          <w:szCs w:val="24"/>
        </w:rPr>
        <w:t>本拼图装置成功融合了嵌入式单目视觉、图像几何拓扑分析、特征点匹配以及多轴高精度机械控制技术。系统采用</w:t>
      </w:r>
      <w:r w:rsidR="00F23038" w:rsidRPr="005519D9">
        <w:rPr>
          <w:rFonts w:ascii="宋体" w:eastAsia="宋体" w:hAnsi="宋体" w:hint="eastAsia"/>
          <w:color w:val="000000" w:themeColor="text1"/>
          <w:sz w:val="24"/>
          <w:szCs w:val="24"/>
        </w:rPr>
        <w:t>树莓派</w:t>
      </w:r>
      <w:r w:rsidRPr="005519D9">
        <w:rPr>
          <w:rFonts w:ascii="宋体" w:eastAsia="宋体" w:hAnsi="宋体"/>
          <w:color w:val="000000" w:themeColor="text1"/>
          <w:sz w:val="24"/>
          <w:szCs w:val="24"/>
        </w:rPr>
        <w:t xml:space="preserve"> + </w:t>
      </w:r>
      <w:r w:rsidR="00F23038" w:rsidRPr="005519D9">
        <w:rPr>
          <w:rFonts w:ascii="宋体" w:eastAsia="宋体" w:hAnsi="宋体" w:hint="eastAsia"/>
          <w:color w:val="000000" w:themeColor="text1"/>
          <w:sz w:val="24"/>
          <w:szCs w:val="24"/>
        </w:rPr>
        <w:t>ESP32</w:t>
      </w:r>
      <w:r w:rsidRPr="005519D9">
        <w:rPr>
          <w:rFonts w:ascii="宋体" w:eastAsia="宋体" w:hAnsi="宋体"/>
          <w:color w:val="000000" w:themeColor="text1"/>
          <w:sz w:val="24"/>
          <w:szCs w:val="24"/>
        </w:rPr>
        <w:t xml:space="preserve"> </w:t>
      </w:r>
      <w:proofErr w:type="gramStart"/>
      <w:r w:rsidRPr="005519D9">
        <w:rPr>
          <w:rFonts w:ascii="宋体" w:eastAsia="宋体" w:hAnsi="宋体"/>
          <w:color w:val="000000" w:themeColor="text1"/>
          <w:sz w:val="24"/>
          <w:szCs w:val="24"/>
        </w:rPr>
        <w:t>极简双</w:t>
      </w:r>
      <w:proofErr w:type="gramEnd"/>
      <w:r w:rsidRPr="005519D9">
        <w:rPr>
          <w:rFonts w:ascii="宋体" w:eastAsia="宋体" w:hAnsi="宋体"/>
          <w:color w:val="000000" w:themeColor="text1"/>
          <w:sz w:val="24"/>
          <w:szCs w:val="24"/>
        </w:rPr>
        <w:t>核架构,结构稳定,成本可控,计算效率极高。测试结果证明,系统完全满足并优于2026年</w:t>
      </w:r>
      <w:proofErr w:type="gramStart"/>
      <w:r w:rsidRPr="005519D9">
        <w:rPr>
          <w:rFonts w:ascii="宋体" w:eastAsia="宋体" w:hAnsi="宋体"/>
          <w:color w:val="000000" w:themeColor="text1"/>
          <w:sz w:val="24"/>
          <w:szCs w:val="24"/>
        </w:rPr>
        <w:t>全国电赛</w:t>
      </w:r>
      <w:proofErr w:type="gramEnd"/>
      <w:r w:rsidRPr="005519D9">
        <w:rPr>
          <w:rFonts w:ascii="宋体" w:eastAsia="宋体" w:hAnsi="宋体"/>
          <w:color w:val="000000" w:themeColor="text1"/>
          <w:sz w:val="24"/>
          <w:szCs w:val="24"/>
        </w:rPr>
        <w:t>E题的各项考核指标,展现出了极高的工程实用价值与鲁棒性。</w:t>
      </w:r>
    </w:p>
    <w:p w14:paraId="7BD33ECC" w14:textId="77777777" w:rsidR="00D25C0E" w:rsidRPr="004C739F" w:rsidRDefault="00D25C0E" w:rsidP="00577FE8">
      <w:pPr>
        <w:rPr>
          <w:color w:val="000000" w:themeColor="text1"/>
        </w:rPr>
      </w:pPr>
    </w:p>
    <w:sectPr w:rsidR="00D25C0E" w:rsidRPr="004C739F" w:rsidSect="005519D9">
      <w:pgSz w:w="11906" w:h="16838"/>
      <w:pgMar w:top="1701"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43E33D" w14:textId="77777777" w:rsidR="00C9217F" w:rsidRDefault="00C9217F" w:rsidP="005519D9">
      <w:r>
        <w:separator/>
      </w:r>
    </w:p>
  </w:endnote>
  <w:endnote w:type="continuationSeparator" w:id="0">
    <w:p w14:paraId="2596D331" w14:textId="77777777" w:rsidR="00C9217F" w:rsidRDefault="00C9217F" w:rsidP="00551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25757899"/>
      <w:docPartObj>
        <w:docPartGallery w:val="Page Numbers (Bottom of Page)"/>
        <w:docPartUnique/>
      </w:docPartObj>
    </w:sdtPr>
    <w:sdtContent>
      <w:p w14:paraId="09142310" w14:textId="47F943AD" w:rsidR="005519D9" w:rsidRDefault="005519D9">
        <w:pPr>
          <w:pStyle w:val="af0"/>
          <w:jc w:val="right"/>
        </w:pPr>
        <w:r>
          <w:fldChar w:fldCharType="begin"/>
        </w:r>
        <w:r>
          <w:instrText>PAGE   \* MERGEFORMAT</w:instrText>
        </w:r>
        <w:r>
          <w:fldChar w:fldCharType="separate"/>
        </w:r>
        <w:r>
          <w:rPr>
            <w:lang w:val="zh-CN"/>
          </w:rPr>
          <w:t>2</w:t>
        </w:r>
        <w:r>
          <w:fldChar w:fldCharType="end"/>
        </w:r>
      </w:p>
    </w:sdtContent>
  </w:sdt>
  <w:p w14:paraId="4B7D2ABF" w14:textId="77777777" w:rsidR="005519D9" w:rsidRDefault="005519D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54C49E" w14:textId="77777777" w:rsidR="00C9217F" w:rsidRDefault="00C9217F" w:rsidP="005519D9">
      <w:r>
        <w:separator/>
      </w:r>
    </w:p>
  </w:footnote>
  <w:footnote w:type="continuationSeparator" w:id="0">
    <w:p w14:paraId="3467FEB3" w14:textId="77777777" w:rsidR="00C9217F" w:rsidRDefault="00C9217F" w:rsidP="005519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69C"/>
    <w:rsid w:val="000101AB"/>
    <w:rsid w:val="0003375A"/>
    <w:rsid w:val="00065ACC"/>
    <w:rsid w:val="00082431"/>
    <w:rsid w:val="001114E3"/>
    <w:rsid w:val="0012266D"/>
    <w:rsid w:val="00126BFD"/>
    <w:rsid w:val="0015041C"/>
    <w:rsid w:val="00154E80"/>
    <w:rsid w:val="00195305"/>
    <w:rsid w:val="002E0C9B"/>
    <w:rsid w:val="003B4A2A"/>
    <w:rsid w:val="00404311"/>
    <w:rsid w:val="004376B7"/>
    <w:rsid w:val="00484847"/>
    <w:rsid w:val="004C739F"/>
    <w:rsid w:val="005519D9"/>
    <w:rsid w:val="005617EE"/>
    <w:rsid w:val="00577FE8"/>
    <w:rsid w:val="005A4BCE"/>
    <w:rsid w:val="006D245F"/>
    <w:rsid w:val="007764F2"/>
    <w:rsid w:val="007836B9"/>
    <w:rsid w:val="00794D52"/>
    <w:rsid w:val="007960DD"/>
    <w:rsid w:val="007A1F09"/>
    <w:rsid w:val="00857774"/>
    <w:rsid w:val="009753CE"/>
    <w:rsid w:val="009807D8"/>
    <w:rsid w:val="00AB369C"/>
    <w:rsid w:val="00AB600F"/>
    <w:rsid w:val="00B537A0"/>
    <w:rsid w:val="00C2569C"/>
    <w:rsid w:val="00C5491F"/>
    <w:rsid w:val="00C61B1F"/>
    <w:rsid w:val="00C9217F"/>
    <w:rsid w:val="00D25C0E"/>
    <w:rsid w:val="00ED73C0"/>
    <w:rsid w:val="00F11F3E"/>
    <w:rsid w:val="00F23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DF5EE5"/>
  <w15:chartTrackingRefBased/>
  <w15:docId w15:val="{7EF27E7A-54BE-4559-A703-F85B99F2E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2569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2569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2569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2569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2569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2569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256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56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256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569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2569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2569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2569C"/>
    <w:rPr>
      <w:rFonts w:cstheme="majorBidi"/>
      <w:color w:val="0F4761" w:themeColor="accent1" w:themeShade="BF"/>
      <w:sz w:val="28"/>
      <w:szCs w:val="28"/>
    </w:rPr>
  </w:style>
  <w:style w:type="character" w:customStyle="1" w:styleId="50">
    <w:name w:val="标题 5 字符"/>
    <w:basedOn w:val="a0"/>
    <w:link w:val="5"/>
    <w:uiPriority w:val="9"/>
    <w:semiHidden/>
    <w:rsid w:val="00C2569C"/>
    <w:rPr>
      <w:rFonts w:cstheme="majorBidi"/>
      <w:color w:val="0F4761" w:themeColor="accent1" w:themeShade="BF"/>
      <w:sz w:val="24"/>
      <w:szCs w:val="24"/>
    </w:rPr>
  </w:style>
  <w:style w:type="character" w:customStyle="1" w:styleId="60">
    <w:name w:val="标题 6 字符"/>
    <w:basedOn w:val="a0"/>
    <w:link w:val="6"/>
    <w:uiPriority w:val="9"/>
    <w:semiHidden/>
    <w:rsid w:val="00C2569C"/>
    <w:rPr>
      <w:rFonts w:cstheme="majorBidi"/>
      <w:b/>
      <w:bCs/>
      <w:color w:val="0F4761" w:themeColor="accent1" w:themeShade="BF"/>
    </w:rPr>
  </w:style>
  <w:style w:type="character" w:customStyle="1" w:styleId="70">
    <w:name w:val="标题 7 字符"/>
    <w:basedOn w:val="a0"/>
    <w:link w:val="7"/>
    <w:uiPriority w:val="9"/>
    <w:semiHidden/>
    <w:rsid w:val="00C2569C"/>
    <w:rPr>
      <w:rFonts w:cstheme="majorBidi"/>
      <w:b/>
      <w:bCs/>
      <w:color w:val="595959" w:themeColor="text1" w:themeTint="A6"/>
    </w:rPr>
  </w:style>
  <w:style w:type="character" w:customStyle="1" w:styleId="80">
    <w:name w:val="标题 8 字符"/>
    <w:basedOn w:val="a0"/>
    <w:link w:val="8"/>
    <w:uiPriority w:val="9"/>
    <w:semiHidden/>
    <w:rsid w:val="00C2569C"/>
    <w:rPr>
      <w:rFonts w:cstheme="majorBidi"/>
      <w:color w:val="595959" w:themeColor="text1" w:themeTint="A6"/>
    </w:rPr>
  </w:style>
  <w:style w:type="character" w:customStyle="1" w:styleId="90">
    <w:name w:val="标题 9 字符"/>
    <w:basedOn w:val="a0"/>
    <w:link w:val="9"/>
    <w:uiPriority w:val="9"/>
    <w:semiHidden/>
    <w:rsid w:val="00C2569C"/>
    <w:rPr>
      <w:rFonts w:eastAsiaTheme="majorEastAsia" w:cstheme="majorBidi"/>
      <w:color w:val="595959" w:themeColor="text1" w:themeTint="A6"/>
    </w:rPr>
  </w:style>
  <w:style w:type="paragraph" w:styleId="a3">
    <w:name w:val="Title"/>
    <w:basedOn w:val="a"/>
    <w:next w:val="a"/>
    <w:link w:val="a4"/>
    <w:uiPriority w:val="10"/>
    <w:qFormat/>
    <w:rsid w:val="00C2569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56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569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56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569C"/>
    <w:pPr>
      <w:spacing w:before="160" w:after="160"/>
      <w:jc w:val="center"/>
    </w:pPr>
    <w:rPr>
      <w:i/>
      <w:iCs/>
      <w:color w:val="404040" w:themeColor="text1" w:themeTint="BF"/>
    </w:rPr>
  </w:style>
  <w:style w:type="character" w:customStyle="1" w:styleId="a8">
    <w:name w:val="引用 字符"/>
    <w:basedOn w:val="a0"/>
    <w:link w:val="a7"/>
    <w:uiPriority w:val="29"/>
    <w:rsid w:val="00C2569C"/>
    <w:rPr>
      <w:i/>
      <w:iCs/>
      <w:color w:val="404040" w:themeColor="text1" w:themeTint="BF"/>
    </w:rPr>
  </w:style>
  <w:style w:type="paragraph" w:styleId="a9">
    <w:name w:val="List Paragraph"/>
    <w:basedOn w:val="a"/>
    <w:uiPriority w:val="34"/>
    <w:qFormat/>
    <w:rsid w:val="00C2569C"/>
    <w:pPr>
      <w:ind w:left="720"/>
      <w:contextualSpacing/>
    </w:pPr>
  </w:style>
  <w:style w:type="character" w:styleId="aa">
    <w:name w:val="Intense Emphasis"/>
    <w:basedOn w:val="a0"/>
    <w:uiPriority w:val="21"/>
    <w:qFormat/>
    <w:rsid w:val="00C2569C"/>
    <w:rPr>
      <w:i/>
      <w:iCs/>
      <w:color w:val="0F4761" w:themeColor="accent1" w:themeShade="BF"/>
    </w:rPr>
  </w:style>
  <w:style w:type="paragraph" w:styleId="ab">
    <w:name w:val="Intense Quote"/>
    <w:basedOn w:val="a"/>
    <w:next w:val="a"/>
    <w:link w:val="ac"/>
    <w:uiPriority w:val="30"/>
    <w:qFormat/>
    <w:rsid w:val="00C25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569C"/>
    <w:rPr>
      <w:i/>
      <w:iCs/>
      <w:color w:val="0F4761" w:themeColor="accent1" w:themeShade="BF"/>
    </w:rPr>
  </w:style>
  <w:style w:type="character" w:styleId="ad">
    <w:name w:val="Intense Reference"/>
    <w:basedOn w:val="a0"/>
    <w:uiPriority w:val="32"/>
    <w:qFormat/>
    <w:rsid w:val="00C2569C"/>
    <w:rPr>
      <w:b/>
      <w:bCs/>
      <w:smallCaps/>
      <w:color w:val="0F4761" w:themeColor="accent1" w:themeShade="BF"/>
      <w:spacing w:val="5"/>
    </w:rPr>
  </w:style>
  <w:style w:type="paragraph" w:styleId="ae">
    <w:name w:val="header"/>
    <w:basedOn w:val="a"/>
    <w:link w:val="af"/>
    <w:uiPriority w:val="99"/>
    <w:unhideWhenUsed/>
    <w:rsid w:val="005519D9"/>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5519D9"/>
    <w:rPr>
      <w:sz w:val="18"/>
      <w:szCs w:val="18"/>
    </w:rPr>
  </w:style>
  <w:style w:type="paragraph" w:styleId="af0">
    <w:name w:val="footer"/>
    <w:basedOn w:val="a"/>
    <w:link w:val="af1"/>
    <w:uiPriority w:val="99"/>
    <w:unhideWhenUsed/>
    <w:rsid w:val="005519D9"/>
    <w:pPr>
      <w:tabs>
        <w:tab w:val="center" w:pos="4153"/>
        <w:tab w:val="right" w:pos="8306"/>
      </w:tabs>
      <w:snapToGrid w:val="0"/>
      <w:jc w:val="left"/>
    </w:pPr>
    <w:rPr>
      <w:sz w:val="18"/>
      <w:szCs w:val="18"/>
    </w:rPr>
  </w:style>
  <w:style w:type="character" w:customStyle="1" w:styleId="af1">
    <w:name w:val="页脚 字符"/>
    <w:basedOn w:val="a0"/>
    <w:link w:val="af0"/>
    <w:uiPriority w:val="99"/>
    <w:rsid w:val="005519D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9772321">
      <w:bodyDiv w:val="1"/>
      <w:marLeft w:val="0"/>
      <w:marRight w:val="0"/>
      <w:marTop w:val="0"/>
      <w:marBottom w:val="0"/>
      <w:divBdr>
        <w:top w:val="none" w:sz="0" w:space="0" w:color="auto"/>
        <w:left w:val="none" w:sz="0" w:space="0" w:color="auto"/>
        <w:bottom w:val="none" w:sz="0" w:space="0" w:color="auto"/>
        <w:right w:val="none" w:sz="0" w:space="0" w:color="auto"/>
      </w:divBdr>
      <w:divsChild>
        <w:div w:id="746804540">
          <w:marLeft w:val="0"/>
          <w:marRight w:val="0"/>
          <w:marTop w:val="0"/>
          <w:marBottom w:val="0"/>
          <w:divBdr>
            <w:top w:val="none" w:sz="0" w:space="0" w:color="auto"/>
            <w:left w:val="none" w:sz="0" w:space="0" w:color="auto"/>
            <w:bottom w:val="none" w:sz="0" w:space="0" w:color="auto"/>
            <w:right w:val="none" w:sz="0" w:space="0" w:color="auto"/>
          </w:divBdr>
          <w:divsChild>
            <w:div w:id="437724721">
              <w:marLeft w:val="0"/>
              <w:marRight w:val="0"/>
              <w:marTop w:val="0"/>
              <w:marBottom w:val="0"/>
              <w:divBdr>
                <w:top w:val="none" w:sz="0" w:space="0" w:color="auto"/>
                <w:left w:val="none" w:sz="0" w:space="0" w:color="auto"/>
                <w:bottom w:val="none" w:sz="0" w:space="0" w:color="auto"/>
                <w:right w:val="none" w:sz="0" w:space="0" w:color="auto"/>
              </w:divBdr>
            </w:div>
          </w:divsChild>
        </w:div>
        <w:div w:id="1626882736">
          <w:marLeft w:val="0"/>
          <w:marRight w:val="0"/>
          <w:marTop w:val="0"/>
          <w:marBottom w:val="0"/>
          <w:divBdr>
            <w:top w:val="none" w:sz="0" w:space="0" w:color="auto"/>
            <w:left w:val="none" w:sz="0" w:space="0" w:color="auto"/>
            <w:bottom w:val="none" w:sz="0" w:space="0" w:color="auto"/>
            <w:right w:val="none" w:sz="0" w:space="0" w:color="auto"/>
          </w:divBdr>
          <w:divsChild>
            <w:div w:id="11174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521</Words>
  <Characters>2974</Characters>
  <Application>Microsoft Office Word</Application>
  <DocSecurity>0</DocSecurity>
  <Lines>24</Lines>
  <Paragraphs>6</Paragraphs>
  <ScaleCrop>false</ScaleCrop>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乐晨 郭</dc:creator>
  <cp:keywords/>
  <dc:description/>
  <cp:lastModifiedBy>zhang e</cp:lastModifiedBy>
  <cp:revision>26</cp:revision>
  <dcterms:created xsi:type="dcterms:W3CDTF">2026-07-31T18:08:00Z</dcterms:created>
  <dcterms:modified xsi:type="dcterms:W3CDTF">2026-08-01T08:28:00Z</dcterms:modified>
</cp:coreProperties>
</file>