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rPr>
          <w:trHeight w:val="14000" w:hRule="exact"/>
        </w:trPr>
        <w:tc>
          <w:tcPr>
            <w:tcW w:type="dxa" w:w="11906"/>
            <w:shd w:val="clear" w:color="auto" w:fill="0F172A"/>
            <w:tcMar>
              <w:top w:w="3000" w:type="dxa"/>
              <w:left w:w="600" w:type="dxa"/>
              <w:bottom w:w="1500" w:type="dxa"/>
              <w:right w:w="600" w:type="dxa"/>
            </w:tcMar>
          </w:tcPr>
          <w:p>
            <w:pPr>
              <w:spacing w:before="1600" w:after="160"/>
              <w:jc w:val="center"/>
              <w:bidi w:val="1"/>
            </w:pPr>
            <w:r>
              <w:rPr>
                <w:rFonts w:ascii="Vazirmatn" w:hAnsi="Vazirmatn" w:cs="Vazirmatn" w:eastAsia="Vazirmatn"/>
                <w:b/>
                <w:color w:val="FFFFFF"/>
                <w:sz w:val="56"/>
                <w:rtl w:val="1"/>
                <w:szCs w:val="56"/>
              </w:rPr>
              <w:t>سامانه مدیریت عملیات دفتر حسابداری</w:t>
            </w:r>
          </w:p>
          <w:p>
            <w:pPr>
              <w:spacing w:after="120"/>
              <w:jc w:val="center"/>
              <w:bidi w:val="1"/>
            </w:pPr>
            <w:r>
              <w:rPr>
                <w:rFonts w:ascii="Vazirmatn" w:hAnsi="Vazirmatn" w:cs="Vazirmatn" w:eastAsia="Vazirmatn"/>
                <w:color w:val="E2E8F0"/>
                <w:sz w:val="28"/>
                <w:rtl w:val="1"/>
                <w:szCs w:val="28"/>
              </w:rPr>
              <w:t>نسخه ۲.۰ - تحلیل به‌روزرسانی‌شده</w:t>
            </w:r>
          </w:p>
          <w:p>
            <w:pPr>
              <w:spacing w:after="600"/>
              <w:jc w:val="center"/>
              <w:bidi w:val="1"/>
            </w:pPr>
            <w:r>
              <w:rPr>
                <w:rFonts w:ascii="Vazirmatn" w:hAnsi="Vazirmatn" w:cs="Vazirmatn" w:eastAsia="Vazirmatn"/>
                <w:color w:val="0E7C8B"/>
                <w:sz w:val="24"/>
                <w:rtl w:val="1"/>
                <w:szCs w:val="24"/>
              </w:rPr>
              <w:t>________________________________</w:t>
            </w:r>
          </w:p>
          <w:p>
            <w:pPr>
              <w:spacing w:after="1200"/>
              <w:jc w:val="center"/>
              <w:bidi w:val="1"/>
            </w:pPr>
            <w:r>
              <w:rPr>
                <w:rFonts w:ascii="Vazirmatn" w:hAnsi="Vazirmatn" w:cs="Vazirmatn" w:eastAsia="Vazirmatn"/>
                <w:color w:val="E2E8F0"/>
                <w:sz w:val="24"/>
                <w:rtl w:val="1"/>
                <w:szCs w:val="24"/>
              </w:rPr>
              <w:t>تحلیل عمیق سه نرم‌افزار Financial Cents، Karbon و Pixie + الگوبرداری + تمام تصمیمات نهایی طراحی</w:t>
            </w:r>
          </w:p>
          <w:p>
            <w:pPr>
              <w:spacing w:after="160"/>
              <w:jc w:val="center"/>
              <w:bidi w:val="1"/>
            </w:pPr>
            <w:r>
              <w:rPr>
                <w:rFonts w:ascii="Vazirmatn" w:hAnsi="Vazirmatn" w:cs="Vazirmatn" w:eastAsia="Vazirmatn"/>
                <w:color w:val="94A3B8"/>
                <w:sz w:val="22"/>
                <w:rtl w:val="1"/>
                <w:szCs w:val="22"/>
              </w:rPr>
              <w:t>دفتر حسابداری - ۵۰ شرکت - ۵ کارمند</w:t>
            </w:r>
          </w:p>
          <w:p>
            <w:pPr>
              <w:jc w:val="center"/>
              <w:bidi w:val="1"/>
            </w:pPr>
            <w:r>
              <w:rPr>
                <w:rFonts w:ascii="Vazirmatn" w:hAnsi="Vazirmatn" w:cs="Vazirmatn" w:eastAsia="Vazirmatn"/>
                <w:color w:val="94A3B8"/>
                <w:sz w:val="22"/>
                <w:rtl w:val="1"/>
                <w:szCs w:val="22"/>
              </w:rPr>
              <w:t>پاییز ۱۴۰۵ - نسخه ۲.۰ - سند راهبردی به‌روز</w:t>
            </w:r>
          </w:p>
        </w:tc>
      </w:tr>
    </w:tbl>
    <w:p>
      <w:pPr>
        <w:sectPr>
          <w:pgSz w:w="12240" w:h="15840"/>
          <w:pgMar w:top="0" w:right="0" w:bottom="0" w:left="0" w:header="720" w:footer="720" w:gutter="0"/>
          <w:cols w:space="720"/>
          <w:docGrid w:linePitch="360"/>
        </w:sectPr>
      </w:pPr>
    </w:p>
    <w:p>
      <w:pPr>
        <w:spacing w:before="400" w:after="240"/>
        <w:jc w:val="right"/>
        <w:bidi w:val="1"/>
        <w:pBdr>
          <w:bottom w:val="single" w:sz="18" w:space="4" w:color="0E7C8B"/>
        </w:pBdr>
      </w:pPr>
      <w:r>
        <w:rPr>
          <w:rFonts w:ascii="Vazirmatn" w:hAnsi="Vazirmatn" w:cs="Vazirmatn" w:eastAsia="Vazirmatn"/>
          <w:b/>
          <w:color w:val="0F172A"/>
          <w:sz w:val="40"/>
          <w:rtl w:val="1"/>
          <w:szCs w:val="40"/>
        </w:rPr>
        <w:t>فصل ۱: خلاصه اجرایی - تغییرات نسخه ۲</w:t>
      </w:r>
    </w:p>
    <w:p>
      <w:pPr>
        <w:spacing w:after="160" w:line="336" w:lineRule="auto"/>
        <w:jc w:val="both"/>
        <w:bidi w:val="1"/>
      </w:pPr>
      <w:r>
        <w:rPr>
          <w:rFonts w:ascii="Vazirmatn" w:hAnsi="Vazirmatn" w:cs="Vazirmatn" w:eastAsia="Vazirmatn"/>
          <w:color w:val="0F172A"/>
          <w:sz w:val="22"/>
          <w:rtl w:val="1"/>
          <w:szCs w:val="22"/>
        </w:rPr>
        <w:t>این نسخه از گزارش بر اساس تحلیل عمیق سه نرم‌افزار تخصصی مدیریت دفاتر حسابداری (Financial Cents، Karbon و Pixie) و تمام تصمیمات نهایی طراحی استخراج‌شده از گفت‌وگوهای راهبردی شما تهیه شده است. در نسخه ۲، چهار به‌روزرسانی کلیدی نسبت به نسخه اول اعمال شده است که ساختار نهایی سامانه را به‌طور قابل توجهی متحول می‌کند. این تغییرات بر اساس الگوبرداری هوشمندانه از نرم‌افزارهای آماده و تطبیق آن‌ها با شرایط خاص دفتر شما در ایران طراحی شده‌اند.</w:t>
      </w:r>
    </w:p>
    <w:p>
      <w:pPr>
        <w:spacing w:after="160" w:line="336" w:lineRule="auto"/>
        <w:jc w:val="both"/>
        <w:bidi w:val="1"/>
      </w:pPr>
      <w:r>
        <w:rPr>
          <w:rFonts w:ascii="Vazirmatn" w:hAnsi="Vazirmatn" w:cs="Vazirmatn" w:eastAsia="Vazirmatn"/>
          <w:color w:val="0F172A"/>
          <w:sz w:val="22"/>
          <w:rtl w:val="1"/>
          <w:szCs w:val="22"/>
        </w:rPr>
        <w:t>اولین تغییر، تحلیل عمیق ساختار و قابلیت‌های سه نرم‌افزار است. تمرکز این تحلیل بر قابلیت‌ها و گردش کار است، نه بر قیمت یا API، تا بتوانیم الگوهای مفید را برای ساخت سامانه اختصاصی استخراج کنیم. Financial Cents با ۴۰۰+ قالب آماده و قابلیت‌های هوش مصنوعی (AI File Validator، AI File Renaming، AI File Routing)، Karbon با صف‌های FIFO و یکپارچگی عمیق ایمیل، و Pixie با قیمت اسمی مبتنی بر تعداد مشتری و کاربران نامحدود، هرکدام درسی برای سامانه شما دارند.</w:t>
      </w:r>
    </w:p>
    <w:p>
      <w:pPr>
        <w:spacing w:after="160" w:line="336" w:lineRule="auto"/>
        <w:jc w:val="both"/>
        <w:bidi w:val="1"/>
      </w:pPr>
      <w:r>
        <w:rPr>
          <w:rFonts w:ascii="Vazirmatn" w:hAnsi="Vazirmatn" w:cs="Vazirmatn" w:eastAsia="Vazirmatn"/>
          <w:color w:val="0F172A"/>
          <w:sz w:val="22"/>
          <w:rtl w:val="1"/>
          <w:szCs w:val="22"/>
        </w:rPr>
        <w:t>دومین تغییر، تصمیم نهایی در مورد شناسه ردیف سند است. شما تأیید کردید که اکسل کارمند باید شامل شناسه ردیف سند از دیتابیس مبدأ باشد و این شناسه پس از حذف و ثبت مجدد سند تغییر می‌کند. این تصمیم، کلید تطبیق را به‌طور بنیادی تعریف می‌کند: ترکیب شرکت + دیتابیس مبدأ + سال مالی + شناسه ردیف مبدأ. این کلید اجازه می‌دهد اصلاح سند را از تکراری واقعی تشخیص دهیم، اما به‌تنهایی کافی نیست، چون شناسه ردیف پس از حذف-ثبت مجدد تغییر می‌کند و نیاز به تطبیق احتمالی با سایر فیلدها دارد.</w:t>
      </w:r>
    </w:p>
    <w:p>
      <w:pPr>
        <w:spacing w:after="160" w:line="336" w:lineRule="auto"/>
        <w:jc w:val="both"/>
        <w:bidi w:val="1"/>
      </w:pPr>
      <w:r>
        <w:rPr>
          <w:rFonts w:ascii="Vazirmatn" w:hAnsi="Vazirmatn" w:cs="Vazirmatn" w:eastAsia="Vazirmatn"/>
          <w:color w:val="0F172A"/>
          <w:sz w:val="22"/>
          <w:rtl w:val="1"/>
          <w:szCs w:val="22"/>
        </w:rPr>
        <w:t>سومین تغییر، مفهوم فایل مرجع اختیاری است. شما تصمیم گرفتید که فایل مرجع مرجع تأیید کار است، نه الزام. مدیر هر زمان که بخواهد تسک را راستی‌آزمایی کند، فایل مرجع را بارگذاری می‌کند، اما می‌تواند بدون فایل مرجع هم کار را ۱۰۰٪ تأیید کند. این تصمیم، گردش کار تصمیم مدیر را به‌طور قابل توجهی ساده می‌کند و انعطاف بیشتری به مدیر می‌دهد. فایل مرجع به‌صورت نسخه‌بندی‌شده ذخیره می‌شود و چندین تسک می‌توانند از یک نسخه مرجع استفاده کنند.</w:t>
      </w:r>
    </w:p>
    <w:p>
      <w:pPr>
        <w:spacing w:after="160" w:line="336" w:lineRule="auto"/>
        <w:jc w:val="both"/>
        <w:bidi w:val="1"/>
      </w:pPr>
      <w:r>
        <w:rPr>
          <w:rFonts w:ascii="Vazirmatn" w:hAnsi="Vazirmatn" w:cs="Vazirmatn" w:eastAsia="Vazirmatn"/>
          <w:color w:val="0F172A"/>
          <w:sz w:val="22"/>
          <w:rtl w:val="1"/>
          <w:szCs w:val="22"/>
        </w:rPr>
        <w:t>چهارمین تغییر، امتیاز مستقل از تأیید است. شما تصمیم گرفتید که امتیاز هر تسک عددی از ۰ تا ۱۰۰ است که مدیر تعیین می‌کند. این امتیاز، وضعیت تأیید و نتیجه تطبیق سه مفهوم مستقل هستند؛ تأیید کار لزوماً به معنی امتیاز ۱۰۰ نیست. این تصمیم، چارچوب ارزیابی پرسنل را به‌طور بنیادی تغییر می‌دهد و به مدیر اجازه می‌دهد کیفیت کار را به‌صورت پیوسته اندازه بگیرد، نه فقط به‌صورت باینری (تأیید/رد).</w:t>
      </w:r>
    </w:p>
    <w:tbl>
      <w:tblPr>
        <w:tblW w:type="auto" w:w="0"/>
        <w:jc w:val="center"/>
        <w:tblLook w:firstColumn="1" w:firstRow="1" w:lastColumn="0" w:lastRow="0" w:noHBand="0" w:noVBand="1" w:val="04A0"/>
      </w:tblPr>
      <w:tblGrid>
        <w:gridCol w:w="9972"/>
      </w:tblGrid>
      <w:tr>
        <w:tc>
          <w:tcPr>
            <w:tcW w:type="dxa" w:w="9972"/>
            <w:shd w:val="clear" w:color="auto" w:fill="E0F2FE"/>
            <w:tcBorders>
              <w:top w:val="single" w:sz="8" w:space="0" w:color="0E7C8B"/>
              <w:left w:val="single" w:sz="8" w:space="0" w:color="0E7C8B"/>
              <w:bottom w:val="single" w:sz="8" w:space="0" w:color="0E7C8B"/>
              <w:right w:val="single" w:sz="8" w:space="0" w:color="0E7C8B"/>
            </w:tcBorders>
            <w:tcMar>
              <w:top w:w="200" w:type="dxa"/>
              <w:left w:w="200" w:type="dxa"/>
              <w:bottom w:w="200" w:type="dxa"/>
              <w:right w:w="200" w:type="dxa"/>
            </w:tcMar>
          </w:tcPr>
          <w:p>
            <w:pPr>
              <w:spacing w:line="336" w:lineRule="auto"/>
              <w:jc w:val="right"/>
              <w:bidi w:val="1"/>
            </w:pPr>
            <w:r>
              <w:rPr>
                <w:rFonts w:ascii="Vazirmatn" w:hAnsi="Vazirmatn" w:cs="Vazirmatn" w:eastAsia="Vazirmatn"/>
                <w:color w:val="0F172A"/>
                <w:sz w:val="22"/>
                <w:rtl w:val="1"/>
                <w:szCs w:val="22"/>
              </w:rPr>
              <w:t>نکته: تمام تصمیمات نهایی این نسخه بر اساس ۱۴ گام گفت‌وگوی راهبردی شما تنظیم شده است. این سند اکنون یک سند فنی-اجرایی قابل تحویل به تیم توسعه است، نه فقط یک گزارش راهبردی سطح بالا.</w:t>
            </w:r>
          </w:p>
        </w:tc>
      </w:tr>
    </w:tbl>
    <w:p>
      <w:pPr>
        <w:spacing w:after="120"/>
      </w:pPr>
    </w:p>
    <w:p>
      <w:r>
        <w:br w:type="page"/>
      </w:r>
    </w:p>
    <w:p>
      <w:pPr>
        <w:spacing w:before="400" w:after="240"/>
        <w:jc w:val="right"/>
        <w:bidi w:val="1"/>
        <w:pBdr>
          <w:bottom w:val="single" w:sz="18" w:space="4" w:color="0E7C8B"/>
        </w:pBdr>
      </w:pPr>
      <w:r>
        <w:rPr>
          <w:rFonts w:ascii="Vazirmatn" w:hAnsi="Vazirmatn" w:cs="Vazirmatn" w:eastAsia="Vazirmatn"/>
          <w:b/>
          <w:color w:val="0F172A"/>
          <w:sz w:val="40"/>
          <w:rtl w:val="1"/>
          <w:szCs w:val="40"/>
        </w:rPr>
        <w:t>فصل ۲: تحلیل عمیق سه نرم‌افزار Financial Cents، Karbon و Pixie</w:t>
      </w:r>
    </w:p>
    <w:p>
      <w:pPr>
        <w:spacing w:after="160" w:line="336" w:lineRule="auto"/>
        <w:jc w:val="both"/>
        <w:bidi w:val="1"/>
      </w:pPr>
      <w:r>
        <w:rPr>
          <w:rFonts w:ascii="Vazirmatn" w:hAnsi="Vazirmatn" w:cs="Vazirmatn" w:eastAsia="Vazirmatn"/>
          <w:color w:val="0F172A"/>
          <w:sz w:val="22"/>
          <w:rtl w:val="1"/>
          <w:szCs w:val="22"/>
        </w:rPr>
        <w:t>در این فصل، سه نرم‌افزار تخصصی مدیریت دفاتر حسابداری را به‌صورت عمیق و با تمرکز بر ساختار برنامه و قابلیت‌ها (نه قیمت یا API) بررسی می‌کنیم. هدف، استخراج الگوهای قابل الگوبرداری برای سامانه اختصاصی شماست. هر نرم‌افزار درسی برای ما دارد: Financial Cents نشان می‌دهد چگونه با قالب‌های آماده و هوش مصنوعی، فرایندهای تکراری را خودکار کنیم؛ Karbon نشان می‌دهد چگونه با یکپارچگی عمیق ایمیل و صف‌های FIFO، کارهای حجم بالا را مدیریت کنیم؛ و Pixie نشان می‌دهد چگونه با تفکیک تسک به مراحل، امکان ارجاع به همکار را فراهم کنیم.</w:t>
      </w:r>
    </w:p>
    <w:p>
      <w:pPr>
        <w:spacing w:before="280" w:after="160"/>
        <w:jc w:val="right"/>
        <w:bidi w:val="1"/>
      </w:pPr>
      <w:r>
        <w:rPr>
          <w:rFonts w:ascii="Vazirmatn" w:hAnsi="Vazirmatn" w:cs="Vazirmatn" w:eastAsia="Vazirmatn"/>
          <w:b/>
          <w:color w:val="0E7C8B"/>
          <w:sz w:val="30"/>
          <w:rtl w:val="1"/>
          <w:szCs w:val="30"/>
        </w:rPr>
        <w:t>۲.۱ Financial Cents - ساختار و قابلیت‌ها</w:t>
      </w:r>
    </w:p>
    <w:p>
      <w:pPr>
        <w:spacing w:after="160" w:line="336" w:lineRule="auto"/>
        <w:jc w:val="both"/>
        <w:bidi w:val="1"/>
      </w:pPr>
      <w:r>
        <w:rPr>
          <w:rFonts w:ascii="Vazirmatn" w:hAnsi="Vazirmatn" w:cs="Vazirmatn" w:eastAsia="Vazirmatn"/>
          <w:color w:val="0F172A"/>
          <w:sz w:val="22"/>
          <w:rtl w:val="1"/>
          <w:szCs w:val="22"/>
        </w:rPr>
        <w:t>Financial Cents یک پلتفرم همه‌جانبه مدیریت دفاتر حسابداری است که برای دفاتر کوچک و در حال رشد طراحی شده. این نرم‌افزار از یک فلسفه ساده پیروی می‌کند: «هر کار، هر مشتری، هر مهلت - همه در یک پلتفرم». این فلسفه با معماری ماژولار اما یکپارچه پیاده‌سازی شده که هر ماژول به‌طور مستقل کار می‌کند اما با سایر ماژول‌ها به‌صورت یکپارچه ارتباط دارد.</w:t>
      </w:r>
    </w:p>
    <w:p>
      <w:pPr>
        <w:spacing w:before="200" w:after="120"/>
        <w:jc w:val="right"/>
        <w:bidi w:val="1"/>
      </w:pPr>
      <w:r>
        <w:rPr>
          <w:rFonts w:ascii="Vazirmatn" w:hAnsi="Vazirmatn" w:cs="Vazirmatn" w:eastAsia="Vazirmatn"/>
          <w:b/>
          <w:color w:val="0F172A"/>
          <w:sz w:val="25"/>
          <w:rtl w:val="1"/>
          <w:szCs w:val="25.0"/>
        </w:rPr>
        <w:t>مدیریت گردش کار (Workflow Management)</w:t>
      </w:r>
    </w:p>
    <w:p>
      <w:pPr>
        <w:spacing w:after="160" w:line="336" w:lineRule="auto"/>
        <w:jc w:val="both"/>
        <w:bidi w:val="1"/>
      </w:pPr>
      <w:r>
        <w:rPr>
          <w:rFonts w:ascii="Vazirmatn" w:hAnsi="Vazirmatn" w:cs="Vazirmatn" w:eastAsia="Vazirmatn"/>
          <w:color w:val="0F172A"/>
          <w:sz w:val="22"/>
          <w:rtl w:val="1"/>
          <w:szCs w:val="22"/>
        </w:rPr>
        <w:t>قلب Financial Cents، موتور مدیریت گردش کار است. این موتور شامل بیش از ۴۰۰ قالب از پیش ساخته‌شده برای کارهای حسابداری، مالیاتی، حقوق و دستمزد و خدمات حسابداری ابری (CAS) است. این قالب‌ها به‌طور خاص برای صنعت حسابداری طراحی شده‌اند و نیاز به ساخت قالب از صفر را از بین می‌برند. قابلیت تخصیص خودکار تسک بر اساس مشتری، نقش یا نوع خدمت، یکی از نقاط قوت اصلی این نرم‌افزار است. به‌عنوان مثال، وقتی یک کار ماهانه «بستن دفاتر شرکت A» ایجاد می‌شود، سامانه به‌طور خودکار می‌داند که کارمند مسئول، مهلت و مراحل را تعیین می‌کند. تسک‌های شرطی (Conditional Tasks) که با نوع درگیری سازگار می‌شوند، انعطاف بیشتری به مدیر می‌دهند: یک قالب می‌تواند برای کارهای مختلف رفتار متفاوتی داشته باشد.</w:t>
      </w:r>
    </w:p>
    <w:p>
      <w:pPr>
        <w:spacing w:before="200" w:after="120"/>
        <w:jc w:val="right"/>
        <w:bidi w:val="1"/>
      </w:pPr>
      <w:r>
        <w:rPr>
          <w:rFonts w:ascii="Vazirmatn" w:hAnsi="Vazirmatn" w:cs="Vazirmatn" w:eastAsia="Vazirmatn"/>
          <w:b/>
          <w:color w:val="0F172A"/>
          <w:sz w:val="25"/>
          <w:rtl w:val="1"/>
          <w:szCs w:val="25.0"/>
        </w:rPr>
        <w:t>کارهای تکرارشونده و اتوماسیون</w:t>
      </w:r>
    </w:p>
    <w:p>
      <w:pPr>
        <w:spacing w:after="160" w:line="336" w:lineRule="auto"/>
        <w:jc w:val="both"/>
        <w:bidi w:val="1"/>
      </w:pPr>
      <w:r>
        <w:rPr>
          <w:rFonts w:ascii="Vazirmatn" w:hAnsi="Vazirmatn" w:cs="Vazirmatn" w:eastAsia="Vazirmatn"/>
          <w:color w:val="0F172A"/>
          <w:sz w:val="22"/>
          <w:rtl w:val="1"/>
          <w:szCs w:val="22"/>
        </w:rPr>
        <w:t>کارهای تکرارشونده (Recurring Engagements) در Financial Cents به‌صورت کامل خودکار اجرا می‌شوند. به‌عنوان مثال، حسابداری ماهانه، بستن دوره فصلی و آماده‌سازی اظهارنامه مالیاتی سالانه می‌توانند به‌صورت زمان‌بندی‌شده اجرا شوند. تاریخ‌های مقرر به‌طور خودکار به‌روزرسانی و به جلو منتقل می‌شوند. این یعنی مدیر نیازی نیست هر ماه به یاد خودش کار ماهانه را ایجاد کند؛ سامانه این کار را به‌طور خودکار انجام می‌دهد. این قابلیت برای دفتر شما با ۵۰ شرکت بسیار ارزشمند است، زیرا فرض کنید ۵۰ شرکت نیاز به کار ماهانه دارند؛ اگر قرار باشد هر کار را به‌صورت دستی ایجاد کنید، ۵۰۰ کار در سال نیاز به ایجاد دارد.</w:t>
      </w:r>
    </w:p>
    <w:p>
      <w:pPr>
        <w:spacing w:before="200" w:after="120"/>
        <w:jc w:val="right"/>
        <w:bidi w:val="1"/>
      </w:pPr>
      <w:r>
        <w:rPr>
          <w:rFonts w:ascii="Vazirmatn" w:hAnsi="Vazirmatn" w:cs="Vazirmatn" w:eastAsia="Vazirmatn"/>
          <w:b/>
          <w:color w:val="0F172A"/>
          <w:sz w:val="25"/>
          <w:rtl w:val="1"/>
          <w:szCs w:val="25.0"/>
        </w:rPr>
        <w:t>CRM مشتری و پورتال</w:t>
      </w:r>
    </w:p>
    <w:p>
      <w:pPr>
        <w:spacing w:after="160" w:line="336" w:lineRule="auto"/>
        <w:jc w:val="both"/>
        <w:bidi w:val="1"/>
      </w:pPr>
      <w:r>
        <w:rPr>
          <w:rFonts w:ascii="Vazirmatn" w:hAnsi="Vazirmatn" w:cs="Vazirmatn" w:eastAsia="Vazirmatn"/>
          <w:color w:val="0F172A"/>
          <w:sz w:val="22"/>
          <w:rtl w:val="1"/>
          <w:szCs w:val="22"/>
        </w:rPr>
        <w:t>Financial Cents یک CRM (مدیریت ارتباط با مشتری) داخلی دارد که به‌عنوان یک منبع واحد برای هر مشتری عمل می‌کند. هر مشتری خدمات، مخاطبین، یادداشت‌ها، فایل‌ها، تاریخچه و صورت‌حساب خود را در یک نمای یکپارچه دارد. این CRM به تمام گردش کارها، اسناد و فاکتورهای مرتبط با همان مشتری متصل است. یادداشت‌های سطح مشتری، برچسب‌ها و فیلدهای سفارشی امکان دسته‌بندی و جست‌وجوی پیشرفته را فراهم می‌کنند. یکپارچگی بومی با QuickBooks Online به‌طور خودکار اطلاعات مالی مشتری را به‌روزرسانی می‌کند. پورتال مشتری با آپلود امن فایل و امضای الکترونیکی، نیاز به ایمیل‌های رفت-و‌برگشتی را حذف می‌کند.</w:t>
      </w:r>
    </w:p>
    <w:p>
      <w:pPr>
        <w:spacing w:before="200" w:after="120"/>
        <w:jc w:val="right"/>
        <w:bidi w:val="1"/>
      </w:pPr>
      <w:r>
        <w:rPr>
          <w:rFonts w:ascii="Vazirmatn" w:hAnsi="Vazirmatn" w:cs="Vazirmatn" w:eastAsia="Vazirmatn"/>
          <w:b/>
          <w:color w:val="0F172A"/>
          <w:sz w:val="25"/>
          <w:rtl w:val="1"/>
          <w:szCs w:val="25.0"/>
        </w:rPr>
        <w:t>قابلیت‌های هوش مصنوعی</w:t>
      </w:r>
    </w:p>
    <w:p>
      <w:pPr>
        <w:spacing w:after="160" w:line="336" w:lineRule="auto"/>
        <w:jc w:val="both"/>
        <w:bidi w:val="1"/>
      </w:pPr>
      <w:r>
        <w:rPr>
          <w:rFonts w:ascii="Vazirmatn" w:hAnsi="Vazirmatn" w:cs="Vazirmatn" w:eastAsia="Vazirmatn"/>
          <w:color w:val="0F172A"/>
          <w:sz w:val="22"/>
          <w:rtl w:val="1"/>
          <w:szCs w:val="22"/>
        </w:rPr>
        <w:t>Financial Cents در سال‌های اخیر سرمایه‌گذاری قابل توجهی در هوش مصنوعی کرده است. سه قابلیت AI به‌طور خاص برای مدیریت فایل ارزشمند هستند. اول، AI File Validator فایل‌های آپلود شده مشتری را قبل از رسیدن به تیم بررسی می‌کند و فایل‌های نادرست را شناسایی می‌کند. دوم، AI File Renaming به‌طور خودکار فایل‌ها را به قرارداد نام‌گذاری دفتر شما تغییر نام می‌دهد. سوم، AI File Routing فایل‌های آپلود شده مشتری را در پوشه مشتری صحیح قرار می‌دهد. علاوه بر این، Financial Cents MCP (Model Context Protocol) امکان اتصال داده‌های دفتر شما به Claude، ChatGPT و Gemini را فراهم می‌کند.</w:t>
      </w:r>
    </w:p>
    <w:p>
      <w:pPr>
        <w:spacing w:before="200" w:after="120"/>
        <w:jc w:val="right"/>
        <w:bidi w:val="1"/>
      </w:pPr>
      <w:r>
        <w:rPr>
          <w:rFonts w:ascii="Vazirmatn" w:hAnsi="Vazirmatn" w:cs="Vazirmatn" w:eastAsia="Vazirmatn"/>
          <w:b/>
          <w:color w:val="0F172A"/>
          <w:sz w:val="25"/>
          <w:rtl w:val="1"/>
          <w:szCs w:val="25.0"/>
        </w:rPr>
        <w:t>مدیریت تیم و گزارش‌گیری</w:t>
      </w:r>
    </w:p>
    <w:p>
      <w:pPr>
        <w:spacing w:after="160" w:line="336" w:lineRule="auto"/>
        <w:jc w:val="both"/>
        <w:bidi w:val="1"/>
      </w:pPr>
      <w:r>
        <w:rPr>
          <w:rFonts w:ascii="Vazirmatn" w:hAnsi="Vazirmatn" w:cs="Vazirmatn" w:eastAsia="Vazirmatn"/>
          <w:color w:val="0F172A"/>
          <w:sz w:val="22"/>
          <w:rtl w:val="1"/>
          <w:szCs w:val="22"/>
        </w:rPr>
        <w:t>Financial Cents یک نمای ظرفیت تیم در زمان واقعی (Real-time Team Capacity View) ارائه می‌دهد که به مدیر نشان می‌دهد هر کارمند چقدر بار کاری دارد و چه مقدار ظرفیت آزاد باقی مانده است. این قابلیت برای دفتر شما با ۵ کارمند بسیار مهم است، زیرا اجازه می‌دهد کار را به کارمندی که ظرفیت دارد ارجاع دهید، نه فقط به کارمندی که معمولاً آن شرکت را بر عهده دارد. گزارش‌های سطح سودآوری مشتری و زمان، به مدیر نشان می‌دهد کدام مشتری‌ها و کدام خدمات سودآورتر هستند. این قابلیت در دفتر شما می‌تواند به تصمیم‌گیری در مورد قیمت‌گذاری و تخصیص منابع کمک کند.</w:t>
      </w:r>
    </w:p>
    <w:p>
      <w:pPr>
        <w:spacing w:before="280" w:after="160"/>
        <w:jc w:val="right"/>
        <w:bidi w:val="1"/>
      </w:pPr>
      <w:r>
        <w:rPr>
          <w:rFonts w:ascii="Vazirmatn" w:hAnsi="Vazirmatn" w:cs="Vazirmatn" w:eastAsia="Vazirmatn"/>
          <w:b/>
          <w:color w:val="0E7C8B"/>
          <w:sz w:val="30"/>
          <w:rtl w:val="1"/>
          <w:szCs w:val="30"/>
        </w:rPr>
        <w:t>۲.۲ Karbon - ساختار و قابلیت‌ها</w:t>
      </w:r>
    </w:p>
    <w:p>
      <w:pPr>
        <w:spacing w:after="160" w:line="336" w:lineRule="auto"/>
        <w:jc w:val="both"/>
        <w:bidi w:val="1"/>
      </w:pPr>
      <w:r>
        <w:rPr>
          <w:rFonts w:ascii="Vazirmatn" w:hAnsi="Vazirmatn" w:cs="Vazirmatn" w:eastAsia="Vazirmatn"/>
          <w:color w:val="0F172A"/>
          <w:sz w:val="22"/>
          <w:rtl w:val="1"/>
          <w:szCs w:val="22"/>
        </w:rPr>
        <w:t>Karbon یکی از پیچیده‌ترین و قدرتمندترین نرم‌افزارهای مدیریت دفاتر حسابداری است که برای دفاتر متوسط و بزرگ (۵ تا ۵۰ کارمند) طراحی شده. این نرم‌افزار با فلسفه «هماهنگی کار با ایمیل» شناخته می‌شود - یعنی تمام ارتباطات مشتری به‌طور خودکار به کارهای مرتبط متصل می‌شوند. این فلسفه باعث می‌شود هیچ ایمیلی گم نشود و تمام تصمیمات در یک مکان متمرکز باشند.</w:t>
      </w:r>
    </w:p>
    <w:p>
      <w:pPr>
        <w:spacing w:before="200" w:after="120"/>
        <w:jc w:val="right"/>
        <w:bidi w:val="1"/>
      </w:pPr>
      <w:r>
        <w:rPr>
          <w:rFonts w:ascii="Vazirmatn" w:hAnsi="Vazirmatn" w:cs="Vazirmatn" w:eastAsia="Vazirmatn"/>
          <w:b/>
          <w:color w:val="0F172A"/>
          <w:sz w:val="25"/>
          <w:rtl w:val="1"/>
          <w:szCs w:val="25.0"/>
        </w:rPr>
        <w:t>صف‌های FIFO و مدیریت حجم بالا</w:t>
      </w:r>
    </w:p>
    <w:p>
      <w:pPr>
        <w:spacing w:after="160" w:line="336" w:lineRule="auto"/>
        <w:jc w:val="both"/>
        <w:bidi w:val="1"/>
      </w:pPr>
      <w:r>
        <w:rPr>
          <w:rFonts w:ascii="Vazirmatn" w:hAnsi="Vazirmatn" w:cs="Vazirmatn" w:eastAsia="Vazirmatn"/>
          <w:color w:val="0F172A"/>
          <w:sz w:val="22"/>
          <w:rtl w:val="1"/>
          <w:szCs w:val="22"/>
        </w:rPr>
        <w:t>یکی از ویژگی‌های منحصر به فرد Karbon، صف‌های FIFO (First-In-First-Out) برای مدیریت کارهای حجم بالا هستند. این صف‌ها به‌طور خاص برای فصل مالیات طراحی شده‌اند، زمانی که دفتر با صدها اظهارنامه همزمان روبه‌رو است. هر کار به‌طور خودکار در صف قرار می‌گیرد و کارمندان به ترتیب کارها را برمی‌دارند. مدیر می‌تواند کارهای با اولویت بالا را به‌صورت دستی به بالای صف ببرد. این قابلیت برای دفتر شما با ۵۰ شرکت و کارهای ماهانه تکرارشونده بسیار ارزشمند است. به‌عنوان مثال، در پایان هر ماه، ۵۰ کار «بستن دفاتر» باید اجرا شود؛ صف FIFO کمک می‌کند این کارها به‌صورت منظم و عادلانه بین کارمندان توزیع شوند.</w:t>
      </w:r>
    </w:p>
    <w:p>
      <w:pPr>
        <w:spacing w:before="200" w:after="120"/>
        <w:jc w:val="right"/>
        <w:bidi w:val="1"/>
      </w:pPr>
      <w:r>
        <w:rPr>
          <w:rFonts w:ascii="Vazirmatn" w:hAnsi="Vazirmatn" w:cs="Vazirmatn" w:eastAsia="Vazirmatn"/>
          <w:b/>
          <w:color w:val="0F172A"/>
          <w:sz w:val="25"/>
          <w:rtl w:val="1"/>
          <w:szCs w:val="25.0"/>
        </w:rPr>
        <w:t>قالب‌های مبتنی بر نقش و اتوماسیون</w:t>
      </w:r>
    </w:p>
    <w:p>
      <w:pPr>
        <w:spacing w:after="160" w:line="336" w:lineRule="auto"/>
        <w:jc w:val="both"/>
        <w:bidi w:val="1"/>
      </w:pPr>
      <w:r>
        <w:rPr>
          <w:rFonts w:ascii="Vazirmatn" w:hAnsi="Vazirmatn" w:cs="Vazirmatn" w:eastAsia="Vazirmatn"/>
          <w:color w:val="0F172A"/>
          <w:sz w:val="22"/>
          <w:rtl w:val="1"/>
          <w:szCs w:val="22"/>
        </w:rPr>
        <w:t>Karbon از قالب‌های مبتنی بر نقش (Role-based Templates) استفاده می‌کند. هر قالب تعریف می‌کند چه نقشی باید چه مرحله‌ای را انجام دهد. به‌عنوان مثال، در قالب «بستن دفاتر ماهانه»، نقش «کارمند جوان» مرحله «ثبت اسناد» را انجام می‌دهد، نقش «سرپرست» مرحله «بازبینی» را، و نقش «شریک ارشد» مرحله «تأیید نهایی» را. اتوماسیون کاربر (Automators) به‌طور خودکار تسک‌ها را بر اساس نقش‌ها و مهلت‌ها تخصیص می‌دهد. همچنین، اتوماسیون می‌تواند بخش‌هایی از تسک‌ها را بر اساس معیارها یا محرک‌ها فعال یا غیرفعال کند. این یعنی یک قالب می‌تواند برای انواع مختلف مشتریان رفتار متفاوتی داشته باشد.</w:t>
      </w:r>
    </w:p>
    <w:p>
      <w:pPr>
        <w:spacing w:before="200" w:after="120"/>
        <w:jc w:val="right"/>
        <w:bidi w:val="1"/>
      </w:pPr>
      <w:r>
        <w:rPr>
          <w:rFonts w:ascii="Vazirmatn" w:hAnsi="Vazirmatn" w:cs="Vazirmatn" w:eastAsia="Vazirmatn"/>
          <w:b/>
          <w:color w:val="0F172A"/>
          <w:sz w:val="25"/>
          <w:rtl w:val="1"/>
          <w:szCs w:val="25.0"/>
        </w:rPr>
        <w:t>یکپارچگی عمیق ایمیل</w:t>
      </w:r>
    </w:p>
    <w:p>
      <w:pPr>
        <w:spacing w:after="160" w:line="336" w:lineRule="auto"/>
        <w:jc w:val="both"/>
        <w:bidi w:val="1"/>
      </w:pPr>
      <w:r>
        <w:rPr>
          <w:rFonts w:ascii="Vazirmatn" w:hAnsi="Vazirmatn" w:cs="Vazirmatn" w:eastAsia="Vazirmatn"/>
          <w:color w:val="0F172A"/>
          <w:sz w:val="22"/>
          <w:rtl w:val="1"/>
          <w:szCs w:val="22"/>
        </w:rPr>
        <w:t>نقطه قوت اصلی Karbon، یکپارچگی عمیق ایمیل است. تمام ایمیل‌های مشتری به‌طور خودکار به کارهای مرتبط متصل می‌شوند. تیم می‌تواند ایمیل‌ها را به یکدیگر ارجاع دهد، درباره آن‌ها بحث کند و گفت‌وگوها را به‌طور مستقیم به کار در حال انجام متصل کند. این قابلیت باعث می‌شود هیچ ایمیلی گم نشود و تمام تصمیمات در یک مکان متمرکز باشند. مدیر دید کاملی از مسئولیت‌ها، مهلت‌ها و پیشرفت پروژه دارد. این قابلیت برای دفتر شما با ۵۰ شرکت ارزشمند است، زیرا ارتباط با هر شرکت به‌صورت جداگانه و در یک مکان متمرکز انجام می‌شود.</w:t>
      </w:r>
    </w:p>
    <w:p>
      <w:pPr>
        <w:spacing w:before="200" w:after="120"/>
        <w:jc w:val="right"/>
        <w:bidi w:val="1"/>
      </w:pPr>
      <w:r>
        <w:rPr>
          <w:rFonts w:ascii="Vazirmatn" w:hAnsi="Vazirmatn" w:cs="Vazirmatn" w:eastAsia="Vazirmatn"/>
          <w:b/>
          <w:color w:val="0F172A"/>
          <w:sz w:val="25"/>
          <w:rtl w:val="1"/>
          <w:szCs w:val="25.0"/>
        </w:rPr>
        <w:t>مدیریت اسناد و یکپارچگی‌ها</w:t>
      </w:r>
    </w:p>
    <w:p>
      <w:pPr>
        <w:spacing w:after="160" w:line="336" w:lineRule="auto"/>
        <w:jc w:val="both"/>
        <w:bidi w:val="1"/>
      </w:pPr>
      <w:r>
        <w:rPr>
          <w:rFonts w:ascii="Vazirmatn" w:hAnsi="Vazirmatn" w:cs="Vazirmatn" w:eastAsia="Vazirmatn"/>
          <w:color w:val="0F172A"/>
          <w:sz w:val="22"/>
          <w:rtl w:val="1"/>
          <w:szCs w:val="22"/>
        </w:rPr>
        <w:t>Karbon یک سیستم مدیریت اسناد با version control (کنترل نسخه) دارد که فایل‌ها را به‌طور خودکار سازماندهی می‌کند. پوشه‌بندی هوشمند و DMS sync فایل‌ها را در مکان صحیح قرار می‌دهد. یکپارچگی با Google Drive، SharePoint/OneDrive یا Dropbox به دفاتر اجازه می‌دهد از سیستم ذخیره‌سازی موجود خود استفاده کنند. Karbon برای Clients یک پورتال مشتری است که امکان دریافت اسناد، تکمیل سازمان‌دهنده، حاشیه‌نویسی و تأییدها را فراهم می‌کند.</w:t>
      </w:r>
    </w:p>
    <w:p>
      <w:pPr>
        <w:spacing w:before="200" w:after="120"/>
        <w:jc w:val="right"/>
        <w:bidi w:val="1"/>
      </w:pPr>
      <w:r>
        <w:rPr>
          <w:rFonts w:ascii="Vazirmatn" w:hAnsi="Vazirmatn" w:cs="Vazirmatn" w:eastAsia="Vazirmatn"/>
          <w:b/>
          <w:color w:val="0F172A"/>
          <w:sz w:val="25"/>
          <w:rtl w:val="1"/>
          <w:szCs w:val="25.0"/>
        </w:rPr>
        <w:t>گزارش‌گیری و داشبورد</w:t>
      </w:r>
    </w:p>
    <w:p>
      <w:pPr>
        <w:spacing w:after="160" w:line="336" w:lineRule="auto"/>
        <w:jc w:val="both"/>
        <w:bidi w:val="1"/>
      </w:pPr>
      <w:r>
        <w:rPr>
          <w:rFonts w:ascii="Vazirmatn" w:hAnsi="Vazirmatn" w:cs="Vazirmatn" w:eastAsia="Vazirmatn"/>
          <w:color w:val="0F172A"/>
          <w:sz w:val="22"/>
          <w:rtl w:val="1"/>
          <w:szCs w:val="22"/>
        </w:rPr>
        <w:t>Karbon چندین داشبورد تخصصی دارد. Progress Report Dashboard یک نمای بصری و در زمان واقعی از وضعیت کار ارائه می‌دهد. Work Dashboards زمان چرخش، زمان تکمیل پروژه و نرخ تکمیل را نشان می‌دهد. Karbon Analytics Dashboards عملکرد تیم، زمان چرخش و تکمیل پروژه را تحلیل می‌کند. گزارش‌های قابل سفارشی‌سازی بر اساس تیم، بازه زمانی و نوع خدمت امکان تحلیل عمیق را فراهم می‌کنند. این سطح از گزارش‌گیری برای دفتر شما می‌تواند به شناسایی کارمندان با عملکرد پایین، شرکت‌های با تأخیر مکرر، و خدمات با حاشیه سود پایین کمک کند.</w:t>
      </w:r>
    </w:p>
    <w:p>
      <w:pPr>
        <w:spacing w:before="200" w:after="120"/>
        <w:jc w:val="right"/>
        <w:bidi w:val="1"/>
      </w:pPr>
      <w:r>
        <w:rPr>
          <w:rFonts w:ascii="Vazirmatn" w:hAnsi="Vazirmatn" w:cs="Vazirmatn" w:eastAsia="Vazirmatn"/>
          <w:b/>
          <w:color w:val="0F172A"/>
          <w:sz w:val="25"/>
          <w:rtl w:val="1"/>
          <w:szCs w:val="25.0"/>
        </w:rPr>
        <w:t>زمان‌بند کار و کارهای تکرارشونده</w:t>
      </w:r>
    </w:p>
    <w:p>
      <w:pPr>
        <w:spacing w:after="160" w:line="336" w:lineRule="auto"/>
        <w:jc w:val="both"/>
        <w:bidi w:val="1"/>
      </w:pPr>
      <w:r>
        <w:rPr>
          <w:rFonts w:ascii="Vazirmatn" w:hAnsi="Vazirmatn" w:cs="Vazirmatn" w:eastAsia="Vazirmatn"/>
          <w:color w:val="0F172A"/>
          <w:sz w:val="22"/>
          <w:rtl w:val="1"/>
          <w:szCs w:val="22"/>
        </w:rPr>
        <w:t>Work Scheduler کارهای تکرارشونده را به‌طور خودکار زمان‌بندی می‌کند. به‌عنوان مثال، می‌توانید تنظیم کنید که کار «بستن دفاتر شرکت A» در روز اول هر ماه به‌طور خودکار ایجاد شود. این کار به یک کارمند مشخص ارجاع داده می‌شود و مهلت آن تعیین می‌گردد. این قابلیت در دفتر شما می‌تواند ۵۰ کار ماهانه را به‌صورت کامل خودکار کند و نیاز به مدیریت دستی را از بین ببرد.</w:t>
      </w:r>
    </w:p>
    <w:p>
      <w:pPr>
        <w:spacing w:before="280" w:after="160"/>
        <w:jc w:val="right"/>
        <w:bidi w:val="1"/>
      </w:pPr>
      <w:r>
        <w:rPr>
          <w:rFonts w:ascii="Vazirmatn" w:hAnsi="Vazirmatn" w:cs="Vazirmatn" w:eastAsia="Vazirmatn"/>
          <w:b/>
          <w:color w:val="0E7C8B"/>
          <w:sz w:val="30"/>
          <w:rtl w:val="1"/>
          <w:szCs w:val="30"/>
        </w:rPr>
        <w:t>۲.۳ Pixie - ساختار و قابلیت‌ها</w:t>
      </w:r>
    </w:p>
    <w:p>
      <w:pPr>
        <w:spacing w:after="160" w:line="336" w:lineRule="auto"/>
        <w:jc w:val="both"/>
        <w:bidi w:val="1"/>
      </w:pPr>
      <w:r>
        <w:rPr>
          <w:rFonts w:ascii="Vazirmatn" w:hAnsi="Vazirmatn" w:cs="Vazirmatn" w:eastAsia="Vazirmatn"/>
          <w:color w:val="0F172A"/>
          <w:sz w:val="22"/>
          <w:rtl w:val="1"/>
          <w:szCs w:val="22"/>
        </w:rPr>
        <w:t>Pixie یک نرم‌افزار ساده و کاربرپسند برای دفاتر کوچک و در حال رشد حسابداری است. این نرم‌افزار با فلسفه «سادگی و قیمت منصفانه» طراحی شده و هدف آن ارائه تمام قابلیت‌های ضروری بدون پیچیدگی اضافی است. Pixie به‌طور خاص برای دفاتر با تعداد کارمند متغیر ارزشمند است، زیرا قیمت مبتنی بر تعداد مشتری است، نه کارمند.</w:t>
      </w:r>
    </w:p>
    <w:p>
      <w:pPr>
        <w:spacing w:before="200" w:after="120"/>
        <w:jc w:val="right"/>
        <w:bidi w:val="1"/>
      </w:pPr>
      <w:r>
        <w:rPr>
          <w:rFonts w:ascii="Vazirmatn" w:hAnsi="Vazirmatn" w:cs="Vazirmatn" w:eastAsia="Vazirmatn"/>
          <w:b/>
          <w:color w:val="0F172A"/>
          <w:sz w:val="25"/>
          <w:rtl w:val="1"/>
          <w:szCs w:val="25.0"/>
        </w:rPr>
        <w:t>مدیریت گردش کار با تفکیک به مراحل</w:t>
      </w:r>
    </w:p>
    <w:p>
      <w:pPr>
        <w:spacing w:after="160" w:line="336" w:lineRule="auto"/>
        <w:jc w:val="both"/>
        <w:bidi w:val="1"/>
      </w:pPr>
      <w:r>
        <w:rPr>
          <w:rFonts w:ascii="Vazirmatn" w:hAnsi="Vazirmatn" w:cs="Vazirmatn" w:eastAsia="Vazirmatn"/>
          <w:color w:val="0F172A"/>
          <w:sz w:val="22"/>
          <w:rtl w:val="1"/>
          <w:szCs w:val="22"/>
        </w:rPr>
        <w:t>Pixie گردش کار را به مراحل کوچک‌تر تفکیک می‌کند تا بهره‌وری تیم افزایش یابد. هر مرحله یک مسئول مشخص دارد و مدیر می‌تواند وضعیت هر مرحله را به‌صورت جداگانه پیگیری کند. این قابلیت برای دفتر شما بسیار ارزشمند است، زیرا شما خواستار امکان «انجام دادن قسمتی از تسک و ارجاع به همکار» هستید. مدل تفکیک به مراحل Pixie دقیقاً همین نیاز را پوشش می‌دهد: یک تسک به چند مرحله تقسیم می‌شود، هر مرحله مسئول مستقل دارد و ارجاع به همکار به‌سادگی امکان‌پذیر است.</w:t>
      </w:r>
    </w:p>
    <w:p>
      <w:pPr>
        <w:spacing w:before="200" w:after="120"/>
        <w:jc w:val="right"/>
        <w:bidi w:val="1"/>
      </w:pPr>
      <w:r>
        <w:rPr>
          <w:rFonts w:ascii="Vazirmatn" w:hAnsi="Vazirmatn" w:cs="Vazirmatn" w:eastAsia="Vazirmatn"/>
          <w:b/>
          <w:color w:val="0F172A"/>
          <w:sz w:val="25"/>
          <w:rtl w:val="1"/>
          <w:szCs w:val="25.0"/>
        </w:rPr>
        <w:t>شروع خودکار کارها بر اساس تاریخ‌های کلیدی مشتری</w:t>
      </w:r>
    </w:p>
    <w:p>
      <w:pPr>
        <w:spacing w:after="160" w:line="336" w:lineRule="auto"/>
        <w:jc w:val="both"/>
        <w:bidi w:val="1"/>
      </w:pPr>
      <w:r>
        <w:rPr>
          <w:rFonts w:ascii="Vazirmatn" w:hAnsi="Vazirmatn" w:cs="Vazirmatn" w:eastAsia="Vazirmatn"/>
          <w:color w:val="0F172A"/>
          <w:sz w:val="22"/>
          <w:rtl w:val="1"/>
          <w:szCs w:val="22"/>
        </w:rPr>
        <w:t>یکی از قابلیت‌های منحصر به فرد Pixie، شروع خودکار کارها بر اساس تاریخ‌های کلیدی مشتری است. به‌عنوان مثال، اگر تاریخ «مهلت ارائه اظهارنامه مالیاتی» شرکت A در سامانه تعریف شود، Pixie به‌طور خودکار کار «آماده‌سازی اظهارنامه» را ۳۰ روز قبل از مهلت ایجاد می‌کند. این قابلیت برای دفتر شما با ۵۰ شرکت بسیار ارزشمند است، زیرا هر شرکت تاریخ‌های کلیدی متفاوتی دارد (ماهانه، فصلی، سالانه) و پیگیری دستی آن‌ها دشوار است.</w:t>
      </w:r>
    </w:p>
    <w:p>
      <w:pPr>
        <w:spacing w:before="200" w:after="120"/>
        <w:jc w:val="right"/>
        <w:bidi w:val="1"/>
      </w:pPr>
      <w:r>
        <w:rPr>
          <w:rFonts w:ascii="Vazirmatn" w:hAnsi="Vazirmatn" w:cs="Vazirmatn" w:eastAsia="Vazirmatn"/>
          <w:b/>
          <w:color w:val="0F172A"/>
          <w:sz w:val="25"/>
          <w:rtl w:val="1"/>
          <w:szCs w:val="25.0"/>
        </w:rPr>
        <w:t>اتوماسیون و یادآوری‌های خودکار</w:t>
      </w:r>
    </w:p>
    <w:p>
      <w:pPr>
        <w:spacing w:after="160" w:line="336" w:lineRule="auto"/>
        <w:jc w:val="both"/>
        <w:bidi w:val="1"/>
      </w:pPr>
      <w:r>
        <w:rPr>
          <w:rFonts w:ascii="Vazirmatn" w:hAnsi="Vazirmatn" w:cs="Vazirmatn" w:eastAsia="Vazirmatn"/>
          <w:color w:val="0F172A"/>
          <w:sz w:val="22"/>
          <w:rtl w:val="1"/>
          <w:szCs w:val="22"/>
        </w:rPr>
        <w:t>Pixie اتوماسیون‌های متعددی دارد: ایجاد کارهای تکرارشونده، تخصیص خودکار کار به تیم، درخواست خودکار صورتحساب از مشتریان، و ارسال خودکار یادآوری تاریخ‌های کلیدی به مشتری. این اتوماسیون‌ها به مدیر اجازه می‌دهند به‌جای پیگیری دستی، روی کار ارزشمندتر تمرکز کند. یادآوری‌های خودکار به مشتری باعث می‌شوند نیازی نباشد مدیر خودش به مشتری یادآوری کند. این قابلیت در دفتر شما می‌تواند به یادآوری خودکار به شرکت‌ها برای ارسال مدارک ماهانه کمک کند.</w:t>
      </w:r>
    </w:p>
    <w:p>
      <w:pPr>
        <w:spacing w:before="200" w:after="120"/>
        <w:jc w:val="right"/>
        <w:bidi w:val="1"/>
      </w:pPr>
      <w:r>
        <w:rPr>
          <w:rFonts w:ascii="Vazirmatn" w:hAnsi="Vazirmatn" w:cs="Vazirmatn" w:eastAsia="Vazirmatn"/>
          <w:b/>
          <w:color w:val="0F172A"/>
          <w:sz w:val="25"/>
          <w:rtl w:val="1"/>
          <w:szCs w:val="25.0"/>
        </w:rPr>
        <w:t>CRM با فیلدهای سفارشی و خط زمانی</w:t>
      </w:r>
    </w:p>
    <w:p>
      <w:pPr>
        <w:spacing w:after="160" w:line="336" w:lineRule="auto"/>
        <w:jc w:val="both"/>
        <w:bidi w:val="1"/>
      </w:pPr>
      <w:r>
        <w:rPr>
          <w:rFonts w:ascii="Vazirmatn" w:hAnsi="Vazirmatn" w:cs="Vazirmatn" w:eastAsia="Vazirmatn"/>
          <w:color w:val="0F172A"/>
          <w:sz w:val="22"/>
          <w:rtl w:val="1"/>
          <w:szCs w:val="22"/>
        </w:rPr>
        <w:t>Pixie یک CRM متمرکز با فیلدهای سفارشی دارد. مدیر می‌تواند فیلدهای خاص هر دفتر را تعریف کند (مثلاً «نوع نرم‌افزار حسابداری» یا «نام نرم‌افزارکار»). خط زمانی تمام ایمیل‌ها و مکاتبات اسنادی هر مشتری را در یک مکان نشان می‌دهد. این قابلیت برای دفتر شما با ۵۰ شرکت و تنوع نرم‌افزارها ارزشمند است، زیرا به شما اجازه می‌دهد هر شرکت را با نوع نرم‌افزار و روش اتصال دسته‌بندی کنید.</w:t>
      </w:r>
    </w:p>
    <w:p>
      <w:pPr>
        <w:spacing w:before="200" w:after="120"/>
        <w:jc w:val="right"/>
        <w:bidi w:val="1"/>
      </w:pPr>
      <w:r>
        <w:rPr>
          <w:rFonts w:ascii="Vazirmatn" w:hAnsi="Vazirmatn" w:cs="Vazirmatn" w:eastAsia="Vazirmatn"/>
          <w:b/>
          <w:color w:val="0F172A"/>
          <w:sz w:val="25"/>
          <w:rtl w:val="1"/>
          <w:szCs w:val="25.0"/>
        </w:rPr>
        <w:t>پورتال مشتری و یکپارچگی‌ها</w:t>
      </w:r>
    </w:p>
    <w:p>
      <w:pPr>
        <w:spacing w:after="160" w:line="336" w:lineRule="auto"/>
        <w:jc w:val="both"/>
        <w:bidi w:val="1"/>
      </w:pPr>
      <w:r>
        <w:rPr>
          <w:rFonts w:ascii="Vazirmatn" w:hAnsi="Vazirmatn" w:cs="Vazirmatn" w:eastAsia="Vazirmatn"/>
          <w:color w:val="0F172A"/>
          <w:sz w:val="22"/>
          <w:rtl w:val="1"/>
          <w:szCs w:val="22"/>
        </w:rPr>
        <w:t>Pixie یک پورتال مشتری سازگار با GDPR دارد که امکان اشتراک امن اسناد، تسک‌های مشتری و امضای الکترونیکی را فراهم می‌کند. یکپارچگی اصلی Pixie از طریق Zapier است که به ۹۰۰۰ اپ دیگر متصل می‌شود. این یعنی می‌توانید Pixie را با Gmail، Google Drive، Slack، Excel و بسیاری از ابزارهای دیگر متصل کنید. برای دفتر شما، این یعنی می‌توانید گردش کار پیچیده‌ای بسازید که چندین ابزار را با هم ترکیب می‌کند.</w:t>
      </w:r>
    </w:p>
    <w:p>
      <w:pPr>
        <w:spacing w:before="200" w:after="120"/>
        <w:jc w:val="right"/>
        <w:bidi w:val="1"/>
      </w:pPr>
      <w:r>
        <w:rPr>
          <w:rFonts w:ascii="Vazirmatn" w:hAnsi="Vazirmatn" w:cs="Vazirmatn" w:eastAsia="Vazirmatn"/>
          <w:b/>
          <w:color w:val="0F172A"/>
          <w:sz w:val="25"/>
          <w:rtl w:val="1"/>
          <w:szCs w:val="25.0"/>
        </w:rPr>
        <w:t>قیمت مبتنی بر تعداد مشتری، نه کارمند</w:t>
      </w:r>
    </w:p>
    <w:p>
      <w:pPr>
        <w:spacing w:after="160" w:line="336" w:lineRule="auto"/>
        <w:jc w:val="both"/>
        <w:bidi w:val="1"/>
      </w:pPr>
      <w:r>
        <w:rPr>
          <w:rFonts w:ascii="Vazirmatn" w:hAnsi="Vazirmatn" w:cs="Vazirmatn" w:eastAsia="Vazirmatn"/>
          <w:color w:val="0F172A"/>
          <w:sz w:val="22"/>
          <w:rtl w:val="1"/>
          <w:szCs w:val="22"/>
        </w:rPr>
        <w:t>یکی از ویژگی‌های جذاب Pixie، قیمت‌گذاری مبتنی بر تعداد مشتری است، نه کارمند. این یعنی می‌توانید کارمندان نامحدود اضافه کنید بدون اینکه هزینه اضافی بپردازید. این مدل برای دفاتر با کارمندان فصلی یا پاره‌وقت بسیار اقتصادی است. در دفتر شما با ۵ کارمند و ۵۰ شرکت، این مدل می‌تواند هزینه را به‌طور قابل توجهی کاهش دهد.</w:t>
      </w:r>
    </w:p>
    <w:p>
      <w:r>
        <w:br w:type="page"/>
      </w:r>
    </w:p>
    <w:p>
      <w:pPr>
        <w:spacing w:before="400" w:after="240"/>
        <w:jc w:val="right"/>
        <w:bidi w:val="1"/>
        <w:pBdr>
          <w:bottom w:val="single" w:sz="18" w:space="4" w:color="0E7C8B"/>
        </w:pBdr>
      </w:pPr>
      <w:r>
        <w:rPr>
          <w:rFonts w:ascii="Vazirmatn" w:hAnsi="Vazirmatn" w:cs="Vazirmatn" w:eastAsia="Vazirmatn"/>
          <w:b/>
          <w:color w:val="0F172A"/>
          <w:sz w:val="40"/>
          <w:rtl w:val="1"/>
          <w:szCs w:val="40"/>
        </w:rPr>
        <w:t>فصل ۳: الگوبرداری از نرم‌افزارهای آماده برای سامانه اختصاصی</w:t>
      </w:r>
    </w:p>
    <w:p>
      <w:pPr>
        <w:spacing w:after="160" w:line="336" w:lineRule="auto"/>
        <w:jc w:val="both"/>
        <w:bidi w:val="1"/>
      </w:pPr>
      <w:r>
        <w:rPr>
          <w:rFonts w:ascii="Vazirmatn" w:hAnsi="Vazirmatn" w:cs="Vazirmatn" w:eastAsia="Vazirmatn"/>
          <w:color w:val="0F172A"/>
          <w:sz w:val="22"/>
          <w:rtl w:val="1"/>
          <w:szCs w:val="22"/>
        </w:rPr>
        <w:t>هدف از تحلیل سه نرم‌افزار، استخراج الگوهای قابل الگوبرداری برای سامانه اختصاصی شماست. هر نرم‌افزار درسی دارد که می‌توانیم در طراحی سامانه شما به کار بگیریم. در این فصل، الگوهای مفید را از هر نرم‌افزار استخراج می‌کنیم و توضیح می‌دهیم چگونه در سامانه اختصاصی شما پیاده‌سازی شوند. در عین حال، قابلیت‌هایی که برای بازار غربی طراحی شده‌اند و در ایران کاربردی ندارند را نیز مشخص می‌کنیم.</w:t>
      </w:r>
    </w:p>
    <w:p>
      <w:pPr>
        <w:spacing w:before="280" w:after="160"/>
        <w:jc w:val="right"/>
        <w:bidi w:val="1"/>
      </w:pPr>
      <w:r>
        <w:rPr>
          <w:rFonts w:ascii="Vazirmatn" w:hAnsi="Vazirmatn" w:cs="Vazirmatn" w:eastAsia="Vazirmatn"/>
          <w:b/>
          <w:color w:val="0E7C8B"/>
          <w:sz w:val="30"/>
          <w:rtl w:val="1"/>
          <w:szCs w:val="30"/>
        </w:rPr>
        <w:t>۳.۱ الگوهای قابل الگوبرداری از Financial Cents</w:t>
      </w:r>
    </w:p>
    <w:p>
      <w:pPr>
        <w:spacing w:before="200" w:after="120"/>
        <w:jc w:val="right"/>
        <w:bidi w:val="1"/>
      </w:pPr>
      <w:r>
        <w:rPr>
          <w:rFonts w:ascii="Vazirmatn" w:hAnsi="Vazirmatn" w:cs="Vazirmatn" w:eastAsia="Vazirmatn"/>
          <w:b/>
          <w:color w:val="0F172A"/>
          <w:sz w:val="25"/>
          <w:rtl w:val="1"/>
          <w:szCs w:val="25.0"/>
        </w:rPr>
        <w:t>قالب‌های آماده برای کارهای حسابداری</w:t>
      </w:r>
    </w:p>
    <w:p>
      <w:pPr>
        <w:spacing w:after="160" w:line="336" w:lineRule="auto"/>
        <w:jc w:val="both"/>
        <w:bidi w:val="1"/>
      </w:pPr>
      <w:r>
        <w:rPr>
          <w:rFonts w:ascii="Vazirmatn" w:hAnsi="Vazirmatn" w:cs="Vazirmatn" w:eastAsia="Vazirmatn"/>
          <w:color w:val="0F172A"/>
          <w:sz w:val="22"/>
          <w:rtl w:val="1"/>
          <w:szCs w:val="22"/>
        </w:rPr>
        <w:t>اولین و مهم‌ترین الگو از Financial Cents، استفاده از قالب‌های آماده برای کارهای حسابداری است. شما می‌توانید ۱۰-۲۰ قالب برای کارهای رایج دفتر خود بسازید: ثبت اسناد ماهانه، بستن دوره فصلی، آماده‌سازی اظهارنامه مالیاتی، گزارش ماهانه به مدیر عامل، و غیره. هر قالب شامل مراحل، مسئول پیش‌فرض، مهلت نسبی و چک‌لیست است. وقتی مدیر یک کار جدید ایجاد می‌کند، فقط قالب را انتخاب می‌کند و سامانه تمام جزئیات را به‌طور خودکار پر می‌کند. این قابلیت می‌تواند زمان ایجاد کار را از ۵ دقیقه به ۱۰ ثانیه کاهش دهد.</w:t>
      </w:r>
    </w:p>
    <w:p>
      <w:pPr>
        <w:spacing w:before="200" w:after="120"/>
        <w:jc w:val="right"/>
        <w:bidi w:val="1"/>
      </w:pPr>
      <w:r>
        <w:rPr>
          <w:rFonts w:ascii="Vazirmatn" w:hAnsi="Vazirmatn" w:cs="Vazirmatn" w:eastAsia="Vazirmatn"/>
          <w:b/>
          <w:color w:val="0F172A"/>
          <w:sz w:val="25"/>
          <w:rtl w:val="1"/>
          <w:szCs w:val="25.0"/>
        </w:rPr>
        <w:t>تخصیص خودکار تسک</w:t>
      </w:r>
    </w:p>
    <w:p>
      <w:pPr>
        <w:spacing w:after="160" w:line="336" w:lineRule="auto"/>
        <w:jc w:val="both"/>
        <w:bidi w:val="1"/>
      </w:pPr>
      <w:r>
        <w:rPr>
          <w:rFonts w:ascii="Vazirmatn" w:hAnsi="Vazirmatn" w:cs="Vazirmatn" w:eastAsia="Vazirmatn"/>
          <w:color w:val="0F172A"/>
          <w:sz w:val="22"/>
          <w:rtl w:val="1"/>
          <w:szCs w:val="22"/>
        </w:rPr>
        <w:t>الگوی دوم از Financial Cents، تخصیص خودکار تسک است. در سامانه شما، می‌توانید قاعده‌ای تعریف کنید: «شرکت A همیشه به کارمند الف ارجاع داده شود». وقتی کار جدیدی برای شرکت A ایجاد می‌شود، سامانه به‌طور خودکار کارمند الف را به‌عنوان مسئول تعیین می‌کند. این قابلیت برای دفتر شما که شرکت‌ها را از قبل بین کارمندان تقسیم کرده‌اید، ایده‌آل است. مدیر فقط شرکت را انتخاب می‌کند و سامانه به‌طور خودکار مسئول را می‌داند.</w:t>
      </w:r>
    </w:p>
    <w:p>
      <w:pPr>
        <w:spacing w:before="200" w:after="120"/>
        <w:jc w:val="right"/>
        <w:bidi w:val="1"/>
      </w:pPr>
      <w:r>
        <w:rPr>
          <w:rFonts w:ascii="Vazirmatn" w:hAnsi="Vazirmatn" w:cs="Vazirmatn" w:eastAsia="Vazirmatn"/>
          <w:b/>
          <w:color w:val="0F172A"/>
          <w:sz w:val="25"/>
          <w:rtl w:val="1"/>
          <w:szCs w:val="25.0"/>
        </w:rPr>
        <w:t>نمای ظرفیت تیم در زمان واقعی</w:t>
      </w:r>
    </w:p>
    <w:p>
      <w:pPr>
        <w:spacing w:after="160" w:line="336" w:lineRule="auto"/>
        <w:jc w:val="both"/>
        <w:bidi w:val="1"/>
      </w:pPr>
      <w:r>
        <w:rPr>
          <w:rFonts w:ascii="Vazirmatn" w:hAnsi="Vazirmatn" w:cs="Vazirmatn" w:eastAsia="Vazirmatn"/>
          <w:color w:val="0F172A"/>
          <w:sz w:val="22"/>
          <w:rtl w:val="1"/>
          <w:szCs w:val="22"/>
        </w:rPr>
        <w:t>الگوی سوم از Financial Cents، نمای ظرفیت تیم است. در داشبورد مدیر، هر کارمند با یک نوار نشان داده می‌شود که میزان بار کاری فعلی او را نشان می‌دهد. به‌عنوان مثال، کارمند الف ۸۰٪ پر است، کارمند ب ۵۰٪ و کارمند ج ۲۰٪. وقتی مدیر می‌خواهد کار جدیدی ارجاع دهد، می‌تواند به‌سرعت ببیند کدام کارمند ظرفیت دارد. این قابلیت می‌تواند توزیع کار را عادلانه‌تر کند و از اضافه‌بار یک کارمند خاص جلوگیری کند.</w:t>
      </w:r>
    </w:p>
    <w:p>
      <w:pPr>
        <w:spacing w:before="200" w:after="120"/>
        <w:jc w:val="right"/>
        <w:bidi w:val="1"/>
      </w:pPr>
      <w:r>
        <w:rPr>
          <w:rFonts w:ascii="Vazirmatn" w:hAnsi="Vazirmatn" w:cs="Vazirmatn" w:eastAsia="Vazirmatn"/>
          <w:b/>
          <w:color w:val="0F172A"/>
          <w:sz w:val="25"/>
          <w:rtl w:val="1"/>
          <w:szCs w:val="25.0"/>
        </w:rPr>
        <w:t>AI File Validator برای اکسل</w:t>
      </w:r>
    </w:p>
    <w:p>
      <w:pPr>
        <w:spacing w:after="160" w:line="336" w:lineRule="auto"/>
        <w:jc w:val="both"/>
        <w:bidi w:val="1"/>
      </w:pPr>
      <w:r>
        <w:rPr>
          <w:rFonts w:ascii="Vazirmatn" w:hAnsi="Vazirmatn" w:cs="Vazirmatn" w:eastAsia="Vazirmatn"/>
          <w:color w:val="0F172A"/>
          <w:sz w:val="22"/>
          <w:rtl w:val="1"/>
          <w:szCs w:val="22"/>
        </w:rPr>
        <w:t>الگوی چهارم از Financial Cents، AI File Validator است. در سامانه شما، می‌توانید یک موتور اعتبارسنجی هوشمند برای فایل‌های اکسل بسازید که قبل از رسیدن به مدیر، فایل را بررسی کند. این موتور می‌تواند: ساختار ستون‌ها را بررسی کند، تاریخ‌های نامعتبر را شناسایی کند، مبالغ غیرعددی را گزارش کند، و فایل‌های نادرست را به کارمند برگرداند. این قابلیت می‌تواند بار کاری مدیر را به‌طور قابل توجهی کاهش دهد، زیرا فایل‌های نادرست قبل از رسیدن به مدیر رد می‌شوند.</w:t>
      </w:r>
    </w:p>
    <w:p>
      <w:pPr>
        <w:spacing w:before="280" w:after="160"/>
        <w:jc w:val="right"/>
        <w:bidi w:val="1"/>
      </w:pPr>
      <w:r>
        <w:rPr>
          <w:rFonts w:ascii="Vazirmatn" w:hAnsi="Vazirmatn" w:cs="Vazirmatn" w:eastAsia="Vazirmatn"/>
          <w:b/>
          <w:color w:val="0E7C8B"/>
          <w:sz w:val="30"/>
          <w:rtl w:val="1"/>
          <w:szCs w:val="30"/>
        </w:rPr>
        <w:t>۳.۲ الگوهای قابل الگوبرداری از Karbon</w:t>
      </w:r>
    </w:p>
    <w:p>
      <w:pPr>
        <w:spacing w:before="200" w:after="120"/>
        <w:jc w:val="right"/>
        <w:bidi w:val="1"/>
      </w:pPr>
      <w:r>
        <w:rPr>
          <w:rFonts w:ascii="Vazirmatn" w:hAnsi="Vazirmatn" w:cs="Vazirmatn" w:eastAsia="Vazirmatn"/>
          <w:b/>
          <w:color w:val="0F172A"/>
          <w:sz w:val="25"/>
          <w:rtl w:val="1"/>
          <w:szCs w:val="25.0"/>
        </w:rPr>
        <w:t>صف FIFO برای کارهای حجم بالا</w:t>
      </w:r>
    </w:p>
    <w:p>
      <w:pPr>
        <w:spacing w:after="160" w:line="336" w:lineRule="auto"/>
        <w:jc w:val="both"/>
        <w:bidi w:val="1"/>
      </w:pPr>
      <w:r>
        <w:rPr>
          <w:rFonts w:ascii="Vazirmatn" w:hAnsi="Vazirmatn" w:cs="Vazirmatn" w:eastAsia="Vazirmatn"/>
          <w:color w:val="0F172A"/>
          <w:sz w:val="22"/>
          <w:rtl w:val="1"/>
          <w:szCs w:val="22"/>
        </w:rPr>
        <w:t>الگوی اول از Karbon، صف FIFO است. در سامانه شما، می‌توانید برای هر کارمند یک صف از کارهای واگذار شده بسازید. وقتی کار جدیدی به کارمند ارجاع داده می‌شود، در صف او قرار می‌گیرد. کارمند کارها را به ترتیب (FIFO) انجام می‌دهد. مدیر می‌تواند کارهای با اولویت بالا را به‌صورت دستی به بالای صف ببرد. این قابلیت برای دفتر شما با ۵۰ شرکت و کارهای ماهانه تکرارشونده ارزشمند است، زیرا کارها به‌صورت منظم بین کارمندان توزیع می‌شوند و هیچ کارمی گم نمی‌شود.</w:t>
      </w:r>
    </w:p>
    <w:p>
      <w:pPr>
        <w:spacing w:before="200" w:after="120"/>
        <w:jc w:val="right"/>
        <w:bidi w:val="1"/>
      </w:pPr>
      <w:r>
        <w:rPr>
          <w:rFonts w:ascii="Vazirmatn" w:hAnsi="Vazirmatn" w:cs="Vazirmatn" w:eastAsia="Vazirmatn"/>
          <w:b/>
          <w:color w:val="0F172A"/>
          <w:sz w:val="25"/>
          <w:rtl w:val="1"/>
          <w:szCs w:val="25.0"/>
        </w:rPr>
        <w:t>قالب‌های مبتنی بر نقش</w:t>
      </w:r>
    </w:p>
    <w:p>
      <w:pPr>
        <w:spacing w:after="160" w:line="336" w:lineRule="auto"/>
        <w:jc w:val="both"/>
        <w:bidi w:val="1"/>
      </w:pPr>
      <w:r>
        <w:rPr>
          <w:rFonts w:ascii="Vazirmatn" w:hAnsi="Vazirmatn" w:cs="Vazirmatn" w:eastAsia="Vazirmatn"/>
          <w:color w:val="0F172A"/>
          <w:sz w:val="22"/>
          <w:rtl w:val="1"/>
          <w:szCs w:val="22"/>
        </w:rPr>
        <w:t>الگوی دوم از Karbon، قالب‌های مبتنی بر نقش است. در سامانه شما، هر قالب می‌تواند تعریف کند چه نقشی باید چه مرحله‌ای را انجام دهد. به‌عنوان مثال، در قالب «بستن دفاتر ماهانه»، مرحله «ثبت اسناد» به کارمند، مرحله «بازبینی» به سرپرست، و مرحله «تأیید نهایی» به مدیر ارجاع می‌شود. این قابلیت به‌صورت خودکار مراحل را به نقش‌های صحیح تخصیص می‌دهد و نیاز به تخصیص دستی را کاهش می‌دهد.</w:t>
      </w:r>
    </w:p>
    <w:p>
      <w:pPr>
        <w:spacing w:before="200" w:after="120"/>
        <w:jc w:val="right"/>
        <w:bidi w:val="1"/>
      </w:pPr>
      <w:r>
        <w:rPr>
          <w:rFonts w:ascii="Vazirmatn" w:hAnsi="Vazirmatn" w:cs="Vazirmatn" w:eastAsia="Vazirmatn"/>
          <w:b/>
          <w:color w:val="0F172A"/>
          <w:sz w:val="25"/>
          <w:rtl w:val="1"/>
          <w:szCs w:val="25.0"/>
        </w:rPr>
        <w:t>داشبورد پیشرفت در زمان واقعی</w:t>
      </w:r>
    </w:p>
    <w:p>
      <w:pPr>
        <w:spacing w:after="160" w:line="336" w:lineRule="auto"/>
        <w:jc w:val="both"/>
        <w:bidi w:val="1"/>
      </w:pPr>
      <w:r>
        <w:rPr>
          <w:rFonts w:ascii="Vazirmatn" w:hAnsi="Vazirmatn" w:cs="Vazirmatn" w:eastAsia="Vazirmatn"/>
          <w:color w:val="0F172A"/>
          <w:sz w:val="22"/>
          <w:rtl w:val="1"/>
          <w:szCs w:val="22"/>
        </w:rPr>
        <w:t>الگوی سوم از Karbon، داشبورد پیشرفت است. در سامانه شما، می‌توانید یک داشبورد ایجاد کنید که وضعیت همه کارهای دفتر را در یک نمای بصری نشان دهد. هر کار به‌عنوان یک کارت با وضعیت (در حال انجام، در انتظار بازبینی، تأیید شده) نمایش داده می‌شود. مدیر می‌تواند به‌سرعت ببیند کدام کارها عقب افتاده، کدام در انتظار تأیید، و کدام تکمیل شده است. این قابلیت برای دفتر شما با ۵۰ شرکت و چندصد کار همزمان بسیار ارزشمند است.</w:t>
      </w:r>
    </w:p>
    <w:p>
      <w:pPr>
        <w:spacing w:before="280" w:after="160"/>
        <w:jc w:val="right"/>
        <w:bidi w:val="1"/>
      </w:pPr>
      <w:r>
        <w:rPr>
          <w:rFonts w:ascii="Vazirmatn" w:hAnsi="Vazirmatn" w:cs="Vazirmatn" w:eastAsia="Vazirmatn"/>
          <w:b/>
          <w:color w:val="0E7C8B"/>
          <w:sz w:val="30"/>
          <w:rtl w:val="1"/>
          <w:szCs w:val="30"/>
        </w:rPr>
        <w:t>۳.۳ الگوهای قابل الگوبرداری از Pixie</w:t>
      </w:r>
    </w:p>
    <w:p>
      <w:pPr>
        <w:spacing w:before="200" w:after="120"/>
        <w:jc w:val="right"/>
        <w:bidi w:val="1"/>
      </w:pPr>
      <w:r>
        <w:rPr>
          <w:rFonts w:ascii="Vazirmatn" w:hAnsi="Vazirmatn" w:cs="Vazirmatn" w:eastAsia="Vazirmatn"/>
          <w:b/>
          <w:color w:val="0F172A"/>
          <w:sz w:val="25"/>
          <w:rtl w:val="1"/>
          <w:szCs w:val="25.0"/>
        </w:rPr>
        <w:t>تفکیک تسک به مراحل با مسئول مستقل</w:t>
      </w:r>
    </w:p>
    <w:p>
      <w:pPr>
        <w:spacing w:after="160" w:line="336" w:lineRule="auto"/>
        <w:jc w:val="both"/>
        <w:bidi w:val="1"/>
      </w:pPr>
      <w:r>
        <w:rPr>
          <w:rFonts w:ascii="Vazirmatn" w:hAnsi="Vazirmatn" w:cs="Vazirmatn" w:eastAsia="Vazirmatn"/>
          <w:color w:val="0F172A"/>
          <w:sz w:val="22"/>
          <w:rtl w:val="1"/>
          <w:szCs w:val="22"/>
        </w:rPr>
        <w:t>مهم‌ترین الگوی Pixie برای دفتر شما، تفکیک تسک به مراحل با مسئول مستقل است. شما به‌صراحت خواستار امکان «انجام دادن قسمتی از تسک و ارجاع به همکار» بوده‌اید. این دقیقاً همان الگوی Pixie است: یک تسک به چند مرحله تقسیم می‌شود، هر مرحله مسئول مستقل دارد و ارجاع به همکار به‌سادگی امکان‌پذیر است. در سامانه شما، هر تسک می‌تواند چک‌لیستی از مراحل داشته باشد و هر مرحله به کارمند متفاوتی ارجاع داده شود. این قابلیت به‌طور مستقیم نیاز شما به ارجاع بخشی از کار را پوشش می‌دهد.</w:t>
      </w:r>
    </w:p>
    <w:p>
      <w:pPr>
        <w:spacing w:before="200" w:after="120"/>
        <w:jc w:val="right"/>
        <w:bidi w:val="1"/>
      </w:pPr>
      <w:r>
        <w:rPr>
          <w:rFonts w:ascii="Vazirmatn" w:hAnsi="Vazirmatn" w:cs="Vazirmatn" w:eastAsia="Vazirmatn"/>
          <w:b/>
          <w:color w:val="0F172A"/>
          <w:sz w:val="25"/>
          <w:rtl w:val="1"/>
          <w:szCs w:val="25.0"/>
        </w:rPr>
        <w:t>شروع خودکار کارها بر اساس تاریخ‌های کلیدی</w:t>
      </w:r>
    </w:p>
    <w:p>
      <w:pPr>
        <w:spacing w:after="160" w:line="336" w:lineRule="auto"/>
        <w:jc w:val="both"/>
        <w:bidi w:val="1"/>
      </w:pPr>
      <w:r>
        <w:rPr>
          <w:rFonts w:ascii="Vazirmatn" w:hAnsi="Vazirmatn" w:cs="Vazirmatn" w:eastAsia="Vazirmatn"/>
          <w:color w:val="0F172A"/>
          <w:sz w:val="22"/>
          <w:rtl w:val="1"/>
          <w:szCs w:val="22"/>
        </w:rPr>
        <w:t>الگوی دوم از Pixie، شروع خودکار کارها بر اساس تاریخ‌های کلیدی است. در سامانه شما، می‌توانید برای هر شرکت تاریخ‌های کلیدی تعریف کنید (مثلاً «آخرین روز ماه» برای کار ماهانه). سامانه به‌طور خودکار کار جدید را چند روز قبل از مهلت ایجاد می‌کند. این قابلیت برای دفتر شما با ۵۰ شرکت و تاریخ‌های متفاوت بسیار ارزشمند است، زیرا نیازی نیست مدیر به یاد خودش کارهای ماهانه را ایجاد کند.</w:t>
      </w:r>
    </w:p>
    <w:p>
      <w:pPr>
        <w:spacing w:before="200" w:after="120"/>
        <w:jc w:val="right"/>
        <w:bidi w:val="1"/>
      </w:pPr>
      <w:r>
        <w:rPr>
          <w:rFonts w:ascii="Vazirmatn" w:hAnsi="Vazirmatn" w:cs="Vazirmatn" w:eastAsia="Vazirmatn"/>
          <w:b/>
          <w:color w:val="0F172A"/>
          <w:sz w:val="25"/>
          <w:rtl w:val="1"/>
          <w:szCs w:val="25.0"/>
        </w:rPr>
        <w:t>یادآوری‌های خودکار به مشتری</w:t>
      </w:r>
    </w:p>
    <w:p>
      <w:pPr>
        <w:spacing w:after="160" w:line="336" w:lineRule="auto"/>
        <w:jc w:val="both"/>
        <w:bidi w:val="1"/>
      </w:pPr>
      <w:r>
        <w:rPr>
          <w:rFonts w:ascii="Vazirmatn" w:hAnsi="Vazirmatn" w:cs="Vazirmatn" w:eastAsia="Vazirmatn"/>
          <w:color w:val="0F172A"/>
          <w:sz w:val="22"/>
          <w:rtl w:val="1"/>
          <w:szCs w:val="22"/>
        </w:rPr>
        <w:t>الگوی سوم از Pixie، یادآوری‌های خودکار به مشتری است. در سامانه شما، می‌توانید یادآوری‌های خودکار به شرکت‌ها برای ارسال مدارک ماهانه ارسال کنید. به‌عنوان مثال، در روز ۲۵ هر ماه، سامانه به‌طور خودکار به شرکت‌ها یادآوری می‌کند که مدارک ماهانه را بفرستند. این قابلیت می‌تواند بار کاری مدیر را در پیگیری دستی کاهش دهد.</w:t>
      </w:r>
    </w:p>
    <w:p>
      <w:pPr>
        <w:spacing w:before="280" w:after="160"/>
        <w:jc w:val="right"/>
        <w:bidi w:val="1"/>
      </w:pPr>
      <w:r>
        <w:rPr>
          <w:rFonts w:ascii="Vazirmatn" w:hAnsi="Vazirmatn" w:cs="Vazirmatn" w:eastAsia="Vazirmatn"/>
          <w:b/>
          <w:color w:val="0E7C8B"/>
          <w:sz w:val="30"/>
          <w:rtl w:val="1"/>
          <w:szCs w:val="30"/>
        </w:rPr>
        <w:t>۳.۴ قابلیت‌هایی که نباید الگوبرداری شوند</w:t>
      </w:r>
    </w:p>
    <w:p>
      <w:pPr>
        <w:spacing w:after="160" w:line="336" w:lineRule="auto"/>
        <w:jc w:val="both"/>
        <w:bidi w:val="1"/>
      </w:pPr>
      <w:r>
        <w:rPr>
          <w:rFonts w:ascii="Vazirmatn" w:hAnsi="Vazirmatn" w:cs="Vazirmatn" w:eastAsia="Vazirmatn"/>
          <w:color w:val="0F172A"/>
          <w:sz w:val="22"/>
          <w:rtl w:val="1"/>
          <w:szCs w:val="22"/>
        </w:rPr>
        <w:t>تمام قابلیت‌های این نرم‌افزارها برای دفتر شما مناسب نیستند. در ادامه، قابلیت‌هایی که نباید در سامانه شما پیاده‌سازی شوند را فهرست می‌کنیم.</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86"/>
        <w:gridCol w:w="4986"/>
      </w:tblGrid>
      <w:tr>
        <w:tc>
          <w:tcPr>
            <w:tcW w:type="dxa" w:w="3402"/>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قابلیت</w:t>
            </w:r>
          </w:p>
        </w:tc>
        <w:tc>
          <w:tcPr>
            <w:tcW w:type="dxa" w:w="6236"/>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دلیل عدم الگوبرداری</w:t>
            </w:r>
          </w:p>
        </w:tc>
      </w:tr>
      <w:tr>
        <w:tc>
          <w:tcPr>
            <w:tcW w:type="dxa" w:w="3402"/>
            <w:vAlign w:val="center"/>
          </w:tcPr>
          <w:p>
            <w:pPr>
              <w:spacing w:line="288" w:lineRule="auto" w:after="0" w:before="0"/>
              <w:jc w:val="center"/>
              <w:bidi w:val="1"/>
            </w:pPr>
            <w:r/>
            <w:r>
              <w:rPr>
                <w:rFonts w:ascii="Vazirmatn" w:hAnsi="Vazirmatn" w:cs="Vazirmatn" w:eastAsia="Vazirmatn"/>
                <w:color w:val="0F172A"/>
                <w:sz w:val="19"/>
                <w:rtl w:val="1"/>
                <w:szCs w:val="19.0"/>
              </w:rPr>
              <w:t>یکپارچگی با QuickBooks Online</w:t>
            </w:r>
          </w:p>
        </w:tc>
        <w:tc>
          <w:tcPr>
            <w:tcW w:type="dxa" w:w="6236"/>
            <w:vAlign w:val="center"/>
          </w:tcPr>
          <w:p>
            <w:pPr>
              <w:spacing w:line="288" w:lineRule="auto" w:after="0" w:before="0"/>
              <w:jc w:val="right"/>
              <w:bidi w:val="1"/>
            </w:pPr>
            <w:r/>
            <w:r>
              <w:rPr>
                <w:rFonts w:ascii="Vazirmatn" w:hAnsi="Vazirmatn" w:cs="Vazirmatn" w:eastAsia="Vazirmatn"/>
                <w:color w:val="0F172A"/>
                <w:sz w:val="19"/>
                <w:rtl w:val="1"/>
                <w:szCs w:val="19.0"/>
              </w:rPr>
              <w:t>نرم‌افزار حسابداری شما متنوع و ایرانی است</w:t>
            </w:r>
          </w:p>
        </w:tc>
      </w:tr>
      <w:tr>
        <w:tc>
          <w:tcPr>
            <w:tcW w:type="dxa" w:w="3402"/>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یکپارچگی با IRS (سازمان مالیاتی آمریکا)</w:t>
            </w:r>
          </w:p>
        </w:tc>
        <w:tc>
          <w:tcPr>
            <w:tcW w:type="dxa" w:w="6236"/>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سیستم مالیاتی ایران متفاوت است</w:t>
            </w:r>
          </w:p>
        </w:tc>
      </w:tr>
      <w:tr>
        <w:tc>
          <w:tcPr>
            <w:tcW w:type="dxa" w:w="3402"/>
            <w:vAlign w:val="center"/>
          </w:tcPr>
          <w:p>
            <w:pPr>
              <w:spacing w:line="288" w:lineRule="auto" w:after="0" w:before="0"/>
              <w:jc w:val="center"/>
              <w:bidi w:val="1"/>
            </w:pPr>
            <w:r/>
            <w:r>
              <w:rPr>
                <w:rFonts w:ascii="Vazirmatn" w:hAnsi="Vazirmatn" w:cs="Vazirmatn" w:eastAsia="Vazirmatn"/>
                <w:color w:val="0F172A"/>
                <w:sz w:val="19"/>
                <w:rtl w:val="1"/>
                <w:szCs w:val="19.0"/>
              </w:rPr>
              <w:t>امضای الکترونیکی برای اظهارنامه مالیاتی آمریکا</w:t>
            </w:r>
          </w:p>
        </w:tc>
        <w:tc>
          <w:tcPr>
            <w:tcW w:type="dxa" w:w="6236"/>
            <w:vAlign w:val="center"/>
          </w:tcPr>
          <w:p>
            <w:pPr>
              <w:spacing w:line="288" w:lineRule="auto" w:after="0" w:before="0"/>
              <w:jc w:val="right"/>
              <w:bidi w:val="1"/>
            </w:pPr>
            <w:r/>
            <w:r>
              <w:rPr>
                <w:rFonts w:ascii="Vazirmatn" w:hAnsi="Vazirmatn" w:cs="Vazirmatn" w:eastAsia="Vazirmatn"/>
                <w:color w:val="0F172A"/>
                <w:sz w:val="19"/>
                <w:rtl w:val="1"/>
                <w:szCs w:val="19.0"/>
              </w:rPr>
              <w:t>اظهارنامه مالیاتی ایران فرمت متفاوتی دارد</w:t>
            </w:r>
          </w:p>
        </w:tc>
      </w:tr>
      <w:tr>
        <w:tc>
          <w:tcPr>
            <w:tcW w:type="dxa" w:w="3402"/>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قالب‌های ۱۰۴۰ و ۱۰۹۹ (مالیات آمریکا)</w:t>
            </w:r>
          </w:p>
        </w:tc>
        <w:tc>
          <w:tcPr>
            <w:tcW w:type="dxa" w:w="6236"/>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قالب‌های شما باید بر اساس فرم‌های مالیاتی ایران باشند</w:t>
            </w:r>
          </w:p>
        </w:tc>
      </w:tr>
      <w:tr>
        <w:tc>
          <w:tcPr>
            <w:tcW w:type="dxa" w:w="3402"/>
            <w:vAlign w:val="center"/>
          </w:tcPr>
          <w:p>
            <w:pPr>
              <w:spacing w:line="288" w:lineRule="auto" w:after="0" w:before="0"/>
              <w:jc w:val="center"/>
              <w:bidi w:val="1"/>
            </w:pPr>
            <w:r/>
            <w:r>
              <w:rPr>
                <w:rFonts w:ascii="Vazirmatn" w:hAnsi="Vazirmatn" w:cs="Vazirmatn" w:eastAsia="Vazirmatn"/>
                <w:color w:val="0F172A"/>
                <w:sz w:val="19"/>
                <w:rtl w:val="1"/>
                <w:szCs w:val="19.0"/>
              </w:rPr>
              <w:t>پورتال مشتری عمومی (با ثبت‌نام مشتری)</w:t>
            </w:r>
          </w:p>
        </w:tc>
        <w:tc>
          <w:tcPr>
            <w:tcW w:type="dxa" w:w="6236"/>
            <w:vAlign w:val="center"/>
          </w:tcPr>
          <w:p>
            <w:pPr>
              <w:spacing w:line="288" w:lineRule="auto" w:after="0" w:before="0"/>
              <w:jc w:val="right"/>
              <w:bidi w:val="1"/>
            </w:pPr>
            <w:r/>
            <w:r>
              <w:rPr>
                <w:rFonts w:ascii="Vazirmatn" w:hAnsi="Vazirmatn" w:cs="Vazirmatn" w:eastAsia="Vazirmatn"/>
                <w:color w:val="0F172A"/>
                <w:sz w:val="19"/>
                <w:rtl w:val="1"/>
                <w:szCs w:val="19.0"/>
              </w:rPr>
              <w:t>مشتریان شما شرکت‌های داخلی هستند</w:t>
            </w:r>
          </w:p>
        </w:tc>
      </w:tr>
      <w:tr>
        <w:tc>
          <w:tcPr>
            <w:tcW w:type="dxa" w:w="3402"/>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صورت‌حساب و پرداخت آنلاین به مشتری</w:t>
            </w:r>
          </w:p>
        </w:tc>
        <w:tc>
          <w:tcPr>
            <w:tcW w:type="dxa" w:w="6236"/>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صورت‌حساب شما به شرکت‌ها، نه به‌صورت آنلاین پرداخت می‌شود</w:t>
            </w:r>
          </w:p>
        </w:tc>
      </w:tr>
      <w:tr>
        <w:tc>
          <w:tcPr>
            <w:tcW w:type="dxa" w:w="3402"/>
            <w:vAlign w:val="center"/>
          </w:tcPr>
          <w:p>
            <w:pPr>
              <w:spacing w:line="288" w:lineRule="auto" w:after="0" w:before="0"/>
              <w:jc w:val="center"/>
              <w:bidi w:val="1"/>
            </w:pPr>
            <w:r/>
            <w:r>
              <w:rPr>
                <w:rFonts w:ascii="Vazirmatn" w:hAnsi="Vazirmatn" w:cs="Vazirmatn" w:eastAsia="Vazirmatn"/>
                <w:color w:val="0F172A"/>
                <w:sz w:val="19"/>
                <w:rtl w:val="1"/>
                <w:szCs w:val="19.0"/>
              </w:rPr>
              <w:t>AI MCP برای Claude/ChatGPT/Gemini</w:t>
            </w:r>
          </w:p>
        </w:tc>
        <w:tc>
          <w:tcPr>
            <w:tcW w:type="dxa" w:w="6236"/>
            <w:vAlign w:val="center"/>
          </w:tcPr>
          <w:p>
            <w:pPr>
              <w:spacing w:line="288" w:lineRule="auto" w:after="0" w:before="0"/>
              <w:jc w:val="right"/>
              <w:bidi w:val="1"/>
            </w:pPr>
            <w:r/>
            <w:r>
              <w:rPr>
                <w:rFonts w:ascii="Vazirmatn" w:hAnsi="Vazirmatn" w:cs="Vazirmatn" w:eastAsia="Vazirmatn"/>
                <w:color w:val="0F172A"/>
                <w:sz w:val="19"/>
                <w:rtl w:val="1"/>
                <w:szCs w:val="19.0"/>
              </w:rPr>
              <w:t>اطلاعات حساس حسابداری نباید به API خارجی ارسال شود</w:t>
            </w:r>
          </w:p>
        </w:tc>
      </w:tr>
      <w:tr>
        <w:tc>
          <w:tcPr>
            <w:tcW w:type="dxa" w:w="3402"/>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یکپارچگی با Adobe Sign</w:t>
            </w:r>
          </w:p>
        </w:tc>
        <w:tc>
          <w:tcPr>
            <w:tcW w:type="dxa" w:w="6236"/>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نیازی به امضای الکترونیکی بین‌المللی ندارید</w:t>
            </w:r>
          </w:p>
        </w:tc>
      </w:tr>
      <w:tr>
        <w:tc>
          <w:tcPr>
            <w:tcW w:type="dxa" w:w="3402"/>
            <w:vAlign w:val="center"/>
          </w:tcPr>
          <w:p>
            <w:pPr>
              <w:spacing w:line="288" w:lineRule="auto" w:after="0" w:before="0"/>
              <w:jc w:val="center"/>
              <w:bidi w:val="1"/>
            </w:pPr>
            <w:r/>
            <w:r>
              <w:rPr>
                <w:rFonts w:ascii="Vazirmatn" w:hAnsi="Vazirmatn" w:cs="Vazirmatn" w:eastAsia="Vazirmatn"/>
                <w:color w:val="0F172A"/>
                <w:sz w:val="19"/>
                <w:rtl w:val="1"/>
                <w:szCs w:val="19.0"/>
              </w:rPr>
              <w:t>اپ موبایل برای مشتری</w:t>
            </w:r>
          </w:p>
        </w:tc>
        <w:tc>
          <w:tcPr>
            <w:tcW w:type="dxa" w:w="6236"/>
            <w:vAlign w:val="center"/>
          </w:tcPr>
          <w:p>
            <w:pPr>
              <w:spacing w:line="288" w:lineRule="auto" w:after="0" w:before="0"/>
              <w:jc w:val="right"/>
              <w:bidi w:val="1"/>
            </w:pPr>
            <w:r/>
            <w:r>
              <w:rPr>
                <w:rFonts w:ascii="Vazirmatn" w:hAnsi="Vazirmatn" w:cs="Vazirmatn" w:eastAsia="Vazirmatn"/>
                <w:color w:val="0F172A"/>
                <w:sz w:val="19"/>
                <w:rtl w:val="1"/>
                <w:szCs w:val="19.0"/>
              </w:rPr>
              <w:t>مشتریان شما از طریق پورتال ساده و داخلی کار می‌کنند</w:t>
            </w:r>
          </w:p>
        </w:tc>
      </w:tr>
    </w:tbl>
    <w:p>
      <w:pPr>
        <w:spacing w:after="120"/>
      </w:pPr>
    </w:p>
    <w:tbl>
      <w:tblPr>
        <w:tblW w:type="auto" w:w="0"/>
        <w:jc w:val="center"/>
        <w:tblLook w:firstColumn="1" w:firstRow="1" w:lastColumn="0" w:lastRow="0" w:noHBand="0" w:noVBand="1" w:val="04A0"/>
      </w:tblPr>
      <w:tblGrid>
        <w:gridCol w:w="9972"/>
      </w:tblGrid>
      <w:tr>
        <w:tc>
          <w:tcPr>
            <w:tcW w:type="dxa" w:w="9972"/>
            <w:shd w:val="clear" w:color="auto" w:fill="E0F2FE"/>
            <w:tcBorders>
              <w:top w:val="single" w:sz="8" w:space="0" w:color="0E7C8B"/>
              <w:left w:val="single" w:sz="8" w:space="0" w:color="0E7C8B"/>
              <w:bottom w:val="single" w:sz="8" w:space="0" w:color="0E7C8B"/>
              <w:right w:val="single" w:sz="8" w:space="0" w:color="0E7C8B"/>
            </w:tcBorders>
            <w:tcMar>
              <w:top w:w="200" w:type="dxa"/>
              <w:left w:w="200" w:type="dxa"/>
              <w:bottom w:w="200" w:type="dxa"/>
              <w:right w:w="200" w:type="dxa"/>
            </w:tcMar>
          </w:tcPr>
          <w:p>
            <w:pPr>
              <w:spacing w:line="336" w:lineRule="auto"/>
              <w:jc w:val="right"/>
              <w:bidi w:val="1"/>
            </w:pPr>
            <w:r>
              <w:rPr>
                <w:rFonts w:ascii="Vazirmatn" w:hAnsi="Vazirmatn" w:cs="Vazirmatn" w:eastAsia="Vazirmatn"/>
                <w:color w:val="0F172A"/>
                <w:sz w:val="22"/>
                <w:rtl w:val="1"/>
                <w:szCs w:val="22"/>
              </w:rPr>
              <w:t>اصل کلیدی: ما از نرم‌افزارهای آماده الگوبرداری می‌کنیم، نه کپی‌برداری. یعنی قابلیت‌هایی که با نیازهای دفتر شما سازگار هستند را با معماری اختصاصی پیاده‌سازی می‌کنیم، نه به‌صورت آماده. این رویکرد، بهترین‌های هر دو دنیا را به شما می‌دهد: بلوغ نرم‌افزارهای آماده + تطبیق کامل با نیازهای خاص شما.</w:t>
            </w:r>
          </w:p>
        </w:tc>
      </w:tr>
    </w:tbl>
    <w:p>
      <w:pPr>
        <w:spacing w:after="120"/>
      </w:pPr>
    </w:p>
    <w:p>
      <w:r>
        <w:br w:type="page"/>
      </w:r>
    </w:p>
    <w:p>
      <w:pPr>
        <w:spacing w:before="400" w:after="240"/>
        <w:jc w:val="right"/>
        <w:bidi w:val="1"/>
        <w:pBdr>
          <w:bottom w:val="single" w:sz="18" w:space="4" w:color="0E7C8B"/>
        </w:pBdr>
      </w:pPr>
      <w:r>
        <w:rPr>
          <w:rFonts w:ascii="Vazirmatn" w:hAnsi="Vazirmatn" w:cs="Vazirmatn" w:eastAsia="Vazirmatn"/>
          <w:b/>
          <w:color w:val="0F172A"/>
          <w:sz w:val="40"/>
          <w:rtl w:val="1"/>
          <w:szCs w:val="40"/>
        </w:rPr>
        <w:t>فصل ۴: معماری نهایی سامانه - به‌روزرسانی با تمام تصمیمات</w:t>
      </w:r>
    </w:p>
    <w:p>
      <w:pPr>
        <w:spacing w:after="160" w:line="336" w:lineRule="auto"/>
        <w:jc w:val="both"/>
        <w:bidi w:val="1"/>
      </w:pPr>
      <w:r>
        <w:rPr>
          <w:rFonts w:ascii="Vazirmatn" w:hAnsi="Vazirmatn" w:cs="Vazirmatn" w:eastAsia="Vazirmatn"/>
          <w:color w:val="0F172A"/>
          <w:sz w:val="22"/>
          <w:rtl w:val="1"/>
          <w:szCs w:val="22"/>
        </w:rPr>
        <w:t>معماری نهایی سامانه بر اساس تمام تصمیمات راهبردی شما طراحی شده است. این معماری بر چهار اصل استوار است: مدیریت کارها از هر جایی قابل انجام باشد، فایل‌های اکسل و ریز اسناد داخل دفتر بمانند، هر گزارش کارمند با اطلاعات واقعی قابل مقایسه باشد، و هر تغییر سابقه غیرقابل‌حذف داشته باشد. این معماری برای ۵ کارمند، ۵۰ شرکت و کمتر از ۱۰ هزار ردیف سند در روز، انتخابی منطقی و مقیاس‌پذیر است.</w:t>
      </w:r>
    </w:p>
    <w:p>
      <w:pPr>
        <w:spacing w:before="280" w:after="160"/>
        <w:jc w:val="right"/>
        <w:bidi w:val="1"/>
      </w:pPr>
      <w:r>
        <w:rPr>
          <w:rFonts w:ascii="Vazirmatn" w:hAnsi="Vazirmatn" w:cs="Vazirmatn" w:eastAsia="Vazirmatn"/>
          <w:b/>
          <w:color w:val="0E7C8B"/>
          <w:sz w:val="30"/>
          <w:rtl w:val="1"/>
          <w:szCs w:val="30"/>
        </w:rPr>
        <w:t>۴.۱ معماری کلی - سرور مرکزی + عامل محلی</w:t>
      </w:r>
    </w:p>
    <w:p>
      <w:pPr>
        <w:spacing w:after="160" w:line="336" w:lineRule="auto"/>
        <w:jc w:val="both"/>
        <w:bidi w:val="1"/>
      </w:pPr>
      <w:r>
        <w:rPr>
          <w:rFonts w:ascii="Vazirmatn" w:hAnsi="Vazirmatn" w:cs="Vazirmatn" w:eastAsia="Vazirmatn"/>
          <w:color w:val="0F172A"/>
          <w:sz w:val="22"/>
          <w:rtl w:val="1"/>
          <w:szCs w:val="22"/>
        </w:rPr>
        <w:t>سامانه از دو بخش مجزا تشکیل شده است. سرور مرکزی مدیریت کارها، وضعیت‌ها، تأییدها و اعلان‌ها را بر عهده دارد و در فضای ابری (ترجیحاً Cloud خصوصی ایران) مستقر است. عامل محلی در دفتر شما نصب می‌شود و مسئولیت دریافت فایل‌های اکسل، پردازش محلی، تطبیق با منابع حسابداری و ذخیره ریز اسناد را بر عهده دارد. این جداسازی، حریم خصوصی اطلاعات حساس را تضمین می‌کند: ریز اسناد، شرح سند، شماره حساب و مبالغ هرگز از دفتر خارج نمی‌شوند.</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972"/>
      </w:tblGrid>
      <w:tr>
        <w:tc>
          <w:tcPr>
            <w:tcW w:type="dxa" w:w="9638"/>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لایه معماری</w:t>
            </w:r>
          </w:p>
        </w:tc>
      </w:tr>
      <w:tr>
        <w:tc>
          <w:tcPr>
            <w:tcW w:type="dxa" w:w="9638"/>
            <w:vAlign w:val="center"/>
          </w:tcPr>
          <w:p>
            <w:pPr>
              <w:spacing w:line="288" w:lineRule="auto" w:after="0" w:before="0"/>
              <w:jc w:val="center"/>
              <w:bidi w:val="1"/>
            </w:pPr>
            <w:r/>
            <w:r>
              <w:rPr>
                <w:rFonts w:ascii="Vazirmatn" w:hAnsi="Vazirmatn" w:cs="Vazirmatn" w:eastAsia="Vazirmatn"/>
                <w:color w:val="0F172A"/>
                <w:sz w:val="19"/>
                <w:rtl w:val="1"/>
                <w:szCs w:val="19.0"/>
              </w:rPr>
              <w:t>لایه ۱: کاربران (کارمند، سرپرست، مدیرعامل) - مرورگر وب + VPN برای مدیر خارج دفتر</w:t>
            </w:r>
          </w:p>
        </w:tc>
      </w:tr>
      <w:tr>
        <w:tc>
          <w:tcPr>
            <w:tcW w:type="dxa" w:w="9638"/>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لایه ۲: سرور مرکزی - Task API + Identity API + Workflow API + Metadata DB</w:t>
            </w:r>
          </w:p>
        </w:tc>
      </w:tr>
      <w:tr>
        <w:tc>
          <w:tcPr>
            <w:tcW w:type="dxa" w:w="9638"/>
            <w:vAlign w:val="center"/>
          </w:tcPr>
          <w:p>
            <w:pPr>
              <w:spacing w:line="288" w:lineRule="auto" w:after="0" w:before="0"/>
              <w:jc w:val="center"/>
              <w:bidi w:val="1"/>
            </w:pPr>
            <w:r/>
            <w:r>
              <w:rPr>
                <w:rFonts w:ascii="Vazirmatn" w:hAnsi="Vazirmatn" w:cs="Vazirmatn" w:eastAsia="Vazirmatn"/>
                <w:color w:val="0F172A"/>
                <w:sz w:val="19"/>
                <w:rtl w:val="1"/>
                <w:szCs w:val="19.0"/>
              </w:rPr>
              <w:t>لایه ۳: عامل محلی در دفتر - API محلی + صف پردازش + موتور تطبیق + Local PostgreSQL</w:t>
            </w:r>
          </w:p>
        </w:tc>
      </w:tr>
      <w:tr>
        <w:tc>
          <w:tcPr>
            <w:tcW w:type="dxa" w:w="9638"/>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لایه ۴: اتصال‌دهنده‌ها - Adapter API | Adapter DB فقط‌خواندنی | Adapter خروجی Excel/CSV</w:t>
            </w:r>
          </w:p>
        </w:tc>
      </w:tr>
      <w:tr>
        <w:tc>
          <w:tcPr>
            <w:tcW w:type="dxa" w:w="9638"/>
            <w:vAlign w:val="center"/>
          </w:tcPr>
          <w:p>
            <w:pPr>
              <w:spacing w:line="288" w:lineRule="auto" w:after="0" w:before="0"/>
              <w:jc w:val="center"/>
              <w:bidi w:val="1"/>
            </w:pPr>
            <w:r/>
            <w:r>
              <w:rPr>
                <w:rFonts w:ascii="Vazirmatn" w:hAnsi="Vazirmatn" w:cs="Vazirmatn" w:eastAsia="Vazirmatn"/>
                <w:color w:val="0F172A"/>
                <w:sz w:val="19"/>
                <w:rtl w:val="1"/>
                <w:szCs w:val="19.0"/>
              </w:rPr>
              <w:t>لایه ۵: منابع داده - دیتابیس همکاران/سپیدار/تندیس | فایل‌های اکسل هلو | سایر</w:t>
            </w:r>
          </w:p>
        </w:tc>
      </w:tr>
    </w:tbl>
    <w:p>
      <w:pPr>
        <w:spacing w:after="120"/>
      </w:pPr>
    </w:p>
    <w:p>
      <w:pPr>
        <w:spacing w:before="280" w:after="160"/>
        <w:jc w:val="right"/>
        <w:bidi w:val="1"/>
      </w:pPr>
      <w:r>
        <w:rPr>
          <w:rFonts w:ascii="Vazirmatn" w:hAnsi="Vazirmatn" w:cs="Vazirmatn" w:eastAsia="Vazirmatn"/>
          <w:b/>
          <w:color w:val="0E7C8B"/>
          <w:sz w:val="30"/>
          <w:rtl w:val="1"/>
          <w:szCs w:val="30"/>
        </w:rPr>
        <w:t>۴.۲ مرز قطعی داده‌ها</w:t>
      </w:r>
    </w:p>
    <w:p>
      <w:pPr>
        <w:spacing w:after="160" w:line="336" w:lineRule="auto"/>
        <w:jc w:val="both"/>
        <w:bidi w:val="1"/>
      </w:pPr>
      <w:r>
        <w:rPr>
          <w:rFonts w:ascii="Vazirmatn" w:hAnsi="Vazirmatn" w:cs="Vazirmatn" w:eastAsia="Vazirmatn"/>
          <w:color w:val="0F172A"/>
          <w:sz w:val="22"/>
          <w:rtl w:val="1"/>
          <w:szCs w:val="22"/>
        </w:rPr>
        <w:t>جدول زیر به‌طور دقیق مشخص می‌کند هر نوع اطلاعات کجا ذخیره شود. این جدول، قلب امنیت سامانه است و هرگونه تخلف از آن باید به‌عنوان نقض امنیتی گزارش شود.</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24"/>
        <w:gridCol w:w="3324"/>
        <w:gridCol w:w="3324"/>
      </w:tblGrid>
      <w:tr>
        <w:tc>
          <w:tcPr>
            <w:tcW w:type="dxa" w:w="3969"/>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نوع اطلاعات</w:t>
            </w:r>
          </w:p>
        </w:tc>
        <w:tc>
          <w:tcPr>
            <w:tcW w:type="dxa" w:w="2835"/>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سرور مرکزی</w:t>
            </w:r>
          </w:p>
        </w:tc>
        <w:tc>
          <w:tcPr>
            <w:tcW w:type="dxa" w:w="2835"/>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داخل دفتر</w:t>
            </w:r>
          </w:p>
        </w:tc>
      </w:tr>
      <w:tr>
        <w:tc>
          <w:tcPr>
            <w:tcW w:type="dxa" w:w="3969"/>
            <w:vAlign w:val="center"/>
          </w:tcPr>
          <w:p>
            <w:pPr>
              <w:spacing w:line="288" w:lineRule="auto" w:after="0" w:before="0"/>
              <w:jc w:val="center"/>
              <w:bidi w:val="1"/>
            </w:pPr>
            <w:r/>
            <w:r>
              <w:rPr>
                <w:rFonts w:ascii="Vazirmatn" w:hAnsi="Vazirmatn" w:cs="Vazirmatn" w:eastAsia="Vazirmatn"/>
                <w:color w:val="0F172A"/>
                <w:sz w:val="19"/>
                <w:rtl w:val="1"/>
                <w:szCs w:val="19.0"/>
              </w:rPr>
              <w:t>کاربران، نقش‌ها، فهرست شرکت‌ها</w:t>
            </w:r>
          </w:p>
        </w:tc>
        <w:tc>
          <w:tcPr>
            <w:tcW w:type="dxa" w:w="2835"/>
            <w:vAlign w:val="center"/>
          </w:tcPr>
          <w:p>
            <w:pPr>
              <w:spacing w:line="288" w:lineRule="auto" w:after="0" w:before="0"/>
              <w:jc w:val="right"/>
              <w:bidi w:val="1"/>
            </w:pPr>
            <w:r/>
            <w:r>
              <w:rPr>
                <w:rFonts w:ascii="Vazirmatn" w:hAnsi="Vazirmatn" w:cs="Vazirmatn" w:eastAsia="Vazirmatn"/>
                <w:color w:val="0F172A"/>
                <w:sz w:val="19"/>
                <w:rtl w:val="1"/>
                <w:szCs w:val="19.0"/>
              </w:rPr>
              <w:t>بله</w:t>
            </w:r>
          </w:p>
        </w:tc>
        <w:tc>
          <w:tcPr>
            <w:tcW w:type="dxa" w:w="2835"/>
            <w:vAlign w:val="center"/>
          </w:tcPr>
          <w:p>
            <w:pPr>
              <w:spacing w:line="288" w:lineRule="auto" w:after="0" w:before="0"/>
              <w:jc w:val="right"/>
              <w:bidi w:val="1"/>
            </w:pPr>
            <w:r/>
            <w:r>
              <w:rPr>
                <w:rFonts w:ascii="Vazirmatn" w:hAnsi="Vazirmatn" w:cs="Vazirmatn" w:eastAsia="Vazirmatn"/>
                <w:color w:val="0F172A"/>
                <w:sz w:val="19"/>
                <w:rtl w:val="1"/>
                <w:szCs w:val="19.0"/>
              </w:rPr>
              <w:t>اطلاعات مجوز محلی</w:t>
            </w:r>
          </w:p>
        </w:tc>
      </w:tr>
      <w:tr>
        <w:tc>
          <w:tcPr>
            <w:tcW w:type="dxa" w:w="3969"/>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شرح وظیفه، مسئول، مهلت، وضعیت</w:t>
            </w:r>
          </w:p>
        </w:tc>
        <w:tc>
          <w:tcPr>
            <w:tcW w:type="dxa" w:w="28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بله</w:t>
            </w:r>
          </w:p>
        </w:tc>
        <w:tc>
          <w:tcPr>
            <w:tcW w:type="dxa" w:w="28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در صورت نیاز، کش</w:t>
            </w:r>
          </w:p>
        </w:tc>
      </w:tr>
      <w:tr>
        <w:tc>
          <w:tcPr>
            <w:tcW w:type="dxa" w:w="3969"/>
            <w:vAlign w:val="center"/>
          </w:tcPr>
          <w:p>
            <w:pPr>
              <w:spacing w:line="288" w:lineRule="auto" w:after="0" w:before="0"/>
              <w:jc w:val="center"/>
              <w:bidi w:val="1"/>
            </w:pPr>
            <w:r/>
            <w:r>
              <w:rPr>
                <w:rFonts w:ascii="Vazirmatn" w:hAnsi="Vazirmatn" w:cs="Vazirmatn" w:eastAsia="Vazirmatn"/>
                <w:color w:val="0F172A"/>
                <w:sz w:val="19"/>
                <w:rtl w:val="1"/>
                <w:szCs w:val="19.0"/>
              </w:rPr>
              <w:t>نمره ۰-۱۰۰ مدیر به هر تسک</w:t>
            </w:r>
          </w:p>
        </w:tc>
        <w:tc>
          <w:tcPr>
            <w:tcW w:type="dxa" w:w="2835"/>
            <w:vAlign w:val="center"/>
          </w:tcPr>
          <w:p>
            <w:pPr>
              <w:spacing w:line="288" w:lineRule="auto" w:after="0" w:before="0"/>
              <w:jc w:val="right"/>
              <w:bidi w:val="1"/>
            </w:pPr>
            <w:r/>
            <w:r>
              <w:rPr>
                <w:rFonts w:ascii="Vazirmatn" w:hAnsi="Vazirmatn" w:cs="Vazirmatn" w:eastAsia="Vazirmatn"/>
                <w:color w:val="0F172A"/>
                <w:sz w:val="19"/>
                <w:rtl w:val="1"/>
                <w:szCs w:val="19.0"/>
              </w:rPr>
              <w:t>بله</w:t>
            </w:r>
          </w:p>
        </w:tc>
        <w:tc>
          <w:tcPr>
            <w:tcW w:type="dxa" w:w="2835"/>
            <w:vAlign w:val="center"/>
          </w:tcPr>
          <w:p>
            <w:pPr>
              <w:spacing w:line="288" w:lineRule="auto" w:after="0" w:before="0"/>
              <w:jc w:val="right"/>
              <w:bidi w:val="1"/>
            </w:pPr>
            <w:r/>
            <w:r>
              <w:rPr>
                <w:rFonts w:ascii="Vazirmatn" w:hAnsi="Vazirmatn" w:cs="Vazirmatn" w:eastAsia="Vazirmatn"/>
                <w:color w:val="0F172A"/>
                <w:sz w:val="19"/>
                <w:rtl w:val="1"/>
                <w:szCs w:val="19.0"/>
              </w:rPr>
              <w:t>—</w:t>
            </w:r>
          </w:p>
        </w:tc>
      </w:tr>
      <w:tr>
        <w:tc>
          <w:tcPr>
            <w:tcW w:type="dxa" w:w="3969"/>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یادداشت قابل مشاهده برای کارمند</w:t>
            </w:r>
          </w:p>
        </w:tc>
        <w:tc>
          <w:tcPr>
            <w:tcW w:type="dxa" w:w="28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بله</w:t>
            </w:r>
          </w:p>
        </w:tc>
        <w:tc>
          <w:tcPr>
            <w:tcW w:type="dxa" w:w="28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r>
      <w:tr>
        <w:tc>
          <w:tcPr>
            <w:tcW w:type="dxa" w:w="3969"/>
            <w:vAlign w:val="center"/>
          </w:tcPr>
          <w:p>
            <w:pPr>
              <w:spacing w:line="288" w:lineRule="auto" w:after="0" w:before="0"/>
              <w:jc w:val="center"/>
              <w:bidi w:val="1"/>
            </w:pPr>
            <w:r/>
            <w:r>
              <w:rPr>
                <w:rFonts w:ascii="Vazirmatn" w:hAnsi="Vazirmatn" w:cs="Vazirmatn" w:eastAsia="Vazirmatn"/>
                <w:color w:val="0F172A"/>
                <w:sz w:val="19"/>
                <w:rtl w:val="1"/>
                <w:szCs w:val="19.0"/>
              </w:rPr>
              <w:t>یادداشت محرمانه مدیریتی</w:t>
            </w:r>
          </w:p>
        </w:tc>
        <w:tc>
          <w:tcPr>
            <w:tcW w:type="dxa" w:w="2835"/>
            <w:vAlign w:val="center"/>
          </w:tcPr>
          <w:p>
            <w:pPr>
              <w:spacing w:line="288" w:lineRule="auto" w:after="0" w:before="0"/>
              <w:jc w:val="right"/>
              <w:bidi w:val="1"/>
            </w:pPr>
            <w:r/>
            <w:r>
              <w:rPr>
                <w:rFonts w:ascii="Vazirmatn" w:hAnsi="Vazirmatn" w:cs="Vazirmatn" w:eastAsia="Vazirmatn"/>
                <w:color w:val="0F172A"/>
                <w:sz w:val="19"/>
                <w:rtl w:val="1"/>
                <w:szCs w:val="19.0"/>
              </w:rPr>
              <w:t>بله</w:t>
            </w:r>
          </w:p>
        </w:tc>
        <w:tc>
          <w:tcPr>
            <w:tcW w:type="dxa" w:w="2835"/>
            <w:vAlign w:val="center"/>
          </w:tcPr>
          <w:p>
            <w:pPr>
              <w:spacing w:line="288" w:lineRule="auto" w:after="0" w:before="0"/>
              <w:jc w:val="right"/>
              <w:bidi w:val="1"/>
            </w:pPr>
            <w:r/>
            <w:r>
              <w:rPr>
                <w:rFonts w:ascii="Vazirmatn" w:hAnsi="Vazirmatn" w:cs="Vazirmatn" w:eastAsia="Vazirmatn"/>
                <w:color w:val="0F172A"/>
                <w:sz w:val="19"/>
                <w:rtl w:val="1"/>
                <w:szCs w:val="19.0"/>
              </w:rPr>
              <w:t>—</w:t>
            </w:r>
          </w:p>
        </w:tc>
      </w:tr>
      <w:tr>
        <w:tc>
          <w:tcPr>
            <w:tcW w:type="dxa" w:w="3969"/>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دلیل رد یا بازگشت تسک</w:t>
            </w:r>
          </w:p>
        </w:tc>
        <w:tc>
          <w:tcPr>
            <w:tcW w:type="dxa" w:w="28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بله</w:t>
            </w:r>
          </w:p>
        </w:tc>
        <w:tc>
          <w:tcPr>
            <w:tcW w:type="dxa" w:w="28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r>
      <w:tr>
        <w:tc>
          <w:tcPr>
            <w:tcW w:type="dxa" w:w="3969"/>
            <w:vAlign w:val="center"/>
          </w:tcPr>
          <w:p>
            <w:pPr>
              <w:spacing w:line="288" w:lineRule="auto" w:after="0" w:before="0"/>
              <w:jc w:val="center"/>
              <w:bidi w:val="1"/>
            </w:pPr>
            <w:r/>
            <w:r>
              <w:rPr>
                <w:rFonts w:ascii="Vazirmatn" w:hAnsi="Vazirmatn" w:cs="Vazirmatn" w:eastAsia="Vazirmatn"/>
                <w:color w:val="0F172A"/>
                <w:sz w:val="19"/>
                <w:rtl w:val="1"/>
                <w:szCs w:val="19.0"/>
              </w:rPr>
              <w:t>فایل اکسل اصلی کارمند</w:t>
            </w:r>
          </w:p>
        </w:tc>
        <w:tc>
          <w:tcPr>
            <w:tcW w:type="dxa" w:w="2835"/>
            <w:vAlign w:val="center"/>
          </w:tcPr>
          <w:p>
            <w:pPr>
              <w:spacing w:line="288" w:lineRule="auto" w:after="0" w:before="0"/>
              <w:jc w:val="right"/>
              <w:bidi w:val="1"/>
            </w:pPr>
            <w:r/>
            <w:r>
              <w:rPr>
                <w:rFonts w:ascii="Vazirmatn" w:hAnsi="Vazirmatn" w:cs="Vazirmatn" w:eastAsia="Vazirmatn"/>
                <w:color w:val="0F172A"/>
                <w:sz w:val="19"/>
                <w:rtl w:val="1"/>
                <w:szCs w:val="19.0"/>
              </w:rPr>
              <w:t>خیر</w:t>
            </w:r>
          </w:p>
        </w:tc>
        <w:tc>
          <w:tcPr>
            <w:tcW w:type="dxa" w:w="2835"/>
            <w:vAlign w:val="center"/>
          </w:tcPr>
          <w:p>
            <w:pPr>
              <w:spacing w:line="288" w:lineRule="auto" w:after="0" w:before="0"/>
              <w:jc w:val="right"/>
              <w:bidi w:val="1"/>
            </w:pPr>
            <w:r/>
            <w:r>
              <w:rPr>
                <w:rFonts w:ascii="Vazirmatn" w:hAnsi="Vazirmatn" w:cs="Vazirmatn" w:eastAsia="Vazirmatn"/>
                <w:color w:val="0F172A"/>
                <w:sz w:val="19"/>
                <w:rtl w:val="1"/>
                <w:szCs w:val="19.0"/>
              </w:rPr>
              <w:t>بله</w:t>
            </w:r>
          </w:p>
        </w:tc>
      </w:tr>
      <w:tr>
        <w:tc>
          <w:tcPr>
            <w:tcW w:type="dxa" w:w="3969"/>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فایل مرجع مدیر (نسخه‌بندی‌شده)</w:t>
            </w:r>
          </w:p>
        </w:tc>
        <w:tc>
          <w:tcPr>
            <w:tcW w:type="dxa" w:w="28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خیر</w:t>
            </w:r>
          </w:p>
        </w:tc>
        <w:tc>
          <w:tcPr>
            <w:tcW w:type="dxa" w:w="28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بله</w:t>
            </w:r>
          </w:p>
        </w:tc>
      </w:tr>
      <w:tr>
        <w:tc>
          <w:tcPr>
            <w:tcW w:type="dxa" w:w="3969"/>
            <w:vAlign w:val="center"/>
          </w:tcPr>
          <w:p>
            <w:pPr>
              <w:spacing w:line="288" w:lineRule="auto" w:after="0" w:before="0"/>
              <w:jc w:val="center"/>
              <w:bidi w:val="1"/>
            </w:pPr>
            <w:r/>
            <w:r>
              <w:rPr>
                <w:rFonts w:ascii="Vazirmatn" w:hAnsi="Vazirmatn" w:cs="Vazirmatn" w:eastAsia="Vazirmatn"/>
                <w:color w:val="0F172A"/>
                <w:sz w:val="19"/>
                <w:rtl w:val="1"/>
                <w:szCs w:val="19.0"/>
              </w:rPr>
              <w:t>ریز ردیف‌های سند (حساب، شرح، مبلغ)</w:t>
            </w:r>
          </w:p>
        </w:tc>
        <w:tc>
          <w:tcPr>
            <w:tcW w:type="dxa" w:w="2835"/>
            <w:vAlign w:val="center"/>
          </w:tcPr>
          <w:p>
            <w:pPr>
              <w:spacing w:line="288" w:lineRule="auto" w:after="0" w:before="0"/>
              <w:jc w:val="right"/>
              <w:bidi w:val="1"/>
            </w:pPr>
            <w:r/>
            <w:r>
              <w:rPr>
                <w:rFonts w:ascii="Vazirmatn" w:hAnsi="Vazirmatn" w:cs="Vazirmatn" w:eastAsia="Vazirmatn"/>
                <w:color w:val="0F172A"/>
                <w:sz w:val="19"/>
                <w:rtl w:val="1"/>
                <w:szCs w:val="19.0"/>
              </w:rPr>
              <w:t>خیر</w:t>
            </w:r>
          </w:p>
        </w:tc>
        <w:tc>
          <w:tcPr>
            <w:tcW w:type="dxa" w:w="2835"/>
            <w:vAlign w:val="center"/>
          </w:tcPr>
          <w:p>
            <w:pPr>
              <w:spacing w:line="288" w:lineRule="auto" w:after="0" w:before="0"/>
              <w:jc w:val="right"/>
              <w:bidi w:val="1"/>
            </w:pPr>
            <w:r/>
            <w:r>
              <w:rPr>
                <w:rFonts w:ascii="Vazirmatn" w:hAnsi="Vazirmatn" w:cs="Vazirmatn" w:eastAsia="Vazirmatn"/>
                <w:color w:val="0F172A"/>
                <w:sz w:val="19"/>
                <w:rtl w:val="1"/>
                <w:szCs w:val="19.0"/>
              </w:rPr>
              <w:t>بله</w:t>
            </w:r>
          </w:p>
        </w:tc>
      </w:tr>
      <w:tr>
        <w:tc>
          <w:tcPr>
            <w:tcW w:type="dxa" w:w="3969"/>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رمزها و اطلاعات اتصال حسابداری</w:t>
            </w:r>
          </w:p>
        </w:tc>
        <w:tc>
          <w:tcPr>
            <w:tcW w:type="dxa" w:w="28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خیر</w:t>
            </w:r>
          </w:p>
        </w:tc>
        <w:tc>
          <w:tcPr>
            <w:tcW w:type="dxa" w:w="28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بله (مخزن اسرار)</w:t>
            </w:r>
          </w:p>
        </w:tc>
      </w:tr>
      <w:tr>
        <w:tc>
          <w:tcPr>
            <w:tcW w:type="dxa" w:w="3969"/>
            <w:vAlign w:val="center"/>
          </w:tcPr>
          <w:p>
            <w:pPr>
              <w:spacing w:line="288" w:lineRule="auto" w:after="0" w:before="0"/>
              <w:jc w:val="center"/>
              <w:bidi w:val="1"/>
            </w:pPr>
            <w:r/>
            <w:r>
              <w:rPr>
                <w:rFonts w:ascii="Vazirmatn" w:hAnsi="Vazirmatn" w:cs="Vazirmatn" w:eastAsia="Vazirmatn"/>
                <w:color w:val="0F172A"/>
                <w:sz w:val="19"/>
                <w:rtl w:val="1"/>
                <w:szCs w:val="19.0"/>
              </w:rPr>
              <w:t>جزئیات هر مغایرت</w:t>
            </w:r>
          </w:p>
        </w:tc>
        <w:tc>
          <w:tcPr>
            <w:tcW w:type="dxa" w:w="2835"/>
            <w:vAlign w:val="center"/>
          </w:tcPr>
          <w:p>
            <w:pPr>
              <w:spacing w:line="288" w:lineRule="auto" w:after="0" w:before="0"/>
              <w:jc w:val="right"/>
              <w:bidi w:val="1"/>
            </w:pPr>
            <w:r/>
            <w:r>
              <w:rPr>
                <w:rFonts w:ascii="Vazirmatn" w:hAnsi="Vazirmatn" w:cs="Vazirmatn" w:eastAsia="Vazirmatn"/>
                <w:color w:val="0F172A"/>
                <w:sz w:val="19"/>
                <w:rtl w:val="1"/>
                <w:szCs w:val="19.0"/>
              </w:rPr>
              <w:t>خیر</w:t>
            </w:r>
          </w:p>
        </w:tc>
        <w:tc>
          <w:tcPr>
            <w:tcW w:type="dxa" w:w="2835"/>
            <w:vAlign w:val="center"/>
          </w:tcPr>
          <w:p>
            <w:pPr>
              <w:spacing w:line="288" w:lineRule="auto" w:after="0" w:before="0"/>
              <w:jc w:val="right"/>
              <w:bidi w:val="1"/>
            </w:pPr>
            <w:r/>
            <w:r>
              <w:rPr>
                <w:rFonts w:ascii="Vazirmatn" w:hAnsi="Vazirmatn" w:cs="Vazirmatn" w:eastAsia="Vazirmatn"/>
                <w:color w:val="0F172A"/>
                <w:sz w:val="19"/>
                <w:rtl w:val="1"/>
                <w:szCs w:val="19.0"/>
              </w:rPr>
              <w:t>بله</w:t>
            </w:r>
          </w:p>
        </w:tc>
      </w:tr>
      <w:tr>
        <w:tc>
          <w:tcPr>
            <w:tcW w:type="dxa" w:w="3969"/>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وضعیت کلی کار و نتیجه کنترل</w:t>
            </w:r>
          </w:p>
        </w:tc>
        <w:tc>
          <w:tcPr>
            <w:tcW w:type="dxa" w:w="28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خلاصه مجاز</w:t>
            </w:r>
          </w:p>
        </w:tc>
        <w:tc>
          <w:tcPr>
            <w:tcW w:type="dxa" w:w="28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بله</w:t>
            </w:r>
          </w:p>
        </w:tc>
      </w:tr>
      <w:tr>
        <w:tc>
          <w:tcPr>
            <w:tcW w:type="dxa" w:w="3969"/>
            <w:vAlign w:val="center"/>
          </w:tcPr>
          <w:p>
            <w:pPr>
              <w:spacing w:line="288" w:lineRule="auto" w:after="0" w:before="0"/>
              <w:jc w:val="center"/>
              <w:bidi w:val="1"/>
            </w:pPr>
            <w:r/>
            <w:r>
              <w:rPr>
                <w:rFonts w:ascii="Vazirmatn" w:hAnsi="Vazirmatn" w:cs="Vazirmatn" w:eastAsia="Vazirmatn"/>
                <w:color w:val="0F172A"/>
                <w:sz w:val="19"/>
                <w:rtl w:val="1"/>
                <w:szCs w:val="19.0"/>
              </w:rPr>
              <w:t>گزارش تفصیلی مغایرت برای مدیر</w:t>
            </w:r>
          </w:p>
        </w:tc>
        <w:tc>
          <w:tcPr>
            <w:tcW w:type="dxa" w:w="2835"/>
            <w:vAlign w:val="center"/>
          </w:tcPr>
          <w:p>
            <w:pPr>
              <w:spacing w:line="288" w:lineRule="auto" w:after="0" w:before="0"/>
              <w:jc w:val="right"/>
              <w:bidi w:val="1"/>
            </w:pPr>
            <w:r/>
            <w:r>
              <w:rPr>
                <w:rFonts w:ascii="Vazirmatn" w:hAnsi="Vazirmatn" w:cs="Vazirmatn" w:eastAsia="Vazirmatn"/>
                <w:color w:val="0F172A"/>
                <w:sz w:val="19"/>
                <w:rtl w:val="1"/>
                <w:szCs w:val="19.0"/>
              </w:rPr>
              <w:t>خیر</w:t>
            </w:r>
          </w:p>
        </w:tc>
        <w:tc>
          <w:tcPr>
            <w:tcW w:type="dxa" w:w="2835"/>
            <w:vAlign w:val="center"/>
          </w:tcPr>
          <w:p>
            <w:pPr>
              <w:spacing w:line="288" w:lineRule="auto" w:after="0" w:before="0"/>
              <w:jc w:val="right"/>
              <w:bidi w:val="1"/>
            </w:pPr>
            <w:r/>
            <w:r>
              <w:rPr>
                <w:rFonts w:ascii="Vazirmatn" w:hAnsi="Vazirmatn" w:cs="Vazirmatn" w:eastAsia="Vazirmatn"/>
                <w:color w:val="0F172A"/>
                <w:sz w:val="19"/>
                <w:rtl w:val="1"/>
                <w:szCs w:val="19.0"/>
              </w:rPr>
              <w:t>بله (از طریق VPN)</w:t>
            </w:r>
          </w:p>
        </w:tc>
      </w:tr>
      <w:tr>
        <w:tc>
          <w:tcPr>
            <w:tcW w:type="dxa" w:w="3969"/>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لاگ عملیات و تأییدها</w:t>
            </w:r>
          </w:p>
        </w:tc>
        <w:tc>
          <w:tcPr>
            <w:tcW w:type="dxa" w:w="28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بله</w:t>
            </w:r>
          </w:p>
        </w:tc>
        <w:tc>
          <w:tcPr>
            <w:tcW w:type="dxa" w:w="28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بله (رویدادهای محلی)</w:t>
            </w:r>
          </w:p>
        </w:tc>
      </w:tr>
    </w:tbl>
    <w:p>
      <w:pPr>
        <w:spacing w:after="120"/>
      </w:pPr>
    </w:p>
    <w:tbl>
      <w:tblPr>
        <w:tblW w:type="auto" w:w="0"/>
        <w:jc w:val="center"/>
        <w:tblLook w:firstColumn="1" w:firstRow="1" w:lastColumn="0" w:lastRow="0" w:noHBand="0" w:noVBand="1" w:val="04A0"/>
      </w:tblPr>
      <w:tblGrid>
        <w:gridCol w:w="9972"/>
      </w:tblGrid>
      <w:tr>
        <w:tc>
          <w:tcPr>
            <w:tcW w:type="dxa" w:w="9972"/>
            <w:shd w:val="clear" w:color="auto" w:fill="FEE2E2"/>
            <w:tcBorders>
              <w:top w:val="single" w:sz="8" w:space="0" w:color="DC2626"/>
              <w:left w:val="single" w:sz="8" w:space="0" w:color="DC2626"/>
              <w:bottom w:val="single" w:sz="8" w:space="0" w:color="DC2626"/>
              <w:right w:val="single" w:sz="8" w:space="0" w:color="DC2626"/>
            </w:tcBorders>
            <w:tcMar>
              <w:top w:w="200" w:type="dxa"/>
              <w:left w:w="200" w:type="dxa"/>
              <w:bottom w:w="200" w:type="dxa"/>
              <w:right w:w="200" w:type="dxa"/>
            </w:tcMar>
          </w:tcPr>
          <w:p>
            <w:pPr>
              <w:spacing w:line="336" w:lineRule="auto"/>
              <w:jc w:val="right"/>
              <w:bidi w:val="1"/>
            </w:pPr>
            <w:r>
              <w:rPr>
                <w:rFonts w:ascii="Vazirmatn" w:hAnsi="Vazirmatn" w:cs="Vazirmatn" w:eastAsia="Vazirmatn"/>
                <w:color w:val="0F172A"/>
                <w:sz w:val="22"/>
                <w:rtl w:val="1"/>
                <w:szCs w:val="22"/>
              </w:rPr>
              <w:t>قاعده قطعی: هیچ ریز سند حسابداری، شرح، شماره حساب یا مبلغ نباید به سرور مرکزی ارسال شود. اگر مدیر خارج دفتر نیاز به مشاهده جزئیات داشته باشد، از طریق VPN به پنل محلی متصل می‌شود، نه با کپی داده به ابر.</w:t>
            </w:r>
          </w:p>
        </w:tc>
      </w:tr>
    </w:tbl>
    <w:p>
      <w:pPr>
        <w:spacing w:after="120"/>
      </w:pPr>
    </w:p>
    <w:p>
      <w:pPr>
        <w:spacing w:before="280" w:after="160"/>
        <w:jc w:val="right"/>
        <w:bidi w:val="1"/>
      </w:pPr>
      <w:r>
        <w:rPr>
          <w:rFonts w:ascii="Vazirmatn" w:hAnsi="Vazirmatn" w:cs="Vazirmatn" w:eastAsia="Vazirmatn"/>
          <w:b/>
          <w:color w:val="0E7C8B"/>
          <w:sz w:val="30"/>
          <w:rtl w:val="1"/>
          <w:szCs w:val="30"/>
        </w:rPr>
        <w:t>۴.۳ پروتکل ارتباط عامل محلی با سرور مرکزی</w:t>
      </w:r>
    </w:p>
    <w:p>
      <w:pPr>
        <w:spacing w:after="160" w:line="336" w:lineRule="auto"/>
        <w:jc w:val="both"/>
        <w:bidi w:val="1"/>
      </w:pPr>
      <w:r>
        <w:rPr>
          <w:rFonts w:ascii="Vazirmatn" w:hAnsi="Vazirmatn" w:cs="Vazirmatn" w:eastAsia="Vazirmatn"/>
          <w:color w:val="0F172A"/>
          <w:sz w:val="22"/>
          <w:rtl w:val="1"/>
          <w:szCs w:val="22"/>
        </w:rPr>
        <w:t>عامل محلی ارتباط را آغاز می‌کند؛ سرور مرکزی اتصال مستقیمی به دیتابیس یا رایانه‌های حسابداری برقرار نمی‌کند. این الگو (Outbound-only) امنیت را به‌طور قابل توجهی افزایش می‌دهد، زیرا دیتابیس حسابداری هرگز به اینترنت باز نمی‌شود. عامل محلی به‌صورت دوره‌ای (مثلاً هر ۳۰ ثانیه) درخواست‌های جدید را از سرور مرکزی دریافت می‌کند، پردازش محلی را انجام می‌دهد و نتایج را به سرور ارسال می‌کند. اگر اینترنت قطع شود، عامل محلی درخواست‌ها را در صف محلی نگه می‌دارد و پس از اتصال مجدد ارسال می‌کند.</w:t>
      </w:r>
    </w:p>
    <w:p>
      <w:r>
        <w:br w:type="page"/>
      </w:r>
    </w:p>
    <w:p>
      <w:pPr>
        <w:spacing w:before="400" w:after="240"/>
        <w:jc w:val="right"/>
        <w:bidi w:val="1"/>
        <w:pBdr>
          <w:bottom w:val="single" w:sz="18" w:space="4" w:color="0E7C8B"/>
        </w:pBdr>
      </w:pPr>
      <w:r>
        <w:rPr>
          <w:rFonts w:ascii="Vazirmatn" w:hAnsi="Vazirmatn" w:cs="Vazirmatn" w:eastAsia="Vazirmatn"/>
          <w:b/>
          <w:color w:val="0F172A"/>
          <w:sz w:val="40"/>
          <w:rtl w:val="1"/>
          <w:szCs w:val="40"/>
        </w:rPr>
        <w:t>فصل ۵: مدل داده و جداول - به‌روزرسانی با تصمیمات نهایی</w:t>
      </w:r>
    </w:p>
    <w:p>
      <w:pPr>
        <w:spacing w:after="160" w:line="336" w:lineRule="auto"/>
        <w:jc w:val="both"/>
        <w:bidi w:val="1"/>
      </w:pPr>
      <w:r>
        <w:rPr>
          <w:rFonts w:ascii="Vazirmatn" w:hAnsi="Vazirmatn" w:cs="Vazirmatn" w:eastAsia="Vazirmatn"/>
          <w:color w:val="0F172A"/>
          <w:sz w:val="22"/>
          <w:rtl w:val="1"/>
          <w:szCs w:val="22"/>
        </w:rPr>
        <w:t>در این فصل، مدل داده دقیق سامانه را بر اساس تمام تصمیمات نهایی ارائه می‌دهیم. مدل داده به دو بخش کاملاً مجزا تقسیم می‌شود: جداول سرور مرکزی برای مدیریت کارها و جداول سرور محلی برای اطلاعات حسابداری. این جداسازی هم امنیت را بهبود می‌بخشد و هم توسعه آینده را ساده می‌کند. تمام جداول بر اساس PostgreSQL طراحی شده‌اند.</w:t>
      </w:r>
    </w:p>
    <w:p>
      <w:pPr>
        <w:spacing w:before="280" w:after="160"/>
        <w:jc w:val="right"/>
        <w:bidi w:val="1"/>
      </w:pPr>
      <w:r>
        <w:rPr>
          <w:rFonts w:ascii="Vazirmatn" w:hAnsi="Vazirmatn" w:cs="Vazirmatn" w:eastAsia="Vazirmatn"/>
          <w:b/>
          <w:color w:val="0E7C8B"/>
          <w:sz w:val="30"/>
          <w:rtl w:val="1"/>
          <w:szCs w:val="30"/>
        </w:rPr>
        <w:t>۵.۱ جداول سرور مرکزی</w:t>
      </w:r>
    </w:p>
    <w:p>
      <w:pPr>
        <w:spacing w:after="160" w:line="336" w:lineRule="auto"/>
        <w:jc w:val="both"/>
        <w:bidi w:val="1"/>
      </w:pPr>
      <w:r>
        <w:rPr>
          <w:rFonts w:ascii="Vazirmatn" w:hAnsi="Vazirmatn" w:cs="Vazirmatn" w:eastAsia="Vazirmatn"/>
          <w:color w:val="0F172A"/>
          <w:sz w:val="22"/>
          <w:rtl w:val="1"/>
          <w:szCs w:val="22"/>
        </w:rPr>
        <w:t>جدول زیر جداول اصلی سرور مرکزی را با ستون‌ها و قواعد اصلی نشان می‌دهد. این جداول اطلاعات عملیاتی دفتر را نگه می‌دارند و هیچ ریز سند حسابداری در آن‌ها ذخیره نمی‌شود.</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24"/>
        <w:gridCol w:w="3324"/>
        <w:gridCol w:w="3324"/>
      </w:tblGrid>
      <w:tr>
        <w:tc>
          <w:tcPr>
            <w:tcW w:type="dxa" w:w="1984"/>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جدول</w:t>
            </w:r>
          </w:p>
        </w:tc>
        <w:tc>
          <w:tcPr>
            <w:tcW w:type="dxa" w:w="3969"/>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ستون‌های اصلی</w:t>
            </w:r>
          </w:p>
        </w:tc>
        <w:tc>
          <w:tcPr>
            <w:tcW w:type="dxa" w:w="3118"/>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قواعد کلیدی</w:t>
            </w:r>
          </w:p>
        </w:tc>
      </w:tr>
      <w:tr>
        <w:tc>
          <w:tcPr>
            <w:tcW w:type="dxa" w:w="1984"/>
            <w:vAlign w:val="center"/>
          </w:tcPr>
          <w:p>
            <w:pPr>
              <w:spacing w:line="288" w:lineRule="auto" w:after="0" w:before="0"/>
              <w:jc w:val="center"/>
              <w:bidi w:val="1"/>
            </w:pPr>
            <w:r/>
            <w:r>
              <w:rPr>
                <w:rFonts w:ascii="Vazirmatn" w:hAnsi="Vazirmatn" w:cs="Vazirmatn" w:eastAsia="Vazirmatn"/>
                <w:color w:val="0F172A"/>
                <w:sz w:val="19"/>
                <w:rtl w:val="1"/>
                <w:szCs w:val="19.0"/>
              </w:rPr>
              <w:t>users</w:t>
            </w:r>
          </w:p>
        </w:tc>
        <w:tc>
          <w:tcPr>
            <w:tcW w:type="dxa" w:w="3969"/>
            <w:vAlign w:val="center"/>
          </w:tcPr>
          <w:p>
            <w:pPr>
              <w:spacing w:line="288" w:lineRule="auto" w:after="0" w:before="0"/>
              <w:jc w:val="right"/>
              <w:bidi w:val="1"/>
            </w:pPr>
            <w:r/>
            <w:r>
              <w:rPr>
                <w:rFonts w:ascii="Vazirmatn" w:hAnsi="Vazirmatn" w:cs="Vazirmatn" w:eastAsia="Vazirmatn"/>
                <w:color w:val="0F172A"/>
                <w:sz w:val="19"/>
                <w:rtl w:val="1"/>
                <w:szCs w:val="19.0"/>
              </w:rPr>
              <w:t>id، username، display_name، role، is_active</w:t>
            </w:r>
          </w:p>
        </w:tc>
        <w:tc>
          <w:tcPr>
            <w:tcW w:type="dxa" w:w="3118"/>
            <w:vAlign w:val="center"/>
          </w:tcPr>
          <w:p>
            <w:pPr>
              <w:spacing w:line="288" w:lineRule="auto" w:after="0" w:before="0"/>
              <w:jc w:val="right"/>
              <w:bidi w:val="1"/>
            </w:pPr>
            <w:r/>
            <w:r>
              <w:rPr>
                <w:rFonts w:ascii="Vazirmatn" w:hAnsi="Vazirmatn" w:cs="Vazirmatn" w:eastAsia="Vazirmatn"/>
                <w:color w:val="0F172A"/>
                <w:sz w:val="19"/>
                <w:rtl w:val="1"/>
                <w:szCs w:val="19.0"/>
              </w:rPr>
              <w:t>نقش: employee/supervisor/ceo/admin</w:t>
            </w:r>
          </w:p>
        </w:tc>
      </w:tr>
      <w:tr>
        <w:tc>
          <w:tcPr>
            <w:tcW w:type="dxa" w:w="1984"/>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companies</w:t>
            </w:r>
          </w:p>
        </w:tc>
        <w:tc>
          <w:tcPr>
            <w:tcW w:type="dxa" w:w="3969"/>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id، company_code، display_name، is_active</w:t>
            </w:r>
          </w:p>
        </w:tc>
        <w:tc>
          <w:tcPr>
            <w:tcW w:type="dxa" w:w="311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هر شرکت شناسه مستقل دارد</w:t>
            </w:r>
          </w:p>
        </w:tc>
      </w:tr>
      <w:tr>
        <w:tc>
          <w:tcPr>
            <w:tcW w:type="dxa" w:w="1984"/>
            <w:vAlign w:val="center"/>
          </w:tcPr>
          <w:p>
            <w:pPr>
              <w:spacing w:line="288" w:lineRule="auto" w:after="0" w:before="0"/>
              <w:jc w:val="center"/>
              <w:bidi w:val="1"/>
            </w:pPr>
            <w:r/>
            <w:r>
              <w:rPr>
                <w:rFonts w:ascii="Vazirmatn" w:hAnsi="Vazirmatn" w:cs="Vazirmatn" w:eastAsia="Vazirmatn"/>
                <w:color w:val="0F172A"/>
                <w:sz w:val="19"/>
                <w:rtl w:val="1"/>
                <w:szCs w:val="19.0"/>
              </w:rPr>
              <w:t>user_company_access</w:t>
            </w:r>
          </w:p>
        </w:tc>
        <w:tc>
          <w:tcPr>
            <w:tcW w:type="dxa" w:w="3969"/>
            <w:vAlign w:val="center"/>
          </w:tcPr>
          <w:p>
            <w:pPr>
              <w:spacing w:line="288" w:lineRule="auto" w:after="0" w:before="0"/>
              <w:jc w:val="right"/>
              <w:bidi w:val="1"/>
            </w:pPr>
            <w:r/>
            <w:r>
              <w:rPr>
                <w:rFonts w:ascii="Vazirmatn" w:hAnsi="Vazirmatn" w:cs="Vazirmatn" w:eastAsia="Vazirmatn"/>
                <w:color w:val="0F172A"/>
                <w:sz w:val="19"/>
                <w:rtl w:val="1"/>
                <w:szCs w:val="19.0"/>
              </w:rPr>
              <w:t>user_id، company_id، permission_set</w:t>
            </w:r>
          </w:p>
        </w:tc>
        <w:tc>
          <w:tcPr>
            <w:tcW w:type="dxa" w:w="3118"/>
            <w:vAlign w:val="center"/>
          </w:tcPr>
          <w:p>
            <w:pPr>
              <w:spacing w:line="288" w:lineRule="auto" w:after="0" w:before="0"/>
              <w:jc w:val="right"/>
              <w:bidi w:val="1"/>
            </w:pPr>
            <w:r/>
            <w:r>
              <w:rPr>
                <w:rFonts w:ascii="Vazirmatn" w:hAnsi="Vazirmatn" w:cs="Vazirmatn" w:eastAsia="Vazirmatn"/>
                <w:color w:val="0F172A"/>
                <w:sz w:val="19"/>
                <w:rtl w:val="1"/>
                <w:szCs w:val="19.0"/>
              </w:rPr>
              <w:t>کلید یکتای (user_id, company_id)</w:t>
            </w:r>
          </w:p>
        </w:tc>
      </w:tr>
      <w:tr>
        <w:tc>
          <w:tcPr>
            <w:tcW w:type="dxa" w:w="1984"/>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fiscal_periods</w:t>
            </w:r>
          </w:p>
        </w:tc>
        <w:tc>
          <w:tcPr>
            <w:tcW w:type="dxa" w:w="3969"/>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id، company_id، start_date، end_date، name</w:t>
            </w:r>
          </w:p>
        </w:tc>
        <w:tc>
          <w:tcPr>
            <w:tcW w:type="dxa" w:w="311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سال مالی هر شرکت</w:t>
            </w:r>
          </w:p>
        </w:tc>
      </w:tr>
      <w:tr>
        <w:tc>
          <w:tcPr>
            <w:tcW w:type="dxa" w:w="1984"/>
            <w:vAlign w:val="center"/>
          </w:tcPr>
          <w:p>
            <w:pPr>
              <w:spacing w:line="288" w:lineRule="auto" w:after="0" w:before="0"/>
              <w:jc w:val="center"/>
              <w:bidi w:val="1"/>
            </w:pPr>
            <w:r/>
            <w:r>
              <w:rPr>
                <w:rFonts w:ascii="Vazirmatn" w:hAnsi="Vazirmatn" w:cs="Vazirmatn" w:eastAsia="Vazirmatn"/>
                <w:color w:val="0F172A"/>
                <w:sz w:val="19"/>
                <w:rtl w:val="1"/>
                <w:szCs w:val="19.0"/>
              </w:rPr>
              <w:t>tasks</w:t>
            </w:r>
          </w:p>
        </w:tc>
        <w:tc>
          <w:tcPr>
            <w:tcW w:type="dxa" w:w="3969"/>
            <w:vAlign w:val="center"/>
          </w:tcPr>
          <w:p>
            <w:pPr>
              <w:spacing w:line="288" w:lineRule="auto" w:after="0" w:before="0"/>
              <w:jc w:val="right"/>
              <w:bidi w:val="1"/>
            </w:pPr>
            <w:r/>
            <w:r>
              <w:rPr>
                <w:rFonts w:ascii="Vazirmatn" w:hAnsi="Vazirmatn" w:cs="Vazirmatn" w:eastAsia="Vazirmatn"/>
                <w:color w:val="0F172A"/>
                <w:sz w:val="19"/>
                <w:rtl w:val="1"/>
                <w:szCs w:val="19.0"/>
              </w:rPr>
              <w:t>id، company_id، title، created_by، due_at، priority، status، template_id</w:t>
            </w:r>
          </w:p>
        </w:tc>
        <w:tc>
          <w:tcPr>
            <w:tcW w:type="dxa" w:w="3118"/>
            <w:vAlign w:val="center"/>
          </w:tcPr>
          <w:p>
            <w:pPr>
              <w:spacing w:line="288" w:lineRule="auto" w:after="0" w:before="0"/>
              <w:jc w:val="right"/>
              <w:bidi w:val="1"/>
            </w:pPr>
            <w:r/>
            <w:r>
              <w:rPr>
                <w:rFonts w:ascii="Vazirmatn" w:hAnsi="Vazirmatn" w:cs="Vazirmatn" w:eastAsia="Vazirmatn"/>
                <w:color w:val="0F172A"/>
                <w:sz w:val="19"/>
                <w:rtl w:val="1"/>
                <w:szCs w:val="19.0"/>
              </w:rPr>
              <w:t>وضعیت: ۱۰ مقدار مختلف</w:t>
            </w:r>
          </w:p>
        </w:tc>
      </w:tr>
      <w:tr>
        <w:tc>
          <w:tcPr>
            <w:tcW w:type="dxa" w:w="1984"/>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task_assignments</w:t>
            </w:r>
          </w:p>
        </w:tc>
        <w:tc>
          <w:tcPr>
            <w:tcW w:type="dxa" w:w="3969"/>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task_id، user_id، assignment_type، assigned_at</w:t>
            </w:r>
          </w:p>
        </w:tc>
        <w:tc>
          <w:tcPr>
            <w:tcW w:type="dxa" w:w="311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type: primary/collaborator/reviewer</w:t>
            </w:r>
          </w:p>
        </w:tc>
      </w:tr>
      <w:tr>
        <w:tc>
          <w:tcPr>
            <w:tcW w:type="dxa" w:w="1984"/>
            <w:vAlign w:val="center"/>
          </w:tcPr>
          <w:p>
            <w:pPr>
              <w:spacing w:line="288" w:lineRule="auto" w:after="0" w:before="0"/>
              <w:jc w:val="center"/>
              <w:bidi w:val="1"/>
            </w:pPr>
            <w:r/>
            <w:r>
              <w:rPr>
                <w:rFonts w:ascii="Vazirmatn" w:hAnsi="Vazirmatn" w:cs="Vazirmatn" w:eastAsia="Vazirmatn"/>
                <w:color w:val="0F172A"/>
                <w:sz w:val="19"/>
                <w:rtl w:val="1"/>
                <w:szCs w:val="19.0"/>
              </w:rPr>
              <w:t>task_checklist_items</w:t>
            </w:r>
          </w:p>
        </w:tc>
        <w:tc>
          <w:tcPr>
            <w:tcW w:type="dxa" w:w="3969"/>
            <w:vAlign w:val="center"/>
          </w:tcPr>
          <w:p>
            <w:pPr>
              <w:spacing w:line="288" w:lineRule="auto" w:after="0" w:before="0"/>
              <w:jc w:val="right"/>
              <w:bidi w:val="1"/>
            </w:pPr>
            <w:r/>
            <w:r>
              <w:rPr>
                <w:rFonts w:ascii="Vazirmatn" w:hAnsi="Vazirmatn" w:cs="Vazirmatn" w:eastAsia="Vazirmatn"/>
                <w:color w:val="0F172A"/>
                <w:sz w:val="19"/>
                <w:rtl w:val="1"/>
                <w:szCs w:val="19.0"/>
              </w:rPr>
              <w:t>id، task_id， title， assigned_to， is_completed</w:t>
            </w:r>
          </w:p>
        </w:tc>
        <w:tc>
          <w:tcPr>
            <w:tcW w:type="dxa" w:w="3118"/>
            <w:vAlign w:val="center"/>
          </w:tcPr>
          <w:p>
            <w:pPr>
              <w:spacing w:line="288" w:lineRule="auto" w:after="0" w:before="0"/>
              <w:jc w:val="right"/>
              <w:bidi w:val="1"/>
            </w:pPr>
            <w:r/>
            <w:r>
              <w:rPr>
                <w:rFonts w:ascii="Vazirmatn" w:hAnsi="Vazirmatn" w:cs="Vazirmatn" w:eastAsia="Vazirmatn"/>
                <w:color w:val="0F172A"/>
                <w:sz w:val="19"/>
                <w:rtl w:val="1"/>
                <w:szCs w:val="19.0"/>
              </w:rPr>
              <w:t>تفکیک تسک به مراحل</w:t>
            </w:r>
          </w:p>
        </w:tc>
      </w:tr>
      <w:tr>
        <w:tc>
          <w:tcPr>
            <w:tcW w:type="dxa" w:w="1984"/>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work_submissions</w:t>
            </w:r>
          </w:p>
        </w:tc>
        <w:tc>
          <w:tcPr>
            <w:tcW w:type="dxa" w:w="3969"/>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id، task_id، submitted_by، period_start، period_end， local_job_id، status، submission_score (0-100)</w:t>
            </w:r>
          </w:p>
        </w:tc>
        <w:tc>
          <w:tcPr>
            <w:tcW w:type="dxa" w:w="311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نمره مدیر ۰-۱۰۰</w:t>
            </w:r>
          </w:p>
        </w:tc>
      </w:tr>
      <w:tr>
        <w:tc>
          <w:tcPr>
            <w:tcW w:type="dxa" w:w="1984"/>
            <w:vAlign w:val="center"/>
          </w:tcPr>
          <w:p>
            <w:pPr>
              <w:spacing w:line="288" w:lineRule="auto" w:after="0" w:before="0"/>
              <w:jc w:val="center"/>
              <w:bidi w:val="1"/>
            </w:pPr>
            <w:r/>
            <w:r>
              <w:rPr>
                <w:rFonts w:ascii="Vazirmatn" w:hAnsi="Vazirmatn" w:cs="Vazirmatn" w:eastAsia="Vazirmatn"/>
                <w:color w:val="0F172A"/>
                <w:sz w:val="19"/>
                <w:rtl w:val="1"/>
                <w:szCs w:val="19.0"/>
              </w:rPr>
              <w:t>manager_decisions</w:t>
            </w:r>
          </w:p>
        </w:tc>
        <w:tc>
          <w:tcPr>
            <w:tcW w:type="dxa" w:w="3969"/>
            <w:vAlign w:val="center"/>
          </w:tcPr>
          <w:p>
            <w:pPr>
              <w:spacing w:line="288" w:lineRule="auto" w:after="0" w:before="0"/>
              <w:jc w:val="right"/>
              <w:bidi w:val="1"/>
            </w:pPr>
            <w:r/>
            <w:r>
              <w:rPr>
                <w:rFonts w:ascii="Vazirmatn" w:hAnsi="Vazirmatn" w:cs="Vazirmatn" w:eastAsia="Vazirmatn"/>
                <w:color w:val="0F172A"/>
                <w:sz w:val="19"/>
                <w:rtl w:val="1"/>
                <w:szCs w:val="19.0"/>
              </w:rPr>
              <w:t>id، submission_id، reviewer_id، decision_type， reason_visible， reason_confidential، score (0-100)</w:t>
            </w:r>
          </w:p>
        </w:tc>
        <w:tc>
          <w:tcPr>
            <w:tcW w:type="dxa" w:w="3118"/>
            <w:vAlign w:val="center"/>
          </w:tcPr>
          <w:p>
            <w:pPr>
              <w:spacing w:line="288" w:lineRule="auto" w:after="0" w:before="0"/>
              <w:jc w:val="right"/>
              <w:bidi w:val="1"/>
            </w:pPr>
            <w:r/>
            <w:r>
              <w:rPr>
                <w:rFonts w:ascii="Vazirmatn" w:hAnsi="Vazirmatn" w:cs="Vazirmatn" w:eastAsia="Vazirmatn"/>
                <w:color w:val="0F172A"/>
                <w:sz w:val="19"/>
                <w:rtl w:val="1"/>
                <w:szCs w:val="19.0"/>
              </w:rPr>
              <w:t>تصمیم مدیر با دو دلیل</w:t>
            </w:r>
          </w:p>
        </w:tc>
      </w:tr>
      <w:tr>
        <w:tc>
          <w:tcPr>
            <w:tcW w:type="dxa" w:w="1984"/>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reference_versions</w:t>
            </w:r>
          </w:p>
        </w:tc>
        <w:tc>
          <w:tcPr>
            <w:tcW w:type="dxa" w:w="3969"/>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id، company_id， fiscal_period_id， version_number، uploaded_by، file_hash</w:t>
            </w:r>
          </w:p>
        </w:tc>
        <w:tc>
          <w:tcPr>
            <w:tcW w:type="dxa" w:w="311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نسخه‌بندی فایل مرجع</w:t>
            </w:r>
          </w:p>
        </w:tc>
      </w:tr>
      <w:tr>
        <w:tc>
          <w:tcPr>
            <w:tcW w:type="dxa" w:w="1984"/>
            <w:vAlign w:val="center"/>
          </w:tcPr>
          <w:p>
            <w:pPr>
              <w:spacing w:line="288" w:lineRule="auto" w:after="0" w:before="0"/>
              <w:jc w:val="center"/>
              <w:bidi w:val="1"/>
            </w:pPr>
            <w:r/>
            <w:r>
              <w:rPr>
                <w:rFonts w:ascii="Vazirmatn" w:hAnsi="Vazirmatn" w:cs="Vazirmatn" w:eastAsia="Vazirmatn"/>
                <w:color w:val="0F172A"/>
                <w:sz w:val="19"/>
                <w:rtl w:val="1"/>
                <w:szCs w:val="19.0"/>
              </w:rPr>
              <w:t>task_reference_bindings</w:t>
            </w:r>
          </w:p>
        </w:tc>
        <w:tc>
          <w:tcPr>
            <w:tcW w:type="dxa" w:w="3969"/>
            <w:vAlign w:val="center"/>
          </w:tcPr>
          <w:p>
            <w:pPr>
              <w:spacing w:line="288" w:lineRule="auto" w:after="0" w:before="0"/>
              <w:jc w:val="right"/>
              <w:bidi w:val="1"/>
            </w:pPr>
            <w:r/>
            <w:r>
              <w:rPr>
                <w:rFonts w:ascii="Vazirmatn" w:hAnsi="Vazirmatn" w:cs="Vazirmatn" w:eastAsia="Vazirmatn"/>
                <w:color w:val="0F172A"/>
                <w:sz w:val="19"/>
                <w:rtl w:val="1"/>
                <w:szCs w:val="19.0"/>
              </w:rPr>
              <w:t>task_id， reference_version_id، bound_at</w:t>
            </w:r>
          </w:p>
        </w:tc>
        <w:tc>
          <w:tcPr>
            <w:tcW w:type="dxa" w:w="3118"/>
            <w:vAlign w:val="center"/>
          </w:tcPr>
          <w:p>
            <w:pPr>
              <w:spacing w:line="288" w:lineRule="auto" w:after="0" w:before="0"/>
              <w:jc w:val="right"/>
              <w:bidi w:val="1"/>
            </w:pPr>
            <w:r/>
            <w:r>
              <w:rPr>
                <w:rFonts w:ascii="Vazirmatn" w:hAnsi="Vazirmatn" w:cs="Vazirmatn" w:eastAsia="Vazirmatn"/>
                <w:color w:val="0F172A"/>
                <w:sz w:val="19"/>
                <w:rtl w:val="1"/>
                <w:szCs w:val="19.0"/>
              </w:rPr>
              <w:t>هر تسک به نسخه مشخصی متصل</w:t>
            </w:r>
          </w:p>
        </w:tc>
      </w:tr>
      <w:tr>
        <w:tc>
          <w:tcPr>
            <w:tcW w:type="dxa" w:w="1984"/>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reconciliation_runs</w:t>
            </w:r>
          </w:p>
        </w:tc>
        <w:tc>
          <w:tcPr>
            <w:tcW w:type="dxa" w:w="3969"/>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id، submission_id， reference_version_id، algorithm_version， status</w:t>
            </w:r>
          </w:p>
        </w:tc>
        <w:tc>
          <w:tcPr>
            <w:tcW w:type="dxa" w:w="311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هر اجرای تطبیق مستقل</w:t>
            </w:r>
          </w:p>
        </w:tc>
      </w:tr>
      <w:tr>
        <w:tc>
          <w:tcPr>
            <w:tcW w:type="dxa" w:w="1984"/>
            <w:vAlign w:val="center"/>
          </w:tcPr>
          <w:p>
            <w:pPr>
              <w:spacing w:line="288" w:lineRule="auto" w:after="0" w:before="0"/>
              <w:jc w:val="center"/>
              <w:bidi w:val="1"/>
            </w:pPr>
            <w:r/>
            <w:r>
              <w:rPr>
                <w:rFonts w:ascii="Vazirmatn" w:hAnsi="Vazirmatn" w:cs="Vazirmatn" w:eastAsia="Vazirmatn"/>
                <w:color w:val="0F172A"/>
                <w:sz w:val="19"/>
                <w:rtl w:val="1"/>
                <w:szCs w:val="19.0"/>
              </w:rPr>
              <w:t>notifications</w:t>
            </w:r>
          </w:p>
        </w:tc>
        <w:tc>
          <w:tcPr>
            <w:tcW w:type="dxa" w:w="3969"/>
            <w:vAlign w:val="center"/>
          </w:tcPr>
          <w:p>
            <w:pPr>
              <w:spacing w:line="288" w:lineRule="auto" w:after="0" w:before="0"/>
              <w:jc w:val="right"/>
              <w:bidi w:val="1"/>
            </w:pPr>
            <w:r/>
            <w:r>
              <w:rPr>
                <w:rFonts w:ascii="Vazirmatn" w:hAnsi="Vazirmatn" w:cs="Vazirmatn" w:eastAsia="Vazirmatn"/>
                <w:color w:val="0F172A"/>
                <w:sz w:val="19"/>
                <w:rtl w:val="1"/>
                <w:szCs w:val="19.0"/>
              </w:rPr>
              <w:t>id， user_id， event_key， type， read_at</w:t>
            </w:r>
          </w:p>
        </w:tc>
        <w:tc>
          <w:tcPr>
            <w:tcW w:type="dxa" w:w="3118"/>
            <w:vAlign w:val="center"/>
          </w:tcPr>
          <w:p>
            <w:pPr>
              <w:spacing w:line="288" w:lineRule="auto" w:after="0" w:before="0"/>
              <w:jc w:val="right"/>
              <w:bidi w:val="1"/>
            </w:pPr>
            <w:r/>
            <w:r>
              <w:rPr>
                <w:rFonts w:ascii="Vazirmatn" w:hAnsi="Vazirmatn" w:cs="Vazirmatn" w:eastAsia="Vazirmatn"/>
                <w:color w:val="0F172A"/>
                <w:sz w:val="19"/>
                <w:rtl w:val="1"/>
                <w:szCs w:val="19.0"/>
              </w:rPr>
              <w:t>کلید یکتای رویداد</w:t>
            </w:r>
          </w:p>
        </w:tc>
      </w:tr>
      <w:tr>
        <w:tc>
          <w:tcPr>
            <w:tcW w:type="dxa" w:w="1984"/>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leave_requests</w:t>
            </w:r>
          </w:p>
        </w:tc>
        <w:tc>
          <w:tcPr>
            <w:tcW w:type="dxa" w:w="3969"/>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id， user_id， start_at， end_at， reason_code， status</w:t>
            </w:r>
          </w:p>
        </w:tc>
        <w:tc>
          <w:tcPr>
            <w:tcW w:type="dxa" w:w="311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گردش تأیید مرخصی</w:t>
            </w:r>
          </w:p>
        </w:tc>
      </w:tr>
      <w:tr>
        <w:tc>
          <w:tcPr>
            <w:tcW w:type="dxa" w:w="1984"/>
            <w:vAlign w:val="center"/>
          </w:tcPr>
          <w:p>
            <w:pPr>
              <w:spacing w:line="288" w:lineRule="auto" w:after="0" w:before="0"/>
              <w:jc w:val="center"/>
              <w:bidi w:val="1"/>
            </w:pPr>
            <w:r/>
            <w:r>
              <w:rPr>
                <w:rFonts w:ascii="Vazirmatn" w:hAnsi="Vazirmatn" w:cs="Vazirmatn" w:eastAsia="Vazirmatn"/>
                <w:color w:val="0F172A"/>
                <w:sz w:val="19"/>
                <w:rtl w:val="1"/>
                <w:szCs w:val="19.0"/>
              </w:rPr>
              <w:t>attendance_records</w:t>
            </w:r>
          </w:p>
        </w:tc>
        <w:tc>
          <w:tcPr>
            <w:tcW w:type="dxa" w:w="3969"/>
            <w:vAlign w:val="center"/>
          </w:tcPr>
          <w:p>
            <w:pPr>
              <w:spacing w:line="288" w:lineRule="auto" w:after="0" w:before="0"/>
              <w:jc w:val="right"/>
              <w:bidi w:val="1"/>
            </w:pPr>
            <w:r/>
            <w:r>
              <w:rPr>
                <w:rFonts w:ascii="Vazirmatn" w:hAnsi="Vazirmatn" w:cs="Vazirmatn" w:eastAsia="Vazirmatn"/>
                <w:color w:val="0F172A"/>
                <w:sz w:val="19"/>
                <w:rtl w:val="1"/>
                <w:szCs w:val="19.0"/>
              </w:rPr>
              <w:t>id， user_id， event_type， event_time， source</w:t>
            </w:r>
          </w:p>
        </w:tc>
        <w:tc>
          <w:tcPr>
            <w:tcW w:type="dxa" w:w="3118"/>
            <w:vAlign w:val="center"/>
          </w:tcPr>
          <w:p>
            <w:pPr>
              <w:spacing w:line="288" w:lineRule="auto" w:after="0" w:before="0"/>
              <w:jc w:val="right"/>
              <w:bidi w:val="1"/>
            </w:pPr>
            <w:r/>
            <w:r>
              <w:rPr>
                <w:rFonts w:ascii="Vazirmatn" w:hAnsi="Vazirmatn" w:cs="Vazirmatn" w:eastAsia="Vazirmatn"/>
                <w:color w:val="0F172A"/>
                <w:sz w:val="19"/>
                <w:rtl w:val="1"/>
                <w:szCs w:val="19.0"/>
              </w:rPr>
              <w:t>ورود/خروج</w:t>
            </w:r>
          </w:p>
        </w:tc>
      </w:tr>
      <w:tr>
        <w:tc>
          <w:tcPr>
            <w:tcW w:type="dxa" w:w="1984"/>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audit_events</w:t>
            </w:r>
          </w:p>
        </w:tc>
        <w:tc>
          <w:tcPr>
            <w:tcW w:type="dxa" w:w="3969"/>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id， actor_id， action， object_type， object_id， occurred_at</w:t>
            </w:r>
          </w:p>
        </w:tc>
        <w:tc>
          <w:tcPr>
            <w:tcW w:type="dxa" w:w="311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غیرقابل‌حذف</w:t>
            </w:r>
          </w:p>
        </w:tc>
      </w:tr>
      <w:tr>
        <w:tc>
          <w:tcPr>
            <w:tcW w:type="dxa" w:w="1984"/>
            <w:vAlign w:val="center"/>
          </w:tcPr>
          <w:p>
            <w:pPr>
              <w:spacing w:line="288" w:lineRule="auto" w:after="0" w:before="0"/>
              <w:jc w:val="center"/>
              <w:bidi w:val="1"/>
            </w:pPr>
            <w:r/>
            <w:r>
              <w:rPr>
                <w:rFonts w:ascii="Vazirmatn" w:hAnsi="Vazirmatn" w:cs="Vazirmatn" w:eastAsia="Vazirmatn"/>
                <w:color w:val="0F172A"/>
                <w:sz w:val="19"/>
                <w:rtl w:val="1"/>
                <w:szCs w:val="19.0"/>
              </w:rPr>
              <w:t>local_agent_status</w:t>
            </w:r>
          </w:p>
        </w:tc>
        <w:tc>
          <w:tcPr>
            <w:tcW w:type="dxa" w:w="3969"/>
            <w:vAlign w:val="center"/>
          </w:tcPr>
          <w:p>
            <w:pPr>
              <w:spacing w:line="288" w:lineRule="auto" w:after="0" w:before="0"/>
              <w:jc w:val="right"/>
              <w:bidi w:val="1"/>
            </w:pPr>
            <w:r/>
            <w:r>
              <w:rPr>
                <w:rFonts w:ascii="Vazirmatn" w:hAnsi="Vazirmatn" w:cs="Vazirmatn" w:eastAsia="Vazirmatn"/>
                <w:color w:val="0F172A"/>
                <w:sz w:val="19"/>
                <w:rtl w:val="1"/>
                <w:szCs w:val="19.0"/>
              </w:rPr>
              <w:t>agent_id， last_seen_at， agent_version， health_status</w:t>
            </w:r>
          </w:p>
        </w:tc>
        <w:tc>
          <w:tcPr>
            <w:tcW w:type="dxa" w:w="3118"/>
            <w:vAlign w:val="center"/>
          </w:tcPr>
          <w:p>
            <w:pPr>
              <w:spacing w:line="288" w:lineRule="auto" w:after="0" w:before="0"/>
              <w:jc w:val="right"/>
              <w:bidi w:val="1"/>
            </w:pPr>
            <w:r/>
            <w:r>
              <w:rPr>
                <w:rFonts w:ascii="Vazirmatn" w:hAnsi="Vazirmatn" w:cs="Vazirmatn" w:eastAsia="Vazirmatn"/>
                <w:color w:val="0F172A"/>
                <w:sz w:val="19"/>
                <w:rtl w:val="1"/>
                <w:szCs w:val="19.0"/>
              </w:rPr>
              <w:t>وضعیت عامل محلی</w:t>
            </w:r>
          </w:p>
        </w:tc>
      </w:tr>
    </w:tbl>
    <w:p>
      <w:pPr>
        <w:spacing w:after="120"/>
      </w:pPr>
    </w:p>
    <w:tbl>
      <w:tblPr>
        <w:tblW w:type="auto" w:w="0"/>
        <w:jc w:val="center"/>
        <w:tblLook w:firstColumn="1" w:firstRow="1" w:lastColumn="0" w:lastRow="0" w:noHBand="0" w:noVBand="1" w:val="04A0"/>
      </w:tblPr>
      <w:tblGrid>
        <w:gridCol w:w="9972"/>
      </w:tblGrid>
      <w:tr>
        <w:tc>
          <w:tcPr>
            <w:tcW w:type="dxa" w:w="9972"/>
            <w:shd w:val="clear" w:color="auto" w:fill="E0F2FE"/>
            <w:tcBorders>
              <w:top w:val="single" w:sz="8" w:space="0" w:color="0E7C8B"/>
              <w:left w:val="single" w:sz="8" w:space="0" w:color="0E7C8B"/>
              <w:bottom w:val="single" w:sz="8" w:space="0" w:color="0E7C8B"/>
              <w:right w:val="single" w:sz="8" w:space="0" w:color="0E7C8B"/>
            </w:tcBorders>
            <w:tcMar>
              <w:top w:w="200" w:type="dxa"/>
              <w:left w:w="200" w:type="dxa"/>
              <w:bottom w:w="200" w:type="dxa"/>
              <w:right w:w="200" w:type="dxa"/>
            </w:tcMar>
          </w:tcPr>
          <w:p>
            <w:pPr>
              <w:spacing w:line="336" w:lineRule="auto"/>
              <w:jc w:val="right"/>
              <w:bidi w:val="1"/>
            </w:pPr>
            <w:r>
              <w:rPr>
                <w:rFonts w:ascii="Vazirmatn" w:hAnsi="Vazirmatn" w:cs="Vazirmatn" w:eastAsia="Vazirmatn"/>
                <w:color w:val="0F172A"/>
                <w:sz w:val="22"/>
                <w:rtl w:val="1"/>
                <w:szCs w:val="22"/>
              </w:rPr>
              <w:t>نکته مهم: جدول work_submissions شامل ستون submission_score (نمره ۰-۱۰۰) است که مستقل از وضعیت تأیید است. این ستون به مدیر اجازه می‌دهد کیفیت کار را به‌صورت پیوسته اندازه بگیرد، نه فقط باینری (تأیید/رد).</w:t>
            </w:r>
          </w:p>
        </w:tc>
      </w:tr>
    </w:tbl>
    <w:p>
      <w:pPr>
        <w:spacing w:after="120"/>
      </w:pPr>
    </w:p>
    <w:p>
      <w:pPr>
        <w:spacing w:before="280" w:after="160"/>
        <w:jc w:val="right"/>
        <w:bidi w:val="1"/>
      </w:pPr>
      <w:r>
        <w:rPr>
          <w:rFonts w:ascii="Vazirmatn" w:hAnsi="Vazirmatn" w:cs="Vazirmatn" w:eastAsia="Vazirmatn"/>
          <w:b/>
          <w:color w:val="0E7C8B"/>
          <w:sz w:val="30"/>
          <w:rtl w:val="1"/>
          <w:szCs w:val="30"/>
        </w:rPr>
        <w:t>۵.۲ جداول سرور محلی</w:t>
      </w:r>
    </w:p>
    <w:p>
      <w:pPr>
        <w:spacing w:after="160" w:line="336" w:lineRule="auto"/>
        <w:jc w:val="both"/>
        <w:bidi w:val="1"/>
      </w:pPr>
      <w:r>
        <w:rPr>
          <w:rFonts w:ascii="Vazirmatn" w:hAnsi="Vazirmatn" w:cs="Vazirmatn" w:eastAsia="Vazirmatn"/>
          <w:color w:val="0F172A"/>
          <w:sz w:val="22"/>
          <w:rtl w:val="1"/>
          <w:szCs w:val="22"/>
        </w:rPr>
        <w:t>جدول زیر جداول اصلی سرور محلی را نشان می‌دهد. تمام اطلاعات حساس حسابداری در این جداول ذخیره می‌شوند و هرگز به سرور مرکزی ارسال نمی‌شوند.</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24"/>
        <w:gridCol w:w="3324"/>
        <w:gridCol w:w="3324"/>
      </w:tblGrid>
      <w:tr>
        <w:tc>
          <w:tcPr>
            <w:tcW w:type="dxa" w:w="1984"/>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جدول</w:t>
            </w:r>
          </w:p>
        </w:tc>
        <w:tc>
          <w:tcPr>
            <w:tcW w:type="dxa" w:w="4535"/>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ستون‌های اصلی</w:t>
            </w:r>
          </w:p>
        </w:tc>
        <w:tc>
          <w:tcPr>
            <w:tcW w:type="dxa" w:w="2551"/>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کاربرد</w:t>
            </w:r>
          </w:p>
        </w:tc>
      </w:tr>
      <w:tr>
        <w:tc>
          <w:tcPr>
            <w:tcW w:type="dxa" w:w="1984"/>
            <w:vAlign w:val="center"/>
          </w:tcPr>
          <w:p>
            <w:pPr>
              <w:spacing w:line="288" w:lineRule="auto" w:after="0" w:before="0"/>
              <w:jc w:val="center"/>
              <w:bidi w:val="1"/>
            </w:pPr>
            <w:r/>
            <w:r>
              <w:rPr>
                <w:rFonts w:ascii="Vazirmatn" w:hAnsi="Vazirmatn" w:cs="Vazirmatn" w:eastAsia="Vazirmatn"/>
                <w:color w:val="0F172A"/>
                <w:sz w:val="19"/>
                <w:rtl w:val="1"/>
                <w:szCs w:val="19.0"/>
              </w:rPr>
              <w:t>local_companies</w:t>
            </w:r>
          </w:p>
        </w:tc>
        <w:tc>
          <w:tcPr>
            <w:tcW w:type="dxa" w:w="4535"/>
            <w:vAlign w:val="center"/>
          </w:tcPr>
          <w:p>
            <w:pPr>
              <w:spacing w:line="288" w:lineRule="auto" w:after="0" w:before="0"/>
              <w:jc w:val="right"/>
              <w:bidi w:val="1"/>
            </w:pPr>
            <w:r/>
            <w:r>
              <w:rPr>
                <w:rFonts w:ascii="Vazirmatn" w:hAnsi="Vazirmatn" w:cs="Vazirmatn" w:eastAsia="Vazirmatn"/>
                <w:color w:val="0F172A"/>
                <w:sz w:val="19"/>
                <w:rtl w:val="1"/>
                <w:szCs w:val="19.0"/>
              </w:rPr>
              <w:t>company_id، company_code، display_name، active</w:t>
            </w:r>
          </w:p>
        </w:tc>
        <w:tc>
          <w:tcPr>
            <w:tcW w:type="dxa" w:w="2551"/>
            <w:vAlign w:val="center"/>
          </w:tcPr>
          <w:p>
            <w:pPr>
              <w:spacing w:line="288" w:lineRule="auto" w:after="0" w:before="0"/>
              <w:jc w:val="right"/>
              <w:bidi w:val="1"/>
            </w:pPr>
            <w:r/>
            <w:r>
              <w:rPr>
                <w:rFonts w:ascii="Vazirmatn" w:hAnsi="Vazirmatn" w:cs="Vazirmatn" w:eastAsia="Vazirmatn"/>
                <w:color w:val="0F172A"/>
                <w:sz w:val="19"/>
                <w:rtl w:val="1"/>
                <w:szCs w:val="19.0"/>
              </w:rPr>
              <w:t>مطابقت با شرکت‌های مرکزی</w:t>
            </w:r>
          </w:p>
        </w:tc>
      </w:tr>
      <w:tr>
        <w:tc>
          <w:tcPr>
            <w:tcW w:type="dxa" w:w="1984"/>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source_connections</w:t>
            </w:r>
          </w:p>
        </w:tc>
        <w:tc>
          <w:tcPr>
            <w:tcW w:type="dxa" w:w="45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id، company_id، source_type， config_ref， enabled， last_success_at</w:t>
            </w:r>
          </w:p>
        </w:tc>
        <w:tc>
          <w:tcPr>
            <w:tcW w:type="dxa" w:w="255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تنظیمات اتصال هر نرم‌افزار</w:t>
            </w:r>
          </w:p>
        </w:tc>
      </w:tr>
      <w:tr>
        <w:tc>
          <w:tcPr>
            <w:tcW w:type="dxa" w:w="1984"/>
            <w:vAlign w:val="center"/>
          </w:tcPr>
          <w:p>
            <w:pPr>
              <w:spacing w:line="288" w:lineRule="auto" w:after="0" w:before="0"/>
              <w:jc w:val="center"/>
              <w:bidi w:val="1"/>
            </w:pPr>
            <w:r/>
            <w:r>
              <w:rPr>
                <w:rFonts w:ascii="Vazirmatn" w:hAnsi="Vazirmatn" w:cs="Vazirmatn" w:eastAsia="Vazirmatn"/>
                <w:color w:val="0F172A"/>
                <w:sz w:val="19"/>
                <w:rtl w:val="1"/>
                <w:szCs w:val="19.0"/>
              </w:rPr>
              <w:t>source_sync_runs</w:t>
            </w:r>
          </w:p>
        </w:tc>
        <w:tc>
          <w:tcPr>
            <w:tcW w:type="dxa" w:w="4535"/>
            <w:vAlign w:val="center"/>
          </w:tcPr>
          <w:p>
            <w:pPr>
              <w:spacing w:line="288" w:lineRule="auto" w:after="0" w:before="0"/>
              <w:jc w:val="right"/>
              <w:bidi w:val="1"/>
            </w:pPr>
            <w:r/>
            <w:r>
              <w:rPr>
                <w:rFonts w:ascii="Vazirmatn" w:hAnsi="Vazirmatn" w:cs="Vazirmatn" w:eastAsia="Vazirmatn"/>
                <w:color w:val="0F172A"/>
                <w:sz w:val="19"/>
                <w:rtl w:val="1"/>
                <w:szCs w:val="19.0"/>
              </w:rPr>
              <w:t>id، connection_id، started_at， finished_at， status， cursor_before， cursor_after</w:t>
            </w:r>
          </w:p>
        </w:tc>
        <w:tc>
          <w:tcPr>
            <w:tcW w:type="dxa" w:w="2551"/>
            <w:vAlign w:val="center"/>
          </w:tcPr>
          <w:p>
            <w:pPr>
              <w:spacing w:line="288" w:lineRule="auto" w:after="0" w:before="0"/>
              <w:jc w:val="right"/>
              <w:bidi w:val="1"/>
            </w:pPr>
            <w:r/>
            <w:r>
              <w:rPr>
                <w:rFonts w:ascii="Vazirmatn" w:hAnsi="Vazirmatn" w:cs="Vazirmatn" w:eastAsia="Vazirmatn"/>
                <w:color w:val="0F172A"/>
                <w:sz w:val="19"/>
                <w:rtl w:val="1"/>
                <w:szCs w:val="19.0"/>
              </w:rPr>
              <w:t>تاریخچه دریافت اطلاعات</w:t>
            </w:r>
          </w:p>
        </w:tc>
      </w:tr>
      <w:tr>
        <w:tc>
          <w:tcPr>
            <w:tcW w:type="dxa" w:w="1984"/>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source_documents</w:t>
            </w:r>
          </w:p>
        </w:tc>
        <w:tc>
          <w:tcPr>
            <w:tcW w:type="dxa" w:w="45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id， company_id， source_id， document_id， document_number， document_date， fiscal_year_id</w:t>
            </w:r>
          </w:p>
        </w:tc>
        <w:tc>
          <w:tcPr>
            <w:tcW w:type="dxa" w:w="255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اسناد از منبع</w:t>
            </w:r>
          </w:p>
        </w:tc>
      </w:tr>
      <w:tr>
        <w:tc>
          <w:tcPr>
            <w:tcW w:type="dxa" w:w="1984"/>
            <w:vAlign w:val="center"/>
          </w:tcPr>
          <w:p>
            <w:pPr>
              <w:spacing w:line="288" w:lineRule="auto" w:after="0" w:before="0"/>
              <w:jc w:val="center"/>
              <w:bidi w:val="1"/>
            </w:pPr>
            <w:r/>
            <w:r>
              <w:rPr>
                <w:rFonts w:ascii="Vazirmatn" w:hAnsi="Vazirmatn" w:cs="Vazirmatn" w:eastAsia="Vazirmatn"/>
                <w:color w:val="0F172A"/>
                <w:sz w:val="19"/>
                <w:rtl w:val="1"/>
                <w:szCs w:val="19.0"/>
              </w:rPr>
              <w:t>source_entries</w:t>
            </w:r>
          </w:p>
        </w:tc>
        <w:tc>
          <w:tcPr>
            <w:tcW w:type="dxa" w:w="4535"/>
            <w:vAlign w:val="center"/>
          </w:tcPr>
          <w:p>
            <w:pPr>
              <w:spacing w:line="288" w:lineRule="auto" w:after="0" w:before="0"/>
              <w:jc w:val="right"/>
              <w:bidi w:val="1"/>
            </w:pPr>
            <w:r/>
            <w:r>
              <w:rPr>
                <w:rFonts w:ascii="Vazirmatn" w:hAnsi="Vazirmatn" w:cs="Vazirmatn" w:eastAsia="Vazirmatn"/>
                <w:color w:val="0F172A"/>
                <w:sz w:val="19"/>
                <w:rtl w:val="1"/>
                <w:szCs w:val="19.0"/>
              </w:rPr>
              <w:t>id， document_id， line_id， account_code， description， debit_minor， credit_minor， row_fingerprint， modified_at</w:t>
            </w:r>
          </w:p>
        </w:tc>
        <w:tc>
          <w:tcPr>
            <w:tcW w:type="dxa" w:w="2551"/>
            <w:vAlign w:val="center"/>
          </w:tcPr>
          <w:p>
            <w:pPr>
              <w:spacing w:line="288" w:lineRule="auto" w:after="0" w:before="0"/>
              <w:jc w:val="right"/>
              <w:bidi w:val="1"/>
            </w:pPr>
            <w:r/>
            <w:r>
              <w:rPr>
                <w:rFonts w:ascii="Vazirmatn" w:hAnsi="Vazirmatn" w:cs="Vazirmatn" w:eastAsia="Vazirmatn"/>
                <w:color w:val="0F172A"/>
                <w:sz w:val="19"/>
                <w:rtl w:val="1"/>
                <w:szCs w:val="19.0"/>
              </w:rPr>
              <w:t>ردیف‌های سند از مبدأ</w:t>
            </w:r>
          </w:p>
        </w:tc>
      </w:tr>
      <w:tr>
        <w:tc>
          <w:tcPr>
            <w:tcW w:type="dxa" w:w="1984"/>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reference_files</w:t>
            </w:r>
          </w:p>
        </w:tc>
        <w:tc>
          <w:tcPr>
            <w:tcW w:type="dxa" w:w="45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id， reference_version_id， original_filename， file_hash， stored_path， schema_version， status</w:t>
            </w:r>
          </w:p>
        </w:tc>
        <w:tc>
          <w:tcPr>
            <w:tcW w:type="dxa" w:w="255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فایل‌های مرجع مدیر</w:t>
            </w:r>
          </w:p>
        </w:tc>
      </w:tr>
      <w:tr>
        <w:tc>
          <w:tcPr>
            <w:tcW w:type="dxa" w:w="1984"/>
            <w:vAlign w:val="center"/>
          </w:tcPr>
          <w:p>
            <w:pPr>
              <w:spacing w:line="288" w:lineRule="auto" w:after="0" w:before="0"/>
              <w:jc w:val="center"/>
              <w:bidi w:val="1"/>
            </w:pPr>
            <w:r/>
            <w:r>
              <w:rPr>
                <w:rFonts w:ascii="Vazirmatn" w:hAnsi="Vazirmatn" w:cs="Vazirmatn" w:eastAsia="Vazirmatn"/>
                <w:color w:val="0F172A"/>
                <w:sz w:val="19"/>
                <w:rtl w:val="1"/>
                <w:szCs w:val="19.0"/>
              </w:rPr>
              <w:t>reference_entries</w:t>
            </w:r>
          </w:p>
        </w:tc>
        <w:tc>
          <w:tcPr>
            <w:tcW w:type="dxa" w:w="4535"/>
            <w:vAlign w:val="center"/>
          </w:tcPr>
          <w:p>
            <w:pPr>
              <w:spacing w:line="288" w:lineRule="auto" w:after="0" w:before="0"/>
              <w:jc w:val="right"/>
              <w:bidi w:val="1"/>
            </w:pPr>
            <w:r/>
            <w:r>
              <w:rPr>
                <w:rFonts w:ascii="Vazirmatn" w:hAnsi="Vazirmatn" w:cs="Vazirmatn" w:eastAsia="Vazirmatn"/>
                <w:color w:val="0F172A"/>
                <w:sz w:val="19"/>
                <w:rtl w:val="1"/>
                <w:szCs w:val="19.0"/>
              </w:rPr>
              <w:t>id， reference_file_id， source_line_key， document_number， document_date， line_number， account_code， description， debit， credit</w:t>
            </w:r>
          </w:p>
        </w:tc>
        <w:tc>
          <w:tcPr>
            <w:tcW w:type="dxa" w:w="2551"/>
            <w:vAlign w:val="center"/>
          </w:tcPr>
          <w:p>
            <w:pPr>
              <w:spacing w:line="288" w:lineRule="auto" w:after="0" w:before="0"/>
              <w:jc w:val="right"/>
              <w:bidi w:val="1"/>
            </w:pPr>
            <w:r/>
            <w:r>
              <w:rPr>
                <w:rFonts w:ascii="Vazirmatn" w:hAnsi="Vazirmatn" w:cs="Vazirmatn" w:eastAsia="Vazirmatn"/>
                <w:color w:val="0F172A"/>
                <w:sz w:val="19"/>
                <w:rtl w:val="1"/>
                <w:szCs w:val="19.0"/>
              </w:rPr>
              <w:t>ردیف‌های استخراج‌شده از مرجع</w:t>
            </w:r>
          </w:p>
        </w:tc>
      </w:tr>
      <w:tr>
        <w:tc>
          <w:tcPr>
            <w:tcW w:type="dxa" w:w="1984"/>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import_jobs</w:t>
            </w:r>
          </w:p>
        </w:tc>
        <w:tc>
          <w:tcPr>
            <w:tcW w:type="dxa" w:w="45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id， company_id， task_id， submitted_by， file_hash， schema_version， status</w:t>
            </w:r>
          </w:p>
        </w:tc>
        <w:tc>
          <w:tcPr>
            <w:tcW w:type="dxa" w:w="255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هر بارگذاری اکسل کارمند</w:t>
            </w:r>
          </w:p>
        </w:tc>
      </w:tr>
      <w:tr>
        <w:tc>
          <w:tcPr>
            <w:tcW w:type="dxa" w:w="1984"/>
            <w:vAlign w:val="center"/>
          </w:tcPr>
          <w:p>
            <w:pPr>
              <w:spacing w:line="288" w:lineRule="auto" w:after="0" w:before="0"/>
              <w:jc w:val="center"/>
              <w:bidi w:val="1"/>
            </w:pPr>
            <w:r/>
            <w:r>
              <w:rPr>
                <w:rFonts w:ascii="Vazirmatn" w:hAnsi="Vazirmatn" w:cs="Vazirmatn" w:eastAsia="Vazirmatn"/>
                <w:color w:val="0F172A"/>
                <w:sz w:val="19"/>
                <w:rtl w:val="1"/>
                <w:szCs w:val="19.0"/>
              </w:rPr>
              <w:t>import_entries</w:t>
            </w:r>
          </w:p>
        </w:tc>
        <w:tc>
          <w:tcPr>
            <w:tcW w:type="dxa" w:w="4535"/>
            <w:vAlign w:val="center"/>
          </w:tcPr>
          <w:p>
            <w:pPr>
              <w:spacing w:line="288" w:lineRule="auto" w:after="0" w:before="0"/>
              <w:jc w:val="right"/>
              <w:bidi w:val="1"/>
            </w:pPr>
            <w:r/>
            <w:r>
              <w:rPr>
                <w:rFonts w:ascii="Vazirmatn" w:hAnsi="Vazirmatn" w:cs="Vazirmatn" w:eastAsia="Vazirmatn"/>
                <w:color w:val="0F172A"/>
                <w:sz w:val="19"/>
                <w:rtl w:val="1"/>
                <w:szCs w:val="19.0"/>
              </w:rPr>
              <w:t>id， job_id， source_line_key， document_number， document_date， line_number， account_code، description， debit， credit</w:t>
            </w:r>
          </w:p>
        </w:tc>
        <w:tc>
          <w:tcPr>
            <w:tcW w:type="dxa" w:w="2551"/>
            <w:vAlign w:val="center"/>
          </w:tcPr>
          <w:p>
            <w:pPr>
              <w:spacing w:line="288" w:lineRule="auto" w:after="0" w:before="0"/>
              <w:jc w:val="right"/>
              <w:bidi w:val="1"/>
            </w:pPr>
            <w:r/>
            <w:r>
              <w:rPr>
                <w:rFonts w:ascii="Vazirmatn" w:hAnsi="Vazirmatn" w:cs="Vazirmatn" w:eastAsia="Vazirmatn"/>
                <w:color w:val="0F172A"/>
                <w:sz w:val="19"/>
                <w:rtl w:val="1"/>
                <w:szCs w:val="19.0"/>
              </w:rPr>
              <w:t>ردیف‌های اکسل کارمند</w:t>
            </w:r>
          </w:p>
        </w:tc>
      </w:tr>
      <w:tr>
        <w:tc>
          <w:tcPr>
            <w:tcW w:type="dxa" w:w="1984"/>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reconciliation_runs</w:t>
            </w:r>
          </w:p>
        </w:tc>
        <w:tc>
          <w:tcPr>
            <w:tcW w:type="dxa" w:w="45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id， job_id， reference_file_id， algorithm_version， status</w:t>
            </w:r>
          </w:p>
        </w:tc>
        <w:tc>
          <w:tcPr>
            <w:tcW w:type="dxa" w:w="255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هر اجرای تطبیق</w:t>
            </w:r>
          </w:p>
        </w:tc>
      </w:tr>
      <w:tr>
        <w:tc>
          <w:tcPr>
            <w:tcW w:type="dxa" w:w="1984"/>
            <w:vAlign w:val="center"/>
          </w:tcPr>
          <w:p>
            <w:pPr>
              <w:spacing w:line="288" w:lineRule="auto" w:after="0" w:before="0"/>
              <w:jc w:val="center"/>
              <w:bidi w:val="1"/>
            </w:pPr>
            <w:r/>
            <w:r>
              <w:rPr>
                <w:rFonts w:ascii="Vazirmatn" w:hAnsi="Vazirmatn" w:cs="Vazirmatn" w:eastAsia="Vazirmatn"/>
                <w:color w:val="0F172A"/>
                <w:sz w:val="19"/>
                <w:rtl w:val="1"/>
                <w:szCs w:val="19.0"/>
              </w:rPr>
              <w:t>reconciliation_diffs</w:t>
            </w:r>
          </w:p>
        </w:tc>
        <w:tc>
          <w:tcPr>
            <w:tcW w:type="dxa" w:w="4535"/>
            <w:vAlign w:val="center"/>
          </w:tcPr>
          <w:p>
            <w:pPr>
              <w:spacing w:line="288" w:lineRule="auto" w:after="0" w:before="0"/>
              <w:jc w:val="right"/>
              <w:bidi w:val="1"/>
            </w:pPr>
            <w:r/>
            <w:r>
              <w:rPr>
                <w:rFonts w:ascii="Vazirmatn" w:hAnsi="Vazirmatn" w:cs="Vazirmatn" w:eastAsia="Vazirmatn"/>
                <w:color w:val="0F172A"/>
                <w:sz w:val="19"/>
                <w:rtl w:val="1"/>
                <w:szCs w:val="19.0"/>
              </w:rPr>
              <w:t>id， run_id， diff_type， source_line_key， field_name， expected_value， actual_value， severity</w:t>
            </w:r>
          </w:p>
        </w:tc>
        <w:tc>
          <w:tcPr>
            <w:tcW w:type="dxa" w:w="2551"/>
            <w:vAlign w:val="center"/>
          </w:tcPr>
          <w:p>
            <w:pPr>
              <w:spacing w:line="288" w:lineRule="auto" w:after="0" w:before="0"/>
              <w:jc w:val="right"/>
              <w:bidi w:val="1"/>
            </w:pPr>
            <w:r/>
            <w:r>
              <w:rPr>
                <w:rFonts w:ascii="Vazirmatn" w:hAnsi="Vazirmatn" w:cs="Vazirmatn" w:eastAsia="Vazirmatn"/>
                <w:color w:val="0F172A"/>
                <w:sz w:val="19"/>
                <w:rtl w:val="1"/>
                <w:szCs w:val="19.0"/>
              </w:rPr>
              <w:t>جزئیات مغایرت‌ها</w:t>
            </w:r>
          </w:p>
        </w:tc>
      </w:tr>
      <w:tr>
        <w:tc>
          <w:tcPr>
            <w:tcW w:type="dxa" w:w="1984"/>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record_versions</w:t>
            </w:r>
          </w:p>
        </w:tc>
        <w:tc>
          <w:tcPr>
            <w:tcW w:type="dxa" w:w="45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id， entity_type， entity_id， version_number， change_reason</w:t>
            </w:r>
          </w:p>
        </w:tc>
        <w:tc>
          <w:tcPr>
            <w:tcW w:type="dxa" w:w="255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نسخه‌های اصلاح‌شده</w:t>
            </w:r>
          </w:p>
        </w:tc>
      </w:tr>
      <w:tr>
        <w:tc>
          <w:tcPr>
            <w:tcW w:type="dxa" w:w="1984"/>
            <w:vAlign w:val="center"/>
          </w:tcPr>
          <w:p>
            <w:pPr>
              <w:spacing w:line="288" w:lineRule="auto" w:after="0" w:before="0"/>
              <w:jc w:val="center"/>
              <w:bidi w:val="1"/>
            </w:pPr>
            <w:r/>
            <w:r>
              <w:rPr>
                <w:rFonts w:ascii="Vazirmatn" w:hAnsi="Vazirmatn" w:cs="Vazirmatn" w:eastAsia="Vazirmatn"/>
                <w:color w:val="0F172A"/>
                <w:sz w:val="19"/>
                <w:rtl w:val="1"/>
                <w:szCs w:val="19.0"/>
              </w:rPr>
              <w:t>local_audit_events</w:t>
            </w:r>
          </w:p>
        </w:tc>
        <w:tc>
          <w:tcPr>
            <w:tcW w:type="dxa" w:w="4535"/>
            <w:vAlign w:val="center"/>
          </w:tcPr>
          <w:p>
            <w:pPr>
              <w:spacing w:line="288" w:lineRule="auto" w:after="0" w:before="0"/>
              <w:jc w:val="right"/>
              <w:bidi w:val="1"/>
            </w:pPr>
            <w:r/>
            <w:r>
              <w:rPr>
                <w:rFonts w:ascii="Vazirmatn" w:hAnsi="Vazirmatn" w:cs="Vazirmatn" w:eastAsia="Vazirmatn"/>
                <w:color w:val="0F172A"/>
                <w:sz w:val="19"/>
                <w:rtl w:val="1"/>
                <w:szCs w:val="19.0"/>
              </w:rPr>
              <w:t>id， actor_id， action， object_type， object_id， occurred_at</w:t>
            </w:r>
          </w:p>
        </w:tc>
        <w:tc>
          <w:tcPr>
            <w:tcW w:type="dxa" w:w="2551"/>
            <w:vAlign w:val="center"/>
          </w:tcPr>
          <w:p>
            <w:pPr>
              <w:spacing w:line="288" w:lineRule="auto" w:after="0" w:before="0"/>
              <w:jc w:val="right"/>
              <w:bidi w:val="1"/>
            </w:pPr>
            <w:r/>
            <w:r>
              <w:rPr>
                <w:rFonts w:ascii="Vazirmatn" w:hAnsi="Vazirmatn" w:cs="Vazirmatn" w:eastAsia="Vazirmatn"/>
                <w:color w:val="0F172A"/>
                <w:sz w:val="19"/>
                <w:rtl w:val="1"/>
                <w:szCs w:val="19.0"/>
              </w:rPr>
              <w:t>تاریخچه عملیات محلی</w:t>
            </w:r>
          </w:p>
        </w:tc>
      </w:tr>
      <w:tr>
        <w:tc>
          <w:tcPr>
            <w:tcW w:type="dxa" w:w="1984"/>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idempotency_keys</w:t>
            </w:r>
          </w:p>
        </w:tc>
        <w:tc>
          <w:tcPr>
            <w:tcW w:type="dxa" w:w="45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key， operation， result_ref， created_at， expires_at</w:t>
            </w:r>
          </w:p>
        </w:tc>
        <w:tc>
          <w:tcPr>
            <w:tcW w:type="dxa" w:w="255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جلوگیری از پردازش تکراری</w:t>
            </w:r>
          </w:p>
        </w:tc>
      </w:tr>
    </w:tbl>
    <w:p>
      <w:pPr>
        <w:spacing w:after="120"/>
      </w:pPr>
    </w:p>
    <w:p>
      <w:pPr>
        <w:spacing w:before="280" w:after="160"/>
        <w:jc w:val="right"/>
        <w:bidi w:val="1"/>
      </w:pPr>
      <w:r>
        <w:rPr>
          <w:rFonts w:ascii="Vazirmatn" w:hAnsi="Vazirmatn" w:cs="Vazirmatn" w:eastAsia="Vazirmatn"/>
          <w:b/>
          <w:color w:val="0E7C8B"/>
          <w:sz w:val="30"/>
          <w:rtl w:val="1"/>
          <w:szCs w:val="30"/>
        </w:rPr>
        <w:t>۵.۳ قرارداد استاندارد ردیف حسابداری</w:t>
      </w:r>
    </w:p>
    <w:p>
      <w:pPr>
        <w:spacing w:after="160" w:line="336" w:lineRule="auto"/>
        <w:jc w:val="both"/>
        <w:bidi w:val="1"/>
      </w:pPr>
      <w:r>
        <w:rPr>
          <w:rFonts w:ascii="Vazirmatn" w:hAnsi="Vazirmatn" w:cs="Vazirmatn" w:eastAsia="Vazirmatn"/>
          <w:color w:val="0F172A"/>
          <w:sz w:val="22"/>
          <w:rtl w:val="1"/>
          <w:szCs w:val="22"/>
        </w:rPr>
        <w:t>تمام اتصال‌دهنده‌ها (چه از SQL Server، چه از Excel، چه از API) باید خروجی یکسان تولید کنند. تفاوت نرم‌افزارها نباید به موتور تطبیق منتقل شود. این قرارداد، قلب لایه استانداردسازی است. مبالغ به‌صورت رشته عددی اعشاری منتقل شوند (نه float) تا خطای ممیز شناور ایجاد نشود. تاریخ داخلی ISO 8601 باشد. line_id باید شناسه واقعی ردیف از دیتابیس مبدأ باشد.</w:t>
      </w:r>
    </w:p>
    <w:tbl>
      <w:tblPr>
        <w:tblW w:type="auto" w:w="0"/>
        <w:jc w:val="center"/>
        <w:tblLook w:firstColumn="1" w:firstRow="1" w:lastColumn="0" w:lastRow="0" w:noHBand="0" w:noVBand="1" w:val="04A0"/>
      </w:tblPr>
      <w:tblGrid>
        <w:gridCol w:w="9972"/>
      </w:tblGrid>
      <w:tr>
        <w:tc>
          <w:tcPr>
            <w:tcW w:type="dxa" w:w="9972"/>
            <w:shd w:val="clear" w:color="auto" w:fill="FEF3C7"/>
            <w:tcBorders>
              <w:top w:val="single" w:sz="8" w:space="0" w:color="D97706"/>
              <w:left w:val="single" w:sz="8" w:space="0" w:color="D97706"/>
              <w:bottom w:val="single" w:sz="8" w:space="0" w:color="D97706"/>
              <w:right w:val="single" w:sz="8" w:space="0" w:color="D97706"/>
            </w:tcBorders>
            <w:tcMar>
              <w:top w:w="200" w:type="dxa"/>
              <w:left w:w="200" w:type="dxa"/>
              <w:bottom w:w="200" w:type="dxa"/>
              <w:right w:w="200" w:type="dxa"/>
            </w:tcMar>
          </w:tcPr>
          <w:p>
            <w:pPr>
              <w:spacing w:line="336" w:lineRule="auto"/>
              <w:jc w:val="right"/>
              <w:bidi w:val="1"/>
            </w:pPr>
            <w:r>
              <w:rPr>
                <w:rFonts w:ascii="Vazirmatn" w:hAnsi="Vazirmatn" w:cs="Vazirmatn" w:eastAsia="Vazirmatn"/>
                <w:color w:val="0F172A"/>
                <w:sz w:val="22"/>
                <w:rtl w:val="1"/>
                <w:szCs w:val="22"/>
              </w:rPr>
              <w:t>قاعده کلیدی: line_id باید شناسه واقعی ردیف از دیتابیس مبدأ باشد. مطابق تصمیم شما، این شناسه پس از حذف و ثبت مجدد سند تغییر می‌کند. این رفتار، تشخیص اصلاح از تکرار را ممکن می‌کند، اما نیاز به تطبیق احتمالی با سایر فیلدها دارد.</w:t>
            </w:r>
          </w:p>
        </w:tc>
      </w:tr>
    </w:tbl>
    <w:p>
      <w:pPr>
        <w:spacing w:after="120"/>
      </w:pPr>
    </w:p>
    <w:p>
      <w:r>
        <w:br w:type="page"/>
      </w:r>
    </w:p>
    <w:p>
      <w:pPr>
        <w:spacing w:before="400" w:after="240"/>
        <w:jc w:val="right"/>
        <w:bidi w:val="1"/>
        <w:pBdr>
          <w:bottom w:val="single" w:sz="18" w:space="4" w:color="0E7C8B"/>
        </w:pBdr>
      </w:pPr>
      <w:r>
        <w:rPr>
          <w:rFonts w:ascii="Vazirmatn" w:hAnsi="Vazirmatn" w:cs="Vazirmatn" w:eastAsia="Vazirmatn"/>
          <w:b/>
          <w:color w:val="0F172A"/>
          <w:sz w:val="40"/>
          <w:rtl w:val="1"/>
          <w:szCs w:val="40"/>
        </w:rPr>
        <w:t>فصل ۶: فایل مرجع اختیاری و تصمیم مدیر - قابلیت‌های جدید</w:t>
      </w:r>
    </w:p>
    <w:p>
      <w:pPr>
        <w:spacing w:after="160" w:line="336" w:lineRule="auto"/>
        <w:jc w:val="both"/>
        <w:bidi w:val="1"/>
      </w:pPr>
      <w:r>
        <w:rPr>
          <w:rFonts w:ascii="Vazirmatn" w:hAnsi="Vazirmatn" w:cs="Vazirmatn" w:eastAsia="Vazirmatn"/>
          <w:color w:val="0F172A"/>
          <w:sz w:val="22"/>
          <w:rtl w:val="1"/>
          <w:szCs w:val="22"/>
        </w:rPr>
        <w:t>این فصل، قابلیت‌های جدیدی را که شما در گفت‌وگوهای راهبردی تأیید کرده‌اید، تشریح می‌کند. این قابلیت‌ها سامانه را از یک ابزار تطبیق اکسل ساده به یک سامانه کامل مدیریت وظایف، تأیید کار و ارزیابی عملکرد تبدیل می‌کنند.</w:t>
      </w:r>
    </w:p>
    <w:p>
      <w:pPr>
        <w:spacing w:before="280" w:after="160"/>
        <w:jc w:val="right"/>
        <w:bidi w:val="1"/>
      </w:pPr>
      <w:r>
        <w:rPr>
          <w:rFonts w:ascii="Vazirmatn" w:hAnsi="Vazirmatn" w:cs="Vazirmatn" w:eastAsia="Vazirmatn"/>
          <w:b/>
          <w:color w:val="0E7C8B"/>
          <w:sz w:val="30"/>
          <w:rtl w:val="1"/>
          <w:szCs w:val="30"/>
        </w:rPr>
        <w:t>۶.۱ فایل مرجع اختیاری</w:t>
      </w:r>
    </w:p>
    <w:p>
      <w:pPr>
        <w:spacing w:after="160" w:line="336" w:lineRule="auto"/>
        <w:jc w:val="both"/>
        <w:bidi w:val="1"/>
      </w:pPr>
      <w:r>
        <w:rPr>
          <w:rFonts w:ascii="Vazirmatn" w:hAnsi="Vazirmatn" w:cs="Vazirmatn" w:eastAsia="Vazirmatn"/>
          <w:color w:val="0F172A"/>
          <w:sz w:val="22"/>
          <w:rtl w:val="1"/>
          <w:szCs w:val="22"/>
        </w:rPr>
        <w:t>مهم‌ترین تصمیم شما، اختیاری بودن فایل مرجع است. مدیر هر زمان که بخواهد کاری را راستی‌آزمایی کند، فایل مرجع را بارگذاری می‌کند. اگر نخواهد تطبیق اکسل انجام دهد، می‌تواند بدون فایل مرجع هم کار را تأیید کند. این تصمیم، گردش کار تصمیم مدیر را به‌طور قابل توجهی ساده و انعطاف‌پذیر می‌کند. در عمل، مدیر می‌تواند با تکیه بر اعتماد یا مشاهده سریع، کار را تأیید کند و فقط برای کارهای مشکوک یا مهم، فایل مرجع را بارگذاری نماید.</w:t>
      </w:r>
    </w:p>
    <w:p>
      <w:pPr>
        <w:spacing w:before="280" w:after="160"/>
        <w:jc w:val="right"/>
        <w:bidi w:val="1"/>
      </w:pPr>
      <w:r>
        <w:rPr>
          <w:rFonts w:ascii="Vazirmatn" w:hAnsi="Vazirmatn" w:cs="Vazirmatn" w:eastAsia="Vazirmatn"/>
          <w:b/>
          <w:color w:val="0E7C8B"/>
          <w:sz w:val="30"/>
          <w:rtl w:val="1"/>
          <w:szCs w:val="30"/>
        </w:rPr>
        <w:t>۶.۲ نسخه‌بندی فایل مرجع</w:t>
      </w:r>
    </w:p>
    <w:p>
      <w:pPr>
        <w:spacing w:after="160" w:line="336" w:lineRule="auto"/>
        <w:jc w:val="both"/>
        <w:bidi w:val="1"/>
      </w:pPr>
      <w:r>
        <w:rPr>
          <w:rFonts w:ascii="Vazirmatn" w:hAnsi="Vazirmatn" w:cs="Vazirmatn" w:eastAsia="Vazirmatn"/>
          <w:color w:val="0F172A"/>
          <w:sz w:val="22"/>
          <w:rtl w:val="1"/>
          <w:szCs w:val="22"/>
        </w:rPr>
        <w:t>هر بار که مدیر فایل مرجع جدیدی برای یک شرکت و دوره مالی بارگذاری می‌کند، یک نسخه جدید ایجاد می‌شود. نسخه قبلی حذف یا بازنویسی نمی‌شود. این قابلیت چندین مزیت دارد. اول، تسک‌های قبلی که با نسخه قدیمی تأیید شده‌اند، همچنان به همان نسخه متصل هستند و تاریخچه ممیزی آن‌ها حفظ می‌شود. دوم، چندین تسک می‌توانند از یک نسخه مرجع استفاده کنند، که از بارگذاری تکراری فایل‌ها جلوگیری می‌کند. سوم، اگر مدیر فایل مرجع را به‌روزرسانی کند، تأییدهای قبلی خودکار تغییر نمی‌کنند؛ برای بررسی مجدد باید نسخه جدید صراحتاً انتخاب شود.</w:t>
      </w:r>
    </w:p>
    <w:p>
      <w:pPr>
        <w:spacing w:before="280" w:after="160"/>
        <w:jc w:val="right"/>
        <w:bidi w:val="1"/>
      </w:pPr>
      <w:r>
        <w:rPr>
          <w:rFonts w:ascii="Vazirmatn" w:hAnsi="Vazirmatn" w:cs="Vazirmatn" w:eastAsia="Vazirmatn"/>
          <w:b/>
          <w:color w:val="0E7C8B"/>
          <w:sz w:val="30"/>
          <w:rtl w:val="1"/>
          <w:szCs w:val="30"/>
        </w:rPr>
        <w:t>۶.۳ امتیاز ۰ تا ۱۰۰ مستقل از تأیید</w:t>
      </w:r>
    </w:p>
    <w:p>
      <w:pPr>
        <w:spacing w:after="160" w:line="336" w:lineRule="auto"/>
        <w:jc w:val="both"/>
        <w:bidi w:val="1"/>
      </w:pPr>
      <w:r>
        <w:rPr>
          <w:rFonts w:ascii="Vazirmatn" w:hAnsi="Vazirmatn" w:cs="Vazirmatn" w:eastAsia="Vazirmatn"/>
          <w:color w:val="0F172A"/>
          <w:sz w:val="22"/>
          <w:rtl w:val="1"/>
          <w:szCs w:val="22"/>
        </w:rPr>
        <w:t>شما تصمیم گرفتید که امتیاز هر تسک عددی از ۰ تا ۱۰۰ است که مدیر تعیین می‌کند. این امتیاز، وضعیت تأیید و نتیجه تطبیق سه مفهوم مستقل هستند. تأیید کار لزوماً به معنی امتیاز ۱۰۰ نیست. این تصمیم، چارچوب ارزیابی پرسنل را به‌طور بنیادی تغییر می‌دهد. به‌عنوان مثال، مدیر می‌تواند کار را تأیید کند اما امتیاز ۷۵ بدهد، که نشان‌دهنده کیفیت متوسط کار است. این امتیاز در ارزیابی ماهانه و سالانه کارمند لحاظ می‌شود.</w:t>
      </w:r>
    </w:p>
    <w:p>
      <w:pPr>
        <w:spacing w:before="280" w:after="160"/>
        <w:jc w:val="right"/>
        <w:bidi w:val="1"/>
      </w:pPr>
      <w:r>
        <w:rPr>
          <w:rFonts w:ascii="Vazirmatn" w:hAnsi="Vazirmatn" w:cs="Vazirmatn" w:eastAsia="Vazirmatn"/>
          <w:b/>
          <w:color w:val="0E7C8B"/>
          <w:sz w:val="30"/>
          <w:rtl w:val="1"/>
          <w:szCs w:val="30"/>
        </w:rPr>
        <w:t>۶.۴ یادداشت دو سطحی</w:t>
      </w:r>
    </w:p>
    <w:p>
      <w:pPr>
        <w:spacing w:after="160" w:line="336" w:lineRule="auto"/>
        <w:jc w:val="both"/>
        <w:bidi w:val="1"/>
      </w:pPr>
      <w:r>
        <w:rPr>
          <w:rFonts w:ascii="Vazirmatn" w:hAnsi="Vazirmatn" w:cs="Vazirmatn" w:eastAsia="Vazirmatn"/>
          <w:color w:val="0F172A"/>
          <w:sz w:val="22"/>
          <w:rtl w:val="1"/>
          <w:szCs w:val="22"/>
        </w:rPr>
        <w:t>شما خواستار یادداشت با دو سطح دسترسی بودید. مدیر می‌تواند یادداشت قابل مشاهده برای کارمند یا یادداشت محرمانه مدیریتی ثبت کند. یادداشت محرمانه در پنل کارمند، خروجی‌های قابل مشاهده او و اعلان‌های ارسالی نمایش داده نمی‌شود. این قابلیت به مدیر اجازه می‌دهد یادداشت‌های خصوصی برای خودش بنویسد (مثلاً «این کارمند معمولاً در ثبت اسناد پیچیده اشتباه می‌کند») بدون اینکه کارمند آن را ببیند. در عین حال، یادداشت قابل مشاهده به کارمند کمک می‌کند بداند چه چیزی خوب انجام شده و چه چیزی نیاز به بهبود دارد.</w:t>
      </w:r>
    </w:p>
    <w:p>
      <w:pPr>
        <w:spacing w:before="280" w:after="160"/>
        <w:jc w:val="right"/>
        <w:bidi w:val="1"/>
      </w:pPr>
      <w:r>
        <w:rPr>
          <w:rFonts w:ascii="Vazirmatn" w:hAnsi="Vazirmatn" w:cs="Vazirmatn" w:eastAsia="Vazirmatn"/>
          <w:b/>
          <w:color w:val="0E7C8B"/>
          <w:sz w:val="30"/>
          <w:rtl w:val="1"/>
          <w:szCs w:val="30"/>
        </w:rPr>
        <w:t>۶.۵ دلیل اجباری برای رد یا بازگشت</w:t>
      </w:r>
    </w:p>
    <w:p>
      <w:pPr>
        <w:spacing w:after="160" w:line="336" w:lineRule="auto"/>
        <w:jc w:val="both"/>
        <w:bidi w:val="1"/>
      </w:pPr>
      <w:r>
        <w:rPr>
          <w:rFonts w:ascii="Vazirmatn" w:hAnsi="Vazirmatn" w:cs="Vazirmatn" w:eastAsia="Vazirmatn"/>
          <w:color w:val="0F172A"/>
          <w:sz w:val="22"/>
          <w:rtl w:val="1"/>
          <w:szCs w:val="22"/>
        </w:rPr>
        <w:t>شما تصمیم گرفتید که در صورت عدم تأیید یا بازگرداندن کار، مدیر باید دلیل روشن و قابل فهم بنویسد. کارمند باید بداند چه چیزی اشتباه بوده، چه اصلاحی لازم است و تا چه زمانی باید آن را انجام دهد. این قابلیت دو هدف دارد. اول، به کارمند کمک می‌کند اشتباه خود را بفهمد و آن را اصلاح کند. دوم، در ارزیابی عملکرد، الگوی اشتباهات مکرر را شناسایی می‌کند. به‌عنوان مثال، اگر کارمند الف سه بار در ماه به‌دلیل «تاریخ اشتباه در سند» برگشت داده شود، مدیر می‌تواند این الگو را شناسایی و با کارمند گفت‌وگو کند.</w:t>
      </w:r>
    </w:p>
    <w:p>
      <w:pPr>
        <w:spacing w:before="280" w:after="160"/>
        <w:jc w:val="right"/>
        <w:bidi w:val="1"/>
      </w:pPr>
      <w:r>
        <w:rPr>
          <w:rFonts w:ascii="Vazirmatn" w:hAnsi="Vazirmatn" w:cs="Vazirmatn" w:eastAsia="Vazirmatn"/>
          <w:b/>
          <w:color w:val="0E7C8B"/>
          <w:sz w:val="30"/>
          <w:rtl w:val="1"/>
          <w:szCs w:val="30"/>
        </w:rPr>
        <w:t>۶.۶ چهار نوع تصمیم مدیر</w:t>
      </w:r>
    </w:p>
    <w:p>
      <w:pPr>
        <w:spacing w:after="160" w:line="336" w:lineRule="auto"/>
        <w:jc w:val="both"/>
        <w:bidi w:val="1"/>
      </w:pPr>
      <w:r>
        <w:rPr>
          <w:rFonts w:ascii="Vazirmatn" w:hAnsi="Vazirmatn" w:cs="Vazirmatn" w:eastAsia="Vazirmatn"/>
          <w:color w:val="0F172A"/>
          <w:sz w:val="22"/>
          <w:rtl w:val="1"/>
          <w:szCs w:val="22"/>
        </w:rPr>
        <w:t>بر اساس تصمیمات شما، مدیر می‌تواند چهار نوع تصمیم برای هر تسک بگیرد. جدول زیر این چهار نوع و اثر هرکدام بر ارزیابی را نشان می‌دهد.</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94"/>
        <w:gridCol w:w="1994"/>
        <w:gridCol w:w="1994"/>
        <w:gridCol w:w="1994"/>
        <w:gridCol w:w="1994"/>
      </w:tblGrid>
      <w:tr>
        <w:tc>
          <w:tcPr>
            <w:tcW w:type="dxa" w:w="1701"/>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نوع تصمیم</w:t>
            </w:r>
          </w:p>
        </w:tc>
        <w:tc>
          <w:tcPr>
            <w:tcW w:type="dxa" w:w="2268"/>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توضیح</w:t>
            </w:r>
          </w:p>
        </w:tc>
        <w:tc>
          <w:tcPr>
            <w:tcW w:type="dxa" w:w="2268"/>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اثر بر ارزیابی</w:t>
            </w:r>
          </w:p>
        </w:tc>
        <w:tc>
          <w:tcPr>
            <w:tcW w:type="dxa" w:w="1417"/>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نیاز به مرجع</w:t>
            </w:r>
          </w:p>
        </w:tc>
        <w:tc>
          <w:tcPr>
            <w:tcW w:type="dxa" w:w="1417"/>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نیاز به دلیل</w:t>
            </w:r>
          </w:p>
        </w:tc>
      </w:tr>
      <w:tr>
        <w:tc>
          <w:tcPr>
            <w:tcW w:type="dxa" w:w="1701"/>
            <w:vAlign w:val="center"/>
          </w:tcPr>
          <w:p>
            <w:pPr>
              <w:spacing w:line="288" w:lineRule="auto" w:after="0" w:before="0"/>
              <w:jc w:val="center"/>
              <w:bidi w:val="1"/>
            </w:pPr>
            <w:r/>
            <w:r>
              <w:rPr>
                <w:rFonts w:ascii="Vazirmatn" w:hAnsi="Vazirmatn" w:cs="Vazirmatn" w:eastAsia="Vazirmatn"/>
                <w:color w:val="0F172A"/>
                <w:sz w:val="19"/>
                <w:rtl w:val="1"/>
                <w:szCs w:val="19.0"/>
              </w:rPr>
              <w:t>تأیید عادی</w:t>
            </w:r>
          </w:p>
        </w:tc>
        <w:tc>
          <w:tcPr>
            <w:tcW w:type="dxa" w:w="2268"/>
            <w:vAlign w:val="center"/>
          </w:tcPr>
          <w:p>
            <w:pPr>
              <w:spacing w:line="288" w:lineRule="auto" w:after="0" w:before="0"/>
              <w:jc w:val="right"/>
              <w:bidi w:val="1"/>
            </w:pPr>
            <w:r/>
            <w:r>
              <w:rPr>
                <w:rFonts w:ascii="Vazirmatn" w:hAnsi="Vazirmatn" w:cs="Vazirmatn" w:eastAsia="Vazirmatn"/>
                <w:color w:val="0F172A"/>
                <w:sz w:val="19"/>
                <w:rtl w:val="1"/>
                <w:szCs w:val="19.0"/>
              </w:rPr>
              <w:t>کار بدون اشکال پذیرفته می‌شود</w:t>
            </w:r>
          </w:p>
        </w:tc>
        <w:tc>
          <w:tcPr>
            <w:tcW w:type="dxa" w:w="2268"/>
            <w:vAlign w:val="center"/>
          </w:tcPr>
          <w:p>
            <w:pPr>
              <w:spacing w:line="288" w:lineRule="auto" w:after="0" w:before="0"/>
              <w:jc w:val="right"/>
              <w:bidi w:val="1"/>
            </w:pPr>
            <w:r/>
            <w:r>
              <w:rPr>
                <w:rFonts w:ascii="Vazirmatn" w:hAnsi="Vazirmatn" w:cs="Vazirmatn" w:eastAsia="Vazirmatn"/>
                <w:color w:val="0F172A"/>
                <w:sz w:val="19"/>
                <w:rtl w:val="1"/>
                <w:szCs w:val="19.0"/>
              </w:rPr>
              <w:t>نمره ۰-۱۰۰ مدیر</w:t>
            </w:r>
          </w:p>
        </w:tc>
        <w:tc>
          <w:tcPr>
            <w:tcW w:type="dxa" w:w="1417"/>
            <w:vAlign w:val="center"/>
          </w:tcPr>
          <w:p>
            <w:pPr>
              <w:spacing w:line="288" w:lineRule="auto" w:after="0" w:before="0"/>
              <w:jc w:val="right"/>
              <w:bidi w:val="1"/>
            </w:pPr>
            <w:r/>
            <w:r>
              <w:rPr>
                <w:rFonts w:ascii="Vazirmatn" w:hAnsi="Vazirmatn" w:cs="Vazirmatn" w:eastAsia="Vazirmatn"/>
                <w:color w:val="0F172A"/>
                <w:sz w:val="19"/>
                <w:rtl w:val="1"/>
                <w:szCs w:val="19.0"/>
              </w:rPr>
              <w:t>اختیاری</w:t>
            </w:r>
          </w:p>
        </w:tc>
        <w:tc>
          <w:tcPr>
            <w:tcW w:type="dxa" w:w="1417"/>
            <w:vAlign w:val="center"/>
          </w:tcPr>
          <w:p>
            <w:pPr>
              <w:spacing w:line="288" w:lineRule="auto" w:after="0" w:before="0"/>
              <w:jc w:val="right"/>
              <w:bidi w:val="1"/>
            </w:pPr>
            <w:r/>
            <w:r>
              <w:rPr>
                <w:rFonts w:ascii="Vazirmatn" w:hAnsi="Vazirmatn" w:cs="Vazirmatn" w:eastAsia="Vazirmatn"/>
                <w:color w:val="0F172A"/>
                <w:sz w:val="19"/>
                <w:rtl w:val="1"/>
                <w:szCs w:val="19.0"/>
              </w:rPr>
              <w:t>خیر</w:t>
            </w:r>
          </w:p>
        </w:tc>
      </w:tr>
      <w:tr>
        <w:tc>
          <w:tcPr>
            <w:tcW w:type="dxa" w:w="170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تأیید با ارفاق</w:t>
            </w:r>
          </w:p>
        </w:tc>
        <w:tc>
          <w:tcPr>
            <w:tcW w:type="dxa" w:w="226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کار با اختلاف قابل قبول پذیرفته می‌شود</w:t>
            </w:r>
          </w:p>
        </w:tc>
        <w:tc>
          <w:tcPr>
            <w:tcW w:type="dxa" w:w="226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نمره + ثبت دلیل ارفاق</w:t>
            </w:r>
          </w:p>
        </w:tc>
        <w:tc>
          <w:tcPr>
            <w:tcW w:type="dxa" w:w="141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اختیاری</w:t>
            </w:r>
          </w:p>
        </w:tc>
        <w:tc>
          <w:tcPr>
            <w:tcW w:type="dxa" w:w="141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بله (دلیل ارفاق)</w:t>
            </w:r>
          </w:p>
        </w:tc>
      </w:tr>
      <w:tr>
        <w:tc>
          <w:tcPr>
            <w:tcW w:type="dxa" w:w="1701"/>
            <w:vAlign w:val="center"/>
          </w:tcPr>
          <w:p>
            <w:pPr>
              <w:spacing w:line="288" w:lineRule="auto" w:after="0" w:before="0"/>
              <w:jc w:val="center"/>
              <w:bidi w:val="1"/>
            </w:pPr>
            <w:r/>
            <w:r>
              <w:rPr>
                <w:rFonts w:ascii="Vazirmatn" w:hAnsi="Vazirmatn" w:cs="Vazirmatn" w:eastAsia="Vazirmatn"/>
                <w:color w:val="0F172A"/>
                <w:sz w:val="19"/>
                <w:rtl w:val="1"/>
                <w:szCs w:val="19.0"/>
              </w:rPr>
              <w:t>بازگشت به کارمند</w:t>
            </w:r>
          </w:p>
        </w:tc>
        <w:tc>
          <w:tcPr>
            <w:tcW w:type="dxa" w:w="2268"/>
            <w:vAlign w:val="center"/>
          </w:tcPr>
          <w:p>
            <w:pPr>
              <w:spacing w:line="288" w:lineRule="auto" w:after="0" w:before="0"/>
              <w:jc w:val="right"/>
              <w:bidi w:val="1"/>
            </w:pPr>
            <w:r/>
            <w:r>
              <w:rPr>
                <w:rFonts w:ascii="Vazirmatn" w:hAnsi="Vazirmatn" w:cs="Vazirmatn" w:eastAsia="Vazirmatn"/>
                <w:color w:val="0F172A"/>
                <w:sz w:val="19"/>
                <w:rtl w:val="1"/>
                <w:szCs w:val="19.0"/>
              </w:rPr>
              <w:t>کار برای اصلاح برمی‌گردد</w:t>
            </w:r>
          </w:p>
        </w:tc>
        <w:tc>
          <w:tcPr>
            <w:tcW w:type="dxa" w:w="2268"/>
            <w:vAlign w:val="center"/>
          </w:tcPr>
          <w:p>
            <w:pPr>
              <w:spacing w:line="288" w:lineRule="auto" w:after="0" w:before="0"/>
              <w:jc w:val="right"/>
              <w:bidi w:val="1"/>
            </w:pPr>
            <w:r/>
            <w:r>
              <w:rPr>
                <w:rFonts w:ascii="Vazirmatn" w:hAnsi="Vazirmatn" w:cs="Vazirmatn" w:eastAsia="Vazirmatn"/>
                <w:color w:val="0F172A"/>
                <w:sz w:val="19"/>
                <w:rtl w:val="1"/>
                <w:szCs w:val="19.0"/>
              </w:rPr>
              <w:t>نمره + ثبت دلیل بازگشت</w:t>
            </w:r>
          </w:p>
        </w:tc>
        <w:tc>
          <w:tcPr>
            <w:tcW w:type="dxa" w:w="1417"/>
            <w:vAlign w:val="center"/>
          </w:tcPr>
          <w:p>
            <w:pPr>
              <w:spacing w:line="288" w:lineRule="auto" w:after="0" w:before="0"/>
              <w:jc w:val="right"/>
              <w:bidi w:val="1"/>
            </w:pPr>
            <w:r/>
            <w:r>
              <w:rPr>
                <w:rFonts w:ascii="Vazirmatn" w:hAnsi="Vazirmatn" w:cs="Vazirmatn" w:eastAsia="Vazirmatn"/>
                <w:color w:val="0F172A"/>
                <w:sz w:val="19"/>
                <w:rtl w:val="1"/>
                <w:szCs w:val="19.0"/>
              </w:rPr>
              <w:t>اختیاری</w:t>
            </w:r>
          </w:p>
        </w:tc>
        <w:tc>
          <w:tcPr>
            <w:tcW w:type="dxa" w:w="1417"/>
            <w:vAlign w:val="center"/>
          </w:tcPr>
          <w:p>
            <w:pPr>
              <w:spacing w:line="288" w:lineRule="auto" w:after="0" w:before="0"/>
              <w:jc w:val="right"/>
              <w:bidi w:val="1"/>
            </w:pPr>
            <w:r/>
            <w:r>
              <w:rPr>
                <w:rFonts w:ascii="Vazirmatn" w:hAnsi="Vazirmatn" w:cs="Vazirmatn" w:eastAsia="Vazirmatn"/>
                <w:color w:val="0F172A"/>
                <w:sz w:val="19"/>
                <w:rtl w:val="1"/>
                <w:szCs w:val="19.0"/>
              </w:rPr>
              <w:t>بله (دلیل و مهلت)</w:t>
            </w:r>
          </w:p>
        </w:tc>
      </w:tr>
      <w:tr>
        <w:tc>
          <w:tcPr>
            <w:tcW w:type="dxa" w:w="170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عدم تأیید نهایی</w:t>
            </w:r>
          </w:p>
        </w:tc>
        <w:tc>
          <w:tcPr>
            <w:tcW w:type="dxa" w:w="226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کار قابل قبول نیست</w:t>
            </w:r>
          </w:p>
        </w:tc>
        <w:tc>
          <w:tcPr>
            <w:tcW w:type="dxa" w:w="226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نمره ۰ + ثبت دلیل نهایی</w:t>
            </w:r>
          </w:p>
        </w:tc>
        <w:tc>
          <w:tcPr>
            <w:tcW w:type="dxa" w:w="141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اختیاری</w:t>
            </w:r>
          </w:p>
        </w:tc>
        <w:tc>
          <w:tcPr>
            <w:tcW w:type="dxa" w:w="141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بله (دلیل نهایی)</w:t>
            </w:r>
          </w:p>
        </w:tc>
      </w:tr>
    </w:tbl>
    <w:p>
      <w:pPr>
        <w:spacing w:after="120"/>
      </w:pPr>
    </w:p>
    <w:tbl>
      <w:tblPr>
        <w:tblW w:type="auto" w:w="0"/>
        <w:jc w:val="center"/>
        <w:tblLook w:firstColumn="1" w:firstRow="1" w:lastColumn="0" w:lastRow="0" w:noHBand="0" w:noVBand="1" w:val="04A0"/>
      </w:tblPr>
      <w:tblGrid>
        <w:gridCol w:w="9972"/>
      </w:tblGrid>
      <w:tr>
        <w:tc>
          <w:tcPr>
            <w:tcW w:type="dxa" w:w="9972"/>
            <w:shd w:val="clear" w:color="auto" w:fill="FEF3C7"/>
            <w:tcBorders>
              <w:top w:val="single" w:sz="8" w:space="0" w:color="D97706"/>
              <w:left w:val="single" w:sz="8" w:space="0" w:color="D97706"/>
              <w:bottom w:val="single" w:sz="8" w:space="0" w:color="D97706"/>
              <w:right w:val="single" w:sz="8" w:space="0" w:color="D97706"/>
            </w:tcBorders>
            <w:tcMar>
              <w:top w:w="200" w:type="dxa"/>
              <w:left w:w="200" w:type="dxa"/>
              <w:bottom w:w="200" w:type="dxa"/>
              <w:right w:w="200" w:type="dxa"/>
            </w:tcMar>
          </w:tcPr>
          <w:p>
            <w:pPr>
              <w:spacing w:line="336" w:lineRule="auto"/>
              <w:jc w:val="right"/>
              <w:bidi w:val="1"/>
            </w:pPr>
            <w:r>
              <w:rPr>
                <w:rFonts w:ascii="Vazirmatn" w:hAnsi="Vazirmatn" w:cs="Vazirmatn" w:eastAsia="Vazirmatn"/>
                <w:color w:val="0F172A"/>
                <w:sz w:val="22"/>
                <w:rtl w:val="1"/>
                <w:szCs w:val="22"/>
              </w:rPr>
              <w:t>قاعده حیاتی: امتیاز منفی خودکار صرفاً بر اساس تعداد اختلاف‌ها اعمال نمی‌شود. مدیر باید بتواند علت و میزان اثر را مشخص کند. یک اختلاف مهم با چند اختلاف جزئی ارزش یکسانی ندارد.</w:t>
            </w:r>
          </w:p>
        </w:tc>
      </w:tr>
    </w:tbl>
    <w:p>
      <w:pPr>
        <w:spacing w:after="120"/>
      </w:pPr>
    </w:p>
    <w:p>
      <w:r>
        <w:br w:type="page"/>
      </w:r>
    </w:p>
    <w:p>
      <w:pPr>
        <w:spacing w:before="400" w:after="240"/>
        <w:jc w:val="right"/>
        <w:bidi w:val="1"/>
        <w:pBdr>
          <w:bottom w:val="single" w:sz="18" w:space="4" w:color="0E7C8B"/>
        </w:pBdr>
      </w:pPr>
      <w:r>
        <w:rPr>
          <w:rFonts w:ascii="Vazirmatn" w:hAnsi="Vazirmatn" w:cs="Vazirmatn" w:eastAsia="Vazirmatn"/>
          <w:b/>
          <w:color w:val="0F172A"/>
          <w:sz w:val="40"/>
          <w:rtl w:val="1"/>
          <w:szCs w:val="40"/>
        </w:rPr>
        <w:t>فصل ۷: الگوریتم تطبیق با شناسه ردیف مبدأ</w:t>
      </w:r>
    </w:p>
    <w:p>
      <w:pPr>
        <w:spacing w:after="160" w:line="336" w:lineRule="auto"/>
        <w:jc w:val="both"/>
        <w:bidi w:val="1"/>
      </w:pPr>
      <w:r>
        <w:rPr>
          <w:rFonts w:ascii="Vazirmatn" w:hAnsi="Vazirmatn" w:cs="Vazirmatn" w:eastAsia="Vazirmatn"/>
          <w:color w:val="0F172A"/>
          <w:sz w:val="22"/>
          <w:rtl w:val="1"/>
          <w:szCs w:val="22"/>
        </w:rPr>
        <w:t>در این فصل، الگوریتم دقیق تطبیق ردیف‌ها را بر اساس تصمیم نهایی شما (شناسه ردیف از دیتابیس مبدأ) تشریح می‌کنیم. این الگوریتم، قلب موتور کنترل هوشمند است و باید به‌دقت طراحی شود تا اصلاح سند را از تکرار واقعی تشخیص دهد.</w:t>
      </w:r>
    </w:p>
    <w:p>
      <w:pPr>
        <w:spacing w:before="280" w:after="160"/>
        <w:jc w:val="right"/>
        <w:bidi w:val="1"/>
      </w:pPr>
      <w:r>
        <w:rPr>
          <w:rFonts w:ascii="Vazirmatn" w:hAnsi="Vazirmatn" w:cs="Vazirmatn" w:eastAsia="Vazirmatn"/>
          <w:b/>
          <w:color w:val="0E7C8B"/>
          <w:sz w:val="30"/>
          <w:rtl w:val="1"/>
          <w:szCs w:val="30"/>
        </w:rPr>
        <w:t>۷.۱ کلید تطبیق اصلی</w:t>
      </w:r>
    </w:p>
    <w:p>
      <w:pPr>
        <w:spacing w:after="160" w:line="336" w:lineRule="auto"/>
        <w:jc w:val="both"/>
        <w:bidi w:val="1"/>
      </w:pPr>
      <w:r>
        <w:rPr>
          <w:rFonts w:ascii="Vazirmatn" w:hAnsi="Vazirmatn" w:cs="Vazirmatn" w:eastAsia="Vazirmatn"/>
          <w:color w:val="0F172A"/>
          <w:sz w:val="22"/>
          <w:rtl w:val="1"/>
          <w:szCs w:val="22"/>
        </w:rPr>
        <w:t>مطابق تصمیم شما، شناسه ردیف از دیتابیس مبدأ کلید اصلی تطبیق است. کلید کامل شامل ترکیب زیر است:</w:t>
      </w:r>
    </w:p>
    <w:p>
      <w:pPr>
        <w:spacing w:after="160" w:line="336" w:lineRule="auto"/>
        <w:jc w:val="right"/>
        <w:bidi w:val="1"/>
      </w:pPr>
      <w:r>
        <w:rPr>
          <w:rFonts w:ascii="Vazirmatn" w:hAnsi="Vazirmatn" w:cs="Vazirmatn" w:eastAsia="Vazirmatn"/>
          <w:color w:val="0F172A"/>
          <w:sz w:val="22"/>
          <w:rtl w:val="1"/>
          <w:szCs w:val="22"/>
        </w:rPr>
        <w:t>کلید = CompanyID + SourceDatabaseID + FiscalYearID + SourceLineID</w:t>
      </w:r>
    </w:p>
    <w:p>
      <w:pPr>
        <w:spacing w:after="160" w:line="336" w:lineRule="auto"/>
        <w:jc w:val="both"/>
        <w:bidi w:val="1"/>
      </w:pPr>
      <w:r>
        <w:rPr>
          <w:rFonts w:ascii="Vazirmatn" w:hAnsi="Vazirmatn" w:cs="Vazirmatn" w:eastAsia="Vazirmatn"/>
          <w:color w:val="0F172A"/>
          <w:sz w:val="22"/>
          <w:rtl w:val="1"/>
          <w:szCs w:val="22"/>
        </w:rPr>
        <w:t>این کلید چهار جزء دارد تا یکتایی آن تضمین شود. شناسه ردیف به‌تنهایی کافی نیست، زیرا ممکن است دو دیتابیس شناسه‌های عددی مشابه داشته باشند. با ترکیب شرکت، دیتابیس مبدأ، سال مالی و شناسه ردیف، یکتایی کامل تضمین می‌شود.</w:t>
      </w:r>
    </w:p>
    <w:p>
      <w:pPr>
        <w:spacing w:before="280" w:after="160"/>
        <w:jc w:val="right"/>
        <w:bidi w:val="1"/>
      </w:pPr>
      <w:r>
        <w:rPr>
          <w:rFonts w:ascii="Vazirmatn" w:hAnsi="Vazirmatn" w:cs="Vazirmatn" w:eastAsia="Vazirmatn"/>
          <w:b/>
          <w:color w:val="0E7C8B"/>
          <w:sz w:val="30"/>
          <w:rtl w:val="1"/>
          <w:szCs w:val="30"/>
        </w:rPr>
        <w:t>۷.۲ چالش تغییر شناسه پس از حذف-ثبت مجدد</w:t>
      </w:r>
    </w:p>
    <w:p>
      <w:pPr>
        <w:spacing w:after="160" w:line="336" w:lineRule="auto"/>
        <w:jc w:val="both"/>
        <w:bidi w:val="1"/>
      </w:pPr>
      <w:r>
        <w:rPr>
          <w:rFonts w:ascii="Vazirmatn" w:hAnsi="Vazirmatn" w:cs="Vazirmatn" w:eastAsia="Vazirmatn"/>
          <w:color w:val="0F172A"/>
          <w:sz w:val="22"/>
          <w:rtl w:val="1"/>
          <w:szCs w:val="22"/>
        </w:rPr>
        <w:t>شما تأیید کردید که شناسه ردیف پس از حذف و ثبت مجدد سند تغییر می‌کند. این رفتار چالش اصلی الگوریتم است: اگر کارمند سندی را در نرم‌افزار حسابداری حذف و دوباره ثبت کند، شناسه ردیف جدید متفاوت از شناسه قبلی است. سامانه باید بتواند این حالت را از «سند واقعاً جدید» تشخیص دهد.</w:t>
      </w:r>
    </w:p>
    <w:p>
      <w:pPr>
        <w:spacing w:after="160" w:line="336" w:lineRule="auto"/>
        <w:jc w:val="both"/>
        <w:bidi w:val="1"/>
      </w:pPr>
      <w:r>
        <w:rPr>
          <w:rFonts w:ascii="Vazirmatn" w:hAnsi="Vazirmatn" w:cs="Vazirmatn" w:eastAsia="Vazirmatn"/>
          <w:color w:val="0F172A"/>
          <w:sz w:val="22"/>
          <w:rtl w:val="1"/>
          <w:szCs w:val="22"/>
        </w:rPr>
        <w:t>راهکار ما سه مرحله‌ای است. اول، اگر شناسه ردیف در فایل اکسل و دیتابیس مبدأ یکسان است، مستقیماً تطبیق می‌شود. دوم، اگر شناسه ردیف در دیتابیس مبدأ حذف شده و شناسه جدیدی با مقادیر مشابه ایجاد شده، تطبیق احتمالی با سایر فیلدها (تاریخ، شماره سند، حساب‌ها، مبلغ، شرح) انجام می‌شود. سوم، اگر تطبیق احتمالی قوی باشد (مثلاً ۸ از ۹ فیلد منطبق)، سامانه آن را به‌عنوان «جایگزینی احتمالی» گزارش می‌کند، اما خودکار تأیید نمی‌کند؛ تصمیم نهایی با مدیر است.</w:t>
      </w:r>
    </w:p>
    <w:p>
      <w:pPr>
        <w:spacing w:before="280" w:after="160"/>
        <w:jc w:val="right"/>
        <w:bidi w:val="1"/>
      </w:pPr>
      <w:r>
        <w:rPr>
          <w:rFonts w:ascii="Vazirmatn" w:hAnsi="Vazirmatn" w:cs="Vazirmatn" w:eastAsia="Vazirmatn"/>
          <w:b/>
          <w:color w:val="0E7C8B"/>
          <w:sz w:val="30"/>
          <w:rtl w:val="1"/>
          <w:szCs w:val="30"/>
        </w:rPr>
        <w:t>۷.۳ نه مرحله الگوریتم</w:t>
      </w:r>
    </w:p>
    <w:p>
      <w:pPr>
        <w:spacing w:after="80" w:line="336" w:lineRule="auto"/>
        <w:ind w:right="397"/>
        <w:jc w:val="right"/>
        <w:bidi w:val="1"/>
      </w:pPr>
      <w:r>
        <w:rPr>
          <w:rFonts w:ascii="Vazirmatn" w:hAnsi="Vazirmatn" w:cs="Vazirmatn" w:eastAsia="Vazirmatn"/>
          <w:color w:val="0F172A"/>
          <w:sz w:val="22"/>
          <w:rtl w:val="1"/>
          <w:szCs w:val="22"/>
        </w:rPr>
        <w:t>۱. ثبت تحویل: شناسه تحویل، کارمند، شرکت، دوره ادعایی، هش فایل SHA-256، وضعیت RECEIVED</w:t>
      </w:r>
    </w:p>
    <w:p>
      <w:pPr>
        <w:spacing w:after="80" w:line="336" w:lineRule="auto"/>
        <w:ind w:right="397"/>
        <w:jc w:val="right"/>
        <w:bidi w:val="1"/>
      </w:pPr>
      <w:r>
        <w:rPr>
          <w:rFonts w:ascii="Vazirmatn" w:hAnsi="Vazirmatn" w:cs="Vazirmatn" w:eastAsia="Vazirmatn"/>
          <w:color w:val="0F172A"/>
          <w:sz w:val="22"/>
          <w:rtl w:val="1"/>
          <w:szCs w:val="22"/>
        </w:rPr>
        <w:t>۲. اعتبارسنجی قالب: نوع فایل، ستون‌های اجباری، نوع داده‌ها، تاریخ‌های شمسی/میلادی، مبالغ عددی</w:t>
      </w:r>
    </w:p>
    <w:p>
      <w:pPr>
        <w:spacing w:after="80" w:line="336" w:lineRule="auto"/>
        <w:ind w:right="397"/>
        <w:jc w:val="right"/>
        <w:bidi w:val="1"/>
      </w:pPr>
      <w:r>
        <w:rPr>
          <w:rFonts w:ascii="Vazirmatn" w:hAnsi="Vazirmatn" w:cs="Vazirmatn" w:eastAsia="Vazirmatn"/>
          <w:color w:val="0F172A"/>
          <w:sz w:val="22"/>
          <w:rtl w:val="1"/>
          <w:szCs w:val="22"/>
        </w:rPr>
        <w:t>۳. کنترل تکراری فایل: هش فایل در برابر تحویل‌های قبلی همان شرکت بررسی می‌شود</w:t>
      </w:r>
    </w:p>
    <w:p>
      <w:pPr>
        <w:spacing w:after="80" w:line="336" w:lineRule="auto"/>
        <w:ind w:right="397"/>
        <w:jc w:val="right"/>
        <w:bidi w:val="1"/>
      </w:pPr>
      <w:r>
        <w:rPr>
          <w:rFonts w:ascii="Vazirmatn" w:hAnsi="Vazirmatn" w:cs="Vazirmatn" w:eastAsia="Vazirmatn"/>
          <w:color w:val="0F172A"/>
          <w:sz w:val="22"/>
          <w:rtl w:val="1"/>
          <w:szCs w:val="22"/>
        </w:rPr>
        <w:t>۴. کنترل تکراری ردیف در فایل: ردیف‌هایی با تمام فیلدهای یکسان شناسایی می‌شوند</w:t>
      </w:r>
    </w:p>
    <w:p>
      <w:pPr>
        <w:spacing w:after="80" w:line="336" w:lineRule="auto"/>
        <w:ind w:right="397"/>
        <w:jc w:val="right"/>
        <w:bidi w:val="1"/>
      </w:pPr>
      <w:r>
        <w:rPr>
          <w:rFonts w:ascii="Vazirmatn" w:hAnsi="Vazirmatn" w:cs="Vazirmatn" w:eastAsia="Vazirmatn"/>
          <w:color w:val="0F172A"/>
          <w:sz w:val="22"/>
          <w:rtl w:val="1"/>
          <w:szCs w:val="22"/>
        </w:rPr>
        <w:t>۵. کنترل بازه تاریخی: حداقل و حداکثر تاریخ فایل با بازه ادعایی کارمند مقایسه می‌شود</w:t>
      </w:r>
    </w:p>
    <w:p>
      <w:pPr>
        <w:spacing w:after="80" w:line="336" w:lineRule="auto"/>
        <w:ind w:right="397"/>
        <w:jc w:val="right"/>
        <w:bidi w:val="1"/>
      </w:pPr>
      <w:r>
        <w:rPr>
          <w:rFonts w:ascii="Vazirmatn" w:hAnsi="Vazirmatn" w:cs="Vazirmatn" w:eastAsia="Vazirmatn"/>
          <w:color w:val="0F172A"/>
          <w:sz w:val="22"/>
          <w:rtl w:val="1"/>
          <w:szCs w:val="22"/>
        </w:rPr>
        <w:t>۶. دریافت داده مرجع: از فایل مرجع مدیر (در صورت بارگذاری) یا مستقیماً از دیتابیس مبدأ</w:t>
      </w:r>
    </w:p>
    <w:p>
      <w:pPr>
        <w:spacing w:after="80" w:line="336" w:lineRule="auto"/>
        <w:ind w:right="397"/>
        <w:jc w:val="right"/>
        <w:bidi w:val="1"/>
      </w:pPr>
      <w:r>
        <w:rPr>
          <w:rFonts w:ascii="Vazirmatn" w:hAnsi="Vazirmatn" w:cs="Vazirmatn" w:eastAsia="Vazirmatn"/>
          <w:color w:val="0F172A"/>
          <w:sz w:val="22"/>
          <w:rtl w:val="1"/>
          <w:szCs w:val="22"/>
        </w:rPr>
        <w:t>۷. مقایسه کلید به کلید: کلید تطبیق (شرکت + دیتابیس + سال مالی + شناسه ردیف) در دو مجموعه ساخته می‌شود</w:t>
      </w:r>
    </w:p>
    <w:p>
      <w:pPr>
        <w:spacing w:after="80" w:line="336" w:lineRule="auto"/>
        <w:ind w:right="397"/>
        <w:jc w:val="right"/>
        <w:bidi w:val="1"/>
      </w:pPr>
      <w:r>
        <w:rPr>
          <w:rFonts w:ascii="Vazirmatn" w:hAnsi="Vazirmatn" w:cs="Vazirmatn" w:eastAsia="Vazirmatn"/>
          <w:color w:val="0F172A"/>
          <w:sz w:val="22"/>
          <w:rtl w:val="1"/>
          <w:szCs w:val="22"/>
        </w:rPr>
        <w:t>۸. تشخیص مغایرت: ردیف‌های فقط در اکسل، فقط در مرجع، و ردیف‌های مشترک با مقادیر متفاوت شناسایی می‌شوند</w:t>
      </w:r>
    </w:p>
    <w:p>
      <w:pPr>
        <w:spacing w:after="80" w:line="336" w:lineRule="auto"/>
        <w:ind w:right="397"/>
        <w:jc w:val="right"/>
        <w:bidi w:val="1"/>
      </w:pPr>
      <w:r>
        <w:rPr>
          <w:rFonts w:ascii="Vazirmatn" w:hAnsi="Vazirmatn" w:cs="Vazirmatn" w:eastAsia="Vazirmatn"/>
          <w:color w:val="0F172A"/>
          <w:sz w:val="22"/>
          <w:rtl w:val="1"/>
          <w:szCs w:val="22"/>
        </w:rPr>
        <w:t>۹. تشخیص اصلاح از تکرار: سه حالت (ردیف یکسان، جایگزینی احتمالی، ردیف واقعاً جدید) تفکیک می‌شوند</w:t>
      </w:r>
    </w:p>
    <w:p>
      <w:pPr>
        <w:spacing w:before="280" w:after="160"/>
        <w:jc w:val="right"/>
        <w:bidi w:val="1"/>
      </w:pPr>
      <w:r>
        <w:rPr>
          <w:rFonts w:ascii="Vazirmatn" w:hAnsi="Vazirmatn" w:cs="Vazirmatn" w:eastAsia="Vazirmatn"/>
          <w:b/>
          <w:color w:val="0E7C8B"/>
          <w:sz w:val="30"/>
          <w:rtl w:val="1"/>
          <w:szCs w:val="30"/>
        </w:rPr>
        <w:t>۷.۴ قواعد تشخیص مغایرت</w:t>
      </w:r>
    </w:p>
    <w:p>
      <w:pPr>
        <w:spacing w:after="160" w:line="336" w:lineRule="auto"/>
        <w:jc w:val="both"/>
        <w:bidi w:val="1"/>
      </w:pPr>
      <w:r>
        <w:rPr>
          <w:rFonts w:ascii="Vazirmatn" w:hAnsi="Vazirmatn" w:cs="Vazirmatn" w:eastAsia="Vazirmatn"/>
          <w:color w:val="0F172A"/>
          <w:sz w:val="22"/>
          <w:rtl w:val="1"/>
          <w:szCs w:val="22"/>
        </w:rPr>
        <w:t>مهم‌ترین قاعده: پیدا نشدن ردیف در فایل مرجع، به‌تنهایی اثبات نمی‌کند که کارمند اشتباه کرده است. ممکن است فایل مدیر ناقص باشد یا محدوده زمانی دو فایل متفاوت باشد. در این حالت، نتیجه باید «نیازمند بررسی بیشتر» باشد، نه «مغایرت قطعی».</w:t>
      </w:r>
    </w:p>
    <w:p>
      <w:pPr>
        <w:spacing w:after="160" w:line="336" w:lineRule="auto"/>
        <w:jc w:val="both"/>
        <w:bidi w:val="1"/>
      </w:pPr>
      <w:r>
        <w:rPr>
          <w:rFonts w:ascii="Vazirmatn" w:hAnsi="Vazirmatn" w:cs="Vazirmatn" w:eastAsia="Vazirmatn"/>
          <w:color w:val="0F172A"/>
          <w:sz w:val="22"/>
          <w:rtl w:val="1"/>
          <w:szCs w:val="22"/>
        </w:rPr>
        <w:t>همچنین، قطع ارتباط با منبع نباید به‌عنوان «سند مفقود» گزارش شود. اگر دیتابیس مبدأ قطع باشد، نتیجه باید «کنترل انجام نشد» یا «دریافت ناقص» باشد. فقط وقتی دریافت منبع کامل و معتبر است، می‌توان نتیجه مقایسه را مغایرت واقعی تلقی کرد. این تفکیک خطای فنی از مغایرت حسابداری، از هشدارهای کاذب به مدیر جلوگیری می‌کند.</w:t>
      </w:r>
    </w:p>
    <w:p>
      <w:pPr>
        <w:spacing w:before="280" w:after="160"/>
        <w:jc w:val="right"/>
        <w:bidi w:val="1"/>
      </w:pPr>
      <w:r>
        <w:rPr>
          <w:rFonts w:ascii="Vazirmatn" w:hAnsi="Vazirmatn" w:cs="Vazirmatn" w:eastAsia="Vazirmatn"/>
          <w:b/>
          <w:color w:val="0E7C8B"/>
          <w:sz w:val="30"/>
          <w:rtl w:val="1"/>
          <w:szCs w:val="30"/>
        </w:rPr>
        <w:t>۷.۵ وضعیت‌های استاندارد تطبیق</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24"/>
        <w:gridCol w:w="3324"/>
        <w:gridCol w:w="3324"/>
      </w:tblGrid>
      <w:tr>
        <w:tc>
          <w:tcPr>
            <w:tcW w:type="dxa" w:w="2268"/>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وضعیت</w:t>
            </w:r>
          </w:p>
        </w:tc>
        <w:tc>
          <w:tcPr>
            <w:tcW w:type="dxa" w:w="3685"/>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معنی</w:t>
            </w:r>
          </w:p>
        </w:tc>
        <w:tc>
          <w:tcPr>
            <w:tcW w:type="dxa" w:w="3118"/>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اقدام مدیر</w:t>
            </w:r>
          </w:p>
        </w:tc>
      </w:tr>
      <w:tr>
        <w:tc>
          <w:tcPr>
            <w:tcW w:type="dxa" w:w="2268"/>
            <w:vAlign w:val="center"/>
          </w:tcPr>
          <w:p>
            <w:pPr>
              <w:spacing w:line="288" w:lineRule="auto" w:after="0" w:before="0"/>
              <w:jc w:val="center"/>
              <w:bidi w:val="1"/>
            </w:pPr>
            <w:r/>
            <w:r>
              <w:rPr>
                <w:rFonts w:ascii="Vazirmatn" w:hAnsi="Vazirmatn" w:cs="Vazirmatn" w:eastAsia="Vazirmatn"/>
                <w:color w:val="0F172A"/>
                <w:sz w:val="19"/>
                <w:rtl w:val="1"/>
                <w:szCs w:val="19.0"/>
              </w:rPr>
              <w:t>RECEIVED</w:t>
            </w:r>
          </w:p>
        </w:tc>
        <w:tc>
          <w:tcPr>
            <w:tcW w:type="dxa" w:w="3685"/>
            <w:vAlign w:val="center"/>
          </w:tcPr>
          <w:p>
            <w:pPr>
              <w:spacing w:line="288" w:lineRule="auto" w:after="0" w:before="0"/>
              <w:jc w:val="right"/>
              <w:bidi w:val="1"/>
            </w:pPr>
            <w:r/>
            <w:r>
              <w:rPr>
                <w:rFonts w:ascii="Vazirmatn" w:hAnsi="Vazirmatn" w:cs="Vazirmatn" w:eastAsia="Vazirmatn"/>
                <w:color w:val="0F172A"/>
                <w:sz w:val="19"/>
                <w:rtl w:val="1"/>
                <w:szCs w:val="19.0"/>
              </w:rPr>
              <w:t>فایل دریافت شده است</w:t>
            </w:r>
          </w:p>
        </w:tc>
        <w:tc>
          <w:tcPr>
            <w:tcW w:type="dxa" w:w="3118"/>
            <w:vAlign w:val="center"/>
          </w:tcPr>
          <w:p>
            <w:pPr>
              <w:spacing w:line="288" w:lineRule="auto" w:after="0" w:before="0"/>
              <w:jc w:val="right"/>
              <w:bidi w:val="1"/>
            </w:pPr>
            <w:r/>
            <w:r>
              <w:rPr>
                <w:rFonts w:ascii="Vazirmatn" w:hAnsi="Vazirmatn" w:cs="Vazirmatn" w:eastAsia="Vazirmatn"/>
                <w:color w:val="0F172A"/>
                <w:sz w:val="19"/>
                <w:rtl w:val="1"/>
                <w:szCs w:val="19.0"/>
              </w:rPr>
              <w:t>—</w:t>
            </w:r>
          </w:p>
        </w:tc>
      </w:tr>
      <w:tr>
        <w:tc>
          <w:tcPr>
            <w:tcW w:type="dxa" w:w="2268"/>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INVALID_FILE</w:t>
            </w:r>
          </w:p>
        </w:tc>
        <w:tc>
          <w:tcPr>
            <w:tcW w:type="dxa" w:w="368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ساختار فایل معتبر نیست</w:t>
            </w:r>
          </w:p>
        </w:tc>
        <w:tc>
          <w:tcPr>
            <w:tcW w:type="dxa" w:w="311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اطلاع به کارمند</w:t>
            </w:r>
          </w:p>
        </w:tc>
      </w:tr>
      <w:tr>
        <w:tc>
          <w:tcPr>
            <w:tcW w:type="dxa" w:w="2268"/>
            <w:vAlign w:val="center"/>
          </w:tcPr>
          <w:p>
            <w:pPr>
              <w:spacing w:line="288" w:lineRule="auto" w:after="0" w:before="0"/>
              <w:jc w:val="center"/>
              <w:bidi w:val="1"/>
            </w:pPr>
            <w:r/>
            <w:r>
              <w:rPr>
                <w:rFonts w:ascii="Vazirmatn" w:hAnsi="Vazirmatn" w:cs="Vazirmatn" w:eastAsia="Vazirmatn"/>
                <w:color w:val="0F172A"/>
                <w:sz w:val="19"/>
                <w:rtl w:val="1"/>
                <w:szCs w:val="19.0"/>
              </w:rPr>
              <w:t>DUPLICATE_SUBMISSION</w:t>
            </w:r>
          </w:p>
        </w:tc>
        <w:tc>
          <w:tcPr>
            <w:tcW w:type="dxa" w:w="3685"/>
            <w:vAlign w:val="center"/>
          </w:tcPr>
          <w:p>
            <w:pPr>
              <w:spacing w:line="288" w:lineRule="auto" w:after="0" w:before="0"/>
              <w:jc w:val="right"/>
              <w:bidi w:val="1"/>
            </w:pPr>
            <w:r/>
            <w:r>
              <w:rPr>
                <w:rFonts w:ascii="Vazirmatn" w:hAnsi="Vazirmatn" w:cs="Vazirmatn" w:eastAsia="Vazirmatn"/>
                <w:color w:val="0F172A"/>
                <w:sz w:val="19"/>
                <w:rtl w:val="1"/>
                <w:szCs w:val="19.0"/>
              </w:rPr>
              <w:t>فایل تکراری شناسایی شده</w:t>
            </w:r>
          </w:p>
        </w:tc>
        <w:tc>
          <w:tcPr>
            <w:tcW w:type="dxa" w:w="3118"/>
            <w:vAlign w:val="center"/>
          </w:tcPr>
          <w:p>
            <w:pPr>
              <w:spacing w:line="288" w:lineRule="auto" w:after="0" w:before="0"/>
              <w:jc w:val="right"/>
              <w:bidi w:val="1"/>
            </w:pPr>
            <w:r/>
            <w:r>
              <w:rPr>
                <w:rFonts w:ascii="Vazirmatn" w:hAnsi="Vazirmatn" w:cs="Vazirmatn" w:eastAsia="Vazirmatn"/>
                <w:color w:val="0F172A"/>
                <w:sz w:val="19"/>
                <w:rtl w:val="1"/>
                <w:szCs w:val="19.0"/>
              </w:rPr>
              <w:t>اطلاع به کارمند</w:t>
            </w:r>
          </w:p>
        </w:tc>
      </w:tr>
      <w:tr>
        <w:tc>
          <w:tcPr>
            <w:tcW w:type="dxa" w:w="2268"/>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PROCESSING</w:t>
            </w:r>
          </w:p>
        </w:tc>
        <w:tc>
          <w:tcPr>
            <w:tcW w:type="dxa" w:w="368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در حال پردازش است</w:t>
            </w:r>
          </w:p>
        </w:tc>
        <w:tc>
          <w:tcPr>
            <w:tcW w:type="dxa" w:w="311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صبر</w:t>
            </w:r>
          </w:p>
        </w:tc>
      </w:tr>
      <w:tr>
        <w:tc>
          <w:tcPr>
            <w:tcW w:type="dxa" w:w="2268"/>
            <w:vAlign w:val="center"/>
          </w:tcPr>
          <w:p>
            <w:pPr>
              <w:spacing w:line="288" w:lineRule="auto" w:after="0" w:before="0"/>
              <w:jc w:val="center"/>
              <w:bidi w:val="1"/>
            </w:pPr>
            <w:r/>
            <w:r>
              <w:rPr>
                <w:rFonts w:ascii="Vazirmatn" w:hAnsi="Vazirmatn" w:cs="Vazirmatn" w:eastAsia="Vazirmatn"/>
                <w:color w:val="0F172A"/>
                <w:sz w:val="19"/>
                <w:rtl w:val="1"/>
                <w:szCs w:val="19.0"/>
              </w:rPr>
              <w:t>SOURCE_UNAVAILABLE</w:t>
            </w:r>
          </w:p>
        </w:tc>
        <w:tc>
          <w:tcPr>
            <w:tcW w:type="dxa" w:w="3685"/>
            <w:vAlign w:val="center"/>
          </w:tcPr>
          <w:p>
            <w:pPr>
              <w:spacing w:line="288" w:lineRule="auto" w:after="0" w:before="0"/>
              <w:jc w:val="right"/>
              <w:bidi w:val="1"/>
            </w:pPr>
            <w:r/>
            <w:r>
              <w:rPr>
                <w:rFonts w:ascii="Vazirmatn" w:hAnsi="Vazirmatn" w:cs="Vazirmatn" w:eastAsia="Vazirmatn"/>
                <w:color w:val="0F172A"/>
                <w:sz w:val="19"/>
                <w:rtl w:val="1"/>
                <w:szCs w:val="19.0"/>
              </w:rPr>
              <w:t>منبع در دسترس نیست</w:t>
            </w:r>
          </w:p>
        </w:tc>
        <w:tc>
          <w:tcPr>
            <w:tcW w:type="dxa" w:w="3118"/>
            <w:vAlign w:val="center"/>
          </w:tcPr>
          <w:p>
            <w:pPr>
              <w:spacing w:line="288" w:lineRule="auto" w:after="0" w:before="0"/>
              <w:jc w:val="right"/>
              <w:bidi w:val="1"/>
            </w:pPr>
            <w:r/>
            <w:r>
              <w:rPr>
                <w:rFonts w:ascii="Vazirmatn" w:hAnsi="Vazirmatn" w:cs="Vazirmatn" w:eastAsia="Vazirmatn"/>
                <w:color w:val="0F172A"/>
                <w:sz w:val="19"/>
                <w:rtl w:val="1"/>
                <w:szCs w:val="19.0"/>
              </w:rPr>
              <w:t>تلاش مجدد</w:t>
            </w:r>
          </w:p>
        </w:tc>
      </w:tr>
      <w:tr>
        <w:tc>
          <w:tcPr>
            <w:tcW w:type="dxa" w:w="2268"/>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SOURCE_STALE</w:t>
            </w:r>
          </w:p>
        </w:tc>
        <w:tc>
          <w:tcPr>
            <w:tcW w:type="dxa" w:w="368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داده منبع قدیمی است</w:t>
            </w:r>
          </w:p>
        </w:tc>
        <w:tc>
          <w:tcPr>
            <w:tcW w:type="dxa" w:w="311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به‌روزرسانی منبع</w:t>
            </w:r>
          </w:p>
        </w:tc>
      </w:tr>
      <w:tr>
        <w:tc>
          <w:tcPr>
            <w:tcW w:type="dxa" w:w="2268"/>
            <w:vAlign w:val="center"/>
          </w:tcPr>
          <w:p>
            <w:pPr>
              <w:spacing w:line="288" w:lineRule="auto" w:after="0" w:before="0"/>
              <w:jc w:val="center"/>
              <w:bidi w:val="1"/>
            </w:pPr>
            <w:r/>
            <w:r>
              <w:rPr>
                <w:rFonts w:ascii="Vazirmatn" w:hAnsi="Vazirmatn" w:cs="Vazirmatn" w:eastAsia="Vazirmatn"/>
                <w:color w:val="0F172A"/>
                <w:sz w:val="19"/>
                <w:rtl w:val="1"/>
                <w:szCs w:val="19.0"/>
              </w:rPr>
              <w:t>MISMATCH_FOUND</w:t>
            </w:r>
          </w:p>
        </w:tc>
        <w:tc>
          <w:tcPr>
            <w:tcW w:type="dxa" w:w="3685"/>
            <w:vAlign w:val="center"/>
          </w:tcPr>
          <w:p>
            <w:pPr>
              <w:spacing w:line="288" w:lineRule="auto" w:after="0" w:before="0"/>
              <w:jc w:val="right"/>
              <w:bidi w:val="1"/>
            </w:pPr>
            <w:r/>
            <w:r>
              <w:rPr>
                <w:rFonts w:ascii="Vazirmatn" w:hAnsi="Vazirmatn" w:cs="Vazirmatn" w:eastAsia="Vazirmatn"/>
                <w:color w:val="0F172A"/>
                <w:sz w:val="19"/>
                <w:rtl w:val="1"/>
                <w:szCs w:val="19.0"/>
              </w:rPr>
              <w:t>مغایرت واقعی نیازمند بررسی</w:t>
            </w:r>
          </w:p>
        </w:tc>
        <w:tc>
          <w:tcPr>
            <w:tcW w:type="dxa" w:w="3118"/>
            <w:vAlign w:val="center"/>
          </w:tcPr>
          <w:p>
            <w:pPr>
              <w:spacing w:line="288" w:lineRule="auto" w:after="0" w:before="0"/>
              <w:jc w:val="right"/>
              <w:bidi w:val="1"/>
            </w:pPr>
            <w:r/>
            <w:r>
              <w:rPr>
                <w:rFonts w:ascii="Vazirmatn" w:hAnsi="Vazirmatn" w:cs="Vazirmatn" w:eastAsia="Vazirmatn"/>
                <w:color w:val="0F172A"/>
                <w:sz w:val="19"/>
                <w:rtl w:val="1"/>
                <w:szCs w:val="19.0"/>
              </w:rPr>
              <w:t>بررسی و تصمیم</w:t>
            </w:r>
          </w:p>
        </w:tc>
      </w:tr>
      <w:tr>
        <w:tc>
          <w:tcPr>
            <w:tcW w:type="dxa" w:w="2268"/>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NEEDS_REVIEW</w:t>
            </w:r>
          </w:p>
        </w:tc>
        <w:tc>
          <w:tcPr>
            <w:tcW w:type="dxa" w:w="368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نتیجه قطعی نیست</w:t>
            </w:r>
          </w:p>
        </w:tc>
        <w:tc>
          <w:tcPr>
            <w:tcW w:type="dxa" w:w="311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بررسی دستی</w:t>
            </w:r>
          </w:p>
        </w:tc>
      </w:tr>
      <w:tr>
        <w:tc>
          <w:tcPr>
            <w:tcW w:type="dxa" w:w="2268"/>
            <w:vAlign w:val="center"/>
          </w:tcPr>
          <w:p>
            <w:pPr>
              <w:spacing w:line="288" w:lineRule="auto" w:after="0" w:before="0"/>
              <w:jc w:val="center"/>
              <w:bidi w:val="1"/>
            </w:pPr>
            <w:r/>
            <w:r>
              <w:rPr>
                <w:rFonts w:ascii="Vazirmatn" w:hAnsi="Vazirmatn" w:cs="Vazirmatn" w:eastAsia="Vazirmatn"/>
                <w:color w:val="0F172A"/>
                <w:sz w:val="19"/>
                <w:rtl w:val="1"/>
                <w:szCs w:val="19.0"/>
              </w:rPr>
              <w:t>VERIFIED</w:t>
            </w:r>
          </w:p>
        </w:tc>
        <w:tc>
          <w:tcPr>
            <w:tcW w:type="dxa" w:w="3685"/>
            <w:vAlign w:val="center"/>
          </w:tcPr>
          <w:p>
            <w:pPr>
              <w:spacing w:line="288" w:lineRule="auto" w:after="0" w:before="0"/>
              <w:jc w:val="right"/>
              <w:bidi w:val="1"/>
            </w:pPr>
            <w:r/>
            <w:r>
              <w:rPr>
                <w:rFonts w:ascii="Vazirmatn" w:hAnsi="Vazirmatn" w:cs="Vazirmatn" w:eastAsia="Vazirmatn"/>
                <w:color w:val="0F172A"/>
                <w:sz w:val="19"/>
                <w:rtl w:val="1"/>
                <w:szCs w:val="19.0"/>
              </w:rPr>
              <w:t>کنترل‌ها موفق بوده‌اند</w:t>
            </w:r>
          </w:p>
        </w:tc>
        <w:tc>
          <w:tcPr>
            <w:tcW w:type="dxa" w:w="3118"/>
            <w:vAlign w:val="center"/>
          </w:tcPr>
          <w:p>
            <w:pPr>
              <w:spacing w:line="288" w:lineRule="auto" w:after="0" w:before="0"/>
              <w:jc w:val="right"/>
              <w:bidi w:val="1"/>
            </w:pPr>
            <w:r/>
            <w:r>
              <w:rPr>
                <w:rFonts w:ascii="Vazirmatn" w:hAnsi="Vazirmatn" w:cs="Vazirmatn" w:eastAsia="Vazirmatn"/>
                <w:color w:val="0F172A"/>
                <w:sz w:val="19"/>
                <w:rtl w:val="1"/>
                <w:szCs w:val="19.0"/>
              </w:rPr>
              <w:t>تأیید نهایی</w:t>
            </w:r>
          </w:p>
        </w:tc>
      </w:tr>
      <w:tr>
        <w:tc>
          <w:tcPr>
            <w:tcW w:type="dxa" w:w="2268"/>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APPROVED</w:t>
            </w:r>
          </w:p>
        </w:tc>
        <w:tc>
          <w:tcPr>
            <w:tcW w:type="dxa" w:w="368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مدیر تأیید کرده</w:t>
            </w:r>
          </w:p>
        </w:tc>
        <w:tc>
          <w:tcPr>
            <w:tcW w:type="dxa" w:w="311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r>
      <w:tr>
        <w:tc>
          <w:tcPr>
            <w:tcW w:type="dxa" w:w="2268"/>
            <w:vAlign w:val="center"/>
          </w:tcPr>
          <w:p>
            <w:pPr>
              <w:spacing w:line="288" w:lineRule="auto" w:after="0" w:before="0"/>
              <w:jc w:val="center"/>
              <w:bidi w:val="1"/>
            </w:pPr>
            <w:r/>
            <w:r>
              <w:rPr>
                <w:rFonts w:ascii="Vazirmatn" w:hAnsi="Vazirmatn" w:cs="Vazirmatn" w:eastAsia="Vazirmatn"/>
                <w:color w:val="0F172A"/>
                <w:sz w:val="19"/>
                <w:rtl w:val="1"/>
                <w:szCs w:val="19.0"/>
              </w:rPr>
              <w:t>APPROVED_WITH_EXCEPTION</w:t>
            </w:r>
          </w:p>
        </w:tc>
        <w:tc>
          <w:tcPr>
            <w:tcW w:type="dxa" w:w="3685"/>
            <w:vAlign w:val="center"/>
          </w:tcPr>
          <w:p>
            <w:pPr>
              <w:spacing w:line="288" w:lineRule="auto" w:after="0" w:before="0"/>
              <w:jc w:val="right"/>
              <w:bidi w:val="1"/>
            </w:pPr>
            <w:r/>
            <w:r>
              <w:rPr>
                <w:rFonts w:ascii="Vazirmatn" w:hAnsi="Vazirmatn" w:cs="Vazirmatn" w:eastAsia="Vazirmatn"/>
                <w:color w:val="0F172A"/>
                <w:sz w:val="19"/>
                <w:rtl w:val="1"/>
                <w:szCs w:val="19.0"/>
              </w:rPr>
              <w:t>با ارفاق تأیید شده</w:t>
            </w:r>
          </w:p>
        </w:tc>
        <w:tc>
          <w:tcPr>
            <w:tcW w:type="dxa" w:w="3118"/>
            <w:vAlign w:val="center"/>
          </w:tcPr>
          <w:p>
            <w:pPr>
              <w:spacing w:line="288" w:lineRule="auto" w:after="0" w:before="0"/>
              <w:jc w:val="right"/>
              <w:bidi w:val="1"/>
            </w:pPr>
            <w:r/>
            <w:r>
              <w:rPr>
                <w:rFonts w:ascii="Vazirmatn" w:hAnsi="Vazirmatn" w:cs="Vazirmatn" w:eastAsia="Vazirmatn"/>
                <w:color w:val="0F172A"/>
                <w:sz w:val="19"/>
                <w:rtl w:val="1"/>
                <w:szCs w:val="19.0"/>
              </w:rPr>
              <w:t>ثبت دلیل ارفاق</w:t>
            </w:r>
          </w:p>
        </w:tc>
      </w:tr>
      <w:tr>
        <w:tc>
          <w:tcPr>
            <w:tcW w:type="dxa" w:w="2268"/>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RETURNED</w:t>
            </w:r>
          </w:p>
        </w:tc>
        <w:tc>
          <w:tcPr>
            <w:tcW w:type="dxa" w:w="368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برگشتی به کارمند</w:t>
            </w:r>
          </w:p>
        </w:tc>
        <w:tc>
          <w:tcPr>
            <w:tcW w:type="dxa" w:w="311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ثبت دلیل بازگشت</w:t>
            </w:r>
          </w:p>
        </w:tc>
      </w:tr>
      <w:tr>
        <w:tc>
          <w:tcPr>
            <w:tcW w:type="dxa" w:w="2268"/>
            <w:vAlign w:val="center"/>
          </w:tcPr>
          <w:p>
            <w:pPr>
              <w:spacing w:line="288" w:lineRule="auto" w:after="0" w:before="0"/>
              <w:jc w:val="center"/>
              <w:bidi w:val="1"/>
            </w:pPr>
            <w:r/>
            <w:r>
              <w:rPr>
                <w:rFonts w:ascii="Vazirmatn" w:hAnsi="Vazirmatn" w:cs="Vazirmatn" w:eastAsia="Vazirmatn"/>
                <w:color w:val="0F172A"/>
                <w:sz w:val="19"/>
                <w:rtl w:val="1"/>
                <w:szCs w:val="19.0"/>
              </w:rPr>
              <w:t>REJECTED</w:t>
            </w:r>
          </w:p>
        </w:tc>
        <w:tc>
          <w:tcPr>
            <w:tcW w:type="dxa" w:w="3685"/>
            <w:vAlign w:val="center"/>
          </w:tcPr>
          <w:p>
            <w:pPr>
              <w:spacing w:line="288" w:lineRule="auto" w:after="0" w:before="0"/>
              <w:jc w:val="right"/>
              <w:bidi w:val="1"/>
            </w:pPr>
            <w:r/>
            <w:r>
              <w:rPr>
                <w:rFonts w:ascii="Vazirmatn" w:hAnsi="Vazirmatn" w:cs="Vazirmatn" w:eastAsia="Vazirmatn"/>
                <w:color w:val="0F172A"/>
                <w:sz w:val="19"/>
                <w:rtl w:val="1"/>
                <w:szCs w:val="19.0"/>
              </w:rPr>
              <w:t>رد نهایی شده</w:t>
            </w:r>
          </w:p>
        </w:tc>
        <w:tc>
          <w:tcPr>
            <w:tcW w:type="dxa" w:w="3118"/>
            <w:vAlign w:val="center"/>
          </w:tcPr>
          <w:p>
            <w:pPr>
              <w:spacing w:line="288" w:lineRule="auto" w:after="0" w:before="0"/>
              <w:jc w:val="right"/>
              <w:bidi w:val="1"/>
            </w:pPr>
            <w:r/>
            <w:r>
              <w:rPr>
                <w:rFonts w:ascii="Vazirmatn" w:hAnsi="Vazirmatn" w:cs="Vazirmatn" w:eastAsia="Vazirmatn"/>
                <w:color w:val="0F172A"/>
                <w:sz w:val="19"/>
                <w:rtl w:val="1"/>
                <w:szCs w:val="19.0"/>
              </w:rPr>
              <w:t>ثبت دلیل رد</w:t>
            </w:r>
          </w:p>
        </w:tc>
      </w:tr>
    </w:tbl>
    <w:p>
      <w:pPr>
        <w:spacing w:after="120"/>
      </w:pPr>
    </w:p>
    <w:tbl>
      <w:tblPr>
        <w:tblW w:type="auto" w:w="0"/>
        <w:jc w:val="center"/>
        <w:tblLook w:firstColumn="1" w:firstRow="1" w:lastColumn="0" w:lastRow="0" w:noHBand="0" w:noVBand="1" w:val="04A0"/>
      </w:tblPr>
      <w:tblGrid>
        <w:gridCol w:w="9972"/>
      </w:tblGrid>
      <w:tr>
        <w:tc>
          <w:tcPr>
            <w:tcW w:type="dxa" w:w="9972"/>
            <w:shd w:val="clear" w:color="auto" w:fill="E0F2FE"/>
            <w:tcBorders>
              <w:top w:val="single" w:sz="8" w:space="0" w:color="0E7C8B"/>
              <w:left w:val="single" w:sz="8" w:space="0" w:color="0E7C8B"/>
              <w:bottom w:val="single" w:sz="8" w:space="0" w:color="0E7C8B"/>
              <w:right w:val="single" w:sz="8" w:space="0" w:color="0E7C8B"/>
            </w:tcBorders>
            <w:tcMar>
              <w:top w:w="200" w:type="dxa"/>
              <w:left w:w="200" w:type="dxa"/>
              <w:bottom w:w="200" w:type="dxa"/>
              <w:right w:w="200" w:type="dxa"/>
            </w:tcMar>
          </w:tcPr>
          <w:p>
            <w:pPr>
              <w:spacing w:line="336" w:lineRule="auto"/>
              <w:jc w:val="right"/>
              <w:bidi w:val="1"/>
            </w:pPr>
            <w:r>
              <w:rPr>
                <w:rFonts w:ascii="Vazirmatn" w:hAnsi="Vazirmatn" w:cs="Vazirmatn" w:eastAsia="Vazirmatn"/>
                <w:color w:val="0F172A"/>
                <w:sz w:val="22"/>
                <w:rtl w:val="1"/>
                <w:szCs w:val="22"/>
              </w:rPr>
              <w:t>قاعده مهم: VERIFIED به معنی تأیید صحت همه ابعاد حسابداری نیست؛ فقط یعنی کنترل‌های مشخص‌شده موفق بوده‌اند. تأیید مدیریتی مرحله جداگانه‌ای است که با تصمیم مدیر (تأیید/رد/بازگشت) ثبت می‌شود.</w:t>
            </w:r>
          </w:p>
        </w:tc>
      </w:tr>
    </w:tbl>
    <w:p>
      <w:pPr>
        <w:spacing w:after="120"/>
      </w:pPr>
    </w:p>
    <w:p>
      <w:r>
        <w:br w:type="page"/>
      </w:r>
    </w:p>
    <w:p>
      <w:pPr>
        <w:spacing w:before="400" w:after="240"/>
        <w:jc w:val="right"/>
        <w:bidi w:val="1"/>
        <w:pBdr>
          <w:bottom w:val="single" w:sz="18" w:space="4" w:color="0E7C8B"/>
        </w:pBdr>
      </w:pPr>
      <w:r>
        <w:rPr>
          <w:rFonts w:ascii="Vazirmatn" w:hAnsi="Vazirmatn" w:cs="Vazirmatn" w:eastAsia="Vazirmatn"/>
          <w:b/>
          <w:color w:val="0F172A"/>
          <w:sz w:val="40"/>
          <w:rtl w:val="1"/>
          <w:szCs w:val="40"/>
        </w:rPr>
        <w:t>فصل ۸: چارچوب ارزیابی پرسنل با نمره ۰-۱۰۰</w:t>
      </w:r>
    </w:p>
    <w:p>
      <w:pPr>
        <w:spacing w:after="160" w:line="336" w:lineRule="auto"/>
        <w:jc w:val="both"/>
        <w:bidi w:val="1"/>
      </w:pPr>
      <w:r>
        <w:rPr>
          <w:rFonts w:ascii="Vazirmatn" w:hAnsi="Vazirmatn" w:cs="Vazirmatn" w:eastAsia="Vazirmatn"/>
          <w:color w:val="0F172A"/>
          <w:sz w:val="22"/>
          <w:rtl w:val="1"/>
          <w:szCs w:val="22"/>
        </w:rPr>
        <w:t>چارچوب ارزیابی پرسنل در نسخه ۲ به‌طور قابل توجهی بهبود یافته است. مطابق تصمیم شما، نمره ۰-۱۰۰ مدیر به هر تسک، محور اصلی ارزیابی است. این نمره به‌صورت پیوسته کیفیت کار را اندازه می‌گیرد و در ارزیابی ماهانه و سالانه لحاظ می‌شود. در این فصل، چارچوب کامل ارزیابی را تشریح می‌کنیم.</w:t>
      </w:r>
    </w:p>
    <w:p>
      <w:pPr>
        <w:spacing w:before="280" w:after="160"/>
        <w:jc w:val="right"/>
        <w:bidi w:val="1"/>
      </w:pPr>
      <w:r>
        <w:rPr>
          <w:rFonts w:ascii="Vazirmatn" w:hAnsi="Vazirmatn" w:cs="Vazirmatn" w:eastAsia="Vazirmatn"/>
          <w:b/>
          <w:color w:val="0E7C8B"/>
          <w:sz w:val="30"/>
          <w:rtl w:val="1"/>
          <w:szCs w:val="30"/>
        </w:rPr>
        <w:t>۸.۱ چهار شاخص اصلی عملکرد (KPI)</w:t>
      </w:r>
    </w:p>
    <w:p>
      <w:pPr>
        <w:spacing w:after="160" w:line="336" w:lineRule="auto"/>
        <w:jc w:val="both"/>
        <w:bidi w:val="1"/>
      </w:pPr>
      <w:r>
        <w:rPr>
          <w:rFonts w:ascii="Vazirmatn" w:hAnsi="Vazirmatn" w:cs="Vazirmatn" w:eastAsia="Vazirmatn"/>
          <w:color w:val="0F172A"/>
          <w:sz w:val="22"/>
          <w:rtl w:val="1"/>
          <w:szCs w:val="22"/>
        </w:rPr>
        <w:t>چارچوب ارزیابی شامل چهار شاخص وزن‌دار است. نمره ۰-۱۰۰ مدیر، محور شاخص «کیفیت کار» است و وزن ۴۰٪ دارد. سایر شاخص‌ها به‌صورت خودکار از سامانه محاسبه می‌شوند.</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93"/>
        <w:gridCol w:w="2493"/>
        <w:gridCol w:w="2493"/>
        <w:gridCol w:w="2493"/>
      </w:tblGrid>
      <w:tr>
        <w:tc>
          <w:tcPr>
            <w:tcW w:type="dxa" w:w="2154"/>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شاخص</w:t>
            </w:r>
          </w:p>
        </w:tc>
        <w:tc>
          <w:tcPr>
            <w:tcW w:type="dxa" w:w="680"/>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وزن</w:t>
            </w:r>
          </w:p>
        </w:tc>
        <w:tc>
          <w:tcPr>
            <w:tcW w:type="dxa" w:w="3402"/>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تعریف</w:t>
            </w:r>
          </w:p>
        </w:tc>
        <w:tc>
          <w:tcPr>
            <w:tcW w:type="dxa" w:w="2835"/>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روش اندازه‌گیری</w:t>
            </w:r>
          </w:p>
        </w:tc>
      </w:tr>
      <w:tr>
        <w:tc>
          <w:tcPr>
            <w:tcW w:type="dxa" w:w="2154"/>
            <w:vAlign w:val="center"/>
          </w:tcPr>
          <w:p>
            <w:pPr>
              <w:spacing w:line="288" w:lineRule="auto" w:after="0" w:before="0"/>
              <w:jc w:val="center"/>
              <w:bidi w:val="1"/>
            </w:pPr>
            <w:r/>
            <w:r>
              <w:rPr>
                <w:rFonts w:ascii="Vazirmatn" w:hAnsi="Vazirmatn" w:cs="Vazirmatn" w:eastAsia="Vazirmatn"/>
                <w:color w:val="0F172A"/>
                <w:sz w:val="19"/>
                <w:rtl w:val="1"/>
                <w:szCs w:val="19.0"/>
              </w:rPr>
              <w:t>کیفیت کار (نمره مدیر)</w:t>
            </w:r>
          </w:p>
        </w:tc>
        <w:tc>
          <w:tcPr>
            <w:tcW w:type="dxa" w:w="680"/>
            <w:vAlign w:val="center"/>
          </w:tcPr>
          <w:p>
            <w:pPr>
              <w:spacing w:line="288" w:lineRule="auto" w:after="0" w:before="0"/>
              <w:jc w:val="right"/>
              <w:bidi w:val="1"/>
            </w:pPr>
            <w:r/>
            <w:r>
              <w:rPr>
                <w:rFonts w:ascii="Vazirmatn" w:hAnsi="Vazirmatn" w:cs="Vazirmatn" w:eastAsia="Vazirmatn"/>
                <w:color w:val="0F172A"/>
                <w:sz w:val="19"/>
                <w:rtl w:val="1"/>
                <w:szCs w:val="19.0"/>
              </w:rPr>
              <w:t>۴۰٪</w:t>
            </w:r>
          </w:p>
        </w:tc>
        <w:tc>
          <w:tcPr>
            <w:tcW w:type="dxa" w:w="3402"/>
            <w:vAlign w:val="center"/>
          </w:tcPr>
          <w:p>
            <w:pPr>
              <w:spacing w:line="288" w:lineRule="auto" w:after="0" w:before="0"/>
              <w:jc w:val="right"/>
              <w:bidi w:val="1"/>
            </w:pPr>
            <w:r/>
            <w:r>
              <w:rPr>
                <w:rFonts w:ascii="Vazirmatn" w:hAnsi="Vazirmatn" w:cs="Vazirmatn" w:eastAsia="Vazirmatn"/>
                <w:color w:val="0F172A"/>
                <w:sz w:val="19"/>
                <w:rtl w:val="1"/>
                <w:szCs w:val="19.0"/>
              </w:rPr>
              <w:t>میانگین نمره ۰-۱۰۰ مدیر به تسک‌های تأییدشده</w:t>
            </w:r>
          </w:p>
        </w:tc>
        <w:tc>
          <w:tcPr>
            <w:tcW w:type="dxa" w:w="2835"/>
            <w:vAlign w:val="center"/>
          </w:tcPr>
          <w:p>
            <w:pPr>
              <w:spacing w:line="288" w:lineRule="auto" w:after="0" w:before="0"/>
              <w:jc w:val="right"/>
              <w:bidi w:val="1"/>
            </w:pPr>
            <w:r/>
            <w:r>
              <w:rPr>
                <w:rFonts w:ascii="Vazirmatn" w:hAnsi="Vazirmatn" w:cs="Vazirmatn" w:eastAsia="Vazirmatn"/>
                <w:color w:val="0F172A"/>
                <w:sz w:val="19"/>
                <w:rtl w:val="1"/>
                <w:szCs w:val="19.0"/>
              </w:rPr>
              <w:t>اتوماتیک از manager_decisions</w:t>
            </w:r>
          </w:p>
        </w:tc>
      </w:tr>
      <w:tr>
        <w:tc>
          <w:tcPr>
            <w:tcW w:type="dxa" w:w="2154"/>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تحویل به‌موقع</w:t>
            </w:r>
          </w:p>
        </w:tc>
        <w:tc>
          <w:tcPr>
            <w:tcW w:type="dxa" w:w="680"/>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۲۵٪</w:t>
            </w:r>
          </w:p>
        </w:tc>
        <w:tc>
          <w:tcPr>
            <w:tcW w:type="dxa" w:w="3402"/>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نسبت تسک‌های تحویلی در مهلت به کل تسک‌ها</w:t>
            </w:r>
          </w:p>
        </w:tc>
        <w:tc>
          <w:tcPr>
            <w:tcW w:type="dxa" w:w="28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اتوماتیک از تاریخ تحویل</w:t>
            </w:r>
          </w:p>
        </w:tc>
      </w:tr>
      <w:tr>
        <w:tc>
          <w:tcPr>
            <w:tcW w:type="dxa" w:w="2154"/>
            <w:vAlign w:val="center"/>
          </w:tcPr>
          <w:p>
            <w:pPr>
              <w:spacing w:line="288" w:lineRule="auto" w:after="0" w:before="0"/>
              <w:jc w:val="center"/>
              <w:bidi w:val="1"/>
            </w:pPr>
            <w:r/>
            <w:r>
              <w:rPr>
                <w:rFonts w:ascii="Vazirmatn" w:hAnsi="Vazirmatn" w:cs="Vazirmatn" w:eastAsia="Vazirmatn"/>
                <w:color w:val="0F172A"/>
                <w:sz w:val="19"/>
                <w:rtl w:val="1"/>
                <w:szCs w:val="19.0"/>
              </w:rPr>
              <w:t>حجم/پیچیدگی کار</w:t>
            </w:r>
          </w:p>
        </w:tc>
        <w:tc>
          <w:tcPr>
            <w:tcW w:type="dxa" w:w="680"/>
            <w:vAlign w:val="center"/>
          </w:tcPr>
          <w:p>
            <w:pPr>
              <w:spacing w:line="288" w:lineRule="auto" w:after="0" w:before="0"/>
              <w:jc w:val="right"/>
              <w:bidi w:val="1"/>
            </w:pPr>
            <w:r/>
            <w:r>
              <w:rPr>
                <w:rFonts w:ascii="Vazirmatn" w:hAnsi="Vazirmatn" w:cs="Vazirmatn" w:eastAsia="Vazirmatn"/>
                <w:color w:val="0F172A"/>
                <w:sz w:val="19"/>
                <w:rtl w:val="1"/>
                <w:szCs w:val="19.0"/>
              </w:rPr>
              <w:t>۲۰٪</w:t>
            </w:r>
          </w:p>
        </w:tc>
        <w:tc>
          <w:tcPr>
            <w:tcW w:type="dxa" w:w="3402"/>
            <w:vAlign w:val="center"/>
          </w:tcPr>
          <w:p>
            <w:pPr>
              <w:spacing w:line="288" w:lineRule="auto" w:after="0" w:before="0"/>
              <w:jc w:val="right"/>
              <w:bidi w:val="1"/>
            </w:pPr>
            <w:r/>
            <w:r>
              <w:rPr>
                <w:rFonts w:ascii="Vazirmatn" w:hAnsi="Vazirmatn" w:cs="Vazirmatn" w:eastAsia="Vazirmatn"/>
                <w:color w:val="0F172A"/>
                <w:sz w:val="19"/>
                <w:rtl w:val="1"/>
                <w:szCs w:val="19.0"/>
              </w:rPr>
              <w:t>حجم کار استانداردشده با ضریب پیچیدگی</w:t>
            </w:r>
          </w:p>
        </w:tc>
        <w:tc>
          <w:tcPr>
            <w:tcW w:type="dxa" w:w="2835"/>
            <w:vAlign w:val="center"/>
          </w:tcPr>
          <w:p>
            <w:pPr>
              <w:spacing w:line="288" w:lineRule="auto" w:after="0" w:before="0"/>
              <w:jc w:val="right"/>
              <w:bidi w:val="1"/>
            </w:pPr>
            <w:r/>
            <w:r>
              <w:rPr>
                <w:rFonts w:ascii="Vazirmatn" w:hAnsi="Vazirmatn" w:cs="Vazirmatn" w:eastAsia="Vazirmatn"/>
                <w:color w:val="0F172A"/>
                <w:sz w:val="19"/>
                <w:rtl w:val="1"/>
                <w:szCs w:val="19.0"/>
              </w:rPr>
              <w:t>نیمه‌خودکار + تأیید مدیر</w:t>
            </w:r>
          </w:p>
        </w:tc>
      </w:tr>
      <w:tr>
        <w:tc>
          <w:tcPr>
            <w:tcW w:type="dxa" w:w="2154"/>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همکاری و ارجاع صحیح</w:t>
            </w:r>
          </w:p>
        </w:tc>
        <w:tc>
          <w:tcPr>
            <w:tcW w:type="dxa" w:w="680"/>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۱۵٪</w:t>
            </w:r>
          </w:p>
        </w:tc>
        <w:tc>
          <w:tcPr>
            <w:tcW w:type="dxa" w:w="3402"/>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کیفیت ارجاع‌ها و تحویل منظم مراحل</w:t>
            </w:r>
          </w:p>
        </w:tc>
        <w:tc>
          <w:tcPr>
            <w:tcW w:type="dxa" w:w="28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ارزیابی کیفی ماهانه مدیر</w:t>
            </w:r>
          </w:p>
        </w:tc>
      </w:tr>
    </w:tbl>
    <w:p>
      <w:pPr>
        <w:spacing w:after="120"/>
      </w:pPr>
    </w:p>
    <w:p>
      <w:pPr>
        <w:spacing w:before="280" w:after="160"/>
        <w:jc w:val="right"/>
        <w:bidi w:val="1"/>
      </w:pPr>
      <w:r>
        <w:rPr>
          <w:rFonts w:ascii="Vazirmatn" w:hAnsi="Vazirmatn" w:cs="Vazirmatn" w:eastAsia="Vazirmatn"/>
          <w:b/>
          <w:color w:val="0E7C8B"/>
          <w:sz w:val="30"/>
          <w:rtl w:val="1"/>
          <w:szCs w:val="30"/>
        </w:rPr>
        <w:t>۸.۲ محاسبه نمره کل ماهانه</w:t>
      </w:r>
    </w:p>
    <w:p>
      <w:pPr>
        <w:spacing w:after="160" w:line="336" w:lineRule="auto"/>
        <w:jc w:val="both"/>
        <w:bidi w:val="1"/>
      </w:pPr>
      <w:r>
        <w:rPr>
          <w:rFonts w:ascii="Vazirmatn" w:hAnsi="Vazirmatn" w:cs="Vazirmatn" w:eastAsia="Vazirmatn"/>
          <w:color w:val="0F172A"/>
          <w:sz w:val="22"/>
          <w:rtl w:val="1"/>
          <w:szCs w:val="22"/>
        </w:rPr>
        <w:t>نمره کل ماهانه هر کارمند از ترکیب چهار شاخص با وزن‌های مشخص محاسبه می‌شود. به‌عنوان مثال، اگر کارمند الف در ماه مهر داشته باشد: نمره کیفیت ۸۲ (میانگین نمره مدیر به ۲۰ تسک)، تحویل به‌موقع ۹۰٪، حجم/پیچیدگی ۸۵، همکاری ۸۸، نمره کل برابر خواهد بود با: (۸۲×۰.۴ + ۹۰×۰.۲۵ + ۸۵×۰.۲ + ۸۸×۰.۱۵) = ۸۵.۹. این نمره در داشبورد مدیر نمایش داده می‌شود و با سایر کارمندان مقایسه می‌گردد.</w:t>
      </w:r>
    </w:p>
    <w:p>
      <w:pPr>
        <w:spacing w:before="280" w:after="160"/>
        <w:jc w:val="right"/>
        <w:bidi w:val="1"/>
      </w:pPr>
      <w:r>
        <w:rPr>
          <w:rFonts w:ascii="Vazirmatn" w:hAnsi="Vazirmatn" w:cs="Vazirmatn" w:eastAsia="Vazirmatn"/>
          <w:b/>
          <w:color w:val="0E7C8B"/>
          <w:sz w:val="30"/>
          <w:rtl w:val="1"/>
          <w:szCs w:val="30"/>
        </w:rPr>
        <w:t>۸.۳ نمونه کارت امتیاز ماهانه</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94"/>
        <w:gridCol w:w="1994"/>
        <w:gridCol w:w="1994"/>
        <w:gridCol w:w="1994"/>
        <w:gridCol w:w="1994"/>
      </w:tblGrid>
      <w:tr>
        <w:tc>
          <w:tcPr>
            <w:tcW w:type="dxa" w:w="2551"/>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شاخص</w:t>
            </w:r>
          </w:p>
        </w:tc>
        <w:tc>
          <w:tcPr>
            <w:tcW w:type="dxa" w:w="1417"/>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امتیاز ماه</w:t>
            </w:r>
          </w:p>
        </w:tc>
        <w:tc>
          <w:tcPr>
            <w:tcW w:type="dxa" w:w="1134"/>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وزن</w:t>
            </w:r>
          </w:p>
        </w:tc>
        <w:tc>
          <w:tcPr>
            <w:tcW w:type="dxa" w:w="1701"/>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امتیاز وزن‌دار</w:t>
            </w:r>
          </w:p>
        </w:tc>
        <w:tc>
          <w:tcPr>
            <w:tcW w:type="dxa" w:w="2268"/>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تغییر نسبت به قبل</w:t>
            </w:r>
          </w:p>
        </w:tc>
      </w:tr>
      <w:tr>
        <w:tc>
          <w:tcPr>
            <w:tcW w:type="dxa" w:w="2551"/>
            <w:vAlign w:val="center"/>
          </w:tcPr>
          <w:p>
            <w:pPr>
              <w:spacing w:line="288" w:lineRule="auto" w:after="0" w:before="0"/>
              <w:jc w:val="center"/>
              <w:bidi w:val="1"/>
            </w:pPr>
            <w:r/>
            <w:r>
              <w:rPr>
                <w:rFonts w:ascii="Vazirmatn" w:hAnsi="Vazirmatn" w:cs="Vazirmatn" w:eastAsia="Vazirmatn"/>
                <w:color w:val="0F172A"/>
                <w:sz w:val="19"/>
                <w:rtl w:val="1"/>
                <w:szCs w:val="19.0"/>
              </w:rPr>
              <w:t>کیفیت کار (نمره مدیر)</w:t>
            </w:r>
          </w:p>
        </w:tc>
        <w:tc>
          <w:tcPr>
            <w:tcW w:type="dxa" w:w="1417"/>
            <w:vAlign w:val="center"/>
          </w:tcPr>
          <w:p>
            <w:pPr>
              <w:spacing w:line="288" w:lineRule="auto" w:after="0" w:before="0"/>
              <w:jc w:val="right"/>
              <w:bidi w:val="1"/>
            </w:pPr>
            <w:r/>
            <w:r>
              <w:rPr>
                <w:rFonts w:ascii="Vazirmatn" w:hAnsi="Vazirmatn" w:cs="Vazirmatn" w:eastAsia="Vazirmatn"/>
                <w:color w:val="0F172A"/>
                <w:sz w:val="19"/>
                <w:rtl w:val="1"/>
                <w:szCs w:val="19.0"/>
              </w:rPr>
              <w:t>۸۲</w:t>
            </w:r>
          </w:p>
        </w:tc>
        <w:tc>
          <w:tcPr>
            <w:tcW w:type="dxa" w:w="1134"/>
            <w:vAlign w:val="center"/>
          </w:tcPr>
          <w:p>
            <w:pPr>
              <w:spacing w:line="288" w:lineRule="auto" w:after="0" w:before="0"/>
              <w:jc w:val="right"/>
              <w:bidi w:val="1"/>
            </w:pPr>
            <w:r/>
            <w:r>
              <w:rPr>
                <w:rFonts w:ascii="Vazirmatn" w:hAnsi="Vazirmatn" w:cs="Vazirmatn" w:eastAsia="Vazirmatn"/>
                <w:color w:val="0F172A"/>
                <w:sz w:val="19"/>
                <w:rtl w:val="1"/>
                <w:szCs w:val="19.0"/>
              </w:rPr>
              <w:t>۴۰٪</w:t>
            </w:r>
          </w:p>
        </w:tc>
        <w:tc>
          <w:tcPr>
            <w:tcW w:type="dxa" w:w="1701"/>
            <w:vAlign w:val="center"/>
          </w:tcPr>
          <w:p>
            <w:pPr>
              <w:spacing w:line="288" w:lineRule="auto" w:after="0" w:before="0"/>
              <w:jc w:val="right"/>
              <w:bidi w:val="1"/>
            </w:pPr>
            <w:r/>
            <w:r>
              <w:rPr>
                <w:rFonts w:ascii="Vazirmatn" w:hAnsi="Vazirmatn" w:cs="Vazirmatn" w:eastAsia="Vazirmatn"/>
                <w:color w:val="0F172A"/>
                <w:sz w:val="19"/>
                <w:rtl w:val="1"/>
                <w:szCs w:val="19.0"/>
              </w:rPr>
              <w:t>۳۲٫۸</w:t>
            </w:r>
          </w:p>
        </w:tc>
        <w:tc>
          <w:tcPr>
            <w:tcW w:type="dxa" w:w="2268"/>
            <w:vAlign w:val="center"/>
          </w:tcPr>
          <w:p>
            <w:pPr>
              <w:spacing w:line="288" w:lineRule="auto" w:after="0" w:before="0"/>
              <w:jc w:val="right"/>
              <w:bidi w:val="1"/>
            </w:pPr>
            <w:r/>
            <w:r>
              <w:rPr>
                <w:rFonts w:ascii="Vazirmatn" w:hAnsi="Vazirmatn" w:cs="Vazirmatn" w:eastAsia="Vazirmatn"/>
                <w:color w:val="0F172A"/>
                <w:sz w:val="19"/>
                <w:rtl w:val="1"/>
                <w:szCs w:val="19.0"/>
              </w:rPr>
              <w:t>+۳</w:t>
            </w:r>
          </w:p>
        </w:tc>
      </w:tr>
      <w:tr>
        <w:tc>
          <w:tcPr>
            <w:tcW w:type="dxa" w:w="255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تحویل به‌موقع</w:t>
            </w:r>
          </w:p>
        </w:tc>
        <w:tc>
          <w:tcPr>
            <w:tcW w:type="dxa" w:w="141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۹۰</w:t>
            </w:r>
          </w:p>
        </w:tc>
        <w:tc>
          <w:tcPr>
            <w:tcW w:type="dxa" w:w="113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۲۵٪</w:t>
            </w:r>
          </w:p>
        </w:tc>
        <w:tc>
          <w:tcPr>
            <w:tcW w:type="dxa" w:w="170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۲۲٫۵</w:t>
            </w:r>
          </w:p>
        </w:tc>
        <w:tc>
          <w:tcPr>
            <w:tcW w:type="dxa" w:w="226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+۵</w:t>
            </w:r>
          </w:p>
        </w:tc>
      </w:tr>
      <w:tr>
        <w:tc>
          <w:tcPr>
            <w:tcW w:type="dxa" w:w="2551"/>
            <w:vAlign w:val="center"/>
          </w:tcPr>
          <w:p>
            <w:pPr>
              <w:spacing w:line="288" w:lineRule="auto" w:after="0" w:before="0"/>
              <w:jc w:val="center"/>
              <w:bidi w:val="1"/>
            </w:pPr>
            <w:r/>
            <w:r>
              <w:rPr>
                <w:rFonts w:ascii="Vazirmatn" w:hAnsi="Vazirmatn" w:cs="Vazirmatn" w:eastAsia="Vazirmatn"/>
                <w:color w:val="0F172A"/>
                <w:sz w:val="19"/>
                <w:rtl w:val="1"/>
                <w:szCs w:val="19.0"/>
              </w:rPr>
              <w:t>حجم/پیچیدگی</w:t>
            </w:r>
          </w:p>
        </w:tc>
        <w:tc>
          <w:tcPr>
            <w:tcW w:type="dxa" w:w="1417"/>
            <w:vAlign w:val="center"/>
          </w:tcPr>
          <w:p>
            <w:pPr>
              <w:spacing w:line="288" w:lineRule="auto" w:after="0" w:before="0"/>
              <w:jc w:val="right"/>
              <w:bidi w:val="1"/>
            </w:pPr>
            <w:r/>
            <w:r>
              <w:rPr>
                <w:rFonts w:ascii="Vazirmatn" w:hAnsi="Vazirmatn" w:cs="Vazirmatn" w:eastAsia="Vazirmatn"/>
                <w:color w:val="0F172A"/>
                <w:sz w:val="19"/>
                <w:rtl w:val="1"/>
                <w:szCs w:val="19.0"/>
              </w:rPr>
              <w:t>۸۵</w:t>
            </w:r>
          </w:p>
        </w:tc>
        <w:tc>
          <w:tcPr>
            <w:tcW w:type="dxa" w:w="1134"/>
            <w:vAlign w:val="center"/>
          </w:tcPr>
          <w:p>
            <w:pPr>
              <w:spacing w:line="288" w:lineRule="auto" w:after="0" w:before="0"/>
              <w:jc w:val="right"/>
              <w:bidi w:val="1"/>
            </w:pPr>
            <w:r/>
            <w:r>
              <w:rPr>
                <w:rFonts w:ascii="Vazirmatn" w:hAnsi="Vazirmatn" w:cs="Vazirmatn" w:eastAsia="Vazirmatn"/>
                <w:color w:val="0F172A"/>
                <w:sz w:val="19"/>
                <w:rtl w:val="1"/>
                <w:szCs w:val="19.0"/>
              </w:rPr>
              <w:t>۲۰٪</w:t>
            </w:r>
          </w:p>
        </w:tc>
        <w:tc>
          <w:tcPr>
            <w:tcW w:type="dxa" w:w="1701"/>
            <w:vAlign w:val="center"/>
          </w:tcPr>
          <w:p>
            <w:pPr>
              <w:spacing w:line="288" w:lineRule="auto" w:after="0" w:before="0"/>
              <w:jc w:val="right"/>
              <w:bidi w:val="1"/>
            </w:pPr>
            <w:r/>
            <w:r>
              <w:rPr>
                <w:rFonts w:ascii="Vazirmatn" w:hAnsi="Vazirmatn" w:cs="Vazirmatn" w:eastAsia="Vazirmatn"/>
                <w:color w:val="0F172A"/>
                <w:sz w:val="19"/>
                <w:rtl w:val="1"/>
                <w:szCs w:val="19.0"/>
              </w:rPr>
              <w:t>۱۷٫۰</w:t>
            </w:r>
          </w:p>
        </w:tc>
        <w:tc>
          <w:tcPr>
            <w:tcW w:type="dxa" w:w="2268"/>
            <w:vAlign w:val="center"/>
          </w:tcPr>
          <w:p>
            <w:pPr>
              <w:spacing w:line="288" w:lineRule="auto" w:after="0" w:before="0"/>
              <w:jc w:val="right"/>
              <w:bidi w:val="1"/>
            </w:pPr>
            <w:r/>
            <w:r>
              <w:rPr>
                <w:rFonts w:ascii="Vazirmatn" w:hAnsi="Vazirmatn" w:cs="Vazirmatn" w:eastAsia="Vazirmatn"/>
                <w:color w:val="0F172A"/>
                <w:sz w:val="19"/>
                <w:rtl w:val="1"/>
                <w:szCs w:val="19.0"/>
              </w:rPr>
              <w:t>-۲</w:t>
            </w:r>
          </w:p>
        </w:tc>
      </w:tr>
      <w:tr>
        <w:tc>
          <w:tcPr>
            <w:tcW w:type="dxa" w:w="255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همکاری</w:t>
            </w:r>
          </w:p>
        </w:tc>
        <w:tc>
          <w:tcPr>
            <w:tcW w:type="dxa" w:w="141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۸۸</w:t>
            </w:r>
          </w:p>
        </w:tc>
        <w:tc>
          <w:tcPr>
            <w:tcW w:type="dxa" w:w="113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۱۵٪</w:t>
            </w:r>
          </w:p>
        </w:tc>
        <w:tc>
          <w:tcPr>
            <w:tcW w:type="dxa" w:w="170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۱۳٫۲</w:t>
            </w:r>
          </w:p>
        </w:tc>
        <w:tc>
          <w:tcPr>
            <w:tcW w:type="dxa" w:w="226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+۱</w:t>
            </w:r>
          </w:p>
        </w:tc>
      </w:tr>
      <w:tr>
        <w:tc>
          <w:tcPr>
            <w:tcW w:type="dxa" w:w="2551"/>
            <w:vAlign w:val="center"/>
          </w:tcPr>
          <w:p>
            <w:pPr>
              <w:spacing w:line="288" w:lineRule="auto" w:after="0" w:before="0"/>
              <w:jc w:val="center"/>
              <w:bidi w:val="1"/>
            </w:pPr>
            <w:r/>
            <w:r>
              <w:rPr>
                <w:rFonts w:ascii="Vazirmatn" w:hAnsi="Vazirmatn" w:cs="Vazirmatn" w:eastAsia="Vazirmatn"/>
                <w:color w:val="0F172A"/>
                <w:sz w:val="19"/>
                <w:rtl w:val="1"/>
                <w:szCs w:val="19.0"/>
              </w:rPr>
              <w:t>نمره کل ماه</w:t>
            </w:r>
          </w:p>
        </w:tc>
        <w:tc>
          <w:tcPr>
            <w:tcW w:type="dxa" w:w="1417"/>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1134"/>
            <w:vAlign w:val="center"/>
          </w:tcPr>
          <w:p>
            <w:pPr>
              <w:spacing w:line="288" w:lineRule="auto" w:after="0" w:before="0"/>
              <w:jc w:val="right"/>
              <w:bidi w:val="1"/>
            </w:pPr>
            <w:r/>
            <w:r>
              <w:rPr>
                <w:rFonts w:ascii="Vazirmatn" w:hAnsi="Vazirmatn" w:cs="Vazirmatn" w:eastAsia="Vazirmatn"/>
                <w:color w:val="0F172A"/>
                <w:sz w:val="19"/>
                <w:rtl w:val="1"/>
                <w:szCs w:val="19.0"/>
              </w:rPr>
              <w:t>۱۰۰٪</w:t>
            </w:r>
          </w:p>
        </w:tc>
        <w:tc>
          <w:tcPr>
            <w:tcW w:type="dxa" w:w="1701"/>
            <w:vAlign w:val="center"/>
          </w:tcPr>
          <w:p>
            <w:pPr>
              <w:spacing w:line="288" w:lineRule="auto" w:after="0" w:before="0"/>
              <w:jc w:val="right"/>
              <w:bidi w:val="1"/>
            </w:pPr>
            <w:r/>
            <w:r>
              <w:rPr>
                <w:rFonts w:ascii="Vazirmatn" w:hAnsi="Vazirmatn" w:cs="Vazirmatn" w:eastAsia="Vazirmatn"/>
                <w:color w:val="0F172A"/>
                <w:sz w:val="19"/>
                <w:rtl w:val="1"/>
                <w:szCs w:val="19.0"/>
              </w:rPr>
              <w:t>۸۵٫۵</w:t>
            </w:r>
          </w:p>
        </w:tc>
        <w:tc>
          <w:tcPr>
            <w:tcW w:type="dxa" w:w="2268"/>
            <w:vAlign w:val="center"/>
          </w:tcPr>
          <w:p>
            <w:pPr>
              <w:spacing w:line="288" w:lineRule="auto" w:after="0" w:before="0"/>
              <w:jc w:val="right"/>
              <w:bidi w:val="1"/>
            </w:pPr>
            <w:r/>
            <w:r>
              <w:rPr>
                <w:rFonts w:ascii="Vazirmatn" w:hAnsi="Vazirmatn" w:cs="Vazirmatn" w:eastAsia="Vazirmatn"/>
                <w:color w:val="0F172A"/>
                <w:sz w:val="19"/>
                <w:rtl w:val="1"/>
                <w:szCs w:val="19.0"/>
              </w:rPr>
              <w:t>+۳٫۲</w:t>
            </w:r>
          </w:p>
        </w:tc>
      </w:tr>
      <w:tr>
        <w:tc>
          <w:tcPr>
            <w:tcW w:type="dxa" w:w="255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رتبه در دفتر</w:t>
            </w:r>
          </w:p>
        </w:tc>
        <w:tc>
          <w:tcPr>
            <w:tcW w:type="dxa" w:w="141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113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170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۲ از ۵</w:t>
            </w:r>
          </w:p>
        </w:tc>
        <w:tc>
          <w:tcPr>
            <w:tcW w:type="dxa" w:w="226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r>
      <w:tr>
        <w:tc>
          <w:tcPr>
            <w:tcW w:type="dxa" w:w="2551"/>
            <w:vAlign w:val="center"/>
          </w:tcPr>
          <w:p>
            <w:pPr>
              <w:spacing w:line="288" w:lineRule="auto" w:after="0" w:before="0"/>
              <w:jc w:val="center"/>
              <w:bidi w:val="1"/>
            </w:pPr>
            <w:r/>
            <w:r>
              <w:rPr>
                <w:rFonts w:ascii="Vazirmatn" w:hAnsi="Vazirmatn" w:cs="Vazirmatn" w:eastAsia="Vazirmatn"/>
                <w:color w:val="0F172A"/>
                <w:sz w:val="19"/>
                <w:rtl w:val="1"/>
                <w:szCs w:val="19.0"/>
              </w:rPr>
              <w:t>تعداد تسک‌های تأییدشده</w:t>
            </w:r>
          </w:p>
        </w:tc>
        <w:tc>
          <w:tcPr>
            <w:tcW w:type="dxa" w:w="1417"/>
            <w:vAlign w:val="center"/>
          </w:tcPr>
          <w:p>
            <w:pPr>
              <w:spacing w:line="288" w:lineRule="auto" w:after="0" w:before="0"/>
              <w:jc w:val="right"/>
              <w:bidi w:val="1"/>
            </w:pPr>
            <w:r/>
            <w:r>
              <w:rPr>
                <w:rFonts w:ascii="Vazirmatn" w:hAnsi="Vazirmatn" w:cs="Vazirmatn" w:eastAsia="Vazirmatn"/>
                <w:color w:val="0F172A"/>
                <w:sz w:val="19"/>
                <w:rtl w:val="1"/>
                <w:szCs w:val="19.0"/>
              </w:rPr>
              <w:t>۲۰</w:t>
            </w:r>
          </w:p>
        </w:tc>
        <w:tc>
          <w:tcPr>
            <w:tcW w:type="dxa" w:w="1134"/>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1701"/>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2268"/>
            <w:vAlign w:val="center"/>
          </w:tcPr>
          <w:p>
            <w:pPr>
              <w:spacing w:line="288" w:lineRule="auto" w:after="0" w:before="0"/>
              <w:jc w:val="right"/>
              <w:bidi w:val="1"/>
            </w:pPr>
            <w:r/>
            <w:r>
              <w:rPr>
                <w:rFonts w:ascii="Vazirmatn" w:hAnsi="Vazirmatn" w:cs="Vazirmatn" w:eastAsia="Vazirmatn"/>
                <w:color w:val="0F172A"/>
                <w:sz w:val="19"/>
                <w:rtl w:val="1"/>
                <w:szCs w:val="19.0"/>
              </w:rPr>
              <w:t>+۴</w:t>
            </w:r>
          </w:p>
        </w:tc>
      </w:tr>
      <w:tr>
        <w:tc>
          <w:tcPr>
            <w:tcW w:type="dxa" w:w="255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تعداد تسک‌های برگشتی</w:t>
            </w:r>
          </w:p>
        </w:tc>
        <w:tc>
          <w:tcPr>
            <w:tcW w:type="dxa" w:w="141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۳</w:t>
            </w:r>
          </w:p>
        </w:tc>
        <w:tc>
          <w:tcPr>
            <w:tcW w:type="dxa" w:w="113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170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226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-۱</w:t>
            </w:r>
          </w:p>
        </w:tc>
      </w:tr>
      <w:tr>
        <w:tc>
          <w:tcPr>
            <w:tcW w:type="dxa" w:w="2551"/>
            <w:vAlign w:val="center"/>
          </w:tcPr>
          <w:p>
            <w:pPr>
              <w:spacing w:line="288" w:lineRule="auto" w:after="0" w:before="0"/>
              <w:jc w:val="center"/>
              <w:bidi w:val="1"/>
            </w:pPr>
            <w:r/>
            <w:r>
              <w:rPr>
                <w:rFonts w:ascii="Vazirmatn" w:hAnsi="Vazirmatn" w:cs="Vazirmatn" w:eastAsia="Vazirmatn"/>
                <w:color w:val="0F172A"/>
                <w:sz w:val="19"/>
                <w:rtl w:val="1"/>
                <w:szCs w:val="19.0"/>
              </w:rPr>
              <w:t>تعداد تسک‌های با ارفاق</w:t>
            </w:r>
          </w:p>
        </w:tc>
        <w:tc>
          <w:tcPr>
            <w:tcW w:type="dxa" w:w="1417"/>
            <w:vAlign w:val="center"/>
          </w:tcPr>
          <w:p>
            <w:pPr>
              <w:spacing w:line="288" w:lineRule="auto" w:after="0" w:before="0"/>
              <w:jc w:val="right"/>
              <w:bidi w:val="1"/>
            </w:pPr>
            <w:r/>
            <w:r>
              <w:rPr>
                <w:rFonts w:ascii="Vazirmatn" w:hAnsi="Vazirmatn" w:cs="Vazirmatn" w:eastAsia="Vazirmatn"/>
                <w:color w:val="0F172A"/>
                <w:sz w:val="19"/>
                <w:rtl w:val="1"/>
                <w:szCs w:val="19.0"/>
              </w:rPr>
              <w:t>۲</w:t>
            </w:r>
          </w:p>
        </w:tc>
        <w:tc>
          <w:tcPr>
            <w:tcW w:type="dxa" w:w="1134"/>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1701"/>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2268"/>
            <w:vAlign w:val="center"/>
          </w:tcPr>
          <w:p>
            <w:pPr>
              <w:spacing w:line="288" w:lineRule="auto" w:after="0" w:before="0"/>
              <w:jc w:val="right"/>
              <w:bidi w:val="1"/>
            </w:pPr>
            <w:r/>
            <w:r>
              <w:rPr>
                <w:rFonts w:ascii="Vazirmatn" w:hAnsi="Vazirmatn" w:cs="Vazirmatn" w:eastAsia="Vazirmatn"/>
                <w:color w:val="0F172A"/>
                <w:sz w:val="19"/>
                <w:rtl w:val="1"/>
                <w:szCs w:val="19.0"/>
              </w:rPr>
              <w:t>۰</w:t>
            </w:r>
          </w:p>
        </w:tc>
      </w:tr>
    </w:tbl>
    <w:p>
      <w:pPr>
        <w:spacing w:after="120"/>
      </w:pPr>
    </w:p>
    <w:p>
      <w:pPr>
        <w:spacing w:before="280" w:after="160"/>
        <w:jc w:val="right"/>
        <w:bidi w:val="1"/>
      </w:pPr>
      <w:r>
        <w:rPr>
          <w:rFonts w:ascii="Vazirmatn" w:hAnsi="Vazirmatn" w:cs="Vazirmatn" w:eastAsia="Vazirmatn"/>
          <w:b/>
          <w:color w:val="0E7C8B"/>
          <w:sz w:val="30"/>
          <w:rtl w:val="1"/>
          <w:szCs w:val="30"/>
        </w:rPr>
        <w:t>۸.۴ گزارش دلایل رد و بازگشت</w:t>
      </w:r>
    </w:p>
    <w:p>
      <w:pPr>
        <w:spacing w:after="160" w:line="336" w:lineRule="auto"/>
        <w:jc w:val="both"/>
        <w:bidi w:val="1"/>
      </w:pPr>
      <w:r>
        <w:rPr>
          <w:rFonts w:ascii="Vazirmatn" w:hAnsi="Vazirmatn" w:cs="Vazirmatn" w:eastAsia="Vazirmatn"/>
          <w:color w:val="0F172A"/>
          <w:sz w:val="22"/>
          <w:rtl w:val="1"/>
          <w:szCs w:val="22"/>
        </w:rPr>
        <w:t>یکی از قابلیت‌های ارزشمند سامانه، گزارش دلایل رد و بازگشت است. مدیر می‌تواند در پایان ماه ببیند چه دلاینی بیشترین فراوانی را داشته‌اند. به‌عنوان مثال، اگر ۸ از ۱۰ برگشتی به‌دلیل «تاریخ اشتباه» بوده، مدیر می‌تواند با کارمند گفت‌وگو کند و آموزش لازم را ارائه دهد. این گزارش، بهبود مستمر عملکرد را ممکن می‌کند.</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94"/>
        <w:gridCol w:w="1994"/>
        <w:gridCol w:w="1994"/>
        <w:gridCol w:w="1994"/>
        <w:gridCol w:w="1994"/>
      </w:tblGrid>
      <w:tr>
        <w:tc>
          <w:tcPr>
            <w:tcW w:type="dxa" w:w="2268"/>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دلیل رد/بازگشت</w:t>
            </w:r>
          </w:p>
        </w:tc>
        <w:tc>
          <w:tcPr>
            <w:tcW w:type="dxa" w:w="1134"/>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تعداد در ماه</w:t>
            </w:r>
          </w:p>
        </w:tc>
        <w:tc>
          <w:tcPr>
            <w:tcW w:type="dxa" w:w="850"/>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درصد</w:t>
            </w:r>
          </w:p>
        </w:tc>
        <w:tc>
          <w:tcPr>
            <w:tcW w:type="dxa" w:w="2268"/>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کارمندان تأثیرپذیرفته</w:t>
            </w:r>
          </w:p>
        </w:tc>
        <w:tc>
          <w:tcPr>
            <w:tcW w:type="dxa" w:w="2551"/>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اقدام پیشنهادی</w:t>
            </w:r>
          </w:p>
        </w:tc>
      </w:tr>
      <w:tr>
        <w:tc>
          <w:tcPr>
            <w:tcW w:type="dxa" w:w="2268"/>
            <w:vAlign w:val="center"/>
          </w:tcPr>
          <w:p>
            <w:pPr>
              <w:spacing w:line="288" w:lineRule="auto" w:after="0" w:before="0"/>
              <w:jc w:val="center"/>
              <w:bidi w:val="1"/>
            </w:pPr>
            <w:r/>
            <w:r>
              <w:rPr>
                <w:rFonts w:ascii="Vazirmatn" w:hAnsi="Vazirmatn" w:cs="Vazirmatn" w:eastAsia="Vazirmatn"/>
                <w:color w:val="0F172A"/>
                <w:sz w:val="19"/>
                <w:rtl w:val="1"/>
                <w:szCs w:val="19.0"/>
              </w:rPr>
              <w:t>تاریخ اشتباه در سند</w:t>
            </w:r>
          </w:p>
        </w:tc>
        <w:tc>
          <w:tcPr>
            <w:tcW w:type="dxa" w:w="1134"/>
            <w:vAlign w:val="center"/>
          </w:tcPr>
          <w:p>
            <w:pPr>
              <w:spacing w:line="288" w:lineRule="auto" w:after="0" w:before="0"/>
              <w:jc w:val="right"/>
              <w:bidi w:val="1"/>
            </w:pPr>
            <w:r/>
            <w:r>
              <w:rPr>
                <w:rFonts w:ascii="Vazirmatn" w:hAnsi="Vazirmatn" w:cs="Vazirmatn" w:eastAsia="Vazirmatn"/>
                <w:color w:val="0F172A"/>
                <w:sz w:val="19"/>
                <w:rtl w:val="1"/>
                <w:szCs w:val="19.0"/>
              </w:rPr>
              <w:t>۸</w:t>
            </w:r>
          </w:p>
        </w:tc>
        <w:tc>
          <w:tcPr>
            <w:tcW w:type="dxa" w:w="850"/>
            <w:vAlign w:val="center"/>
          </w:tcPr>
          <w:p>
            <w:pPr>
              <w:spacing w:line="288" w:lineRule="auto" w:after="0" w:before="0"/>
              <w:jc w:val="right"/>
              <w:bidi w:val="1"/>
            </w:pPr>
            <w:r/>
            <w:r>
              <w:rPr>
                <w:rFonts w:ascii="Vazirmatn" w:hAnsi="Vazirmatn" w:cs="Vazirmatn" w:eastAsia="Vazirmatn"/>
                <w:color w:val="0F172A"/>
                <w:sz w:val="19"/>
                <w:rtl w:val="1"/>
                <w:szCs w:val="19.0"/>
              </w:rPr>
              <w:t>۴۰٪</w:t>
            </w:r>
          </w:p>
        </w:tc>
        <w:tc>
          <w:tcPr>
            <w:tcW w:type="dxa" w:w="2268"/>
            <w:vAlign w:val="center"/>
          </w:tcPr>
          <w:p>
            <w:pPr>
              <w:spacing w:line="288" w:lineRule="auto" w:after="0" w:before="0"/>
              <w:jc w:val="right"/>
              <w:bidi w:val="1"/>
            </w:pPr>
            <w:r/>
            <w:r>
              <w:rPr>
                <w:rFonts w:ascii="Vazirmatn" w:hAnsi="Vazirmatn" w:cs="Vazirmatn" w:eastAsia="Vazirmatn"/>
                <w:color w:val="0F172A"/>
                <w:sz w:val="19"/>
                <w:rtl w:val="1"/>
                <w:szCs w:val="19.0"/>
              </w:rPr>
              <w:t>الف (۵)، ب (۳)</w:t>
            </w:r>
          </w:p>
        </w:tc>
        <w:tc>
          <w:tcPr>
            <w:tcW w:type="dxa" w:w="2551"/>
            <w:vAlign w:val="center"/>
          </w:tcPr>
          <w:p>
            <w:pPr>
              <w:spacing w:line="288" w:lineRule="auto" w:after="0" w:before="0"/>
              <w:jc w:val="right"/>
              <w:bidi w:val="1"/>
            </w:pPr>
            <w:r/>
            <w:r>
              <w:rPr>
                <w:rFonts w:ascii="Vazirmatn" w:hAnsi="Vazirmatn" w:cs="Vazirmatn" w:eastAsia="Vazirmatn"/>
                <w:color w:val="0F172A"/>
                <w:sz w:val="19"/>
                <w:rtl w:val="1"/>
                <w:szCs w:val="19.0"/>
              </w:rPr>
              <w:t>آموزش تاریخ شمسی</w:t>
            </w:r>
          </w:p>
        </w:tc>
      </w:tr>
      <w:tr>
        <w:tc>
          <w:tcPr>
            <w:tcW w:type="dxa" w:w="2268"/>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مبلغ بده/بستان نامتعادل</w:t>
            </w:r>
          </w:p>
        </w:tc>
        <w:tc>
          <w:tcPr>
            <w:tcW w:type="dxa" w:w="113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۴</w:t>
            </w:r>
          </w:p>
        </w:tc>
        <w:tc>
          <w:tcPr>
            <w:tcW w:type="dxa" w:w="850"/>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۲۰٪</w:t>
            </w:r>
          </w:p>
        </w:tc>
        <w:tc>
          <w:tcPr>
            <w:tcW w:type="dxa" w:w="226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ج (۳)، د (۱)</w:t>
            </w:r>
          </w:p>
        </w:tc>
        <w:tc>
          <w:tcPr>
            <w:tcW w:type="dxa" w:w="255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بازبینی فرمول تراز</w:t>
            </w:r>
          </w:p>
        </w:tc>
      </w:tr>
      <w:tr>
        <w:tc>
          <w:tcPr>
            <w:tcW w:type="dxa" w:w="2268"/>
            <w:vAlign w:val="center"/>
          </w:tcPr>
          <w:p>
            <w:pPr>
              <w:spacing w:line="288" w:lineRule="auto" w:after="0" w:before="0"/>
              <w:jc w:val="center"/>
              <w:bidi w:val="1"/>
            </w:pPr>
            <w:r/>
            <w:r>
              <w:rPr>
                <w:rFonts w:ascii="Vazirmatn" w:hAnsi="Vazirmatn" w:cs="Vazirmatn" w:eastAsia="Vazirmatn"/>
                <w:color w:val="0F172A"/>
                <w:sz w:val="19"/>
                <w:rtl w:val="1"/>
                <w:szCs w:val="19.0"/>
              </w:rPr>
              <w:t>شرح سند ناقص</w:t>
            </w:r>
          </w:p>
        </w:tc>
        <w:tc>
          <w:tcPr>
            <w:tcW w:type="dxa" w:w="1134"/>
            <w:vAlign w:val="center"/>
          </w:tcPr>
          <w:p>
            <w:pPr>
              <w:spacing w:line="288" w:lineRule="auto" w:after="0" w:before="0"/>
              <w:jc w:val="right"/>
              <w:bidi w:val="1"/>
            </w:pPr>
            <w:r/>
            <w:r>
              <w:rPr>
                <w:rFonts w:ascii="Vazirmatn" w:hAnsi="Vazirmatn" w:cs="Vazirmatn" w:eastAsia="Vazirmatn"/>
                <w:color w:val="0F172A"/>
                <w:sz w:val="19"/>
                <w:rtl w:val="1"/>
                <w:szCs w:val="19.0"/>
              </w:rPr>
              <w:t>۳</w:t>
            </w:r>
          </w:p>
        </w:tc>
        <w:tc>
          <w:tcPr>
            <w:tcW w:type="dxa" w:w="850"/>
            <w:vAlign w:val="center"/>
          </w:tcPr>
          <w:p>
            <w:pPr>
              <w:spacing w:line="288" w:lineRule="auto" w:after="0" w:before="0"/>
              <w:jc w:val="right"/>
              <w:bidi w:val="1"/>
            </w:pPr>
            <w:r/>
            <w:r>
              <w:rPr>
                <w:rFonts w:ascii="Vazirmatn" w:hAnsi="Vazirmatn" w:cs="Vazirmatn" w:eastAsia="Vazirmatn"/>
                <w:color w:val="0F172A"/>
                <w:sz w:val="19"/>
                <w:rtl w:val="1"/>
                <w:szCs w:val="19.0"/>
              </w:rPr>
              <w:t>۱۵٪</w:t>
            </w:r>
          </w:p>
        </w:tc>
        <w:tc>
          <w:tcPr>
            <w:tcW w:type="dxa" w:w="2268"/>
            <w:vAlign w:val="center"/>
          </w:tcPr>
          <w:p>
            <w:pPr>
              <w:spacing w:line="288" w:lineRule="auto" w:after="0" w:before="0"/>
              <w:jc w:val="right"/>
              <w:bidi w:val="1"/>
            </w:pPr>
            <w:r/>
            <w:r>
              <w:rPr>
                <w:rFonts w:ascii="Vazirmatn" w:hAnsi="Vazirmatn" w:cs="Vazirmatn" w:eastAsia="Vazirmatn"/>
                <w:color w:val="0F172A"/>
                <w:sz w:val="19"/>
                <w:rtl w:val="1"/>
                <w:szCs w:val="19.0"/>
              </w:rPr>
              <w:t>الف (۲)، ه (۱)</w:t>
            </w:r>
          </w:p>
        </w:tc>
        <w:tc>
          <w:tcPr>
            <w:tcW w:type="dxa" w:w="2551"/>
            <w:vAlign w:val="center"/>
          </w:tcPr>
          <w:p>
            <w:pPr>
              <w:spacing w:line="288" w:lineRule="auto" w:after="0" w:before="0"/>
              <w:jc w:val="right"/>
              <w:bidi w:val="1"/>
            </w:pPr>
            <w:r/>
            <w:r>
              <w:rPr>
                <w:rFonts w:ascii="Vazirmatn" w:hAnsi="Vazirmatn" w:cs="Vazirmatn" w:eastAsia="Vazirmatn"/>
                <w:color w:val="0F172A"/>
                <w:sz w:val="19"/>
                <w:rtl w:val="1"/>
                <w:szCs w:val="19.0"/>
              </w:rPr>
              <w:t>آموزش نوشتن شرح</w:t>
            </w:r>
          </w:p>
        </w:tc>
      </w:tr>
      <w:tr>
        <w:tc>
          <w:tcPr>
            <w:tcW w:type="dxa" w:w="2268"/>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شماره سند تکراری</w:t>
            </w:r>
          </w:p>
        </w:tc>
        <w:tc>
          <w:tcPr>
            <w:tcW w:type="dxa" w:w="113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۲</w:t>
            </w:r>
          </w:p>
        </w:tc>
        <w:tc>
          <w:tcPr>
            <w:tcW w:type="dxa" w:w="850"/>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۱۰٪</w:t>
            </w:r>
          </w:p>
        </w:tc>
        <w:tc>
          <w:tcPr>
            <w:tcW w:type="dxa" w:w="226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ب (۲)</w:t>
            </w:r>
          </w:p>
        </w:tc>
        <w:tc>
          <w:tcPr>
            <w:tcW w:type="dxa" w:w="255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کنترل خودکار</w:t>
            </w:r>
          </w:p>
        </w:tc>
      </w:tr>
      <w:tr>
        <w:tc>
          <w:tcPr>
            <w:tcW w:type="dxa" w:w="2268"/>
            <w:vAlign w:val="center"/>
          </w:tcPr>
          <w:p>
            <w:pPr>
              <w:spacing w:line="288" w:lineRule="auto" w:after="0" w:before="0"/>
              <w:jc w:val="center"/>
              <w:bidi w:val="1"/>
            </w:pPr>
            <w:r/>
            <w:r>
              <w:rPr>
                <w:rFonts w:ascii="Vazirmatn" w:hAnsi="Vazirmatn" w:cs="Vazirmatn" w:eastAsia="Vazirmatn"/>
                <w:color w:val="0F172A"/>
                <w:sz w:val="19"/>
                <w:rtl w:val="1"/>
                <w:szCs w:val="19.0"/>
              </w:rPr>
              <w:t>سند مفقود از فایل</w:t>
            </w:r>
          </w:p>
        </w:tc>
        <w:tc>
          <w:tcPr>
            <w:tcW w:type="dxa" w:w="1134"/>
            <w:vAlign w:val="center"/>
          </w:tcPr>
          <w:p>
            <w:pPr>
              <w:spacing w:line="288" w:lineRule="auto" w:after="0" w:before="0"/>
              <w:jc w:val="right"/>
              <w:bidi w:val="1"/>
            </w:pPr>
            <w:r/>
            <w:r>
              <w:rPr>
                <w:rFonts w:ascii="Vazirmatn" w:hAnsi="Vazirmatn" w:cs="Vazirmatn" w:eastAsia="Vazirmatn"/>
                <w:color w:val="0F172A"/>
                <w:sz w:val="19"/>
                <w:rtl w:val="1"/>
                <w:szCs w:val="19.0"/>
              </w:rPr>
              <w:t>۲</w:t>
            </w:r>
          </w:p>
        </w:tc>
        <w:tc>
          <w:tcPr>
            <w:tcW w:type="dxa" w:w="850"/>
            <w:vAlign w:val="center"/>
          </w:tcPr>
          <w:p>
            <w:pPr>
              <w:spacing w:line="288" w:lineRule="auto" w:after="0" w:before="0"/>
              <w:jc w:val="right"/>
              <w:bidi w:val="1"/>
            </w:pPr>
            <w:r/>
            <w:r>
              <w:rPr>
                <w:rFonts w:ascii="Vazirmatn" w:hAnsi="Vazirmatn" w:cs="Vazirmatn" w:eastAsia="Vazirmatn"/>
                <w:color w:val="0F172A"/>
                <w:sz w:val="19"/>
                <w:rtl w:val="1"/>
                <w:szCs w:val="19.0"/>
              </w:rPr>
              <w:t>۱۰٪</w:t>
            </w:r>
          </w:p>
        </w:tc>
        <w:tc>
          <w:tcPr>
            <w:tcW w:type="dxa" w:w="2268"/>
            <w:vAlign w:val="center"/>
          </w:tcPr>
          <w:p>
            <w:pPr>
              <w:spacing w:line="288" w:lineRule="auto" w:after="0" w:before="0"/>
              <w:jc w:val="right"/>
              <w:bidi w:val="1"/>
            </w:pPr>
            <w:r/>
            <w:r>
              <w:rPr>
                <w:rFonts w:ascii="Vazirmatn" w:hAnsi="Vazirmatn" w:cs="Vazirmatn" w:eastAsia="Vazirmatn"/>
                <w:color w:val="0F172A"/>
                <w:sz w:val="19"/>
                <w:rtl w:val="1"/>
                <w:szCs w:val="19.0"/>
              </w:rPr>
              <w:t>ج (۲)</w:t>
            </w:r>
          </w:p>
        </w:tc>
        <w:tc>
          <w:tcPr>
            <w:tcW w:type="dxa" w:w="2551"/>
            <w:vAlign w:val="center"/>
          </w:tcPr>
          <w:p>
            <w:pPr>
              <w:spacing w:line="288" w:lineRule="auto" w:after="0" w:before="0"/>
              <w:jc w:val="right"/>
              <w:bidi w:val="1"/>
            </w:pPr>
            <w:r/>
            <w:r>
              <w:rPr>
                <w:rFonts w:ascii="Vazirmatn" w:hAnsi="Vazirmatn" w:cs="Vazirmatn" w:eastAsia="Vazirmatn"/>
                <w:color w:val="0F172A"/>
                <w:sz w:val="19"/>
                <w:rtl w:val="1"/>
                <w:szCs w:val="19.0"/>
              </w:rPr>
              <w:t>بازبینی جمع‌آوری</w:t>
            </w:r>
          </w:p>
        </w:tc>
      </w:tr>
      <w:tr>
        <w:tc>
          <w:tcPr>
            <w:tcW w:type="dxa" w:w="2268"/>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سایر دلایل</w:t>
            </w:r>
          </w:p>
        </w:tc>
        <w:tc>
          <w:tcPr>
            <w:tcW w:type="dxa" w:w="113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۱</w:t>
            </w:r>
          </w:p>
        </w:tc>
        <w:tc>
          <w:tcPr>
            <w:tcW w:type="dxa" w:w="850"/>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۵٪</w:t>
            </w:r>
          </w:p>
        </w:tc>
        <w:tc>
          <w:tcPr>
            <w:tcW w:type="dxa" w:w="226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د (۱)</w:t>
            </w:r>
          </w:p>
        </w:tc>
        <w:tc>
          <w:tcPr>
            <w:tcW w:type="dxa" w:w="255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r>
    </w:tbl>
    <w:p>
      <w:pPr>
        <w:spacing w:after="120"/>
      </w:pPr>
    </w:p>
    <w:tbl>
      <w:tblPr>
        <w:tblW w:type="auto" w:w="0"/>
        <w:jc w:val="center"/>
        <w:tblLook w:firstColumn="1" w:firstRow="1" w:lastColumn="0" w:lastRow="0" w:noHBand="0" w:noVBand="1" w:val="04A0"/>
      </w:tblPr>
      <w:tblGrid>
        <w:gridCol w:w="9972"/>
      </w:tblGrid>
      <w:tr>
        <w:tc>
          <w:tcPr>
            <w:tcW w:type="dxa" w:w="9972"/>
            <w:shd w:val="clear" w:color="auto" w:fill="E0F2FE"/>
            <w:tcBorders>
              <w:top w:val="single" w:sz="8" w:space="0" w:color="0E7C8B"/>
              <w:left w:val="single" w:sz="8" w:space="0" w:color="0E7C8B"/>
              <w:bottom w:val="single" w:sz="8" w:space="0" w:color="0E7C8B"/>
              <w:right w:val="single" w:sz="8" w:space="0" w:color="0E7C8B"/>
            </w:tcBorders>
            <w:tcMar>
              <w:top w:w="200" w:type="dxa"/>
              <w:left w:w="200" w:type="dxa"/>
              <w:bottom w:w="200" w:type="dxa"/>
              <w:right w:w="200" w:type="dxa"/>
            </w:tcMar>
          </w:tcPr>
          <w:p>
            <w:pPr>
              <w:spacing w:line="336" w:lineRule="auto"/>
              <w:jc w:val="right"/>
              <w:bidi w:val="1"/>
            </w:pPr>
            <w:r>
              <w:rPr>
                <w:rFonts w:ascii="Vazirmatn" w:hAnsi="Vazirmatn" w:cs="Vazirmatn" w:eastAsia="Vazirmatn"/>
                <w:color w:val="0F172A"/>
                <w:sz w:val="22"/>
                <w:rtl w:val="1"/>
                <w:szCs w:val="22"/>
              </w:rPr>
              <w:t>اصل ارزیابی: ارزیابی منصفانه است. امتیاز منفی خودکار صرفاً بر اساس تعداد اختلاف‌ها اعمال نمی‌شود. مدیر باید بتواند علت و میزان اثر را مشخص کند. این اصل، اعتماد کارمندان به سامانه ارزیابی را حفظ می‌کند.</w:t>
            </w:r>
          </w:p>
        </w:tc>
      </w:tr>
    </w:tbl>
    <w:p>
      <w:pPr>
        <w:spacing w:after="120"/>
      </w:pPr>
    </w:p>
    <w:p>
      <w:r>
        <w:br w:type="page"/>
      </w:r>
    </w:p>
    <w:p>
      <w:pPr>
        <w:spacing w:before="400" w:after="240"/>
        <w:jc w:val="right"/>
        <w:bidi w:val="1"/>
        <w:pBdr>
          <w:bottom w:val="single" w:sz="18" w:space="4" w:color="0E7C8B"/>
        </w:pBdr>
      </w:pPr>
      <w:r>
        <w:rPr>
          <w:rFonts w:ascii="Vazirmatn" w:hAnsi="Vazirmatn" w:cs="Vazirmatn" w:eastAsia="Vazirmatn"/>
          <w:b/>
          <w:color w:val="0F172A"/>
          <w:sz w:val="40"/>
          <w:rtl w:val="1"/>
          <w:szCs w:val="40"/>
        </w:rPr>
        <w:t>فصل ۹: الگوی اکسل با شناسه ردیف مبدأ</w:t>
      </w:r>
    </w:p>
    <w:p>
      <w:pPr>
        <w:spacing w:after="160" w:line="336" w:lineRule="auto"/>
        <w:jc w:val="both"/>
        <w:bidi w:val="1"/>
      </w:pPr>
      <w:r>
        <w:rPr>
          <w:rFonts w:ascii="Vazirmatn" w:hAnsi="Vazirmatn" w:cs="Vazirmatn" w:eastAsia="Vazirmatn"/>
          <w:color w:val="0F172A"/>
          <w:sz w:val="22"/>
          <w:rtl w:val="1"/>
          <w:szCs w:val="22"/>
        </w:rPr>
        <w:t>قالب اکسل کارمند در نسخه ۲ به‌روزرسانی شده است. مطابق تصمیم شما، ستون «شناسه ردیف سند مبدأ» به‌عنوان اولین ستون و کلید اصلی تشخیص تکراری اضافه شده است. این شناسه از دیتابیس مبدأ (نرم‌افزار حسابداری) استخراج می‌شود و پس از حذف-ثبت مجدد تغییر می‌کند.</w:t>
      </w:r>
    </w:p>
    <w:p>
      <w:pPr>
        <w:spacing w:before="280" w:after="160"/>
        <w:jc w:val="right"/>
        <w:bidi w:val="1"/>
      </w:pPr>
      <w:r>
        <w:rPr>
          <w:rFonts w:ascii="Vazirmatn" w:hAnsi="Vazirmatn" w:cs="Vazirmatn" w:eastAsia="Vazirmatn"/>
          <w:b/>
          <w:color w:val="0E7C8B"/>
          <w:sz w:val="30"/>
          <w:rtl w:val="1"/>
          <w:szCs w:val="30"/>
        </w:rPr>
        <w:t>۹.۱ ساختار ستون‌های اکسل</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94"/>
        <w:gridCol w:w="1994"/>
        <w:gridCol w:w="1994"/>
        <w:gridCol w:w="1994"/>
        <w:gridCol w:w="1994"/>
      </w:tblGrid>
      <w:tr>
        <w:tc>
          <w:tcPr>
            <w:tcW w:type="dxa" w:w="567"/>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شماره</w:t>
            </w:r>
          </w:p>
        </w:tc>
        <w:tc>
          <w:tcPr>
            <w:tcW w:type="dxa" w:w="2268"/>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نام ستون</w:t>
            </w:r>
          </w:p>
        </w:tc>
        <w:tc>
          <w:tcPr>
            <w:tcW w:type="dxa" w:w="1247"/>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نوع داده</w:t>
            </w:r>
          </w:p>
        </w:tc>
        <w:tc>
          <w:tcPr>
            <w:tcW w:type="dxa" w:w="794"/>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الزامی</w:t>
            </w:r>
          </w:p>
        </w:tc>
        <w:tc>
          <w:tcPr>
            <w:tcW w:type="dxa" w:w="4535"/>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قواعد اعتبارسنجی</w:t>
            </w:r>
          </w:p>
        </w:tc>
      </w:tr>
      <w:tr>
        <w:tc>
          <w:tcPr>
            <w:tcW w:type="dxa" w:w="567"/>
            <w:vAlign w:val="center"/>
          </w:tcPr>
          <w:p>
            <w:pPr>
              <w:spacing w:line="288" w:lineRule="auto" w:after="0" w:before="0"/>
              <w:jc w:val="center"/>
              <w:bidi w:val="1"/>
            </w:pPr>
            <w:r/>
            <w:r>
              <w:rPr>
                <w:rFonts w:ascii="Vazirmatn" w:hAnsi="Vazirmatn" w:cs="Vazirmatn" w:eastAsia="Vazirmatn"/>
                <w:color w:val="0F172A"/>
                <w:sz w:val="19"/>
                <w:rtl w:val="1"/>
                <w:szCs w:val="19.0"/>
              </w:rPr>
              <w:t>۱</w:t>
            </w:r>
          </w:p>
        </w:tc>
        <w:tc>
          <w:tcPr>
            <w:tcW w:type="dxa" w:w="2268"/>
            <w:vAlign w:val="center"/>
          </w:tcPr>
          <w:p>
            <w:pPr>
              <w:spacing w:line="288" w:lineRule="auto" w:after="0" w:before="0"/>
              <w:jc w:val="right"/>
              <w:bidi w:val="1"/>
            </w:pPr>
            <w:r/>
            <w:r>
              <w:rPr>
                <w:rFonts w:ascii="Vazirmatn" w:hAnsi="Vazirmatn" w:cs="Vazirmatn" w:eastAsia="Vazirmatn"/>
                <w:color w:val="0F172A"/>
                <w:sz w:val="19"/>
                <w:rtl w:val="1"/>
                <w:szCs w:val="19.0"/>
              </w:rPr>
              <w:t>شناسه ردیف مبدأ (SourceLineID)</w:t>
            </w:r>
          </w:p>
        </w:tc>
        <w:tc>
          <w:tcPr>
            <w:tcW w:type="dxa" w:w="1247"/>
            <w:vAlign w:val="center"/>
          </w:tcPr>
          <w:p>
            <w:pPr>
              <w:spacing w:line="288" w:lineRule="auto" w:after="0" w:before="0"/>
              <w:jc w:val="right"/>
              <w:bidi w:val="1"/>
            </w:pPr>
            <w:r/>
            <w:r>
              <w:rPr>
                <w:rFonts w:ascii="Vazirmatn" w:hAnsi="Vazirmatn" w:cs="Vazirmatn" w:eastAsia="Vazirmatn"/>
                <w:color w:val="0F172A"/>
                <w:sz w:val="19"/>
                <w:rtl w:val="1"/>
                <w:szCs w:val="19.0"/>
              </w:rPr>
              <w:t>متن/عدد</w:t>
            </w:r>
          </w:p>
        </w:tc>
        <w:tc>
          <w:tcPr>
            <w:tcW w:type="dxa" w:w="794"/>
            <w:vAlign w:val="center"/>
          </w:tcPr>
          <w:p>
            <w:pPr>
              <w:spacing w:line="288" w:lineRule="auto" w:after="0" w:before="0"/>
              <w:jc w:val="right"/>
              <w:bidi w:val="1"/>
            </w:pPr>
            <w:r/>
            <w:r>
              <w:rPr>
                <w:rFonts w:ascii="Vazirmatn" w:hAnsi="Vazirmatn" w:cs="Vazirmatn" w:eastAsia="Vazirmatn"/>
                <w:color w:val="0F172A"/>
                <w:sz w:val="19"/>
                <w:rtl w:val="1"/>
                <w:szCs w:val="19.0"/>
              </w:rPr>
              <w:t>بله</w:t>
            </w:r>
          </w:p>
        </w:tc>
        <w:tc>
          <w:tcPr>
            <w:tcW w:type="dxa" w:w="4535"/>
            <w:vAlign w:val="center"/>
          </w:tcPr>
          <w:p>
            <w:pPr>
              <w:spacing w:line="288" w:lineRule="auto" w:after="0" w:before="0"/>
              <w:jc w:val="right"/>
              <w:bidi w:val="1"/>
            </w:pPr>
            <w:r/>
            <w:r>
              <w:rPr>
                <w:rFonts w:ascii="Vazirmatn" w:hAnsi="Vazirmatn" w:cs="Vazirmatn" w:eastAsia="Vazirmatn"/>
                <w:color w:val="0F172A"/>
                <w:sz w:val="19"/>
                <w:rtl w:val="1"/>
                <w:szCs w:val="19.0"/>
              </w:rPr>
              <w:t>از دیتابیس مبدأ؛ پس از حذف-ثبت مجدد تغییر می‌کند</w:t>
            </w:r>
          </w:p>
        </w:tc>
      </w:tr>
      <w:tr>
        <w:tc>
          <w:tcPr>
            <w:tcW w:type="dxa" w:w="567"/>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۲</w:t>
            </w:r>
          </w:p>
        </w:tc>
        <w:tc>
          <w:tcPr>
            <w:tcW w:type="dxa" w:w="226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شناسه سند مبدأ (SourceDocumentID)</w:t>
            </w:r>
          </w:p>
        </w:tc>
        <w:tc>
          <w:tcPr>
            <w:tcW w:type="dxa" w:w="124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متن/عدد</w:t>
            </w:r>
          </w:p>
        </w:tc>
        <w:tc>
          <w:tcPr>
            <w:tcW w:type="dxa" w:w="79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بله</w:t>
            </w:r>
          </w:p>
        </w:tc>
        <w:tc>
          <w:tcPr>
            <w:tcW w:type="dxa" w:w="45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از دیتابیس مبدأ؛ یکتا در همان سال مالی</w:t>
            </w:r>
          </w:p>
        </w:tc>
      </w:tr>
      <w:tr>
        <w:tc>
          <w:tcPr>
            <w:tcW w:type="dxa" w:w="567"/>
            <w:vAlign w:val="center"/>
          </w:tcPr>
          <w:p>
            <w:pPr>
              <w:spacing w:line="288" w:lineRule="auto" w:after="0" w:before="0"/>
              <w:jc w:val="center"/>
              <w:bidi w:val="1"/>
            </w:pPr>
            <w:r/>
            <w:r>
              <w:rPr>
                <w:rFonts w:ascii="Vazirmatn" w:hAnsi="Vazirmatn" w:cs="Vazirmatn" w:eastAsia="Vazirmatn"/>
                <w:color w:val="0F172A"/>
                <w:sz w:val="19"/>
                <w:rtl w:val="1"/>
                <w:szCs w:val="19.0"/>
              </w:rPr>
              <w:t>۳</w:t>
            </w:r>
          </w:p>
        </w:tc>
        <w:tc>
          <w:tcPr>
            <w:tcW w:type="dxa" w:w="2268"/>
            <w:vAlign w:val="center"/>
          </w:tcPr>
          <w:p>
            <w:pPr>
              <w:spacing w:line="288" w:lineRule="auto" w:after="0" w:before="0"/>
              <w:jc w:val="right"/>
              <w:bidi w:val="1"/>
            </w:pPr>
            <w:r/>
            <w:r>
              <w:rPr>
                <w:rFonts w:ascii="Vazirmatn" w:hAnsi="Vazirmatn" w:cs="Vazirmatn" w:eastAsia="Vazirmatn"/>
                <w:color w:val="0F172A"/>
                <w:sz w:val="19"/>
                <w:rtl w:val="1"/>
                <w:szCs w:val="19.0"/>
              </w:rPr>
              <w:t>ردیف (LineNumber)</w:t>
            </w:r>
          </w:p>
        </w:tc>
        <w:tc>
          <w:tcPr>
            <w:tcW w:type="dxa" w:w="1247"/>
            <w:vAlign w:val="center"/>
          </w:tcPr>
          <w:p>
            <w:pPr>
              <w:spacing w:line="288" w:lineRule="auto" w:after="0" w:before="0"/>
              <w:jc w:val="right"/>
              <w:bidi w:val="1"/>
            </w:pPr>
            <w:r/>
            <w:r>
              <w:rPr>
                <w:rFonts w:ascii="Vazirmatn" w:hAnsi="Vazirmatn" w:cs="Vazirmatn" w:eastAsia="Vazirmatn"/>
                <w:color w:val="0F172A"/>
                <w:sz w:val="19"/>
                <w:rtl w:val="1"/>
                <w:szCs w:val="19.0"/>
              </w:rPr>
              <w:t>عدد صحیح</w:t>
            </w:r>
          </w:p>
        </w:tc>
        <w:tc>
          <w:tcPr>
            <w:tcW w:type="dxa" w:w="794"/>
            <w:vAlign w:val="center"/>
          </w:tcPr>
          <w:p>
            <w:pPr>
              <w:spacing w:line="288" w:lineRule="auto" w:after="0" w:before="0"/>
              <w:jc w:val="right"/>
              <w:bidi w:val="1"/>
            </w:pPr>
            <w:r/>
            <w:r>
              <w:rPr>
                <w:rFonts w:ascii="Vazirmatn" w:hAnsi="Vazirmatn" w:cs="Vazirmatn" w:eastAsia="Vazirmatn"/>
                <w:color w:val="0F172A"/>
                <w:sz w:val="19"/>
                <w:rtl w:val="1"/>
                <w:szCs w:val="19.0"/>
              </w:rPr>
              <w:t>بله</w:t>
            </w:r>
          </w:p>
        </w:tc>
        <w:tc>
          <w:tcPr>
            <w:tcW w:type="dxa" w:w="4535"/>
            <w:vAlign w:val="center"/>
          </w:tcPr>
          <w:p>
            <w:pPr>
              <w:spacing w:line="288" w:lineRule="auto" w:after="0" w:before="0"/>
              <w:jc w:val="right"/>
              <w:bidi w:val="1"/>
            </w:pPr>
            <w:r/>
            <w:r>
              <w:rPr>
                <w:rFonts w:ascii="Vazirmatn" w:hAnsi="Vazirmatn" w:cs="Vazirmatn" w:eastAsia="Vazirmatn"/>
                <w:color w:val="0F172A"/>
                <w:sz w:val="19"/>
                <w:rtl w:val="1"/>
                <w:szCs w:val="19.0"/>
              </w:rPr>
              <w:t>شماره ردیف نمایشی در سند</w:t>
            </w:r>
          </w:p>
        </w:tc>
      </w:tr>
      <w:tr>
        <w:tc>
          <w:tcPr>
            <w:tcW w:type="dxa" w:w="567"/>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۴</w:t>
            </w:r>
          </w:p>
        </w:tc>
        <w:tc>
          <w:tcPr>
            <w:tcW w:type="dxa" w:w="226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شماره سند (DocumentNumber)</w:t>
            </w:r>
          </w:p>
        </w:tc>
        <w:tc>
          <w:tcPr>
            <w:tcW w:type="dxa" w:w="124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متن/عدد</w:t>
            </w:r>
          </w:p>
        </w:tc>
        <w:tc>
          <w:tcPr>
            <w:tcW w:type="dxa" w:w="79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بله</w:t>
            </w:r>
          </w:p>
        </w:tc>
        <w:tc>
          <w:tcPr>
            <w:tcW w:type="dxa" w:w="45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ممکن است پس از حذف-ثبت مجدد تغییر کند</w:t>
            </w:r>
          </w:p>
        </w:tc>
      </w:tr>
      <w:tr>
        <w:tc>
          <w:tcPr>
            <w:tcW w:type="dxa" w:w="567"/>
            <w:vAlign w:val="center"/>
          </w:tcPr>
          <w:p>
            <w:pPr>
              <w:spacing w:line="288" w:lineRule="auto" w:after="0" w:before="0"/>
              <w:jc w:val="center"/>
              <w:bidi w:val="1"/>
            </w:pPr>
            <w:r/>
            <w:r>
              <w:rPr>
                <w:rFonts w:ascii="Vazirmatn" w:hAnsi="Vazirmatn" w:cs="Vazirmatn" w:eastAsia="Vazirmatn"/>
                <w:color w:val="0F172A"/>
                <w:sz w:val="19"/>
                <w:rtl w:val="1"/>
                <w:szCs w:val="19.0"/>
              </w:rPr>
              <w:t>۵</w:t>
            </w:r>
          </w:p>
        </w:tc>
        <w:tc>
          <w:tcPr>
            <w:tcW w:type="dxa" w:w="2268"/>
            <w:vAlign w:val="center"/>
          </w:tcPr>
          <w:p>
            <w:pPr>
              <w:spacing w:line="288" w:lineRule="auto" w:after="0" w:before="0"/>
              <w:jc w:val="right"/>
              <w:bidi w:val="1"/>
            </w:pPr>
            <w:r/>
            <w:r>
              <w:rPr>
                <w:rFonts w:ascii="Vazirmatn" w:hAnsi="Vazirmatn" w:cs="Vazirmatn" w:eastAsia="Vazirmatn"/>
                <w:color w:val="0F172A"/>
                <w:sz w:val="19"/>
                <w:rtl w:val="1"/>
                <w:szCs w:val="19.0"/>
              </w:rPr>
              <w:t>تاریخ سند (DocumentDate)</w:t>
            </w:r>
          </w:p>
        </w:tc>
        <w:tc>
          <w:tcPr>
            <w:tcW w:type="dxa" w:w="1247"/>
            <w:vAlign w:val="center"/>
          </w:tcPr>
          <w:p>
            <w:pPr>
              <w:spacing w:line="288" w:lineRule="auto" w:after="0" w:before="0"/>
              <w:jc w:val="right"/>
              <w:bidi w:val="1"/>
            </w:pPr>
            <w:r/>
            <w:r>
              <w:rPr>
                <w:rFonts w:ascii="Vazirmatn" w:hAnsi="Vazirmatn" w:cs="Vazirmatn" w:eastAsia="Vazirmatn"/>
                <w:color w:val="0F172A"/>
                <w:sz w:val="19"/>
                <w:rtl w:val="1"/>
                <w:szCs w:val="19.0"/>
              </w:rPr>
              <w:t>تاریخ شمسی</w:t>
            </w:r>
          </w:p>
        </w:tc>
        <w:tc>
          <w:tcPr>
            <w:tcW w:type="dxa" w:w="794"/>
            <w:vAlign w:val="center"/>
          </w:tcPr>
          <w:p>
            <w:pPr>
              <w:spacing w:line="288" w:lineRule="auto" w:after="0" w:before="0"/>
              <w:jc w:val="right"/>
              <w:bidi w:val="1"/>
            </w:pPr>
            <w:r/>
            <w:r>
              <w:rPr>
                <w:rFonts w:ascii="Vazirmatn" w:hAnsi="Vazirmatn" w:cs="Vazirmatn" w:eastAsia="Vazirmatn"/>
                <w:color w:val="0F172A"/>
                <w:sz w:val="19"/>
                <w:rtl w:val="1"/>
                <w:szCs w:val="19.0"/>
              </w:rPr>
              <w:t>بله</w:t>
            </w:r>
          </w:p>
        </w:tc>
        <w:tc>
          <w:tcPr>
            <w:tcW w:type="dxa" w:w="4535"/>
            <w:vAlign w:val="center"/>
          </w:tcPr>
          <w:p>
            <w:pPr>
              <w:spacing w:line="288" w:lineRule="auto" w:after="0" w:before="0"/>
              <w:jc w:val="right"/>
              <w:bidi w:val="1"/>
            </w:pPr>
            <w:r/>
            <w:r>
              <w:rPr>
                <w:rFonts w:ascii="Vazirmatn" w:hAnsi="Vazirmatn" w:cs="Vazirmatn" w:eastAsia="Vazirmatn"/>
                <w:color w:val="0F172A"/>
                <w:sz w:val="19"/>
                <w:rtl w:val="1"/>
                <w:szCs w:val="19.0"/>
              </w:rPr>
              <w:t>فرمت YYYY/MM/DD؛ معتبر و قابل تبدیل</w:t>
            </w:r>
          </w:p>
        </w:tc>
      </w:tr>
      <w:tr>
        <w:tc>
          <w:tcPr>
            <w:tcW w:type="dxa" w:w="567"/>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۶</w:t>
            </w:r>
          </w:p>
        </w:tc>
        <w:tc>
          <w:tcPr>
            <w:tcW w:type="dxa" w:w="226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کد کل (AccountLevel1)</w:t>
            </w:r>
          </w:p>
        </w:tc>
        <w:tc>
          <w:tcPr>
            <w:tcW w:type="dxa" w:w="124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متن/عدد</w:t>
            </w:r>
          </w:p>
        </w:tc>
        <w:tc>
          <w:tcPr>
            <w:tcW w:type="dxa" w:w="79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بله</w:t>
            </w:r>
          </w:p>
        </w:tc>
        <w:tc>
          <w:tcPr>
            <w:tcW w:type="dxa" w:w="45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کد حساب کل؛ باید در طرح حساب باشد</w:t>
            </w:r>
          </w:p>
        </w:tc>
      </w:tr>
      <w:tr>
        <w:tc>
          <w:tcPr>
            <w:tcW w:type="dxa" w:w="567"/>
            <w:vAlign w:val="center"/>
          </w:tcPr>
          <w:p>
            <w:pPr>
              <w:spacing w:line="288" w:lineRule="auto" w:after="0" w:before="0"/>
              <w:jc w:val="center"/>
              <w:bidi w:val="1"/>
            </w:pPr>
            <w:r/>
            <w:r>
              <w:rPr>
                <w:rFonts w:ascii="Vazirmatn" w:hAnsi="Vazirmatn" w:cs="Vazirmatn" w:eastAsia="Vazirmatn"/>
                <w:color w:val="0F172A"/>
                <w:sz w:val="19"/>
                <w:rtl w:val="1"/>
                <w:szCs w:val="19.0"/>
              </w:rPr>
              <w:t>۷</w:t>
            </w:r>
          </w:p>
        </w:tc>
        <w:tc>
          <w:tcPr>
            <w:tcW w:type="dxa" w:w="2268"/>
            <w:vAlign w:val="center"/>
          </w:tcPr>
          <w:p>
            <w:pPr>
              <w:spacing w:line="288" w:lineRule="auto" w:after="0" w:before="0"/>
              <w:jc w:val="right"/>
              <w:bidi w:val="1"/>
            </w:pPr>
            <w:r/>
            <w:r>
              <w:rPr>
                <w:rFonts w:ascii="Vazirmatn" w:hAnsi="Vazirmatn" w:cs="Vazirmatn" w:eastAsia="Vazirmatn"/>
                <w:color w:val="0F172A"/>
                <w:sz w:val="19"/>
                <w:rtl w:val="1"/>
                <w:szCs w:val="19.0"/>
              </w:rPr>
              <w:t>کد معین (AccountLevel2)</w:t>
            </w:r>
          </w:p>
        </w:tc>
        <w:tc>
          <w:tcPr>
            <w:tcW w:type="dxa" w:w="1247"/>
            <w:vAlign w:val="center"/>
          </w:tcPr>
          <w:p>
            <w:pPr>
              <w:spacing w:line="288" w:lineRule="auto" w:after="0" w:before="0"/>
              <w:jc w:val="right"/>
              <w:bidi w:val="1"/>
            </w:pPr>
            <w:r/>
            <w:r>
              <w:rPr>
                <w:rFonts w:ascii="Vazirmatn" w:hAnsi="Vazirmatn" w:cs="Vazirmatn" w:eastAsia="Vazirmatn"/>
                <w:color w:val="0F172A"/>
                <w:sz w:val="19"/>
                <w:rtl w:val="1"/>
                <w:szCs w:val="19.0"/>
              </w:rPr>
              <w:t>متن/عدد</w:t>
            </w:r>
          </w:p>
        </w:tc>
        <w:tc>
          <w:tcPr>
            <w:tcW w:type="dxa" w:w="794"/>
            <w:vAlign w:val="center"/>
          </w:tcPr>
          <w:p>
            <w:pPr>
              <w:spacing w:line="288" w:lineRule="auto" w:after="0" w:before="0"/>
              <w:jc w:val="right"/>
              <w:bidi w:val="1"/>
            </w:pPr>
            <w:r/>
            <w:r>
              <w:rPr>
                <w:rFonts w:ascii="Vazirmatn" w:hAnsi="Vazirmatn" w:cs="Vazirmatn" w:eastAsia="Vazirmatn"/>
                <w:color w:val="0F172A"/>
                <w:sz w:val="19"/>
                <w:rtl w:val="1"/>
                <w:szCs w:val="19.0"/>
              </w:rPr>
              <w:t>بله</w:t>
            </w:r>
          </w:p>
        </w:tc>
        <w:tc>
          <w:tcPr>
            <w:tcW w:type="dxa" w:w="4535"/>
            <w:vAlign w:val="center"/>
          </w:tcPr>
          <w:p>
            <w:pPr>
              <w:spacing w:line="288" w:lineRule="auto" w:after="0" w:before="0"/>
              <w:jc w:val="right"/>
              <w:bidi w:val="1"/>
            </w:pPr>
            <w:r/>
            <w:r>
              <w:rPr>
                <w:rFonts w:ascii="Vazirmatn" w:hAnsi="Vazirmatn" w:cs="Vazirmatn" w:eastAsia="Vazirmatn"/>
                <w:color w:val="0F172A"/>
                <w:sz w:val="19"/>
                <w:rtl w:val="1"/>
                <w:szCs w:val="19.0"/>
              </w:rPr>
              <w:t>کد حساب معین؛ زیرمجموعه کد کل</w:t>
            </w:r>
          </w:p>
        </w:tc>
      </w:tr>
      <w:tr>
        <w:tc>
          <w:tcPr>
            <w:tcW w:type="dxa" w:w="567"/>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۸</w:t>
            </w:r>
          </w:p>
        </w:tc>
        <w:tc>
          <w:tcPr>
            <w:tcW w:type="dxa" w:w="226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کد تفصیل (AccountLevel3)</w:t>
            </w:r>
          </w:p>
        </w:tc>
        <w:tc>
          <w:tcPr>
            <w:tcW w:type="dxa" w:w="124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متن/عدد</w:t>
            </w:r>
          </w:p>
        </w:tc>
        <w:tc>
          <w:tcPr>
            <w:tcW w:type="dxa" w:w="79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خیر</w:t>
            </w:r>
          </w:p>
        </w:tc>
        <w:tc>
          <w:tcPr>
            <w:tcW w:type="dxa" w:w="45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کد تفصیل (در صورت پشتیبانی)</w:t>
            </w:r>
          </w:p>
        </w:tc>
      </w:tr>
      <w:tr>
        <w:tc>
          <w:tcPr>
            <w:tcW w:type="dxa" w:w="567"/>
            <w:vAlign w:val="center"/>
          </w:tcPr>
          <w:p>
            <w:pPr>
              <w:spacing w:line="288" w:lineRule="auto" w:after="0" w:before="0"/>
              <w:jc w:val="center"/>
              <w:bidi w:val="1"/>
            </w:pPr>
            <w:r/>
            <w:r>
              <w:rPr>
                <w:rFonts w:ascii="Vazirmatn" w:hAnsi="Vazirmatn" w:cs="Vazirmatn" w:eastAsia="Vazirmatn"/>
                <w:color w:val="0F172A"/>
                <w:sz w:val="19"/>
                <w:rtl w:val="1"/>
                <w:szCs w:val="19.0"/>
              </w:rPr>
              <w:t>۹</w:t>
            </w:r>
          </w:p>
        </w:tc>
        <w:tc>
          <w:tcPr>
            <w:tcW w:type="dxa" w:w="2268"/>
            <w:vAlign w:val="center"/>
          </w:tcPr>
          <w:p>
            <w:pPr>
              <w:spacing w:line="288" w:lineRule="auto" w:after="0" w:before="0"/>
              <w:jc w:val="right"/>
              <w:bidi w:val="1"/>
            </w:pPr>
            <w:r/>
            <w:r>
              <w:rPr>
                <w:rFonts w:ascii="Vazirmatn" w:hAnsi="Vazirmatn" w:cs="Vazirmatn" w:eastAsia="Vazirmatn"/>
                <w:color w:val="0F172A"/>
                <w:sz w:val="19"/>
                <w:rtl w:val="1"/>
                <w:szCs w:val="19.0"/>
              </w:rPr>
              <w:t>شرح سند (Description)</w:t>
            </w:r>
          </w:p>
        </w:tc>
        <w:tc>
          <w:tcPr>
            <w:tcW w:type="dxa" w:w="1247"/>
            <w:vAlign w:val="center"/>
          </w:tcPr>
          <w:p>
            <w:pPr>
              <w:spacing w:line="288" w:lineRule="auto" w:after="0" w:before="0"/>
              <w:jc w:val="right"/>
              <w:bidi w:val="1"/>
            </w:pPr>
            <w:r/>
            <w:r>
              <w:rPr>
                <w:rFonts w:ascii="Vazirmatn" w:hAnsi="Vazirmatn" w:cs="Vazirmatn" w:eastAsia="Vazirmatn"/>
                <w:color w:val="0F172A"/>
                <w:sz w:val="19"/>
                <w:rtl w:val="1"/>
                <w:szCs w:val="19.0"/>
              </w:rPr>
              <w:t>متن</w:t>
            </w:r>
          </w:p>
        </w:tc>
        <w:tc>
          <w:tcPr>
            <w:tcW w:type="dxa" w:w="794"/>
            <w:vAlign w:val="center"/>
          </w:tcPr>
          <w:p>
            <w:pPr>
              <w:spacing w:line="288" w:lineRule="auto" w:after="0" w:before="0"/>
              <w:jc w:val="right"/>
              <w:bidi w:val="1"/>
            </w:pPr>
            <w:r/>
            <w:r>
              <w:rPr>
                <w:rFonts w:ascii="Vazirmatn" w:hAnsi="Vazirmatn" w:cs="Vazirmatn" w:eastAsia="Vazirmatn"/>
                <w:color w:val="0F172A"/>
                <w:sz w:val="19"/>
                <w:rtl w:val="1"/>
                <w:szCs w:val="19.0"/>
              </w:rPr>
              <w:t>خیر</w:t>
            </w:r>
          </w:p>
        </w:tc>
        <w:tc>
          <w:tcPr>
            <w:tcW w:type="dxa" w:w="4535"/>
            <w:vAlign w:val="center"/>
          </w:tcPr>
          <w:p>
            <w:pPr>
              <w:spacing w:line="288" w:lineRule="auto" w:after="0" w:before="0"/>
              <w:jc w:val="right"/>
              <w:bidi w:val="1"/>
            </w:pPr>
            <w:r/>
            <w:r>
              <w:rPr>
                <w:rFonts w:ascii="Vazirmatn" w:hAnsi="Vazirmatn" w:cs="Vazirmatn" w:eastAsia="Vazirmatn"/>
                <w:color w:val="0F172A"/>
                <w:sz w:val="19"/>
                <w:rtl w:val="1"/>
                <w:szCs w:val="19.0"/>
              </w:rPr>
              <w:t>حداکثر ۵۰۰ کاراکتر</w:t>
            </w:r>
          </w:p>
        </w:tc>
      </w:tr>
      <w:tr>
        <w:tc>
          <w:tcPr>
            <w:tcW w:type="dxa" w:w="567"/>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۱۰</w:t>
            </w:r>
          </w:p>
        </w:tc>
        <w:tc>
          <w:tcPr>
            <w:tcW w:type="dxa" w:w="226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بدهکار (Debit)</w:t>
            </w:r>
          </w:p>
        </w:tc>
        <w:tc>
          <w:tcPr>
            <w:tcW w:type="dxa" w:w="124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عدد اعشاری</w:t>
            </w:r>
          </w:p>
        </w:tc>
        <w:tc>
          <w:tcPr>
            <w:tcW w:type="dxa" w:w="79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بله*</w:t>
            </w:r>
          </w:p>
        </w:tc>
        <w:tc>
          <w:tcPr>
            <w:tcW w:type="dxa" w:w="45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دقیقاً یکی از بده یا بستان باید صفر</w:t>
            </w:r>
          </w:p>
        </w:tc>
      </w:tr>
      <w:tr>
        <w:tc>
          <w:tcPr>
            <w:tcW w:type="dxa" w:w="567"/>
            <w:vAlign w:val="center"/>
          </w:tcPr>
          <w:p>
            <w:pPr>
              <w:spacing w:line="288" w:lineRule="auto" w:after="0" w:before="0"/>
              <w:jc w:val="center"/>
              <w:bidi w:val="1"/>
            </w:pPr>
            <w:r/>
            <w:r>
              <w:rPr>
                <w:rFonts w:ascii="Vazirmatn" w:hAnsi="Vazirmatn" w:cs="Vazirmatn" w:eastAsia="Vazirmatn"/>
                <w:color w:val="0F172A"/>
                <w:sz w:val="19"/>
                <w:rtl w:val="1"/>
                <w:szCs w:val="19.0"/>
              </w:rPr>
              <w:t>۱۱</w:t>
            </w:r>
          </w:p>
        </w:tc>
        <w:tc>
          <w:tcPr>
            <w:tcW w:type="dxa" w:w="2268"/>
            <w:vAlign w:val="center"/>
          </w:tcPr>
          <w:p>
            <w:pPr>
              <w:spacing w:line="288" w:lineRule="auto" w:after="0" w:before="0"/>
              <w:jc w:val="right"/>
              <w:bidi w:val="1"/>
            </w:pPr>
            <w:r/>
            <w:r>
              <w:rPr>
                <w:rFonts w:ascii="Vazirmatn" w:hAnsi="Vazirmatn" w:cs="Vazirmatn" w:eastAsia="Vazirmatn"/>
                <w:color w:val="0F172A"/>
                <w:sz w:val="19"/>
                <w:rtl w:val="1"/>
                <w:szCs w:val="19.0"/>
              </w:rPr>
              <w:t>بستانکار (Credit)</w:t>
            </w:r>
          </w:p>
        </w:tc>
        <w:tc>
          <w:tcPr>
            <w:tcW w:type="dxa" w:w="1247"/>
            <w:vAlign w:val="center"/>
          </w:tcPr>
          <w:p>
            <w:pPr>
              <w:spacing w:line="288" w:lineRule="auto" w:after="0" w:before="0"/>
              <w:jc w:val="right"/>
              <w:bidi w:val="1"/>
            </w:pPr>
            <w:r/>
            <w:r>
              <w:rPr>
                <w:rFonts w:ascii="Vazirmatn" w:hAnsi="Vazirmatn" w:cs="Vazirmatn" w:eastAsia="Vazirmatn"/>
                <w:color w:val="0F172A"/>
                <w:sz w:val="19"/>
                <w:rtl w:val="1"/>
                <w:szCs w:val="19.0"/>
              </w:rPr>
              <w:t>عدد اعشاری</w:t>
            </w:r>
          </w:p>
        </w:tc>
        <w:tc>
          <w:tcPr>
            <w:tcW w:type="dxa" w:w="794"/>
            <w:vAlign w:val="center"/>
          </w:tcPr>
          <w:p>
            <w:pPr>
              <w:spacing w:line="288" w:lineRule="auto" w:after="0" w:before="0"/>
              <w:jc w:val="right"/>
              <w:bidi w:val="1"/>
            </w:pPr>
            <w:r/>
            <w:r>
              <w:rPr>
                <w:rFonts w:ascii="Vazirmatn" w:hAnsi="Vazirmatn" w:cs="Vazirmatn" w:eastAsia="Vazirmatn"/>
                <w:color w:val="0F172A"/>
                <w:sz w:val="19"/>
                <w:rtl w:val="1"/>
                <w:szCs w:val="19.0"/>
              </w:rPr>
              <w:t>بله*</w:t>
            </w:r>
          </w:p>
        </w:tc>
        <w:tc>
          <w:tcPr>
            <w:tcW w:type="dxa" w:w="4535"/>
            <w:vAlign w:val="center"/>
          </w:tcPr>
          <w:p>
            <w:pPr>
              <w:spacing w:line="288" w:lineRule="auto" w:after="0" w:before="0"/>
              <w:jc w:val="right"/>
              <w:bidi w:val="1"/>
            </w:pPr>
            <w:r/>
            <w:r>
              <w:rPr>
                <w:rFonts w:ascii="Vazirmatn" w:hAnsi="Vazirmatn" w:cs="Vazirmatn" w:eastAsia="Vazirmatn"/>
                <w:color w:val="0F172A"/>
                <w:sz w:val="19"/>
                <w:rtl w:val="1"/>
                <w:szCs w:val="19.0"/>
              </w:rPr>
              <w:t>دقیقاً یکی از بده یا بستان باید صفر</w:t>
            </w:r>
          </w:p>
        </w:tc>
      </w:tr>
    </w:tbl>
    <w:p>
      <w:pPr>
        <w:spacing w:after="120"/>
      </w:pPr>
    </w:p>
    <w:p>
      <w:pPr>
        <w:spacing w:before="280" w:after="160"/>
        <w:jc w:val="right"/>
        <w:bidi w:val="1"/>
      </w:pPr>
      <w:r>
        <w:rPr>
          <w:rFonts w:ascii="Vazirmatn" w:hAnsi="Vazirmatn" w:cs="Vazirmatn" w:eastAsia="Vazirmatn"/>
          <w:b/>
          <w:color w:val="0E7C8B"/>
          <w:sz w:val="30"/>
          <w:rtl w:val="1"/>
          <w:szCs w:val="30"/>
        </w:rPr>
        <w:t>۹.۲ نمونه فایل اکسل استاندارد</w:t>
      </w:r>
    </w:p>
    <w:p>
      <w:pPr>
        <w:spacing w:after="160" w:line="336" w:lineRule="auto"/>
        <w:jc w:val="both"/>
        <w:bidi w:val="1"/>
      </w:pPr>
      <w:r>
        <w:rPr>
          <w:rFonts w:ascii="Vazirmatn" w:hAnsi="Vazirmatn" w:cs="Vazirmatn" w:eastAsia="Vazirmatn"/>
          <w:color w:val="0F172A"/>
          <w:sz w:val="22"/>
          <w:rtl w:val="1"/>
          <w:szCs w:val="22"/>
        </w:rPr>
        <w:t>نمونه زیر چهار ردیف فرضی از فایل اکسل یک شرکت را نشان می‌دهد. این نمونه صرفاً برای نمایش قالب است و اعداد واقعی نیستند.</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07"/>
        <w:gridCol w:w="907"/>
        <w:gridCol w:w="907"/>
        <w:gridCol w:w="907"/>
        <w:gridCol w:w="907"/>
        <w:gridCol w:w="907"/>
        <w:gridCol w:w="907"/>
        <w:gridCol w:w="907"/>
        <w:gridCol w:w="907"/>
        <w:gridCol w:w="907"/>
        <w:gridCol w:w="907"/>
      </w:tblGrid>
      <w:tr>
        <w:tc>
          <w:tcPr>
            <w:tcW w:type="dxa" w:w="850"/>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SourceLineID</w:t>
            </w:r>
          </w:p>
        </w:tc>
        <w:tc>
          <w:tcPr>
            <w:tcW w:type="dxa" w:w="737"/>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DocID</w:t>
            </w:r>
          </w:p>
        </w:tc>
        <w:tc>
          <w:tcPr>
            <w:tcW w:type="dxa" w:w="510"/>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ردیف</w:t>
            </w:r>
          </w:p>
        </w:tc>
        <w:tc>
          <w:tcPr>
            <w:tcW w:type="dxa" w:w="737"/>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شماره سند</w:t>
            </w:r>
          </w:p>
        </w:tc>
        <w:tc>
          <w:tcPr>
            <w:tcW w:type="dxa" w:w="850"/>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تاریخ</w:t>
            </w:r>
          </w:p>
        </w:tc>
        <w:tc>
          <w:tcPr>
            <w:tcW w:type="dxa" w:w="454"/>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کل</w:t>
            </w:r>
          </w:p>
        </w:tc>
        <w:tc>
          <w:tcPr>
            <w:tcW w:type="dxa" w:w="454"/>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معین</w:t>
            </w:r>
          </w:p>
        </w:tc>
        <w:tc>
          <w:tcPr>
            <w:tcW w:type="dxa" w:w="567"/>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تفصیل</w:t>
            </w:r>
          </w:p>
        </w:tc>
        <w:tc>
          <w:tcPr>
            <w:tcW w:type="dxa" w:w="1814"/>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شرح</w:t>
            </w:r>
          </w:p>
        </w:tc>
        <w:tc>
          <w:tcPr>
            <w:tcW w:type="dxa" w:w="964"/>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بده</w:t>
            </w:r>
          </w:p>
        </w:tc>
        <w:tc>
          <w:tcPr>
            <w:tcW w:type="dxa" w:w="964"/>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بس</w:t>
            </w:r>
          </w:p>
        </w:tc>
      </w:tr>
      <w:tr>
        <w:tc>
          <w:tcPr>
            <w:tcW w:type="dxa" w:w="850"/>
            <w:vAlign w:val="center"/>
          </w:tcPr>
          <w:p>
            <w:pPr>
              <w:spacing w:line="288" w:lineRule="auto" w:after="0" w:before="0"/>
              <w:jc w:val="center"/>
              <w:bidi w:val="1"/>
            </w:pPr>
            <w:r/>
            <w:r>
              <w:rPr>
                <w:rFonts w:ascii="Vazirmatn" w:hAnsi="Vazirmatn" w:cs="Vazirmatn" w:eastAsia="Vazirmatn"/>
                <w:color w:val="0F172A"/>
                <w:sz w:val="19"/>
                <w:rtl w:val="1"/>
                <w:szCs w:val="19.0"/>
              </w:rPr>
              <w:t>LID-1001</w:t>
            </w:r>
          </w:p>
        </w:tc>
        <w:tc>
          <w:tcPr>
            <w:tcW w:type="dxa" w:w="737"/>
            <w:vAlign w:val="center"/>
          </w:tcPr>
          <w:p>
            <w:pPr>
              <w:spacing w:line="288" w:lineRule="auto" w:after="0" w:before="0"/>
              <w:jc w:val="right"/>
              <w:bidi w:val="1"/>
            </w:pPr>
            <w:r/>
            <w:r>
              <w:rPr>
                <w:rFonts w:ascii="Vazirmatn" w:hAnsi="Vazirmatn" w:cs="Vazirmatn" w:eastAsia="Vazirmatn"/>
                <w:color w:val="0F172A"/>
                <w:sz w:val="19"/>
                <w:rtl w:val="1"/>
                <w:szCs w:val="19.0"/>
              </w:rPr>
              <w:t>DID-101</w:t>
            </w:r>
          </w:p>
        </w:tc>
        <w:tc>
          <w:tcPr>
            <w:tcW w:type="dxa" w:w="510"/>
            <w:vAlign w:val="center"/>
          </w:tcPr>
          <w:p>
            <w:pPr>
              <w:spacing w:line="288" w:lineRule="auto" w:after="0" w:before="0"/>
              <w:jc w:val="right"/>
              <w:bidi w:val="1"/>
            </w:pPr>
            <w:r/>
            <w:r>
              <w:rPr>
                <w:rFonts w:ascii="Vazirmatn" w:hAnsi="Vazirmatn" w:cs="Vazirmatn" w:eastAsia="Vazirmatn"/>
                <w:color w:val="0F172A"/>
                <w:sz w:val="19"/>
                <w:rtl w:val="1"/>
                <w:szCs w:val="19.0"/>
              </w:rPr>
              <w:t>۱</w:t>
            </w:r>
          </w:p>
        </w:tc>
        <w:tc>
          <w:tcPr>
            <w:tcW w:type="dxa" w:w="737"/>
            <w:vAlign w:val="center"/>
          </w:tcPr>
          <w:p>
            <w:pPr>
              <w:spacing w:line="288" w:lineRule="auto" w:after="0" w:before="0"/>
              <w:jc w:val="right"/>
              <w:bidi w:val="1"/>
            </w:pPr>
            <w:r/>
            <w:r>
              <w:rPr>
                <w:rFonts w:ascii="Vazirmatn" w:hAnsi="Vazirmatn" w:cs="Vazirmatn" w:eastAsia="Vazirmatn"/>
                <w:color w:val="0F172A"/>
                <w:sz w:val="19"/>
                <w:rtl w:val="1"/>
                <w:szCs w:val="19.0"/>
              </w:rPr>
              <w:t>۱۰۰۱</w:t>
            </w:r>
          </w:p>
        </w:tc>
        <w:tc>
          <w:tcPr>
            <w:tcW w:type="dxa" w:w="850"/>
            <w:vAlign w:val="center"/>
          </w:tcPr>
          <w:p>
            <w:pPr>
              <w:spacing w:line="288" w:lineRule="auto" w:after="0" w:before="0"/>
              <w:jc w:val="right"/>
              <w:bidi w:val="1"/>
            </w:pPr>
            <w:r/>
            <w:r>
              <w:rPr>
                <w:rFonts w:ascii="Vazirmatn" w:hAnsi="Vazirmatn" w:cs="Vazirmatn" w:eastAsia="Vazirmatn"/>
                <w:color w:val="0F172A"/>
                <w:sz w:val="19"/>
                <w:rtl w:val="1"/>
                <w:szCs w:val="19.0"/>
              </w:rPr>
              <w:t>۱۴۰۵/۰۷/۰۱</w:t>
            </w:r>
          </w:p>
        </w:tc>
        <w:tc>
          <w:tcPr>
            <w:tcW w:type="dxa" w:w="454"/>
            <w:vAlign w:val="center"/>
          </w:tcPr>
          <w:p>
            <w:pPr>
              <w:spacing w:line="288" w:lineRule="auto" w:after="0" w:before="0"/>
              <w:jc w:val="right"/>
              <w:bidi w:val="1"/>
            </w:pPr>
            <w:r/>
            <w:r>
              <w:rPr>
                <w:rFonts w:ascii="Vazirmatn" w:hAnsi="Vazirmatn" w:cs="Vazirmatn" w:eastAsia="Vazirmatn"/>
                <w:color w:val="0F172A"/>
                <w:sz w:val="19"/>
                <w:rtl w:val="1"/>
                <w:szCs w:val="19.0"/>
              </w:rPr>
              <w:t>۱</w:t>
            </w:r>
          </w:p>
        </w:tc>
        <w:tc>
          <w:tcPr>
            <w:tcW w:type="dxa" w:w="454"/>
            <w:vAlign w:val="center"/>
          </w:tcPr>
          <w:p>
            <w:pPr>
              <w:spacing w:line="288" w:lineRule="auto" w:after="0" w:before="0"/>
              <w:jc w:val="right"/>
              <w:bidi w:val="1"/>
            </w:pPr>
            <w:r/>
            <w:r>
              <w:rPr>
                <w:rFonts w:ascii="Vazirmatn" w:hAnsi="Vazirmatn" w:cs="Vazirmatn" w:eastAsia="Vazirmatn"/>
                <w:color w:val="0F172A"/>
                <w:sz w:val="19"/>
                <w:rtl w:val="1"/>
                <w:szCs w:val="19.0"/>
              </w:rPr>
              <w:t>۱۰۱</w:t>
            </w:r>
          </w:p>
        </w:tc>
        <w:tc>
          <w:tcPr>
            <w:tcW w:type="dxa" w:w="567"/>
            <w:vAlign w:val="center"/>
          </w:tcPr>
          <w:p>
            <w:pPr>
              <w:spacing w:line="288" w:lineRule="auto" w:after="0" w:before="0"/>
              <w:jc w:val="right"/>
              <w:bidi w:val="1"/>
            </w:pPr>
            <w:r/>
            <w:r>
              <w:rPr>
                <w:rFonts w:ascii="Vazirmatn" w:hAnsi="Vazirmatn" w:cs="Vazirmatn" w:eastAsia="Vazirmatn"/>
                <w:color w:val="0F172A"/>
                <w:sz w:val="19"/>
                <w:rtl w:val="1"/>
                <w:szCs w:val="19.0"/>
              </w:rPr>
              <w:t>۱۰۱۰۱</w:t>
            </w:r>
          </w:p>
        </w:tc>
        <w:tc>
          <w:tcPr>
            <w:tcW w:type="dxa" w:w="1814"/>
            <w:vAlign w:val="center"/>
          </w:tcPr>
          <w:p>
            <w:pPr>
              <w:spacing w:line="288" w:lineRule="auto" w:after="0" w:before="0"/>
              <w:jc w:val="right"/>
              <w:bidi w:val="1"/>
            </w:pPr>
            <w:r/>
            <w:r>
              <w:rPr>
                <w:rFonts w:ascii="Vazirmatn" w:hAnsi="Vazirmatn" w:cs="Vazirmatn" w:eastAsia="Vazirmatn"/>
                <w:color w:val="0F172A"/>
                <w:sz w:val="19"/>
                <w:rtl w:val="1"/>
                <w:szCs w:val="19.0"/>
              </w:rPr>
              <w:t>فروش نقدی</w:t>
            </w:r>
          </w:p>
        </w:tc>
        <w:tc>
          <w:tcPr>
            <w:tcW w:type="dxa" w:w="964"/>
            <w:vAlign w:val="center"/>
          </w:tcPr>
          <w:p>
            <w:pPr>
              <w:spacing w:line="288" w:lineRule="auto" w:after="0" w:before="0"/>
              <w:jc w:val="right"/>
              <w:bidi w:val="1"/>
            </w:pPr>
            <w:r/>
            <w:r>
              <w:rPr>
                <w:rFonts w:ascii="Vazirmatn" w:hAnsi="Vazirmatn" w:cs="Vazirmatn" w:eastAsia="Vazirmatn"/>
                <w:color w:val="0F172A"/>
                <w:sz w:val="19"/>
                <w:rtl w:val="1"/>
                <w:szCs w:val="19.0"/>
              </w:rPr>
              <w:t>۵٬۰۰۰٬۰۰۰</w:t>
            </w:r>
          </w:p>
        </w:tc>
        <w:tc>
          <w:tcPr>
            <w:tcW w:type="dxa" w:w="964"/>
            <w:vAlign w:val="center"/>
          </w:tcPr>
          <w:p>
            <w:pPr>
              <w:spacing w:line="288" w:lineRule="auto" w:after="0" w:before="0"/>
              <w:jc w:val="right"/>
              <w:bidi w:val="1"/>
            </w:pPr>
            <w:r/>
            <w:r>
              <w:rPr>
                <w:rFonts w:ascii="Vazirmatn" w:hAnsi="Vazirmatn" w:cs="Vazirmatn" w:eastAsia="Vazirmatn"/>
                <w:color w:val="0F172A"/>
                <w:sz w:val="19"/>
                <w:rtl w:val="1"/>
                <w:szCs w:val="19.0"/>
              </w:rPr>
              <w:t>۰</w:t>
            </w:r>
          </w:p>
        </w:tc>
      </w:tr>
      <w:tr>
        <w:tc>
          <w:tcPr>
            <w:tcW w:type="dxa" w:w="850"/>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LID-1002</w:t>
            </w:r>
          </w:p>
        </w:tc>
        <w:tc>
          <w:tcPr>
            <w:tcW w:type="dxa" w:w="73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DID-101</w:t>
            </w:r>
          </w:p>
        </w:tc>
        <w:tc>
          <w:tcPr>
            <w:tcW w:type="dxa" w:w="510"/>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۲</w:t>
            </w:r>
          </w:p>
        </w:tc>
        <w:tc>
          <w:tcPr>
            <w:tcW w:type="dxa" w:w="73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۱۰۰۱</w:t>
            </w:r>
          </w:p>
        </w:tc>
        <w:tc>
          <w:tcPr>
            <w:tcW w:type="dxa" w:w="850"/>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۱۴۰۵/۰۷/۰۱</w:t>
            </w:r>
          </w:p>
        </w:tc>
        <w:tc>
          <w:tcPr>
            <w:tcW w:type="dxa" w:w="45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۵</w:t>
            </w:r>
          </w:p>
        </w:tc>
        <w:tc>
          <w:tcPr>
            <w:tcW w:type="dxa" w:w="45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۵۰۱</w:t>
            </w:r>
          </w:p>
        </w:tc>
        <w:tc>
          <w:tcPr>
            <w:tcW w:type="dxa" w:w="56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۵۰۱۰۱</w:t>
            </w:r>
          </w:p>
        </w:tc>
        <w:tc>
          <w:tcPr>
            <w:tcW w:type="dxa" w:w="181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دریافت نقدی</w:t>
            </w:r>
          </w:p>
        </w:tc>
        <w:tc>
          <w:tcPr>
            <w:tcW w:type="dxa" w:w="96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۰</w:t>
            </w:r>
          </w:p>
        </w:tc>
        <w:tc>
          <w:tcPr>
            <w:tcW w:type="dxa" w:w="96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۵٬۰۰۰٬۰۰۰</w:t>
            </w:r>
          </w:p>
        </w:tc>
      </w:tr>
      <w:tr>
        <w:tc>
          <w:tcPr>
            <w:tcW w:type="dxa" w:w="850"/>
            <w:vAlign w:val="center"/>
          </w:tcPr>
          <w:p>
            <w:pPr>
              <w:spacing w:line="288" w:lineRule="auto" w:after="0" w:before="0"/>
              <w:jc w:val="center"/>
              <w:bidi w:val="1"/>
            </w:pPr>
            <w:r/>
            <w:r>
              <w:rPr>
                <w:rFonts w:ascii="Vazirmatn" w:hAnsi="Vazirmatn" w:cs="Vazirmatn" w:eastAsia="Vazirmatn"/>
                <w:color w:val="0F172A"/>
                <w:sz w:val="19"/>
                <w:rtl w:val="1"/>
                <w:szCs w:val="19.0"/>
              </w:rPr>
              <w:t>LID-1003</w:t>
            </w:r>
          </w:p>
        </w:tc>
        <w:tc>
          <w:tcPr>
            <w:tcW w:type="dxa" w:w="737"/>
            <w:vAlign w:val="center"/>
          </w:tcPr>
          <w:p>
            <w:pPr>
              <w:spacing w:line="288" w:lineRule="auto" w:after="0" w:before="0"/>
              <w:jc w:val="right"/>
              <w:bidi w:val="1"/>
            </w:pPr>
            <w:r/>
            <w:r>
              <w:rPr>
                <w:rFonts w:ascii="Vazirmatn" w:hAnsi="Vazirmatn" w:cs="Vazirmatn" w:eastAsia="Vazirmatn"/>
                <w:color w:val="0F172A"/>
                <w:sz w:val="19"/>
                <w:rtl w:val="1"/>
                <w:szCs w:val="19.0"/>
              </w:rPr>
              <w:t>DID-102</w:t>
            </w:r>
          </w:p>
        </w:tc>
        <w:tc>
          <w:tcPr>
            <w:tcW w:type="dxa" w:w="510"/>
            <w:vAlign w:val="center"/>
          </w:tcPr>
          <w:p>
            <w:pPr>
              <w:spacing w:line="288" w:lineRule="auto" w:after="0" w:before="0"/>
              <w:jc w:val="right"/>
              <w:bidi w:val="1"/>
            </w:pPr>
            <w:r/>
            <w:r>
              <w:rPr>
                <w:rFonts w:ascii="Vazirmatn" w:hAnsi="Vazirmatn" w:cs="Vazirmatn" w:eastAsia="Vazirmatn"/>
                <w:color w:val="0F172A"/>
                <w:sz w:val="19"/>
                <w:rtl w:val="1"/>
                <w:szCs w:val="19.0"/>
              </w:rPr>
              <w:t>۱</w:t>
            </w:r>
          </w:p>
        </w:tc>
        <w:tc>
          <w:tcPr>
            <w:tcW w:type="dxa" w:w="737"/>
            <w:vAlign w:val="center"/>
          </w:tcPr>
          <w:p>
            <w:pPr>
              <w:spacing w:line="288" w:lineRule="auto" w:after="0" w:before="0"/>
              <w:jc w:val="right"/>
              <w:bidi w:val="1"/>
            </w:pPr>
            <w:r/>
            <w:r>
              <w:rPr>
                <w:rFonts w:ascii="Vazirmatn" w:hAnsi="Vazirmatn" w:cs="Vazirmatn" w:eastAsia="Vazirmatn"/>
                <w:color w:val="0F172A"/>
                <w:sz w:val="19"/>
                <w:rtl w:val="1"/>
                <w:szCs w:val="19.0"/>
              </w:rPr>
              <w:t>۱۰۰۲</w:t>
            </w:r>
          </w:p>
        </w:tc>
        <w:tc>
          <w:tcPr>
            <w:tcW w:type="dxa" w:w="850"/>
            <w:vAlign w:val="center"/>
          </w:tcPr>
          <w:p>
            <w:pPr>
              <w:spacing w:line="288" w:lineRule="auto" w:after="0" w:before="0"/>
              <w:jc w:val="right"/>
              <w:bidi w:val="1"/>
            </w:pPr>
            <w:r/>
            <w:r>
              <w:rPr>
                <w:rFonts w:ascii="Vazirmatn" w:hAnsi="Vazirmatn" w:cs="Vazirmatn" w:eastAsia="Vazirmatn"/>
                <w:color w:val="0F172A"/>
                <w:sz w:val="19"/>
                <w:rtl w:val="1"/>
                <w:szCs w:val="19.0"/>
              </w:rPr>
              <w:t>۱۴۰۵/۰۷/۰۵</w:t>
            </w:r>
          </w:p>
        </w:tc>
        <w:tc>
          <w:tcPr>
            <w:tcW w:type="dxa" w:w="454"/>
            <w:vAlign w:val="center"/>
          </w:tcPr>
          <w:p>
            <w:pPr>
              <w:spacing w:line="288" w:lineRule="auto" w:after="0" w:before="0"/>
              <w:jc w:val="right"/>
              <w:bidi w:val="1"/>
            </w:pPr>
            <w:r/>
            <w:r>
              <w:rPr>
                <w:rFonts w:ascii="Vazirmatn" w:hAnsi="Vazirmatn" w:cs="Vazirmatn" w:eastAsia="Vazirmatn"/>
                <w:color w:val="0F172A"/>
                <w:sz w:val="19"/>
                <w:rtl w:val="1"/>
                <w:szCs w:val="19.0"/>
              </w:rPr>
              <w:t>۲</w:t>
            </w:r>
          </w:p>
        </w:tc>
        <w:tc>
          <w:tcPr>
            <w:tcW w:type="dxa" w:w="454"/>
            <w:vAlign w:val="center"/>
          </w:tcPr>
          <w:p>
            <w:pPr>
              <w:spacing w:line="288" w:lineRule="auto" w:after="0" w:before="0"/>
              <w:jc w:val="right"/>
              <w:bidi w:val="1"/>
            </w:pPr>
            <w:r/>
            <w:r>
              <w:rPr>
                <w:rFonts w:ascii="Vazirmatn" w:hAnsi="Vazirmatn" w:cs="Vazirmatn" w:eastAsia="Vazirmatn"/>
                <w:color w:val="0F172A"/>
                <w:sz w:val="19"/>
                <w:rtl w:val="1"/>
                <w:szCs w:val="19.0"/>
              </w:rPr>
              <w:t>۲۰۱</w:t>
            </w:r>
          </w:p>
        </w:tc>
        <w:tc>
          <w:tcPr>
            <w:tcW w:type="dxa" w:w="567"/>
            <w:vAlign w:val="center"/>
          </w:tcPr>
          <w:p>
            <w:pPr>
              <w:spacing w:line="288" w:lineRule="auto" w:after="0" w:before="0"/>
              <w:jc w:val="right"/>
              <w:bidi w:val="1"/>
            </w:pPr>
            <w:r/>
            <w:r>
              <w:rPr>
                <w:rFonts w:ascii="Vazirmatn" w:hAnsi="Vazirmatn" w:cs="Vazirmatn" w:eastAsia="Vazirmatn"/>
                <w:color w:val="0F172A"/>
                <w:sz w:val="19"/>
                <w:rtl w:val="1"/>
                <w:szCs w:val="19.0"/>
              </w:rPr>
              <w:t>۲۰۱۰۱</w:t>
            </w:r>
          </w:p>
        </w:tc>
        <w:tc>
          <w:tcPr>
            <w:tcW w:type="dxa" w:w="1814"/>
            <w:vAlign w:val="center"/>
          </w:tcPr>
          <w:p>
            <w:pPr>
              <w:spacing w:line="288" w:lineRule="auto" w:after="0" w:before="0"/>
              <w:jc w:val="right"/>
              <w:bidi w:val="1"/>
            </w:pPr>
            <w:r/>
            <w:r>
              <w:rPr>
                <w:rFonts w:ascii="Vazirmatn" w:hAnsi="Vazirmatn" w:cs="Vazirmatn" w:eastAsia="Vazirmatn"/>
                <w:color w:val="0F172A"/>
                <w:sz w:val="19"/>
                <w:rtl w:val="1"/>
                <w:szCs w:val="19.0"/>
              </w:rPr>
              <w:t>خرید کالا</w:t>
            </w:r>
          </w:p>
        </w:tc>
        <w:tc>
          <w:tcPr>
            <w:tcW w:type="dxa" w:w="964"/>
            <w:vAlign w:val="center"/>
          </w:tcPr>
          <w:p>
            <w:pPr>
              <w:spacing w:line="288" w:lineRule="auto" w:after="0" w:before="0"/>
              <w:jc w:val="right"/>
              <w:bidi w:val="1"/>
            </w:pPr>
            <w:r/>
            <w:r>
              <w:rPr>
                <w:rFonts w:ascii="Vazirmatn" w:hAnsi="Vazirmatn" w:cs="Vazirmatn" w:eastAsia="Vazirmatn"/>
                <w:color w:val="0F172A"/>
                <w:sz w:val="19"/>
                <w:rtl w:val="1"/>
                <w:szCs w:val="19.0"/>
              </w:rPr>
              <w:t>۰</w:t>
            </w:r>
          </w:p>
        </w:tc>
        <w:tc>
          <w:tcPr>
            <w:tcW w:type="dxa" w:w="964"/>
            <w:vAlign w:val="center"/>
          </w:tcPr>
          <w:p>
            <w:pPr>
              <w:spacing w:line="288" w:lineRule="auto" w:after="0" w:before="0"/>
              <w:jc w:val="right"/>
              <w:bidi w:val="1"/>
            </w:pPr>
            <w:r/>
            <w:r>
              <w:rPr>
                <w:rFonts w:ascii="Vazirmatn" w:hAnsi="Vazirmatn" w:cs="Vazirmatn" w:eastAsia="Vazirmatn"/>
                <w:color w:val="0F172A"/>
                <w:sz w:val="19"/>
                <w:rtl w:val="1"/>
                <w:szCs w:val="19.0"/>
              </w:rPr>
              <w:t>۳٬۰۰۰٬۰۰۰</w:t>
            </w:r>
          </w:p>
        </w:tc>
      </w:tr>
      <w:tr>
        <w:tc>
          <w:tcPr>
            <w:tcW w:type="dxa" w:w="850"/>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LID-1004</w:t>
            </w:r>
          </w:p>
        </w:tc>
        <w:tc>
          <w:tcPr>
            <w:tcW w:type="dxa" w:w="73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DID-102</w:t>
            </w:r>
          </w:p>
        </w:tc>
        <w:tc>
          <w:tcPr>
            <w:tcW w:type="dxa" w:w="510"/>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۲</w:t>
            </w:r>
          </w:p>
        </w:tc>
        <w:tc>
          <w:tcPr>
            <w:tcW w:type="dxa" w:w="73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۱۰۰۲</w:t>
            </w:r>
          </w:p>
        </w:tc>
        <w:tc>
          <w:tcPr>
            <w:tcW w:type="dxa" w:w="850"/>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۱۴۰۵/۰۷/۰۵</w:t>
            </w:r>
          </w:p>
        </w:tc>
        <w:tc>
          <w:tcPr>
            <w:tcW w:type="dxa" w:w="45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۴</w:t>
            </w:r>
          </w:p>
        </w:tc>
        <w:tc>
          <w:tcPr>
            <w:tcW w:type="dxa" w:w="45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۴۰۱</w:t>
            </w:r>
          </w:p>
        </w:tc>
        <w:tc>
          <w:tcPr>
            <w:tcW w:type="dxa" w:w="56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۴۰۱۰۱</w:t>
            </w:r>
          </w:p>
        </w:tc>
        <w:tc>
          <w:tcPr>
            <w:tcW w:type="dxa" w:w="181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پرداخت نقدی</w:t>
            </w:r>
          </w:p>
        </w:tc>
        <w:tc>
          <w:tcPr>
            <w:tcW w:type="dxa" w:w="96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۳٬۰۰۰٬۰۰۰</w:t>
            </w:r>
          </w:p>
        </w:tc>
        <w:tc>
          <w:tcPr>
            <w:tcW w:type="dxa" w:w="96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۰</w:t>
            </w:r>
          </w:p>
        </w:tc>
      </w:tr>
    </w:tbl>
    <w:p>
      <w:pPr>
        <w:spacing w:after="120"/>
      </w:pPr>
    </w:p>
    <w:tbl>
      <w:tblPr>
        <w:tblW w:type="auto" w:w="0"/>
        <w:jc w:val="center"/>
        <w:tblLook w:firstColumn="1" w:firstRow="1" w:lastColumn="0" w:lastRow="0" w:noHBand="0" w:noVBand="1" w:val="04A0"/>
      </w:tblPr>
      <w:tblGrid>
        <w:gridCol w:w="9972"/>
      </w:tblGrid>
      <w:tr>
        <w:tc>
          <w:tcPr>
            <w:tcW w:type="dxa" w:w="9972"/>
            <w:shd w:val="clear" w:color="auto" w:fill="FEF3C7"/>
            <w:tcBorders>
              <w:top w:val="single" w:sz="8" w:space="0" w:color="D97706"/>
              <w:left w:val="single" w:sz="8" w:space="0" w:color="D97706"/>
              <w:bottom w:val="single" w:sz="8" w:space="0" w:color="D97706"/>
              <w:right w:val="single" w:sz="8" w:space="0" w:color="D97706"/>
            </w:tcBorders>
            <w:tcMar>
              <w:top w:w="200" w:type="dxa"/>
              <w:left w:w="200" w:type="dxa"/>
              <w:bottom w:w="200" w:type="dxa"/>
              <w:right w:w="200" w:type="dxa"/>
            </w:tcMar>
          </w:tcPr>
          <w:p>
            <w:pPr>
              <w:spacing w:line="336" w:lineRule="auto"/>
              <w:jc w:val="right"/>
              <w:bidi w:val="1"/>
            </w:pPr>
            <w:r>
              <w:rPr>
                <w:rFonts w:ascii="Vazirmatn" w:hAnsi="Vazirmatn" w:cs="Vazirmatn" w:eastAsia="Vazirmatn"/>
                <w:color w:val="0F172A"/>
                <w:sz w:val="22"/>
                <w:rtl w:val="1"/>
                <w:szCs w:val="22"/>
              </w:rPr>
              <w:t>نکته مهم: ستون SourceLineID از دیتابیس مبدأ استخراج می‌شود. اگر کارمند سندی را حذف و دوباره ثبت کند، SourceLineID جدید متفاوت است. سامانه با تطبیق احتمالی (تاریخ، شماره سند، حساب، مبلغ) این حالت را از سند واقعاً جدید تشخیص می‌دهد، اما خودکار تأیید نمی‌کند؛ تصمیم نهایی با مدیر است.</w:t>
            </w:r>
          </w:p>
        </w:tc>
      </w:tr>
    </w:tbl>
    <w:p>
      <w:pPr>
        <w:spacing w:after="120"/>
      </w:pPr>
    </w:p>
    <w:p>
      <w:r>
        <w:br w:type="page"/>
      </w:r>
    </w:p>
    <w:p>
      <w:pPr>
        <w:spacing w:before="400" w:after="240"/>
        <w:jc w:val="right"/>
        <w:bidi w:val="1"/>
        <w:pBdr>
          <w:bottom w:val="single" w:sz="18" w:space="4" w:color="0E7C8B"/>
        </w:pBdr>
      </w:pPr>
      <w:r>
        <w:rPr>
          <w:rFonts w:ascii="Vazirmatn" w:hAnsi="Vazirmatn" w:cs="Vazirmatn" w:eastAsia="Vazirmatn"/>
          <w:b/>
          <w:color w:val="0F172A"/>
          <w:sz w:val="40"/>
          <w:rtl w:val="1"/>
          <w:szCs w:val="40"/>
        </w:rPr>
        <w:t>فصل ۱۰: نقشه راه پیاده‌سازی فازبندی‌شده - به‌روزرسانی شده</w:t>
      </w:r>
    </w:p>
    <w:p>
      <w:pPr>
        <w:spacing w:after="160" w:line="336" w:lineRule="auto"/>
        <w:jc w:val="both"/>
        <w:bidi w:val="1"/>
      </w:pPr>
      <w:r>
        <w:rPr>
          <w:rFonts w:ascii="Vazirmatn" w:hAnsi="Vazirmatn" w:cs="Vazirmatn" w:eastAsia="Vazirmatn"/>
          <w:color w:val="0F172A"/>
          <w:sz w:val="22"/>
          <w:rtl w:val="1"/>
          <w:szCs w:val="22"/>
        </w:rPr>
        <w:t>نقشه راه پیاده‌سازی در نسخه ۲ بر اساس تمام تصمیمات نهایی به‌روزرسانی شده است. سامانه در پنج فاز پیاده‌سازی می‌شود، به‌گونه‌ای که هر فاز خروجی قابل استفاده و قابل آزمایش داشته باشد. کل زمان تخمینی تا نسخه اولیه قابل استفاده (MVP) حدود ۱۳ هفته است.</w:t>
      </w:r>
    </w:p>
    <w:p>
      <w:pPr>
        <w:spacing w:before="280" w:after="160"/>
        <w:jc w:val="right"/>
        <w:bidi w:val="1"/>
      </w:pPr>
      <w:r>
        <w:rPr>
          <w:rFonts w:ascii="Vazirmatn" w:hAnsi="Vazirmatn" w:cs="Vazirmatn" w:eastAsia="Vazirmatn"/>
          <w:b/>
          <w:color w:val="0E7C8B"/>
          <w:sz w:val="30"/>
          <w:rtl w:val="1"/>
          <w:szCs w:val="30"/>
        </w:rPr>
        <w:t>فاز ۱: شناخت دیتابیس نمونه (هفته ۱-۲)</w:t>
      </w:r>
    </w:p>
    <w:p>
      <w:pPr>
        <w:spacing w:after="160" w:line="336" w:lineRule="auto"/>
        <w:jc w:val="both"/>
        <w:bidi w:val="1"/>
      </w:pPr>
      <w:r>
        <w:rPr>
          <w:rFonts w:ascii="Vazirmatn" w:hAnsi="Vazirmatn" w:cs="Vazirmatn" w:eastAsia="Vazirmatn"/>
          <w:color w:val="0F172A"/>
          <w:sz w:val="22"/>
          <w:rtl w:val="1"/>
          <w:szCs w:val="22"/>
        </w:rPr>
        <w:t>انتخاب یک شرکت با نرم‌افزار همکاران (SQL Server)، یک شرکت با نرم‌افزار سپیدار (SQL Server) و یک شرکت با فایل اکسل. بررسی ساختار جداول اسناد در هر دیتابیس، شناسایی کلیدهای اصلی (به‌ویژه شناسه ردیف مبدأ)، تعیین روش اتصال، و نوشتن اسکریپت آزمایشی برای خواندن چند سند. خروجی: سند فنی ساختار دیتابیس‌ها و نمونه قرارداد استاندارد. مدت زمان: ۲ هفته. ریسک: تفاوت ساختار نرم‌افزارها در نسخه‌های مختلف.</w:t>
      </w:r>
    </w:p>
    <w:p>
      <w:pPr>
        <w:spacing w:before="280" w:after="160"/>
        <w:jc w:val="right"/>
        <w:bidi w:val="1"/>
      </w:pPr>
      <w:r>
        <w:rPr>
          <w:rFonts w:ascii="Vazirmatn" w:hAnsi="Vazirmatn" w:cs="Vazirmatn" w:eastAsia="Vazirmatn"/>
          <w:b/>
          <w:color w:val="0E7C8B"/>
          <w:sz w:val="30"/>
          <w:rtl w:val="1"/>
          <w:szCs w:val="30"/>
        </w:rPr>
        <w:t>فاز ۲: پنل وب و مدیریت تسک (هفته ۳-۶)</w:t>
      </w:r>
    </w:p>
    <w:p>
      <w:pPr>
        <w:spacing w:after="160" w:line="336" w:lineRule="auto"/>
        <w:jc w:val="both"/>
        <w:bidi w:val="1"/>
      </w:pPr>
      <w:r>
        <w:rPr>
          <w:rFonts w:ascii="Vazirmatn" w:hAnsi="Vazirmatn" w:cs="Vazirmatn" w:eastAsia="Vazirmatn"/>
          <w:color w:val="0F172A"/>
          <w:sz w:val="22"/>
          <w:rtl w:val="1"/>
          <w:szCs w:val="22"/>
        </w:rPr>
        <w:t>احراز هویت کاربران، تعریف نقش‌ها، تعریف ۵۰ شرکت و ۵ کارمند، تخصیص تسک، چک‌لیست مراحل (الگوی Pixie)، پیگیری پیشرفت، آپلود فایل اکسل، نمره ۰-۱۰۰ مدیر، یادداشت دو سطحی، دلیل اجباری برای رد، و اعلان‌های پایه. در این فاز، سامانه هنوز تطبیق هوشمند انجام نمی‌دهد اما کارمندان می‌توانند تسک‌ها را مدیریت کنند و مدیر می‌تواند نمره بدهد. خروجی: نسخه قابل استفاده برای مدیریت تسک. مدت: ۴ هفته.</w:t>
      </w:r>
    </w:p>
    <w:p>
      <w:pPr>
        <w:spacing w:before="280" w:after="160"/>
        <w:jc w:val="right"/>
        <w:bidi w:val="1"/>
      </w:pPr>
      <w:r>
        <w:rPr>
          <w:rFonts w:ascii="Vazirmatn" w:hAnsi="Vazirmatn" w:cs="Vazirmatn" w:eastAsia="Vazirmatn"/>
          <w:b/>
          <w:color w:val="0E7C8B"/>
          <w:sz w:val="30"/>
          <w:rtl w:val="1"/>
          <w:szCs w:val="30"/>
        </w:rPr>
        <w:t>فاز ۳: موتور کنترل هوشمند اکسل (هفته ۷-۱۰)</w:t>
      </w:r>
    </w:p>
    <w:p>
      <w:pPr>
        <w:spacing w:after="160" w:line="336" w:lineRule="auto"/>
        <w:jc w:val="both"/>
        <w:bidi w:val="1"/>
      </w:pPr>
      <w:r>
        <w:rPr>
          <w:rFonts w:ascii="Vazirmatn" w:hAnsi="Vazirmatn" w:cs="Vazirmatn" w:eastAsia="Vazirmatn"/>
          <w:color w:val="0F172A"/>
          <w:sz w:val="22"/>
          <w:rtl w:val="1"/>
          <w:szCs w:val="22"/>
        </w:rPr>
        <w:t>پیاده‌سازی ۹ مرحله کنترل، ساخت Adapter‌های SQL Server و Excel، پیاده‌سازی مدل داده استاندارد، تولید گزارش مغایرت، رابط کاربری مدیر برای مشاهده گزارش‌ها، تأیید یا رد با نمره. در این فاز، فایل مرجع اختیاری نیز پیاده‌سازی می‌شود: مدیر می‌تواند بدون فایل مرجع هم کار را تأیید کند. خروجی: نسخه با کنترل کامل اسناد. مدت: ۴ هفته.</w:t>
      </w:r>
    </w:p>
    <w:p>
      <w:pPr>
        <w:spacing w:before="280" w:after="160"/>
        <w:jc w:val="right"/>
        <w:bidi w:val="1"/>
      </w:pPr>
      <w:r>
        <w:rPr>
          <w:rFonts w:ascii="Vazirmatn" w:hAnsi="Vazirmatn" w:cs="Vazirmatn" w:eastAsia="Vazirmatn"/>
          <w:b/>
          <w:color w:val="0E7C8B"/>
          <w:sz w:val="30"/>
          <w:rtl w:val="1"/>
          <w:szCs w:val="30"/>
        </w:rPr>
        <w:t>فاز ۴: اجرای آزمایشی (هفته ۱۱-۱۳)</w:t>
      </w:r>
    </w:p>
    <w:p>
      <w:pPr>
        <w:spacing w:after="160" w:line="336" w:lineRule="auto"/>
        <w:jc w:val="both"/>
        <w:bidi w:val="1"/>
      </w:pPr>
      <w:r>
        <w:rPr>
          <w:rFonts w:ascii="Vazirmatn" w:hAnsi="Vazirmatn" w:cs="Vazirmatn" w:eastAsia="Vazirmatn"/>
          <w:color w:val="0F172A"/>
          <w:sz w:val="22"/>
          <w:rtl w:val="1"/>
          <w:szCs w:val="22"/>
        </w:rPr>
        <w:t>سامانه روی دو یا سه شرکت با کارمندان واقعی استفاده می‌شود. هدف: مقایسه نتایج کنترل با بررسی دستی، شناسایی خطاهای موتور کنترل، تنظیم قواعد تشخیص اصلاح از تکرار، و جمع‌آوری بازخورد کاربران. این فاز نباید حذف شود؛ اجرای آزمایشی روی داده‌های واقعی معمولاً چندین مورد ناهماهنگی آشکار می‌کند. خروجی: نسخه پایدار قابل اعتماد. مدت: ۳ هفته.</w:t>
      </w:r>
    </w:p>
    <w:p>
      <w:pPr>
        <w:spacing w:before="280" w:after="160"/>
        <w:jc w:val="right"/>
        <w:bidi w:val="1"/>
      </w:pPr>
      <w:r>
        <w:rPr>
          <w:rFonts w:ascii="Vazirmatn" w:hAnsi="Vazirmatn" w:cs="Vazirmatn" w:eastAsia="Vazirmatn"/>
          <w:b/>
          <w:color w:val="0E7C8B"/>
          <w:sz w:val="30"/>
          <w:rtl w:val="1"/>
          <w:szCs w:val="30"/>
        </w:rPr>
        <w:t>فاز ۵: توسعه و خودکارسازی (هفته ۱۴+)</w:t>
      </w:r>
    </w:p>
    <w:p>
      <w:pPr>
        <w:spacing w:after="160" w:line="336" w:lineRule="auto"/>
        <w:jc w:val="both"/>
        <w:bidi w:val="1"/>
      </w:pPr>
      <w:r>
        <w:rPr>
          <w:rFonts w:ascii="Vazirmatn" w:hAnsi="Vazirmatn" w:cs="Vazirmatn" w:eastAsia="Vazirmatn"/>
          <w:color w:val="0F172A"/>
          <w:sz w:val="22"/>
          <w:rtl w:val="1"/>
          <w:szCs w:val="22"/>
        </w:rPr>
        <w:t>سایر Adapter‌ها برای نرم‌افزارهای دیگر (تندیس، هلو)، اتصال به دستگاه حضور و غیاب، مرخصی و درخواست‌های پیشرفته، گزارش ارزیابی پرسنل با نمره ۰-۱۰۰، داشبورد مدیریتی کامل، دریافت خودکار ریز اسناد زمان‌بندی‌شده، و API برای اتصال ابزارهای خارجی. مدت: ادامه‌دار.</w:t>
      </w:r>
    </w:p>
    <w:p>
      <w:pPr>
        <w:spacing w:before="280" w:after="160"/>
        <w:jc w:val="right"/>
        <w:bidi w:val="1"/>
      </w:pPr>
      <w:r>
        <w:rPr>
          <w:rFonts w:ascii="Vazirmatn" w:hAnsi="Vazirmatn" w:cs="Vazirmatn" w:eastAsia="Vazirmatn"/>
          <w:b/>
          <w:color w:val="0E7C8B"/>
          <w:sz w:val="30"/>
          <w:rtl w:val="1"/>
          <w:szCs w:val="30"/>
        </w:rPr>
        <w:t>۱۰.۱ جدول خلاصه فازها</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93"/>
        <w:gridCol w:w="2493"/>
        <w:gridCol w:w="2493"/>
        <w:gridCol w:w="2493"/>
      </w:tblGrid>
      <w:tr>
        <w:tc>
          <w:tcPr>
            <w:tcW w:type="dxa" w:w="2551"/>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فاز</w:t>
            </w:r>
          </w:p>
        </w:tc>
        <w:tc>
          <w:tcPr>
            <w:tcW w:type="dxa" w:w="1134"/>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مدت</w:t>
            </w:r>
          </w:p>
        </w:tc>
        <w:tc>
          <w:tcPr>
            <w:tcW w:type="dxa" w:w="3402"/>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خروجی اصلی</w:t>
            </w:r>
          </w:p>
        </w:tc>
        <w:tc>
          <w:tcPr>
            <w:tcW w:type="dxa" w:w="2551"/>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ریسک کلیدی</w:t>
            </w:r>
          </w:p>
        </w:tc>
      </w:tr>
      <w:tr>
        <w:tc>
          <w:tcPr>
            <w:tcW w:type="dxa" w:w="2551"/>
            <w:vAlign w:val="center"/>
          </w:tcPr>
          <w:p>
            <w:pPr>
              <w:spacing w:line="288" w:lineRule="auto" w:after="0" w:before="0"/>
              <w:jc w:val="center"/>
              <w:bidi w:val="1"/>
            </w:pPr>
            <w:r/>
            <w:r>
              <w:rPr>
                <w:rFonts w:ascii="Vazirmatn" w:hAnsi="Vazirmatn" w:cs="Vazirmatn" w:eastAsia="Vazirmatn"/>
                <w:color w:val="0F172A"/>
                <w:sz w:val="19"/>
                <w:rtl w:val="1"/>
                <w:szCs w:val="19.0"/>
              </w:rPr>
              <w:t>۱. شناخت دیتابیس نمونه</w:t>
            </w:r>
          </w:p>
        </w:tc>
        <w:tc>
          <w:tcPr>
            <w:tcW w:type="dxa" w:w="1134"/>
            <w:vAlign w:val="center"/>
          </w:tcPr>
          <w:p>
            <w:pPr>
              <w:spacing w:line="288" w:lineRule="auto" w:after="0" w:before="0"/>
              <w:jc w:val="right"/>
              <w:bidi w:val="1"/>
            </w:pPr>
            <w:r/>
            <w:r>
              <w:rPr>
                <w:rFonts w:ascii="Vazirmatn" w:hAnsi="Vazirmatn" w:cs="Vazirmatn" w:eastAsia="Vazirmatn"/>
                <w:color w:val="0F172A"/>
                <w:sz w:val="19"/>
                <w:rtl w:val="1"/>
                <w:szCs w:val="19.0"/>
              </w:rPr>
              <w:t>۲ هفته</w:t>
            </w:r>
          </w:p>
        </w:tc>
        <w:tc>
          <w:tcPr>
            <w:tcW w:type="dxa" w:w="3402"/>
            <w:vAlign w:val="center"/>
          </w:tcPr>
          <w:p>
            <w:pPr>
              <w:spacing w:line="288" w:lineRule="auto" w:after="0" w:before="0"/>
              <w:jc w:val="right"/>
              <w:bidi w:val="1"/>
            </w:pPr>
            <w:r/>
            <w:r>
              <w:rPr>
                <w:rFonts w:ascii="Vazirmatn" w:hAnsi="Vazirmatn" w:cs="Vazirmatn" w:eastAsia="Vazirmatn"/>
                <w:color w:val="0F172A"/>
                <w:sz w:val="19"/>
                <w:rtl w:val="1"/>
                <w:szCs w:val="19.0"/>
              </w:rPr>
              <w:t>سند فنی ساختار دیتابیس</w:t>
            </w:r>
          </w:p>
        </w:tc>
        <w:tc>
          <w:tcPr>
            <w:tcW w:type="dxa" w:w="2551"/>
            <w:vAlign w:val="center"/>
          </w:tcPr>
          <w:p>
            <w:pPr>
              <w:spacing w:line="288" w:lineRule="auto" w:after="0" w:before="0"/>
              <w:jc w:val="right"/>
              <w:bidi w:val="1"/>
            </w:pPr>
            <w:r/>
            <w:r>
              <w:rPr>
                <w:rFonts w:ascii="Vazirmatn" w:hAnsi="Vazirmatn" w:cs="Vazirmatn" w:eastAsia="Vazirmatn"/>
                <w:color w:val="0F172A"/>
                <w:sz w:val="19"/>
                <w:rtl w:val="1"/>
                <w:szCs w:val="19.0"/>
              </w:rPr>
              <w:t>تفاوت ساختار نرم‌افزارها</w:t>
            </w:r>
          </w:p>
        </w:tc>
      </w:tr>
      <w:tr>
        <w:tc>
          <w:tcPr>
            <w:tcW w:type="dxa" w:w="255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۲. پنل وب و مدیریت تسک</w:t>
            </w:r>
          </w:p>
        </w:tc>
        <w:tc>
          <w:tcPr>
            <w:tcW w:type="dxa" w:w="113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۴ هفته</w:t>
            </w:r>
          </w:p>
        </w:tc>
        <w:tc>
          <w:tcPr>
            <w:tcW w:type="dxa" w:w="3402"/>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پنل کار + نمره ۰-۱۰۰</w:t>
            </w:r>
          </w:p>
        </w:tc>
        <w:tc>
          <w:tcPr>
            <w:tcW w:type="dxa" w:w="255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پذیرش کاربران</w:t>
            </w:r>
          </w:p>
        </w:tc>
      </w:tr>
      <w:tr>
        <w:tc>
          <w:tcPr>
            <w:tcW w:type="dxa" w:w="2551"/>
            <w:vAlign w:val="center"/>
          </w:tcPr>
          <w:p>
            <w:pPr>
              <w:spacing w:line="288" w:lineRule="auto" w:after="0" w:before="0"/>
              <w:jc w:val="center"/>
              <w:bidi w:val="1"/>
            </w:pPr>
            <w:r/>
            <w:r>
              <w:rPr>
                <w:rFonts w:ascii="Vazirmatn" w:hAnsi="Vazirmatn" w:cs="Vazirmatn" w:eastAsia="Vazirmatn"/>
                <w:color w:val="0F172A"/>
                <w:sz w:val="19"/>
                <w:rtl w:val="1"/>
                <w:szCs w:val="19.0"/>
              </w:rPr>
              <w:t>۳. موتور کنترل هوشمند</w:t>
            </w:r>
          </w:p>
        </w:tc>
        <w:tc>
          <w:tcPr>
            <w:tcW w:type="dxa" w:w="1134"/>
            <w:vAlign w:val="center"/>
          </w:tcPr>
          <w:p>
            <w:pPr>
              <w:spacing w:line="288" w:lineRule="auto" w:after="0" w:before="0"/>
              <w:jc w:val="right"/>
              <w:bidi w:val="1"/>
            </w:pPr>
            <w:r/>
            <w:r>
              <w:rPr>
                <w:rFonts w:ascii="Vazirmatn" w:hAnsi="Vazirmatn" w:cs="Vazirmatn" w:eastAsia="Vazirmatn"/>
                <w:color w:val="0F172A"/>
                <w:sz w:val="19"/>
                <w:rtl w:val="1"/>
                <w:szCs w:val="19.0"/>
              </w:rPr>
              <w:t>۴ هفته</w:t>
            </w:r>
          </w:p>
        </w:tc>
        <w:tc>
          <w:tcPr>
            <w:tcW w:type="dxa" w:w="3402"/>
            <w:vAlign w:val="center"/>
          </w:tcPr>
          <w:p>
            <w:pPr>
              <w:spacing w:line="288" w:lineRule="auto" w:after="0" w:before="0"/>
              <w:jc w:val="right"/>
              <w:bidi w:val="1"/>
            </w:pPr>
            <w:r/>
            <w:r>
              <w:rPr>
                <w:rFonts w:ascii="Vazirmatn" w:hAnsi="Vazirmatn" w:cs="Vazirmatn" w:eastAsia="Vazirmatn"/>
                <w:color w:val="0F172A"/>
                <w:sz w:val="19"/>
                <w:rtl w:val="1"/>
                <w:szCs w:val="19.0"/>
              </w:rPr>
              <w:t>تطبیق کامل + فایل مرجع اختیاری</w:t>
            </w:r>
          </w:p>
        </w:tc>
        <w:tc>
          <w:tcPr>
            <w:tcW w:type="dxa" w:w="2551"/>
            <w:vAlign w:val="center"/>
          </w:tcPr>
          <w:p>
            <w:pPr>
              <w:spacing w:line="288" w:lineRule="auto" w:after="0" w:before="0"/>
              <w:jc w:val="right"/>
              <w:bidi w:val="1"/>
            </w:pPr>
            <w:r/>
            <w:r>
              <w:rPr>
                <w:rFonts w:ascii="Vazirmatn" w:hAnsi="Vazirmatn" w:cs="Vazirmatn" w:eastAsia="Vazirmatn"/>
                <w:color w:val="0F172A"/>
                <w:sz w:val="19"/>
                <w:rtl w:val="1"/>
                <w:szCs w:val="19.0"/>
              </w:rPr>
              <w:t>پیچیدگی الگوریتم</w:t>
            </w:r>
          </w:p>
        </w:tc>
      </w:tr>
      <w:tr>
        <w:tc>
          <w:tcPr>
            <w:tcW w:type="dxa" w:w="255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۴. اجرای آزمایشی</w:t>
            </w:r>
          </w:p>
        </w:tc>
        <w:tc>
          <w:tcPr>
            <w:tcW w:type="dxa" w:w="113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۳ هفته</w:t>
            </w:r>
          </w:p>
        </w:tc>
        <w:tc>
          <w:tcPr>
            <w:tcW w:type="dxa" w:w="3402"/>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نسخه پایدار</w:t>
            </w:r>
          </w:p>
        </w:tc>
        <w:tc>
          <w:tcPr>
            <w:tcW w:type="dxa" w:w="255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خطاهای پنهان در داده</w:t>
            </w:r>
          </w:p>
        </w:tc>
      </w:tr>
      <w:tr>
        <w:tc>
          <w:tcPr>
            <w:tcW w:type="dxa" w:w="2551"/>
            <w:vAlign w:val="center"/>
          </w:tcPr>
          <w:p>
            <w:pPr>
              <w:spacing w:line="288" w:lineRule="auto" w:after="0" w:before="0"/>
              <w:jc w:val="center"/>
              <w:bidi w:val="1"/>
            </w:pPr>
            <w:r/>
            <w:r>
              <w:rPr>
                <w:rFonts w:ascii="Vazirmatn" w:hAnsi="Vazirmatn" w:cs="Vazirmatn" w:eastAsia="Vazirmatn"/>
                <w:color w:val="0F172A"/>
                <w:sz w:val="19"/>
                <w:rtl w:val="1"/>
                <w:szCs w:val="19.0"/>
              </w:rPr>
              <w:t>۵. توسعه و خودکارسازی</w:t>
            </w:r>
          </w:p>
        </w:tc>
        <w:tc>
          <w:tcPr>
            <w:tcW w:type="dxa" w:w="1134"/>
            <w:vAlign w:val="center"/>
          </w:tcPr>
          <w:p>
            <w:pPr>
              <w:spacing w:line="288" w:lineRule="auto" w:after="0" w:before="0"/>
              <w:jc w:val="right"/>
              <w:bidi w:val="1"/>
            </w:pPr>
            <w:r/>
            <w:r>
              <w:rPr>
                <w:rFonts w:ascii="Vazirmatn" w:hAnsi="Vazirmatn" w:cs="Vazirmatn" w:eastAsia="Vazirmatn"/>
                <w:color w:val="0F172A"/>
                <w:sz w:val="19"/>
                <w:rtl w:val="1"/>
                <w:szCs w:val="19.0"/>
              </w:rPr>
              <w:t>ادامه‌دار</w:t>
            </w:r>
          </w:p>
        </w:tc>
        <w:tc>
          <w:tcPr>
            <w:tcW w:type="dxa" w:w="3402"/>
            <w:vAlign w:val="center"/>
          </w:tcPr>
          <w:p>
            <w:pPr>
              <w:spacing w:line="288" w:lineRule="auto" w:after="0" w:before="0"/>
              <w:jc w:val="right"/>
              <w:bidi w:val="1"/>
            </w:pPr>
            <w:r/>
            <w:r>
              <w:rPr>
                <w:rFonts w:ascii="Vazirmatn" w:hAnsi="Vazirmatn" w:cs="Vazirmatn" w:eastAsia="Vazirmatn"/>
                <w:color w:val="0F172A"/>
                <w:sz w:val="19"/>
                <w:rtl w:val="1"/>
                <w:szCs w:val="19.0"/>
              </w:rPr>
              <w:t>تمام Adapter‌ها + داشبورد</w:t>
            </w:r>
          </w:p>
        </w:tc>
        <w:tc>
          <w:tcPr>
            <w:tcW w:type="dxa" w:w="2551"/>
            <w:vAlign w:val="center"/>
          </w:tcPr>
          <w:p>
            <w:pPr>
              <w:spacing w:line="288" w:lineRule="auto" w:after="0" w:before="0"/>
              <w:jc w:val="right"/>
              <w:bidi w:val="1"/>
            </w:pPr>
            <w:r/>
            <w:r>
              <w:rPr>
                <w:rFonts w:ascii="Vazirmatn" w:hAnsi="Vazirmatn" w:cs="Vazirmatn" w:eastAsia="Vazirmatn"/>
                <w:color w:val="0F172A"/>
                <w:sz w:val="19"/>
                <w:rtl w:val="1"/>
                <w:szCs w:val="19.0"/>
              </w:rPr>
              <w:t>اولویت‌بندی</w:t>
            </w:r>
          </w:p>
        </w:tc>
      </w:tr>
      <w:tr>
        <w:tc>
          <w:tcPr>
            <w:tcW w:type="dxa" w:w="255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مجموع تا MVP</w:t>
            </w:r>
          </w:p>
        </w:tc>
        <w:tc>
          <w:tcPr>
            <w:tcW w:type="dxa" w:w="113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۱۳ هفته</w:t>
            </w:r>
          </w:p>
        </w:tc>
        <w:tc>
          <w:tcPr>
            <w:tcW w:type="dxa" w:w="3402"/>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نسخه قابل استفاده روزانه</w:t>
            </w:r>
          </w:p>
        </w:tc>
        <w:tc>
          <w:tcPr>
            <w:tcW w:type="dxa" w:w="255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r>
    </w:tbl>
    <w:p>
      <w:pPr>
        <w:spacing w:after="120"/>
      </w:pPr>
    </w:p>
    <w:tbl>
      <w:tblPr>
        <w:tblW w:type="auto" w:w="0"/>
        <w:jc w:val="center"/>
        <w:tblLook w:firstColumn="1" w:firstRow="1" w:lastColumn="0" w:lastRow="0" w:noHBand="0" w:noVBand="1" w:val="04A0"/>
      </w:tblPr>
      <w:tblGrid>
        <w:gridCol w:w="9972"/>
      </w:tblGrid>
      <w:tr>
        <w:tc>
          <w:tcPr>
            <w:tcW w:type="dxa" w:w="9972"/>
            <w:shd w:val="clear" w:color="auto" w:fill="FEF3C7"/>
            <w:tcBorders>
              <w:top w:val="single" w:sz="8" w:space="0" w:color="D97706"/>
              <w:left w:val="single" w:sz="8" w:space="0" w:color="D97706"/>
              <w:bottom w:val="single" w:sz="8" w:space="0" w:color="D97706"/>
              <w:right w:val="single" w:sz="8" w:space="0" w:color="D97706"/>
            </w:tcBorders>
            <w:tcMar>
              <w:top w:w="200" w:type="dxa"/>
              <w:left w:w="200" w:type="dxa"/>
              <w:bottom w:w="200" w:type="dxa"/>
              <w:right w:w="200" w:type="dxa"/>
            </w:tcMar>
          </w:tcPr>
          <w:p>
            <w:pPr>
              <w:spacing w:line="336" w:lineRule="auto"/>
              <w:jc w:val="right"/>
              <w:bidi w:val="1"/>
            </w:pPr>
            <w:r>
              <w:rPr>
                <w:rFonts w:ascii="Vazirmatn" w:hAnsi="Vazirmatn" w:cs="Vazirmatn" w:eastAsia="Vazirmatn"/>
                <w:color w:val="0F172A"/>
                <w:sz w:val="22"/>
                <w:rtl w:val="1"/>
                <w:szCs w:val="22"/>
              </w:rPr>
              <w:t>نکته مهم: فاز ۱ (شناخت دیتابیس) نباید حذف شود. ساختار دیتابیس نرم‌افزارهای ایرانی در نسخه‌های مختلف متفاوت است. بدون این شناخت دقیق، Adapter‌ها در فاز ۳ به خطاهای ساختاری روبه‌رو می‌شوند. این فاز، پایه کل پروژه است.</w:t>
            </w:r>
          </w:p>
        </w:tc>
      </w:tr>
    </w:tbl>
    <w:p>
      <w:pPr>
        <w:spacing w:after="120"/>
      </w:pPr>
    </w:p>
    <w:p>
      <w:r>
        <w:br w:type="page"/>
      </w:r>
    </w:p>
    <w:p>
      <w:pPr>
        <w:spacing w:before="400" w:after="240"/>
        <w:jc w:val="right"/>
        <w:bidi w:val="1"/>
        <w:pBdr>
          <w:bottom w:val="single" w:sz="18" w:space="4" w:color="0E7C8B"/>
        </w:pBdr>
      </w:pPr>
      <w:r>
        <w:rPr>
          <w:rFonts w:ascii="Vazirmatn" w:hAnsi="Vazirmatn" w:cs="Vazirmatn" w:eastAsia="Vazirmatn"/>
          <w:b/>
          <w:color w:val="0F172A"/>
          <w:sz w:val="40"/>
          <w:rtl w:val="1"/>
          <w:szCs w:val="40"/>
        </w:rPr>
        <w:t>فصل ۱۱: جمع‌بندی و توصیه‌های نهایی نسخه ۲</w:t>
      </w:r>
    </w:p>
    <w:p>
      <w:pPr>
        <w:spacing w:after="160" w:line="336" w:lineRule="auto"/>
        <w:jc w:val="both"/>
        <w:bidi w:val="1"/>
      </w:pPr>
      <w:r>
        <w:rPr>
          <w:rFonts w:ascii="Vazirmatn" w:hAnsi="Vazirmatn" w:cs="Vazirmatn" w:eastAsia="Vazirmatn"/>
          <w:color w:val="0F172A"/>
          <w:sz w:val="22"/>
          <w:rtl w:val="1"/>
          <w:szCs w:val="22"/>
        </w:rPr>
        <w:t>نسخه ۲ گزارش، حاصل تحلیل عمیق سه نرم‌افزار تخصصی و تمام تصمیمات راهبردی شماست. در این فصل پایانی، توصیه‌های نهایی و قدم‌های بعدی را به‌صورت عملی ارائه می‌دهیم.</w:t>
      </w:r>
    </w:p>
    <w:p>
      <w:pPr>
        <w:spacing w:before="280" w:after="160"/>
        <w:jc w:val="right"/>
        <w:bidi w:val="1"/>
      </w:pPr>
      <w:r>
        <w:rPr>
          <w:rFonts w:ascii="Vazirmatn" w:hAnsi="Vazirmatn" w:cs="Vazirmatn" w:eastAsia="Vazirmatn"/>
          <w:b/>
          <w:color w:val="0E7C8B"/>
          <w:sz w:val="30"/>
          <w:rtl w:val="1"/>
          <w:szCs w:val="30"/>
        </w:rPr>
        <w:t>۱۱.۱ توصیه نهایی نسخه ۲</w:t>
      </w:r>
    </w:p>
    <w:p>
      <w:pPr>
        <w:spacing w:after="160" w:line="336" w:lineRule="auto"/>
        <w:jc w:val="both"/>
        <w:bidi w:val="1"/>
      </w:pPr>
      <w:r>
        <w:rPr>
          <w:rFonts w:ascii="Vazirmatn" w:hAnsi="Vazirmatn" w:cs="Vazirmatn" w:eastAsia="Vazirmatn"/>
          <w:color w:val="0F172A"/>
          <w:sz w:val="22"/>
          <w:rtl w:val="1"/>
          <w:szCs w:val="22"/>
        </w:rPr>
        <w:t>توصیه نهایی، ساخت یک سامانه اختصاصی با معماری ترکیبی است که از الگوهای مفید سه نرم‌افزار آماده (Financial Cents، Karbon، Pixie) الگوبرداری کرده باشد. این انتخاب بر اساس چهار دلیل اصلی است. اول، هیچ نرم‌افزار آماده‌ای تمام نیازهای شما (به‌ویژه کنترل هوشمند اسناد با شناسه ردیف مبدأ) را پوشش نمی‌دهد. دوم، نمره ۰-۱۰۰ مدیر و یادداشت دو سطحی، قابلیت‌هایی هستند که هیچ نرم‌افزار آماده‌ای ندارند. سوم، فایل مرجع اختیاری، انعطاف‌پذیری است که فقط در سامانه اختصاصی قابل پیاده‌سازی است. چهارم، نگهداری داده‌های خام در دفتر، الزام امنیتی است که نرم‌افزارهای آماده خارجی نمی‌توانند تضمین کنند.</w:t>
      </w:r>
    </w:p>
    <w:p>
      <w:pPr>
        <w:spacing w:before="280" w:after="160"/>
        <w:jc w:val="right"/>
        <w:bidi w:val="1"/>
      </w:pPr>
      <w:r>
        <w:rPr>
          <w:rFonts w:ascii="Vazirmatn" w:hAnsi="Vazirmatn" w:cs="Vazirmatn" w:eastAsia="Vazirmatn"/>
          <w:b/>
          <w:color w:val="0E7C8B"/>
          <w:sz w:val="30"/>
          <w:rtl w:val="1"/>
          <w:szCs w:val="30"/>
        </w:rPr>
        <w:t>۱۱.۲ قدم‌های بعدی فوری (هفته اول)</w:t>
      </w:r>
    </w:p>
    <w:p>
      <w:pPr>
        <w:spacing w:after="80" w:line="336" w:lineRule="auto"/>
        <w:ind w:right="397"/>
        <w:jc w:val="right"/>
        <w:bidi w:val="1"/>
      </w:pPr>
      <w:r>
        <w:rPr>
          <w:rFonts w:ascii="Vazirmatn" w:hAnsi="Vazirmatn" w:cs="Vazirmatn" w:eastAsia="Vazirmatn"/>
          <w:color w:val="0F172A"/>
          <w:sz w:val="22"/>
          <w:rtl w:val="1"/>
          <w:szCs w:val="22"/>
        </w:rPr>
        <w:t>۱. انتخاب یک شرکت نمونه با نرم‌افزار همکاران و یک شرکت با نرم‌افزار سپیدار برای فاز ۱.</w:t>
      </w:r>
    </w:p>
    <w:p>
      <w:pPr>
        <w:spacing w:after="80" w:line="336" w:lineRule="auto"/>
        <w:ind w:right="397"/>
        <w:jc w:val="right"/>
        <w:bidi w:val="1"/>
      </w:pPr>
      <w:r>
        <w:rPr>
          <w:rFonts w:ascii="Vazirmatn" w:hAnsi="Vazirmatn" w:cs="Vazirmatn" w:eastAsia="Vazirmatn"/>
          <w:color w:val="0F172A"/>
          <w:sz w:val="22"/>
          <w:rtl w:val="1"/>
          <w:szCs w:val="22"/>
        </w:rPr>
        <w:t>۲. تهیه یک فایل اکسل واقعی از اسناد یکی از شرکت‌ها، با ستون SourceLineID (شناسه ردیف مبدأ).</w:t>
      </w:r>
    </w:p>
    <w:p>
      <w:pPr>
        <w:spacing w:after="80" w:line="336" w:lineRule="auto"/>
        <w:ind w:right="397"/>
        <w:jc w:val="right"/>
        <w:bidi w:val="1"/>
      </w:pPr>
      <w:r>
        <w:rPr>
          <w:rFonts w:ascii="Vazirmatn" w:hAnsi="Vazirmatn" w:cs="Vazirmatn" w:eastAsia="Vazirmatn"/>
          <w:color w:val="0F172A"/>
          <w:sz w:val="22"/>
          <w:rtl w:val="1"/>
          <w:szCs w:val="22"/>
        </w:rPr>
        <w:t>۳. اخذ دسترسی Read-Only به دیتابیس SQL Server شرکت‌های نمونه.</w:t>
      </w:r>
    </w:p>
    <w:p>
      <w:pPr>
        <w:spacing w:after="80" w:line="336" w:lineRule="auto"/>
        <w:ind w:right="397"/>
        <w:jc w:val="right"/>
        <w:bidi w:val="1"/>
      </w:pPr>
      <w:r>
        <w:rPr>
          <w:rFonts w:ascii="Vazirmatn" w:hAnsi="Vazirmatn" w:cs="Vazirmatn" w:eastAsia="Vazirmatn"/>
          <w:color w:val="0F172A"/>
          <w:sz w:val="22"/>
          <w:rtl w:val="1"/>
          <w:szCs w:val="22"/>
        </w:rPr>
        <w:t>۴. مشاوره با ۲-۳ تیم توسعه ایرانی و ارائه این گزارش به‌عنوان RFP.</w:t>
      </w:r>
    </w:p>
    <w:p>
      <w:pPr>
        <w:spacing w:after="80" w:line="336" w:lineRule="auto"/>
        <w:ind w:right="397"/>
        <w:jc w:val="right"/>
        <w:bidi w:val="1"/>
      </w:pPr>
      <w:r>
        <w:rPr>
          <w:rFonts w:ascii="Vazirmatn" w:hAnsi="Vazirmatn" w:cs="Vazirmatn" w:eastAsia="Vazirmatn"/>
          <w:color w:val="0F172A"/>
          <w:sz w:val="22"/>
          <w:rtl w:val="1"/>
          <w:szCs w:val="22"/>
        </w:rPr>
        <w:t>۵. تعیین بودجه نهایی (برآورد: ۸۰-۱۵۰ میلیون تومان برای MVP) و زمان‌بندی (۱۳ هفته).</w:t>
      </w:r>
    </w:p>
    <w:p>
      <w:pPr>
        <w:spacing w:before="280" w:after="160"/>
        <w:jc w:val="right"/>
        <w:bidi w:val="1"/>
      </w:pPr>
      <w:r>
        <w:rPr>
          <w:rFonts w:ascii="Vazirmatn" w:hAnsi="Vazirmatn" w:cs="Vazirmatn" w:eastAsia="Vazirmatn"/>
          <w:b/>
          <w:color w:val="0E7C8B"/>
          <w:sz w:val="30"/>
          <w:rtl w:val="1"/>
          <w:szCs w:val="30"/>
        </w:rPr>
        <w:t>۱۱.۳ اقدامات میان‌مدت (۳ ماه)</w:t>
      </w:r>
    </w:p>
    <w:p>
      <w:pPr>
        <w:spacing w:after="80" w:line="336" w:lineRule="auto"/>
        <w:ind w:right="397"/>
        <w:jc w:val="right"/>
        <w:bidi w:val="1"/>
      </w:pPr>
      <w:r>
        <w:rPr>
          <w:rFonts w:ascii="Vazirmatn" w:hAnsi="Vazirmatn" w:cs="Vazirmatn" w:eastAsia="Vazirmatn"/>
          <w:color w:val="0F172A"/>
          <w:sz w:val="22"/>
          <w:rtl w:val="1"/>
          <w:szCs w:val="22"/>
        </w:rPr>
        <w:t>۱. تأیید تیم توسعه و امضای قرارداد شامل تعرفه‌های روشن برای فازهای ۲ تا ۵.</w:t>
      </w:r>
    </w:p>
    <w:p>
      <w:pPr>
        <w:spacing w:after="80" w:line="336" w:lineRule="auto"/>
        <w:ind w:right="397"/>
        <w:jc w:val="right"/>
        <w:bidi w:val="1"/>
      </w:pPr>
      <w:r>
        <w:rPr>
          <w:rFonts w:ascii="Vazirmatn" w:hAnsi="Vazirmatn" w:cs="Vazirmatn" w:eastAsia="Vazirmatn"/>
          <w:color w:val="0F172A"/>
          <w:sz w:val="22"/>
          <w:rtl w:val="1"/>
          <w:szCs w:val="22"/>
        </w:rPr>
        <w:t>۲. شروع فاز ۱ (شناخت دیتابیس) و تولید سند فنی ساختار دیتابیس‌ها.</w:t>
      </w:r>
    </w:p>
    <w:p>
      <w:pPr>
        <w:spacing w:after="80" w:line="336" w:lineRule="auto"/>
        <w:ind w:right="397"/>
        <w:jc w:val="right"/>
        <w:bidi w:val="1"/>
      </w:pPr>
      <w:r>
        <w:rPr>
          <w:rFonts w:ascii="Vazirmatn" w:hAnsi="Vazirmatn" w:cs="Vazirmatn" w:eastAsia="Vazirmatn"/>
          <w:color w:val="0F172A"/>
          <w:sz w:val="22"/>
          <w:rtl w:val="1"/>
          <w:szCs w:val="22"/>
        </w:rPr>
        <w:t>۳. طراحی دقیق مدل داده استاندارد با ستون SourceLineID و بررسی با تیم توسعه.</w:t>
      </w:r>
    </w:p>
    <w:p>
      <w:pPr>
        <w:spacing w:after="80" w:line="336" w:lineRule="auto"/>
        <w:ind w:right="397"/>
        <w:jc w:val="right"/>
        <w:bidi w:val="1"/>
      </w:pPr>
      <w:r>
        <w:rPr>
          <w:rFonts w:ascii="Vazirmatn" w:hAnsi="Vazirmatn" w:cs="Vazirmatn" w:eastAsia="Vazirmatn"/>
          <w:color w:val="0F172A"/>
          <w:sz w:val="22"/>
          <w:rtl w:val="1"/>
          <w:szCs w:val="22"/>
        </w:rPr>
        <w:t>۴. آغاز فاز ۲ (پنل وب) و آموزش کارمندان به‌صورت موازی با توسعه.</w:t>
      </w:r>
    </w:p>
    <w:p>
      <w:pPr>
        <w:spacing w:after="80" w:line="336" w:lineRule="auto"/>
        <w:ind w:right="397"/>
        <w:jc w:val="right"/>
        <w:bidi w:val="1"/>
      </w:pPr>
      <w:r>
        <w:rPr>
          <w:rFonts w:ascii="Vazirmatn" w:hAnsi="Vazirmatn" w:cs="Vazirmatn" w:eastAsia="Vazirmatn"/>
          <w:color w:val="0F172A"/>
          <w:sz w:val="22"/>
          <w:rtl w:val="1"/>
          <w:szCs w:val="22"/>
        </w:rPr>
        <w:t>۵. تعریف نقش‌ها و سطوح دسترسی به‌صورت رسمی قبل از راه‌اندازی.</w:t>
      </w:r>
    </w:p>
    <w:p>
      <w:pPr>
        <w:spacing w:after="80" w:line="336" w:lineRule="auto"/>
        <w:ind w:right="397"/>
        <w:jc w:val="right"/>
        <w:bidi w:val="1"/>
      </w:pPr>
      <w:r>
        <w:rPr>
          <w:rFonts w:ascii="Vazirmatn" w:hAnsi="Vazirmatn" w:cs="Vazirmatn" w:eastAsia="Vazirmatn"/>
          <w:color w:val="0F172A"/>
          <w:sz w:val="22"/>
          <w:rtl w:val="1"/>
          <w:szCs w:val="22"/>
        </w:rPr>
        <w:t>۶. آزمون تطبیق با فایل نمونه و بررسی صحت الگوریتم تشخیص اصلاح از تکرار.</w:t>
      </w:r>
    </w:p>
    <w:p>
      <w:pPr>
        <w:spacing w:before="280" w:after="160"/>
        <w:jc w:val="right"/>
        <w:bidi w:val="1"/>
      </w:pPr>
      <w:r>
        <w:rPr>
          <w:rFonts w:ascii="Vazirmatn" w:hAnsi="Vazirmatn" w:cs="Vazirmatn" w:eastAsia="Vazirmatn"/>
          <w:b/>
          <w:color w:val="0E7C8B"/>
          <w:sz w:val="30"/>
          <w:rtl w:val="1"/>
          <w:szCs w:val="30"/>
        </w:rPr>
        <w:t>۱۱.۴ چک‌لیست آماده‌سازی برای شروع پروژه</w:t>
      </w:r>
    </w:p>
    <w:p>
      <w:pPr>
        <w:spacing w:after="80" w:line="336" w:lineRule="auto"/>
        <w:ind w:right="397"/>
        <w:jc w:val="right"/>
        <w:bidi w:val="1"/>
      </w:pPr>
      <w:r>
        <w:rPr>
          <w:rFonts w:ascii="Vazirmatn" w:hAnsi="Vazirmatn" w:cs="Vazirmatn" w:eastAsia="Vazirmatn"/>
          <w:color w:val="0F172A"/>
          <w:sz w:val="22"/>
          <w:rtl w:val="1"/>
          <w:szCs w:val="22"/>
        </w:rPr>
        <w:t>• فهرست کامل ۵۰ شرکت با نوع نرم‌افزار حسابداری (همکاران/سپیدار/هلو/تندیس) و نسخه آن.</w:t>
      </w:r>
    </w:p>
    <w:p>
      <w:pPr>
        <w:spacing w:after="80" w:line="336" w:lineRule="auto"/>
        <w:ind w:right="397"/>
        <w:jc w:val="right"/>
        <w:bidi w:val="1"/>
      </w:pPr>
      <w:r>
        <w:rPr>
          <w:rFonts w:ascii="Vazirmatn" w:hAnsi="Vazirmatn" w:cs="Vazirmatn" w:eastAsia="Vazirmatn"/>
          <w:color w:val="0F172A"/>
          <w:sz w:val="22"/>
          <w:rtl w:val="1"/>
          <w:szCs w:val="22"/>
        </w:rPr>
        <w:t>• اطلاعات تماس نرم‌افزارکار هر شرکت برای همکاری در دسترسی Read-Only.</w:t>
      </w:r>
    </w:p>
    <w:p>
      <w:pPr>
        <w:spacing w:after="80" w:line="336" w:lineRule="auto"/>
        <w:ind w:right="397"/>
        <w:jc w:val="right"/>
        <w:bidi w:val="1"/>
      </w:pPr>
      <w:r>
        <w:rPr>
          <w:rFonts w:ascii="Vazirmatn" w:hAnsi="Vazirmatn" w:cs="Vazirmatn" w:eastAsia="Vazirmatn"/>
          <w:color w:val="0F172A"/>
          <w:sz w:val="22"/>
          <w:rtl w:val="1"/>
          <w:szCs w:val="22"/>
        </w:rPr>
        <w:t>• نمونه فایل اکسل از ۳ شرکت با ساختار متفاوت، با ستون SourceLineID.</w:t>
      </w:r>
    </w:p>
    <w:p>
      <w:pPr>
        <w:spacing w:after="80" w:line="336" w:lineRule="auto"/>
        <w:ind w:right="397"/>
        <w:jc w:val="right"/>
        <w:bidi w:val="1"/>
      </w:pPr>
      <w:r>
        <w:rPr>
          <w:rFonts w:ascii="Vazirmatn" w:hAnsi="Vazirmatn" w:cs="Vazirmatn" w:eastAsia="Vazirmatn"/>
          <w:color w:val="0F172A"/>
          <w:sz w:val="22"/>
          <w:rtl w:val="1"/>
          <w:szCs w:val="22"/>
        </w:rPr>
        <w:t>• فهرست انواع فعالیت‌های حسابداری که در دفتر انجام می‌شود (برای قالب‌های آماده).</w:t>
      </w:r>
    </w:p>
    <w:p>
      <w:pPr>
        <w:spacing w:after="80" w:line="336" w:lineRule="auto"/>
        <w:ind w:right="397"/>
        <w:jc w:val="right"/>
        <w:bidi w:val="1"/>
      </w:pPr>
      <w:r>
        <w:rPr>
          <w:rFonts w:ascii="Vazirmatn" w:hAnsi="Vazirmatn" w:cs="Vazirmatn" w:eastAsia="Vazirmatn"/>
          <w:color w:val="0F172A"/>
          <w:sz w:val="22"/>
          <w:rtl w:val="1"/>
          <w:szCs w:val="22"/>
        </w:rPr>
        <w:t>• تعریف اولیه چهار شاخص KPI و وزن هر کدام (۴۰/۲۵/۲۰/۱۵ بر اساس این گزارش).</w:t>
      </w:r>
    </w:p>
    <w:p>
      <w:pPr>
        <w:spacing w:after="80" w:line="336" w:lineRule="auto"/>
        <w:ind w:right="397"/>
        <w:jc w:val="right"/>
        <w:bidi w:val="1"/>
      </w:pPr>
      <w:r>
        <w:rPr>
          <w:rFonts w:ascii="Vazirmatn" w:hAnsi="Vazirmatn" w:cs="Vazirmatn" w:eastAsia="Vazirmatn"/>
          <w:color w:val="0F172A"/>
          <w:sz w:val="22"/>
          <w:rtl w:val="1"/>
          <w:szCs w:val="22"/>
        </w:rPr>
        <w:t>• تعیین نقش‌ها: مدیر، مدیرعامل، ۵ کارمند، مسئول کنترل.</w:t>
      </w:r>
    </w:p>
    <w:p>
      <w:pPr>
        <w:spacing w:after="80" w:line="336" w:lineRule="auto"/>
        <w:ind w:right="397"/>
        <w:jc w:val="right"/>
        <w:bidi w:val="1"/>
      </w:pPr>
      <w:r>
        <w:rPr>
          <w:rFonts w:ascii="Vazirmatn" w:hAnsi="Vazirmatn" w:cs="Vazirmatn" w:eastAsia="Vazirmatn"/>
          <w:color w:val="0F172A"/>
          <w:sz w:val="22"/>
          <w:rtl w:val="1"/>
          <w:szCs w:val="22"/>
        </w:rPr>
        <w:t>• تصمیم در مورد گزینه استقرار (پیشنهاد: Cloud خصوصی ایران + عامل محلی در دفتر).</w:t>
      </w:r>
    </w:p>
    <w:p>
      <w:pPr>
        <w:spacing w:after="80" w:line="336" w:lineRule="auto"/>
        <w:ind w:right="397"/>
        <w:jc w:val="right"/>
        <w:bidi w:val="1"/>
      </w:pPr>
      <w:r>
        <w:rPr>
          <w:rFonts w:ascii="Vazirmatn" w:hAnsi="Vazirmatn" w:cs="Vazirmatn" w:eastAsia="Vazirmatn"/>
          <w:color w:val="0F172A"/>
          <w:sz w:val="22"/>
          <w:rtl w:val="1"/>
          <w:szCs w:val="22"/>
        </w:rPr>
        <w:t>• بودجه اولیه و تعیین حداکثر هزینه قابل قبول.</w:t>
      </w:r>
    </w:p>
    <w:p>
      <w:pPr>
        <w:spacing w:after="80" w:line="336" w:lineRule="auto"/>
        <w:ind w:right="397"/>
        <w:jc w:val="right"/>
        <w:bidi w:val="1"/>
      </w:pPr>
      <w:r>
        <w:rPr>
          <w:rFonts w:ascii="Vazirmatn" w:hAnsi="Vazirmatn" w:cs="Vazirmatn" w:eastAsia="Vazirmatn"/>
          <w:color w:val="0F172A"/>
          <w:sz w:val="22"/>
          <w:rtl w:val="1"/>
          <w:szCs w:val="22"/>
        </w:rPr>
        <w:t>• تیم‌سازی: انتخاب تیم توسعه یا برون‌سپاری به یک شرکت توسعه.</w:t>
      </w:r>
    </w:p>
    <w:p>
      <w:pPr>
        <w:spacing w:after="80" w:line="336" w:lineRule="auto"/>
        <w:ind w:right="397"/>
        <w:jc w:val="right"/>
        <w:bidi w:val="1"/>
      </w:pPr>
      <w:r>
        <w:rPr>
          <w:rFonts w:ascii="Vazirmatn" w:hAnsi="Vazirmatn" w:cs="Vazirmatn" w:eastAsia="Vazirmatn"/>
          <w:color w:val="0F172A"/>
          <w:sz w:val="22"/>
          <w:rtl w:val="1"/>
          <w:szCs w:val="22"/>
        </w:rPr>
        <w:t>• زمان‌بندی: تعیین تاریخ شروع و تاریخ تحویل MVP (۱۳ هفته).</w:t>
      </w:r>
    </w:p>
    <w:p>
      <w:pPr>
        <w:spacing w:after="80" w:line="336" w:lineRule="auto"/>
        <w:ind w:right="397"/>
        <w:jc w:val="right"/>
        <w:bidi w:val="1"/>
      </w:pPr>
      <w:r>
        <w:rPr>
          <w:rFonts w:ascii="Vazirmatn" w:hAnsi="Vazirmatn" w:cs="Vazirmatn" w:eastAsia="Vazirmatn"/>
          <w:color w:val="0F172A"/>
          <w:sz w:val="22"/>
          <w:rtl w:val="1"/>
          <w:szCs w:val="22"/>
        </w:rPr>
        <w:t>• تعریف چهار نوع تصمیم مدیر (تأیید عادی، با ارفاق، بازگشت، رد نهایی).</w:t>
      </w:r>
    </w:p>
    <w:p>
      <w:pPr>
        <w:spacing w:after="80" w:line="336" w:lineRule="auto"/>
        <w:ind w:right="397"/>
        <w:jc w:val="right"/>
        <w:bidi w:val="1"/>
      </w:pPr>
      <w:r>
        <w:rPr>
          <w:rFonts w:ascii="Vazirmatn" w:hAnsi="Vazirmatn" w:cs="Vazirmatn" w:eastAsia="Vazirmatn"/>
          <w:color w:val="0F172A"/>
          <w:sz w:val="22"/>
          <w:rtl w:val="1"/>
          <w:szCs w:val="22"/>
        </w:rPr>
        <w:t>• تعریف قواعد نمره‌دهی ۰-۱۰۰ و چارچوب یادداشت دو سطحی.</w:t>
      </w:r>
    </w:p>
    <w:tbl>
      <w:tblPr>
        <w:tblW w:type="auto" w:w="0"/>
        <w:jc w:val="center"/>
        <w:tblLook w:firstColumn="1" w:firstRow="1" w:lastColumn="0" w:lastRow="0" w:noHBand="0" w:noVBand="1" w:val="04A0"/>
      </w:tblPr>
      <w:tblGrid>
        <w:gridCol w:w="9972"/>
      </w:tblGrid>
      <w:tr>
        <w:tc>
          <w:tcPr>
            <w:tcW w:type="dxa" w:w="9972"/>
            <w:shd w:val="clear" w:color="auto" w:fill="D1FAE5"/>
            <w:tcBorders>
              <w:top w:val="single" w:sz="8" w:space="0" w:color="16A34A"/>
              <w:left w:val="single" w:sz="8" w:space="0" w:color="16A34A"/>
              <w:bottom w:val="single" w:sz="8" w:space="0" w:color="16A34A"/>
              <w:right w:val="single" w:sz="8" w:space="0" w:color="16A34A"/>
            </w:tcBorders>
            <w:tcMar>
              <w:top w:w="200" w:type="dxa"/>
              <w:left w:w="200" w:type="dxa"/>
              <w:bottom w:w="200" w:type="dxa"/>
              <w:right w:w="200" w:type="dxa"/>
            </w:tcMar>
          </w:tcPr>
          <w:p>
            <w:pPr>
              <w:spacing w:line="336" w:lineRule="auto"/>
              <w:jc w:val="right"/>
              <w:bidi w:val="1"/>
            </w:pPr>
            <w:r>
              <w:rPr>
                <w:rFonts w:ascii="Vazirmatn" w:hAnsi="Vazirmatn" w:cs="Vazirmatn" w:eastAsia="Vazirmatn"/>
                <w:color w:val="0F172A"/>
                <w:sz w:val="22"/>
                <w:rtl w:val="1"/>
                <w:szCs w:val="22"/>
              </w:rPr>
              <w:t>پیام پایانی نسخه ۲: این گزارش اکنون یک سند فنی-اجرایی کامل است که می‌توانید آن را به تیم توسعه تحویل دهید. تمام تصمیمات راهبردی نهایی شده، الگوهای آماده استخراج شده، و نقشه راه فازبندی‌شده تعیین شده. موفقیت پروژه اکنون به انتخاب تیم توسعه مناسب و پایبندی به نقشه راه وابسته است.</w:t>
            </w:r>
          </w:p>
        </w:tc>
      </w:tr>
    </w:tbl>
    <w:p>
      <w:pPr>
        <w:spacing w:after="120"/>
      </w:pP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azirmatn" w:hAnsi="Vazirmatn" w:cs="Vazirmat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