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ACEC26" wp14:paraId="2C078E63" wp14:textId="2B54954C">
      <w:pPr>
        <w:spacing w:line="480" w:lineRule="auto"/>
        <w:jc w:val="center"/>
      </w:pPr>
      <w:r w:rsidR="5E49E51F">
        <w:rPr/>
        <w:t>OWASP #7 – Identification and Authentication Failures</w:t>
      </w:r>
    </w:p>
    <w:p w:rsidR="5E49E51F" w:rsidP="0FACEC26" w:rsidRDefault="5E49E51F" w14:paraId="03982C78" w14:textId="6990DB51">
      <w:pPr>
        <w:spacing w:line="480" w:lineRule="auto"/>
        <w:jc w:val="left"/>
      </w:pPr>
      <w:r w:rsidR="5E49E51F">
        <w:rPr/>
        <w:t>Gavin Lillard (IST-103)</w:t>
      </w:r>
    </w:p>
    <w:p w:rsidR="5E49E51F" w:rsidP="0FACEC26" w:rsidRDefault="5E49E51F" w14:paraId="586FD02D" w14:textId="2D6B55B1">
      <w:pPr>
        <w:spacing w:line="480" w:lineRule="auto"/>
        <w:jc w:val="left"/>
      </w:pPr>
      <w:r w:rsidR="439D6BE8">
        <w:rPr/>
        <w:t>Used to be known as Broken Authentication, this vulnerability deals with p</w:t>
      </w:r>
      <w:r w:rsidR="7B3A8CAC">
        <w:rPr/>
        <w:t>otential attackers being able to access accounts/data that is not theirs by means of a multitude of attacks.</w:t>
      </w:r>
      <w:r w:rsidR="7B3A8CAC">
        <w:rPr/>
        <w:t xml:space="preserve"> These attacks consist of credential stuffing, brute force attacks,</w:t>
      </w:r>
      <w:r w:rsidR="05DB2C1E">
        <w:rPr/>
        <w:t xml:space="preserve"> and other automated attacks. Weak/vulnerable web applications </w:t>
      </w:r>
      <w:r w:rsidR="05DB2C1E">
        <w:rPr/>
        <w:t>permit</w:t>
      </w:r>
      <w:r w:rsidR="05DB2C1E">
        <w:rPr/>
        <w:t xml:space="preserve"> these attacks </w:t>
      </w:r>
      <w:r w:rsidR="37397FFA">
        <w:rPr/>
        <w:t>alongside</w:t>
      </w:r>
      <w:r w:rsidR="05DB2C1E">
        <w:rPr/>
        <w:t xml:space="preserve"> weak credential recovery, missing/ineffective multi</w:t>
      </w:r>
      <w:r w:rsidR="706F2434">
        <w:rPr/>
        <w:t>-factor authentication, exposed session identifier in the URL, using the same session identifier after a successful login, and not correctly invalidating session IDs</w:t>
      </w:r>
      <w:r w:rsidR="1349BFE6">
        <w:rPr/>
        <w:t xml:space="preserve"> (</w:t>
      </w:r>
      <w:r w:rsidR="1349BFE6">
        <w:rPr/>
        <w:t>Gorbe</w:t>
      </w:r>
      <w:r w:rsidR="1349BFE6">
        <w:rPr/>
        <w:t>, 2024)</w:t>
      </w:r>
      <w:r w:rsidR="706F2434">
        <w:rPr/>
        <w:t>.</w:t>
      </w:r>
    </w:p>
    <w:p w:rsidR="247B594D" w:rsidP="0FACEC26" w:rsidRDefault="247B594D" w14:paraId="0A5DCD17" w14:textId="46BD7067">
      <w:pPr>
        <w:spacing w:line="480" w:lineRule="auto"/>
        <w:jc w:val="left"/>
      </w:pPr>
      <w:r w:rsidR="247B594D">
        <w:rPr/>
        <w:t xml:space="preserve">Stated </w:t>
      </w:r>
      <w:r w:rsidR="712A5554">
        <w:rPr/>
        <w:t xml:space="preserve">by </w:t>
      </w:r>
      <w:r w:rsidR="712A5554">
        <w:rPr/>
        <w:t>Gorbe</w:t>
      </w:r>
      <w:r w:rsidR="712A5554">
        <w:rPr/>
        <w:t xml:space="preserve"> (2024)</w:t>
      </w:r>
      <w:r w:rsidR="247B594D">
        <w:rPr/>
        <w:t xml:space="preserve">, </w:t>
      </w:r>
      <w:r w:rsidR="247B594D">
        <w:rPr/>
        <w:t>there</w:t>
      </w:r>
      <w:r w:rsidR="247B594D">
        <w:rPr/>
        <w:t xml:space="preserve"> are a few examples of these attack scenarios. Credential stuffing which is the use of lists of </w:t>
      </w:r>
      <w:r w:rsidR="4C875D8C">
        <w:rPr/>
        <w:t>known</w:t>
      </w:r>
      <w:r w:rsidR="247B594D">
        <w:rPr/>
        <w:t xml:space="preserve"> passwords. This means that </w:t>
      </w:r>
      <w:r w:rsidR="7C7807FD">
        <w:rPr/>
        <w:t xml:space="preserve">the application can be used as an “oracle” to figure out if specific credentials are correct or not. Another example would be authentication attacks </w:t>
      </w:r>
      <w:r w:rsidR="7C7807FD">
        <w:rPr/>
        <w:t>pertaining to</w:t>
      </w:r>
      <w:r w:rsidR="7C7807FD">
        <w:rPr/>
        <w:t xml:space="preserve"> </w:t>
      </w:r>
      <w:r w:rsidR="74176892">
        <w:rPr/>
        <w:t xml:space="preserve">passwords. Before recent times, “password rotation” and “complexity requirements” would push users to </w:t>
      </w:r>
      <w:r w:rsidR="429C1555">
        <w:rPr/>
        <w:t xml:space="preserve">stay with weak passwords. As of late, people are </w:t>
      </w:r>
      <w:r w:rsidR="259D7A5C">
        <w:rPr/>
        <w:t>encouraged</w:t>
      </w:r>
      <w:r w:rsidR="429C1555">
        <w:rPr/>
        <w:t xml:space="preserve"> to use multi-factor authentication, as annoying as it is.</w:t>
      </w:r>
    </w:p>
    <w:p w:rsidR="024EC604" w:rsidP="0FACEC26" w:rsidRDefault="024EC604" w14:paraId="06DDB5BC" w14:textId="6A02F6BA">
      <w:pPr>
        <w:spacing w:line="480" w:lineRule="auto"/>
        <w:jc w:val="left"/>
      </w:pPr>
      <w:r w:rsidR="34665256">
        <w:rPr/>
        <w:t xml:space="preserve">According to </w:t>
      </w:r>
      <w:r w:rsidR="34665256">
        <w:rPr/>
        <w:t>Gorbe</w:t>
      </w:r>
      <w:r w:rsidR="34665256">
        <w:rPr/>
        <w:t xml:space="preserve"> (2024), the w</w:t>
      </w:r>
      <w:r w:rsidR="024EC604">
        <w:rPr/>
        <w:t>ays to combat this vulnerability consist of the implementation of multi-factor authentication, do not create default credentials esp</w:t>
      </w:r>
      <w:r w:rsidR="4E981461">
        <w:rPr/>
        <w:t>ecially for administrative users, automate password checks forcing users to change passwords, secure credential recovery ensuring a sa</w:t>
      </w:r>
      <w:r w:rsidR="7A111A96">
        <w:rPr/>
        <w:t>fe way back into accounts, and limit failed login attempts which will keep automated/brute force attacks at ease. Following these would help ensure the safety of you and your users accounts/sensitive data.</w:t>
      </w:r>
    </w:p>
    <w:p w:rsidR="2E617CFD" w:rsidP="17F68EAC" w:rsidRDefault="2E617CFD" w14:paraId="50AAB1CD" w14:textId="32E185B4">
      <w:pPr>
        <w:pStyle w:val="Normal"/>
        <w:spacing w:line="480" w:lineRule="auto"/>
        <w:jc w:val="left"/>
      </w:pPr>
    </w:p>
    <w:p w:rsidR="2E617CFD" w:rsidP="17F68EAC" w:rsidRDefault="2E617CFD" w14:paraId="30E98483" w14:textId="3E112858">
      <w:pPr>
        <w:pStyle w:val="Normal"/>
        <w:spacing w:line="480" w:lineRule="auto"/>
        <w:jc w:val="left"/>
      </w:pPr>
    </w:p>
    <w:p w:rsidR="2E617CFD" w:rsidP="17F68EAC" w:rsidRDefault="2E617CFD" w14:paraId="2EBB7E5F" w14:textId="42F04A49">
      <w:pPr>
        <w:pStyle w:val="Normal"/>
        <w:spacing w:line="480" w:lineRule="auto"/>
        <w:jc w:val="left"/>
      </w:pPr>
    </w:p>
    <w:p w:rsidR="2E617CFD" w:rsidP="17F68EAC" w:rsidRDefault="2E617CFD" w14:paraId="2A721B6C" w14:textId="59E86C48">
      <w:pPr>
        <w:pStyle w:val="Normal"/>
        <w:spacing w:line="480" w:lineRule="auto"/>
        <w:jc w:val="left"/>
      </w:pPr>
    </w:p>
    <w:p w:rsidR="2E617CFD" w:rsidP="17F68EAC" w:rsidRDefault="2E617CFD" w14:paraId="751C626E" w14:textId="446359D9">
      <w:pPr>
        <w:pStyle w:val="Normal"/>
        <w:spacing w:line="480" w:lineRule="auto"/>
        <w:jc w:val="left"/>
      </w:pPr>
    </w:p>
    <w:p w:rsidR="2E617CFD" w:rsidP="17F68EAC" w:rsidRDefault="2E617CFD" w14:paraId="1BE71AF7" w14:textId="39EBBD58">
      <w:pPr>
        <w:pStyle w:val="Normal"/>
        <w:spacing w:line="480" w:lineRule="auto"/>
        <w:jc w:val="left"/>
      </w:pPr>
    </w:p>
    <w:p w:rsidR="2E617CFD" w:rsidP="17F68EAC" w:rsidRDefault="2E617CFD" w14:paraId="32A86412" w14:textId="29A84E71">
      <w:pPr>
        <w:pStyle w:val="Normal"/>
        <w:spacing w:line="480" w:lineRule="auto"/>
        <w:jc w:val="left"/>
      </w:pPr>
    </w:p>
    <w:p w:rsidR="2E617CFD" w:rsidP="17F68EAC" w:rsidRDefault="2E617CFD" w14:paraId="478441F6" w14:textId="63C5EA69">
      <w:pPr>
        <w:pStyle w:val="Normal"/>
        <w:spacing w:line="480" w:lineRule="auto"/>
        <w:jc w:val="left"/>
      </w:pPr>
    </w:p>
    <w:p w:rsidR="2E617CFD" w:rsidP="17F68EAC" w:rsidRDefault="2E617CFD" w14:paraId="3BCE6504" w14:textId="352ED01F">
      <w:pPr>
        <w:pStyle w:val="Normal"/>
        <w:spacing w:line="480" w:lineRule="auto"/>
        <w:jc w:val="left"/>
      </w:pPr>
    </w:p>
    <w:p w:rsidR="2E617CFD" w:rsidP="17F68EAC" w:rsidRDefault="2E617CFD" w14:paraId="5C0A25BD" w14:textId="494E7C4E">
      <w:pPr>
        <w:pStyle w:val="Normal"/>
        <w:spacing w:line="480" w:lineRule="auto"/>
        <w:jc w:val="left"/>
      </w:pPr>
    </w:p>
    <w:p w:rsidR="2E617CFD" w:rsidP="17F68EAC" w:rsidRDefault="2E617CFD" w14:paraId="7499B03C" w14:textId="01B88325">
      <w:pPr>
        <w:pStyle w:val="Normal"/>
        <w:spacing w:line="480" w:lineRule="auto"/>
        <w:jc w:val="left"/>
      </w:pPr>
    </w:p>
    <w:p w:rsidR="2E617CFD" w:rsidP="17F68EAC" w:rsidRDefault="2E617CFD" w14:paraId="28E86B7D" w14:textId="5D2ABFD8">
      <w:pPr>
        <w:pStyle w:val="Normal"/>
        <w:spacing w:line="480" w:lineRule="auto"/>
        <w:jc w:val="left"/>
      </w:pPr>
    </w:p>
    <w:p w:rsidR="2E617CFD" w:rsidP="17F68EAC" w:rsidRDefault="2E617CFD" w14:paraId="5914AA34" w14:textId="11578F31">
      <w:pPr>
        <w:pStyle w:val="Normal"/>
        <w:spacing w:line="480" w:lineRule="auto"/>
        <w:jc w:val="left"/>
      </w:pPr>
    </w:p>
    <w:p w:rsidR="2E617CFD" w:rsidP="17F68EAC" w:rsidRDefault="2E617CFD" w14:paraId="6D7DC5EF" w14:textId="3D267320">
      <w:pPr>
        <w:pStyle w:val="Normal"/>
        <w:spacing w:line="480" w:lineRule="auto"/>
        <w:jc w:val="left"/>
      </w:pPr>
    </w:p>
    <w:p w:rsidR="2E617CFD" w:rsidP="17F68EAC" w:rsidRDefault="2E617CFD" w14:paraId="5DC90090" w14:textId="328D788A">
      <w:pPr>
        <w:pStyle w:val="Normal"/>
        <w:spacing w:line="480" w:lineRule="auto"/>
        <w:jc w:val="left"/>
      </w:pPr>
    </w:p>
    <w:p w:rsidR="2E617CFD" w:rsidP="17F68EAC" w:rsidRDefault="2E617CFD" w14:paraId="63FCC557" w14:textId="6A58D7A0">
      <w:pPr>
        <w:pStyle w:val="Normal"/>
        <w:spacing w:line="480" w:lineRule="auto"/>
        <w:jc w:val="left"/>
      </w:pPr>
    </w:p>
    <w:p w:rsidR="2E617CFD" w:rsidP="17F68EAC" w:rsidRDefault="2E617CFD" w14:paraId="5F17CDB3" w14:textId="61D36948">
      <w:pPr>
        <w:pStyle w:val="Normal"/>
        <w:spacing w:line="480" w:lineRule="auto"/>
        <w:jc w:val="left"/>
      </w:pPr>
    </w:p>
    <w:p w:rsidR="2E617CFD" w:rsidP="17F68EAC" w:rsidRDefault="2E617CFD" w14:paraId="2BAC48E4" w14:textId="4E621B4C">
      <w:pPr>
        <w:pStyle w:val="Normal"/>
        <w:spacing w:line="480" w:lineRule="auto"/>
        <w:jc w:val="left"/>
      </w:pPr>
    </w:p>
    <w:p w:rsidR="2E617CFD" w:rsidP="17F68EAC" w:rsidRDefault="2E617CFD" w14:paraId="4F330969" w14:textId="6B19D096">
      <w:pPr>
        <w:pStyle w:val="Normal"/>
        <w:spacing w:line="480" w:lineRule="auto"/>
        <w:jc w:val="left"/>
      </w:pPr>
      <w:r w:rsidR="2E617CFD">
        <w:rPr/>
        <w:t>Work</w:t>
      </w:r>
      <w:r w:rsidR="238FC8EA">
        <w:rPr/>
        <w:t>s</w:t>
      </w:r>
      <w:r w:rsidR="2E617CFD">
        <w:rPr/>
        <w:t xml:space="preserve"> Cited</w:t>
      </w:r>
    </w:p>
    <w:p w:rsidR="2E617CFD" w:rsidP="17F68EAC" w:rsidRDefault="2E617CFD" w14:paraId="1465ECC9" w14:textId="30291D76">
      <w:pPr>
        <w:spacing w:before="0" w:beforeAutospacing="off" w:after="0" w:afterAutospacing="off" w:line="480" w:lineRule="auto"/>
        <w:ind w:left="720" w:right="0" w:hanging="720"/>
        <w:jc w:val="left"/>
      </w:pP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Gorbe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Daniel. “A07:2021 – Identification and Authentication Failures.” </w:t>
      </w:r>
      <w:r w:rsidRPr="17F68EAC" w:rsidR="2E617CF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G⌬RBE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7 Oct. 2024, gorbe.io/posts/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owasp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top-10</w:t>
      </w:r>
      <w:r w:rsidRPr="17F68EAC" w:rsidR="2E617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/identification-and-authentication-failures/. Accessed 23 Apr. 2025.</w:t>
      </w:r>
    </w:p>
    <w:p w:rsidR="0FACEC26" w:rsidP="0FACEC26" w:rsidRDefault="0FACEC26" w14:paraId="670046DF" w14:textId="2BF6BE72">
      <w:pPr>
        <w:pStyle w:val="Normal"/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C0DDA"/>
    <w:rsid w:val="024EC604"/>
    <w:rsid w:val="05DB2C1E"/>
    <w:rsid w:val="097B9C99"/>
    <w:rsid w:val="0CF778C9"/>
    <w:rsid w:val="0D88BF0F"/>
    <w:rsid w:val="0FACEC26"/>
    <w:rsid w:val="1349BFE6"/>
    <w:rsid w:val="139FDBAB"/>
    <w:rsid w:val="14125536"/>
    <w:rsid w:val="17F446F5"/>
    <w:rsid w:val="17F68EAC"/>
    <w:rsid w:val="19CDD926"/>
    <w:rsid w:val="1DFEA58B"/>
    <w:rsid w:val="238FC8EA"/>
    <w:rsid w:val="247B594D"/>
    <w:rsid w:val="24D0B742"/>
    <w:rsid w:val="259D7A5C"/>
    <w:rsid w:val="2E617CFD"/>
    <w:rsid w:val="2F6AF372"/>
    <w:rsid w:val="34665256"/>
    <w:rsid w:val="37397FFA"/>
    <w:rsid w:val="3C52B194"/>
    <w:rsid w:val="3D3C0DDA"/>
    <w:rsid w:val="3E09D4A1"/>
    <w:rsid w:val="40A18E21"/>
    <w:rsid w:val="429C1555"/>
    <w:rsid w:val="434D59FF"/>
    <w:rsid w:val="439D6BE8"/>
    <w:rsid w:val="48DDB8E6"/>
    <w:rsid w:val="4A183B08"/>
    <w:rsid w:val="4C875D8C"/>
    <w:rsid w:val="4E981461"/>
    <w:rsid w:val="4FD61A6C"/>
    <w:rsid w:val="5C266756"/>
    <w:rsid w:val="5E49E51F"/>
    <w:rsid w:val="6147A236"/>
    <w:rsid w:val="69A32C06"/>
    <w:rsid w:val="6CDA4ABC"/>
    <w:rsid w:val="701207AB"/>
    <w:rsid w:val="706F2434"/>
    <w:rsid w:val="712A5554"/>
    <w:rsid w:val="72AC0221"/>
    <w:rsid w:val="732A9A37"/>
    <w:rsid w:val="74176892"/>
    <w:rsid w:val="7A111A96"/>
    <w:rsid w:val="7B3A8CAC"/>
    <w:rsid w:val="7C7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0DDA"/>
  <w15:chartTrackingRefBased/>
  <w15:docId w15:val="{3117D951-55DD-449B-AF4F-4D039C043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2025-04-23T02:59:01.8215821Z</dcterms:created>
  <dcterms:modified xsi:type="dcterms:W3CDTF">2025-04-23T05:21:40.5826341Z</dcterms:modified>
  <dc:creator>Joshua G Lillard</dc:creator>
  <lastModifiedBy>Joshua G Lillard</lastModifiedBy>
</coreProperties>
</file>