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right"/>
        <w:rPr>
          <w:rFonts w:ascii="Sylfaen" w:hAnsi="Sylfaen"/>
          <w:sz w:val="16"/>
          <w:szCs w:val="16"/>
          <w:lang w:val="ka-GE"/>
        </w:rPr>
      </w:pPr>
      <w:r>
        <w:rPr>
          <w:rFonts w:ascii="Sylfaen" w:hAnsi="Sylfaen"/>
          <w:sz w:val="16"/>
          <w:szCs w:val="16"/>
          <w:lang w:val="ka-GE"/>
        </w:rPr>
      </w:r>
      <w:r>
        <w:rPr>
          <w:rFonts w:ascii="Sylfaen" w:hAnsi="Sylfaen"/>
          <w:sz w:val="16"/>
          <w:szCs w:val="16"/>
          <w:lang w:val="ka-GE"/>
        </w:rPr>
      </w:r>
      <w:r>
        <w:rPr>
          <w:rFonts w:ascii="Sylfaen" w:hAnsi="Sylfaen"/>
          <w:sz w:val="16"/>
          <w:szCs w:val="16"/>
          <w:lang w:val="ka-GE"/>
        </w:rPr>
      </w:r>
    </w:p>
    <w:p>
      <w:pPr>
        <w:pBdr/>
        <w:spacing/>
        <w:ind/>
        <w:jc w:val="center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 xml:space="preserve">სსიპ</w:t>
      </w:r>
      <w:r>
        <w:rPr>
          <w:rFonts w:ascii="Sylfaen" w:hAnsi="Sylfaen"/>
          <w:b/>
          <w:lang w:val="ka-GE"/>
        </w:rPr>
        <w:t xml:space="preserve"> - </w:t>
      </w:r>
      <w:r>
        <w:rPr>
          <w:rFonts w:ascii="Sylfaen" w:hAnsi="Sylfaen"/>
          <w:b/>
          <w:lang w:val="ka-GE"/>
        </w:rPr>
        <w:t xml:space="preserve">კოლეჯი</w:t>
      </w:r>
      <w:r>
        <w:rPr>
          <w:rFonts w:ascii="Sylfaen" w:hAnsi="Sylfaen"/>
          <w:b/>
        </w:rPr>
        <w:t xml:space="preserve"> </w:t>
      </w:r>
      <w:r>
        <w:rPr>
          <w:rFonts w:ascii="Sylfaen" w:hAnsi="Sylfaen"/>
          <w:b/>
          <w:lang w:val="ka-GE"/>
        </w:rPr>
        <w:t xml:space="preserve">„</w:t>
      </w:r>
      <w:r>
        <w:rPr>
          <w:rFonts w:ascii="Sylfaen" w:hAnsi="Sylfaen"/>
          <w:b/>
          <w:lang w:val="ka-GE"/>
        </w:rPr>
        <w:t xml:space="preserve">გლდანის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 xml:space="preserve">პროფესიული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 xml:space="preserve">მომზადების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 xml:space="preserve">ცენტრი</w:t>
      </w:r>
      <w:r>
        <w:rPr>
          <w:rFonts w:ascii="Sylfaen" w:hAnsi="Sylfaen"/>
          <w:b/>
          <w:lang w:val="ka-GE"/>
        </w:rPr>
        <w:t xml:space="preserve">“</w:t>
      </w:r>
      <w:r>
        <w:rPr>
          <w:rFonts w:ascii="Sylfaen" w:hAnsi="Sylfaen"/>
          <w:b/>
          <w:lang w:val="ka-GE"/>
        </w:rPr>
      </w:r>
      <w:r>
        <w:rPr>
          <w:rFonts w:ascii="Sylfaen" w:hAnsi="Sylfaen"/>
          <w:b/>
          <w:lang w:val="ka-GE"/>
        </w:rPr>
      </w:r>
    </w:p>
    <w:p>
      <w:pPr>
        <w:pBdr/>
        <w:spacing/>
        <w:ind/>
        <w:jc w:val="center"/>
        <w:rPr>
          <w:rFonts w:ascii="Sylfaen" w:hAnsi="Sylfaen"/>
          <w:b/>
          <w:sz w:val="24"/>
          <w:szCs w:val="24"/>
          <w:lang w:val="ka-GE"/>
        </w:rPr>
      </w:pPr>
      <w:r>
        <w:rPr>
          <w:rFonts w:ascii="Sylfaen" w:hAnsi="Sylfaen"/>
          <w:b/>
          <w:sz w:val="24"/>
          <w:szCs w:val="24"/>
          <w:lang w:val="ka-GE"/>
        </w:rPr>
        <w:t xml:space="preserve">შეფასების</w:t>
      </w:r>
      <w:r>
        <w:rPr>
          <w:rFonts w:ascii="Sylfaen" w:hAnsi="Sylfaen"/>
          <w:b/>
          <w:sz w:val="24"/>
          <w:szCs w:val="24"/>
          <w:lang w:val="ka-GE"/>
        </w:rPr>
        <w:t xml:space="preserve"> </w:t>
      </w:r>
      <w:r>
        <w:rPr>
          <w:rFonts w:ascii="Sylfaen" w:hAnsi="Sylfaen"/>
          <w:b/>
          <w:sz w:val="24"/>
          <w:szCs w:val="24"/>
          <w:lang w:val="ka-GE"/>
        </w:rPr>
        <w:t xml:space="preserve">ინსტრუმენტი</w:t>
      </w:r>
      <w:r>
        <w:rPr>
          <w:rFonts w:ascii="Sylfaen" w:hAnsi="Sylfaen"/>
          <w:b/>
          <w:sz w:val="24"/>
          <w:szCs w:val="24"/>
          <w:lang w:val="ka-GE"/>
        </w:rPr>
      </w:r>
      <w:r>
        <w:rPr>
          <w:rFonts w:ascii="Sylfaen" w:hAnsi="Sylfaen"/>
          <w:b/>
          <w:sz w:val="24"/>
          <w:szCs w:val="24"/>
          <w:lang w:val="ka-GE"/>
        </w:rPr>
      </w:r>
    </w:p>
    <w:p>
      <w:pPr>
        <w:pStyle w:val="982"/>
        <w:pBdr/>
        <w:spacing/>
        <w:ind/>
        <w:rPr>
          <w:rFonts w:ascii="Sylfaen" w:hAnsi="Sylfaen" w:cs="Sylfaen"/>
          <w:b/>
        </w:rPr>
      </w:pPr>
      <w:r>
        <w:rPr>
          <w:rFonts w:ascii="Sylfaen" w:hAnsi="Sylfaen" w:cs="Sylfaen"/>
          <w:b/>
        </w:rPr>
      </w:r>
      <w:r>
        <w:rPr>
          <w:rFonts w:ascii="Sylfaen" w:hAnsi="Sylfaen" w:cs="Sylfaen"/>
          <w:b/>
        </w:rPr>
      </w:r>
      <w:r>
        <w:rPr>
          <w:rFonts w:ascii="Sylfaen" w:hAnsi="Sylfaen" w:cs="Sylfaen"/>
          <w:b/>
        </w:rPr>
      </w:r>
    </w:p>
    <w:p>
      <w:pPr>
        <w:pStyle w:val="982"/>
        <w:pBdr/>
        <w:spacing/>
        <w:ind/>
        <w:rPr>
          <w:rFonts w:ascii="Sylfaen" w:hAnsi="Sylfaen"/>
          <w:b/>
          <w:sz w:val="20"/>
          <w:szCs w:val="20"/>
          <w:lang w:val="ka-GE"/>
        </w:rPr>
      </w:pPr>
      <w:r>
        <w:rPr>
          <w:rFonts w:ascii="Sylfaen" w:hAnsi="Sylfaen" w:cs="Sylfaen"/>
          <w:b/>
          <w:sz w:val="20"/>
          <w:szCs w:val="20"/>
          <w:lang w:val="ka-GE"/>
        </w:rPr>
        <w:t xml:space="preserve">პროფესიული</w:t>
      </w:r>
      <w:r>
        <w:rPr>
          <w:rFonts w:ascii="Sylfaen" w:hAnsi="Sylfaen"/>
          <w:b/>
          <w:sz w:val="20"/>
          <w:szCs w:val="20"/>
          <w:lang w:val="ka-GE"/>
        </w:rPr>
        <w:t xml:space="preserve"> </w:t>
      </w:r>
      <w:r>
        <w:rPr>
          <w:rFonts w:ascii="Sylfaen" w:hAnsi="Sylfaen" w:cs="Sylfaen"/>
          <w:b/>
          <w:sz w:val="20"/>
          <w:szCs w:val="20"/>
          <w:lang w:val="ka-GE"/>
        </w:rPr>
        <w:t xml:space="preserve">სტუდენტი</w:t>
      </w:r>
      <w:r>
        <w:rPr>
          <w:rFonts w:ascii="Sylfaen" w:hAnsi="Sylfaen"/>
          <w:b/>
          <w:sz w:val="20"/>
          <w:szCs w:val="20"/>
          <w:lang w:val="ka-GE"/>
        </w:rPr>
        <w:t xml:space="preserve">:  </w:t>
      </w:r>
      <w:r>
        <w:rPr>
          <w:rFonts w:ascii="Sylfaen" w:hAnsi="Sylfaen"/>
          <w:b/>
          <w:sz w:val="20"/>
          <w:szCs w:val="20"/>
          <w:lang w:val="ka-GE"/>
        </w:rPr>
        <w:t xml:space="preserve">ზურიკო</w:t>
      </w:r>
      <w:r>
        <w:rPr>
          <w:rFonts w:ascii="Sylfaen" w:hAnsi="Sylfaen"/>
          <w:b/>
          <w:sz w:val="20"/>
          <w:szCs w:val="20"/>
          <w:lang w:val="ka-GE"/>
        </w:rPr>
        <w:t xml:space="preserve"> </w:t>
      </w:r>
      <w:r>
        <w:rPr>
          <w:rFonts w:ascii="Sylfaen" w:hAnsi="Sylfaen"/>
          <w:b/>
          <w:sz w:val="20"/>
          <w:szCs w:val="20"/>
          <w:lang w:val="ka-GE"/>
        </w:rPr>
        <w:t xml:space="preserve">კორსანტია</w:t>
      </w:r>
      <w:r>
        <w:rPr>
          <w:rFonts w:ascii="Sylfaen" w:hAnsi="Sylfaen"/>
          <w:b/>
          <w:sz w:val="20"/>
          <w:szCs w:val="20"/>
          <w:lang w:val="ka-GE"/>
        </w:rPr>
        <w:t xml:space="preserve">                                                                                               </w:t>
      </w:r>
      <w:r>
        <w:rPr>
          <w:rFonts w:ascii="Sylfaen" w:hAnsi="Sylfaen"/>
          <w:b/>
          <w:sz w:val="20"/>
          <w:szCs w:val="20"/>
          <w:lang w:val="ka-GE"/>
        </w:rPr>
      </w:r>
      <w:r>
        <w:rPr>
          <w:rFonts w:ascii="Sylfaen" w:hAnsi="Sylfaen"/>
          <w:b/>
          <w:sz w:val="20"/>
          <w:szCs w:val="20"/>
          <w:lang w:val="ka-GE"/>
        </w:rPr>
      </w:r>
    </w:p>
    <w:p>
      <w:pPr>
        <w:pStyle w:val="982"/>
        <w:pBdr/>
        <w:spacing/>
        <w:ind/>
        <w:rPr>
          <w:rFonts w:ascii="Sylfaen" w:hAnsi="Sylfaen" w:cs="Sylfaen"/>
          <w:b/>
          <w:sz w:val="20"/>
          <w:szCs w:val="20"/>
          <w:lang w:val="ka-GE"/>
        </w:rPr>
      </w:pPr>
      <w:r>
        <w:rPr>
          <w:rFonts w:ascii="Sylfaen" w:hAnsi="Sylfaen" w:cs="Sylfaen"/>
          <w:b/>
          <w:sz w:val="20"/>
          <w:szCs w:val="20"/>
          <w:lang w:val="ka-GE"/>
        </w:rPr>
      </w:r>
      <w:r>
        <w:rPr>
          <w:rFonts w:ascii="Sylfaen" w:hAnsi="Sylfaen" w:cs="Sylfaen"/>
          <w:b/>
          <w:sz w:val="20"/>
          <w:szCs w:val="20"/>
          <w:lang w:val="ka-GE"/>
        </w:rPr>
      </w:r>
      <w:r>
        <w:rPr>
          <w:rFonts w:ascii="Sylfaen" w:hAnsi="Sylfaen" w:cs="Sylfaen"/>
          <w:b/>
          <w:sz w:val="20"/>
          <w:szCs w:val="20"/>
          <w:lang w:val="ka-GE"/>
        </w:rPr>
      </w:r>
    </w:p>
    <w:p>
      <w:pPr>
        <w:pStyle w:val="982"/>
        <w:pBdr/>
        <w:spacing/>
        <w:ind/>
        <w:rPr>
          <w:rFonts w:ascii="Sylfaen" w:hAnsi="Sylfaen"/>
          <w:b/>
          <w:sz w:val="20"/>
          <w:szCs w:val="20"/>
        </w:rPr>
      </w:pPr>
      <w:r>
        <w:rPr>
          <w:rFonts w:ascii="Sylfaen" w:hAnsi="Sylfaen" w:cs="Sylfaen"/>
          <w:b/>
          <w:sz w:val="20"/>
          <w:szCs w:val="20"/>
          <w:lang w:val="ka-GE"/>
        </w:rPr>
        <w:t xml:space="preserve">ჯგუფის</w:t>
      </w:r>
      <w:r>
        <w:rPr>
          <w:rFonts w:ascii="Sylfaen" w:hAnsi="Sylfaen"/>
          <w:b/>
          <w:sz w:val="20"/>
          <w:szCs w:val="20"/>
          <w:lang w:val="ka-GE"/>
        </w:rPr>
        <w:t xml:space="preserve"> N301</w:t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p>
      <w:pPr>
        <w:pStyle w:val="982"/>
        <w:pBdr/>
        <w:spacing/>
        <w:ind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tbl>
      <w:tblPr>
        <w:tblStyle w:val="980"/>
        <w:tblInd w:w="-342" w:type="dxa"/>
        <w:tblW w:w="11340" w:type="dxa"/>
        <w:tblBorders/>
        <w:tblLayout w:type="fixed"/>
        <w:tblLook w:val="04A0" w:firstRow="1" w:lastRow="0" w:firstColumn="1" w:lastColumn="0" w:noHBand="0" w:noVBand="1"/>
      </w:tblPr>
      <w:tblGrid>
        <w:gridCol w:w="4590"/>
        <w:gridCol w:w="630"/>
        <w:gridCol w:w="1080"/>
        <w:gridCol w:w="1620"/>
        <w:gridCol w:w="3420"/>
      </w:tblGrid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Style w:val="982"/>
              <w:pBdr/>
              <w:spacing/>
              <w:ind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პროფესიული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საგანმანათლებლო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პროგრამის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სახელწოდება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,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დონე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/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საფეხური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პროგრამა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– </w:t>
            </w:r>
            <w:r>
              <w:rPr>
                <w:rFonts w:ascii="Sylfaen" w:hAnsi="Sylfaen"/>
                <w:sz w:val="20"/>
                <w:szCs w:val="20"/>
              </w:rPr>
              <w:t xml:space="preserve">Front end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დეველოპმენტი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,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დონე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- 4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Style w:val="982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მოდულის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სახელწოდება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,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სარეგისტრაციო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N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კრედიტის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რაოდენობა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 w:before="120"/>
              <w:ind/>
              <w:jc w:val="both"/>
              <w:rPr>
                <w:rFonts w:ascii="Sylfaen" w:hAnsi="Sylfaen" w:eastAsia="Arial Unicode MS" w:cs="Arial Unicode MS"/>
                <w:sz w:val="20"/>
                <w:szCs w:val="20"/>
              </w:rPr>
            </w:pP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ვებ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გვერდის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მარკირება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და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სტილებით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გაფორმება</w:t>
            </w:r>
            <w:r>
              <w:rPr>
                <w:rFonts w:ascii="Sylfaen" w:hAnsi="Sylfaen" w:eastAsia="Arial Unicode MS" w:cs="Arial Unicode MS"/>
                <w:sz w:val="20"/>
                <w:szCs w:val="20"/>
              </w:rPr>
            </w:r>
            <w:r>
              <w:rPr>
                <w:rFonts w:ascii="Sylfaen" w:hAnsi="Sylfaen" w:eastAsia="Arial Unicode MS" w:cs="Arial Unicode MS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სარეგისტრაციო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N: 06</w:t>
            </w:r>
            <w:r>
              <w:rPr>
                <w:rFonts w:ascii="Sylfaen" w:hAnsi="Sylfaen"/>
                <w:sz w:val="20"/>
                <w:szCs w:val="20"/>
              </w:rPr>
              <w:t xml:space="preserve">.1.1.1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მოცულობა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კრედიტებში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: </w:t>
            </w:r>
            <w:r>
              <w:rPr>
                <w:rFonts w:ascii="Sylfaen" w:hAnsi="Sylfaen"/>
                <w:sz w:val="20"/>
                <w:szCs w:val="20"/>
              </w:rPr>
              <w:t xml:space="preserve">7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Style w:val="982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მოდულის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განმახორციელებელი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პირ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(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ებ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)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ლევან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ჭუმბურიძე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trHeight w:val="602"/>
        </w:trPr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Style w:val="982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შეფასებისთვის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განკუთვნილი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დრო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Style w:val="982"/>
              <w:pBdr/>
              <w:spacing/>
              <w:ind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1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სწ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.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შ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 -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</w:rPr>
              <w:t xml:space="preserve">1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სთ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;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pStyle w:val="982"/>
              <w:pBdr/>
              <w:spacing/>
              <w:ind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2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სწ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.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შ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 -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</w:rPr>
              <w:t xml:space="preserve">1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სთ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;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pStyle w:val="982"/>
              <w:pBdr/>
              <w:spacing/>
              <w:ind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3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სწ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.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შ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 -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</w:rPr>
              <w:t xml:space="preserve">1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სთ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.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დასადასტურებელი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შედეგ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(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ებ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)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1.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ვებ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გვერდის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სტრუქტურის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აგება</w:t>
            </w:r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</w:p>
          <w:p>
            <w:pPr>
              <w:pBdr/>
              <w:spacing/>
              <w:ind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 xml:space="preserve">2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.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ვებ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გვერდზე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ობიექტების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და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ბმულების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ასახვა</w:t>
            </w:r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</w:p>
          <w:p>
            <w:pPr>
              <w:pBdr/>
              <w:spacing/>
              <w:ind/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3.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ვებ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გვერდზე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ფორმების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ასახვა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შეარულების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კრიტერიუმები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 w:left="258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/>
                <w:sz w:val="20"/>
                <w:szCs w:val="20"/>
                <w:lang w:val="ka-GE"/>
              </w:rPr>
              <w:t xml:space="preserve">1.1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ქმნის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ვებგვერდის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მაკეტს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ვებ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-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სტანდარტების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მოთხოვნათა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დაცვით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/>
              <w:ind w:left="258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/>
                <w:sz w:val="20"/>
                <w:szCs w:val="20"/>
                <w:lang w:val="ka-GE"/>
              </w:rPr>
              <w:t xml:space="preserve">1.2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ქმნის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ვებგვერდის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სტრუქტურას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/>
              <w:ind w:left="258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/>
                <w:sz w:val="20"/>
                <w:szCs w:val="20"/>
                <w:lang w:val="ka-GE"/>
              </w:rPr>
              <w:t xml:space="preserve">1.3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ითვალისწინებს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  W3C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სტანდარტებს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/>
                <w:sz w:val="20"/>
                <w:szCs w:val="20"/>
                <w:lang w:val="ka-GE"/>
              </w:rPr>
              <w:t xml:space="preserve">     1.4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ამოწმებს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კოდის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თავსებადობა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სხვადასხვა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ბრაუზერში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.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 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/>
              <w:ind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2.1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ნიმუშის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შესაბამის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პოზიციაზე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განათავსებს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გრაფიკულ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ობიექტს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/>
              <w:ind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2.2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ქმნის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შესაბამისი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ტიპი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ბმულებს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დავალებით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განსაზღვრულ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ობიექტებზე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    2.3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აგებს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ცხრილს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და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განსაზღვრავს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მის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პარამეტრებს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ნიმუშის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შესაბამისად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/>
              <w:ind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2.4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ასახავს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მულტიმედია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ობიექტებს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ვებგვერდზე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/>
              <w:ind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2.5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ცვლის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მართვის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პარამეტრებს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.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3.1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სათანადო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პოზიციაზე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განათავსებს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ფორმის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ელემენტებს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/>
              <w:ind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3.2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ფ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ორმის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ელემენტებს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ანიჭებს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პარამეტრებს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/>
              <w:ind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3.3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ფორმის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ელემენტებს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ანიჭებს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ატრიბუტებს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/>
              <w:ind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3.4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უზრუნველყოფს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ფორმის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ხელმისაწვდომობას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და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გამოყენებადობას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/>
              <w:ind w:left="205"/>
              <w:rPr>
                <w:rFonts w:ascii="Sylfaen" w:hAnsi="Sylfaen" w:cstheme="minorHAnsi"/>
                <w:sz w:val="18"/>
                <w:szCs w:val="18"/>
              </w:rPr>
            </w:pPr>
            <w:r>
              <w:rPr>
                <w:rFonts w:ascii="Sylfaen" w:hAnsi="Sylfaen" w:cstheme="minorHAnsi"/>
                <w:sz w:val="18"/>
                <w:szCs w:val="18"/>
              </w:rPr>
            </w:r>
            <w:r>
              <w:rPr>
                <w:rFonts w:ascii="Sylfaen" w:hAnsi="Sylfaen" w:cstheme="minorHAnsi"/>
                <w:sz w:val="18"/>
                <w:szCs w:val="18"/>
              </w:rPr>
            </w:r>
            <w:r>
              <w:rPr>
                <w:rFonts w:ascii="Sylfaen" w:hAnsi="Sylfaen" w:cstheme="minorHAnsi"/>
                <w:sz w:val="18"/>
                <w:szCs w:val="18"/>
              </w:rPr>
            </w:r>
          </w:p>
          <w:p>
            <w:pPr>
              <w:pBdr/>
              <w:spacing/>
              <w:ind w:left="205"/>
              <w:rPr>
                <w:rFonts w:ascii="Sylfaen" w:hAnsi="Sylfaen" w:cstheme="minorHAnsi"/>
                <w:sz w:val="18"/>
                <w:szCs w:val="18"/>
              </w:rPr>
            </w:pPr>
            <w:r>
              <w:rPr>
                <w:rFonts w:ascii="Sylfaen" w:hAnsi="Sylfaen" w:cstheme="minorHAnsi"/>
                <w:sz w:val="18"/>
                <w:szCs w:val="18"/>
              </w:rPr>
            </w:r>
            <w:r>
              <w:rPr>
                <w:rFonts w:ascii="Sylfaen" w:hAnsi="Sylfaen" w:cstheme="minorHAnsi"/>
                <w:sz w:val="18"/>
                <w:szCs w:val="18"/>
              </w:rPr>
            </w:r>
            <w:r>
              <w:rPr>
                <w:rFonts w:ascii="Sylfaen" w:hAnsi="Sylfaen" w:cstheme="minorHAnsi"/>
                <w:sz w:val="18"/>
                <w:szCs w:val="18"/>
              </w:rPr>
            </w:r>
          </w:p>
          <w:p>
            <w:pPr>
              <w:pBdr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/>
              <w:ind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/>
              <w:ind w:left="360"/>
              <w:jc w:val="both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მიმართულება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1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სწ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.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შ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 -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პ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/>
              </w:rPr>
              <w:t xml:space="preserve">რაქტიკული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/>
              </w:rPr>
              <w:t xml:space="preserve">დავალება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/>
              </w:rPr>
              <w:t xml:space="preserve">;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2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სწ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.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შ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 - 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პ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/>
              </w:rPr>
              <w:t xml:space="preserve">რაქტიკული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/>
              </w:rPr>
              <w:t xml:space="preserve">დავალება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/>
              </w:rPr>
              <w:t xml:space="preserve">;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3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სწ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.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შ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 -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პ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/>
              </w:rPr>
              <w:t xml:space="preserve">რაქტიკული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/>
              </w:rPr>
              <w:t xml:space="preserve">დავალება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/>
              </w:rPr>
              <w:t xml:space="preserve">.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ინსტრუმენტი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/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მეთოდი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პრაქტიკული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დავალება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(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პროექტი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)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მტკიცებულების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სახე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განათლების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მასწავლებლის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მიერ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შევსებული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პრაქტიკული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დავალების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ფურცელი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 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და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სტუდენტის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მიერ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შესრულებული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პრაქტიკული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დავალება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(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პროექტი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-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აპლიკაცია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) 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რომელიც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ინახება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კოლეჯის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ლოკალურ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სერვერზე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.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შედეგის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დადასტურებისათვის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საჭირო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გარემო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(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A,B, C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)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B/C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gridSpan w:val="5"/>
            <w:shd w:val="clear" w:color="auto" w:fill="f2f2f2" w:themeFill="background1" w:themeFillShade="F2"/>
            <w:tcBorders/>
            <w:tcW w:w="1134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შედეგის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დადასტურებისათვის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საჭირო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ტექნიკური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ინვენტარი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,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მასალა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,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ნედლეული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დასახელება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რაოდენობა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საზომი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ერთეული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სასწავლო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გარემოზე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/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პროფესიულ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სტუდენტზე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 w:cstheme="minorHAnsi"/>
                <w:b/>
                <w:color w:val="4bacc6" w:themeColor="accent5"/>
                <w:sz w:val="20"/>
                <w:szCs w:val="20"/>
                <w:lang w:val="ka-GE"/>
              </w:rPr>
            </w:pPr>
            <w:r>
              <w:rPr>
                <w:rFonts w:ascii="Sylfaen" w:hAnsi="Sylfaen" w:cstheme="minorHAnsi"/>
                <w:sz w:val="20"/>
                <w:szCs w:val="20"/>
              </w:rPr>
              <w:t xml:space="preserve">სამუშაო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ადგილი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 (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მაგიდა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და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სკამი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)</w:t>
            </w:r>
            <w:r>
              <w:rPr>
                <w:rFonts w:ascii="Sylfaen" w:hAnsi="Sylfaen" w:cstheme="minorHAnsi"/>
                <w:b/>
                <w:color w:val="4bacc6" w:themeColor="accent5"/>
                <w:sz w:val="20"/>
                <w:szCs w:val="20"/>
                <w:lang w:val="ka-GE"/>
              </w:rPr>
            </w:r>
            <w:r>
              <w:rPr>
                <w:rFonts w:ascii="Sylfaen" w:hAnsi="Sylfaen" w:cstheme="minorHAnsi"/>
                <w:b/>
                <w:color w:val="4bacc6" w:themeColor="accent5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კომპლექტი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სტუდენტზე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ქაღალდი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A4 (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შეფასების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ინტრუმენტი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)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ცალი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სტუდენტზე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კალამი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ცალი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სტუდენტზე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კომპიუტერი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,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რომელიც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აღჭურვილია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Visual  Studio Code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(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ან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რომელიმე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ტესქტური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რედაქტორით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)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პროგრამით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ცალი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სტუდენტზე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ფაილი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კომპლექტი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სწრაფჩამკერი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ცალი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ჯგუფზე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დავალების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შესრულების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ინსტრუქცია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 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rPr>
                <w:rFonts w:ascii="Segoe UI" w:hAnsi="Segoe UI" w:eastAsia="Segoe UI" w:cs="Segoe UI"/>
                <w:color w:val="000000"/>
                <w:sz w:val="20"/>
                <w:szCs w:val="20"/>
                <w:highlight w:val="none"/>
              </w:rPr>
            </w:pP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პროფესიულ სტუდენტს ევალება  მითითებული ლინკის მიხედვით დავალების შესრულება:</w:t>
            </w:r>
            <w:r>
              <w:rPr>
                <w:rFonts w:ascii="Segoe UI" w:hAnsi="Segoe UI" w:eastAsia="Segoe UI" w:cs="Segoe UI"/>
                <w:color w:val="000000"/>
                <w:sz w:val="20"/>
                <w:szCs w:val="20"/>
                <w:highlight w:val="none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rPr/>
            </w:pPr>
            <w:r>
              <w:rPr>
                <w:rFonts w:ascii="Segoe UI" w:hAnsi="Segoe UI" w:eastAsia="Segoe UI" w:cs="Segoe UI"/>
                <w:color w:val="000000"/>
                <w:sz w:val="20"/>
                <w:highlight w:val="none"/>
              </w:rPr>
            </w:r>
            <w:r>
              <w:rPr>
                <w:rFonts w:ascii="Segoe UI" w:hAnsi="Segoe UI" w:eastAsia="Segoe UI" w:cs="Segoe UI"/>
                <w:color w:val="000000"/>
                <w:sz w:val="20"/>
                <w:highlight w:val="none"/>
              </w:rPr>
            </w:r>
            <w:hyperlink r:id="rId10" w:tooltip="https://group301markuppart1.netlify.app/" w:history="1">
              <w:r>
                <w:rPr>
                  <w:rStyle w:val="987"/>
                  <w:rFonts w:ascii="Segoe UI" w:hAnsi="Segoe UI" w:eastAsia="Segoe UI" w:cs="Segoe UI"/>
                  <w:sz w:val="20"/>
                  <w:highlight w:val="none"/>
                </w:rPr>
                <w:t xml:space="preserve">https://group301markuppart1.netlify.app/</w:t>
              </w:r>
              <w:r>
                <w:rPr>
                  <w:rStyle w:val="987"/>
                  <w:rFonts w:ascii="Segoe UI" w:hAnsi="Segoe UI" w:eastAsia="Segoe UI" w:cs="Segoe UI"/>
                  <w:sz w:val="20"/>
                  <w:highlight w:val="none"/>
                </w:rPr>
              </w:r>
              <w:r>
                <w:rPr>
                  <w:rStyle w:val="987"/>
                  <w:rFonts w:ascii="Segoe UI" w:hAnsi="Segoe UI" w:eastAsia="Segoe UI" w:cs="Segoe UI"/>
                  <w:sz w:val="20"/>
                  <w:highlight w:val="none"/>
                </w:rPr>
              </w:r>
              <w:r>
                <w:rPr>
                  <w:rStyle w:val="987"/>
                  <w:rFonts w:ascii="Segoe UI" w:hAnsi="Segoe UI" w:eastAsia="Segoe UI" w:cs="Segoe UI"/>
                  <w:sz w:val="20"/>
                  <w:highlight w:val="none"/>
                </w:rPr>
              </w:r>
            </w:hyperlink>
            <w:r>
              <w:rPr>
                <w:rFonts w:ascii="Segoe UI" w:hAnsi="Segoe UI" w:eastAsia="Segoe UI" w:cs="Segoe UI"/>
                <w:color w:val="000000"/>
                <w:sz w:val="20"/>
                <w:highlight w:val="none"/>
              </w:rPr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rPr/>
            </w:pP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ლინკზე მოცემულია მაკეტი, რომლის  შესაბამისად  სტუდენტ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  <w:lang w:val="ka-GE"/>
              </w:rPr>
              <w:t xml:space="preserve">მა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 უნდა შექმნას  ცხრილები, ფორმებ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  <w:lang w:val="ka-GE"/>
              </w:rPr>
              <w:t xml:space="preserve">ი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, გრაფიკული და მულტიმედია ობიექტები, html და css ენის გამოყენებით,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rPr>
                <w:rFonts w:ascii="Segoe UI" w:hAnsi="Segoe UI" w:eastAsia="Segoe UI" w:cs="Segoe UI"/>
                <w:color w:val="000000"/>
                <w:sz w:val="20"/>
                <w:szCs w:val="20"/>
                <w:highlight w:val="none"/>
              </w:rPr>
            </w:pP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 პროფესიული სტუდენტი მუშაობს დამოუკიდებლად  Visual  Studio Code – ს  პროგრამაში.</w:t>
            </w:r>
            <w:r>
              <w:rPr>
                <w:rFonts w:ascii="Segoe UI" w:hAnsi="Segoe UI" w:eastAsia="Segoe UI" w:cs="Segoe UI"/>
                <w:color w:val="000000"/>
                <w:sz w:val="20"/>
                <w:szCs w:val="20"/>
                <w:highlight w:val="none"/>
              </w:rPr>
            </w:r>
            <w:r>
              <w:rPr>
                <w:rFonts w:ascii="Segoe UI" w:hAnsi="Segoe UI" w:eastAsia="Segoe UI" w:cs="Segoe UI"/>
                <w:color w:val="000000"/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b/>
                <w:bCs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b/>
                <w:bCs/>
                <w:color w:val="000000"/>
                <w:sz w:val="20"/>
                <w:highlight w:val="white"/>
              </w:rPr>
              <w:t xml:space="preserve">ლინკის გათიშვის შემთხვევაში მაკეტის გრაფიკული ვერსია შენახულია ლოკალურ სერვერზე</w:t>
            </w:r>
            <w:r>
              <w:rPr>
                <w:rFonts w:ascii="Sylfaen" w:hAnsi="Sylfaen"/>
                <w:b/>
                <w:bCs/>
                <w:sz w:val="20"/>
                <w:szCs w:val="20"/>
              </w:rPr>
            </w:r>
            <w:r>
              <w:rPr>
                <w:rFonts w:ascii="Sylfaen" w:hAnsi="Sylfaen"/>
                <w:b/>
                <w:bCs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 w:cstheme="minorHAnsi"/>
                <w:b/>
                <w:bCs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ინსტრუქცია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და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ხარვეზების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დასაშვები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ნორმა</w:t>
            </w:r>
            <w:r>
              <w:rPr>
                <w:b/>
                <w:sz w:val="20"/>
                <w:szCs w:val="20"/>
                <w:lang w:val="ka-GE"/>
              </w:rPr>
              <w:t xml:space="preserve">/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შესრულების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მინიმალური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ხარისხი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პროფესიული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სტუდენტი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ვალდებულია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ზუსტად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სრულად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შეასრულოს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დავალება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მოცემულობისა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ინსტრუქციის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მიხედვით</w:t>
            </w:r>
            <w:r>
              <w:rPr>
                <w:rFonts w:ascii="Sylfaen" w:hAnsi="Sylfaen"/>
                <w:sz w:val="20"/>
                <w:szCs w:val="20"/>
              </w:rPr>
              <w:t xml:space="preserve">. </w:t>
            </w:r>
            <w:r>
              <w:rPr>
                <w:rFonts w:ascii="Sylfaen" w:hAnsi="Sylfaen"/>
                <w:sz w:val="20"/>
                <w:szCs w:val="20"/>
              </w:rPr>
              <w:t xml:space="preserve">დავალებები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ფასდება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შეფასების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ფურცელში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განსაზღვრული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კრიტერიუმების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მიხედვით</w:t>
            </w:r>
            <w:r>
              <w:rPr>
                <w:rFonts w:ascii="Sylfaen" w:hAnsi="Sylfaen"/>
                <w:sz w:val="20"/>
                <w:szCs w:val="20"/>
              </w:rPr>
              <w:t xml:space="preserve">. </w:t>
            </w:r>
            <w:r>
              <w:rPr>
                <w:rFonts w:ascii="Sylfaen" w:hAnsi="Sylfaen"/>
                <w:sz w:val="20"/>
                <w:szCs w:val="20"/>
              </w:rPr>
              <w:t xml:space="preserve">სწავლის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შედეგების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დადასტურებისათვის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სავალდებულოა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შეფასების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ფურცელში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მოცემული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ყველა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კრიტერიუმის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დადებითად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შეფასება</w:t>
            </w:r>
            <w:r>
              <w:rPr>
                <w:rFonts w:ascii="Sylfaen" w:hAnsi="Sylfaen"/>
                <w:sz w:val="20"/>
                <w:szCs w:val="20"/>
              </w:rPr>
              <w:t xml:space="preserve">. </w:t>
            </w:r>
            <w:r>
              <w:rPr>
                <w:rFonts w:ascii="Sylfaen" w:hAnsi="Sylfaen"/>
                <w:sz w:val="20"/>
                <w:szCs w:val="20"/>
              </w:rPr>
              <w:t xml:space="preserve">სტუდენტს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აქვს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ინტერნეტის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გამოყენების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უფლება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 w:right="90"/>
              <w:jc w:val="both"/>
              <w:rPr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eastAsia="Calibri" w:cs="Sylfaen"/>
                <w:b/>
                <w:sz w:val="20"/>
                <w:szCs w:val="20"/>
                <w:lang w:val="ka-GE" w:eastAsia="de-DE" w:bidi="de-DE"/>
              </w:rPr>
              <w:t xml:space="preserve">დამატებითი</w:t>
            </w:r>
            <w:r>
              <w:rPr>
                <w:rFonts w:ascii="Sylfaen" w:hAnsi="Sylfaen" w:eastAsia="Calibri" w:cs="Sylfaen"/>
                <w:b/>
                <w:sz w:val="20"/>
                <w:szCs w:val="20"/>
                <w:lang w:val="ka-GE" w:eastAsia="de-DE" w:bidi="de-DE"/>
              </w:rPr>
              <w:t xml:space="preserve"> </w:t>
            </w:r>
            <w:r>
              <w:rPr>
                <w:rFonts w:ascii="Sylfaen" w:hAnsi="Sylfaen" w:eastAsia="Calibri" w:cs="Sylfaen"/>
                <w:b/>
                <w:sz w:val="20"/>
                <w:szCs w:val="20"/>
                <w:lang w:val="ka-GE" w:eastAsia="de-DE" w:bidi="de-DE"/>
              </w:rPr>
              <w:t xml:space="preserve">პირობები</w:t>
            </w:r>
            <w:r>
              <w:rPr>
                <w:b/>
                <w:sz w:val="20"/>
                <w:szCs w:val="20"/>
                <w:lang w:val="ka-GE"/>
              </w:rPr>
            </w:r>
            <w:r>
              <w:rPr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 w:right="90"/>
              <w:jc w:val="both"/>
              <w:rPr>
                <w:b/>
                <w:sz w:val="20"/>
                <w:szCs w:val="20"/>
                <w:lang w:val="ka-GE"/>
              </w:rPr>
            </w:pPr>
            <w:r>
              <w:rPr>
                <w:b/>
                <w:sz w:val="20"/>
                <w:szCs w:val="20"/>
                <w:lang w:val="ka-GE"/>
              </w:rPr>
            </w:r>
            <w:r>
              <w:rPr>
                <w:b/>
                <w:sz w:val="20"/>
                <w:szCs w:val="20"/>
                <w:lang w:val="ka-GE"/>
              </w:rPr>
            </w:r>
            <w:r>
              <w:rPr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არა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Style w:val="985"/>
              <w:pBdr/>
              <w:tabs>
                <w:tab w:val="left" w:leader="none" w:pos="409"/>
                <w:tab w:val="left" w:leader="none" w:pos="720"/>
              </w:tabs>
              <w:spacing/>
              <w:ind w:right="90"/>
              <w:jc w:val="both"/>
              <w:rPr>
                <w:rFonts w:cs="Arial"/>
                <w:i/>
                <w:color w:val="4bacc6" w:themeColor="accent5"/>
                <w:lang w:val="ka-GE"/>
              </w:rPr>
            </w:pPr>
            <w:r>
              <w:rPr>
                <w:rFonts w:cs="Arial"/>
                <w:i/>
                <w:color w:val="4bacc6" w:themeColor="accent5"/>
                <w:lang w:val="ka-GE"/>
              </w:rPr>
            </w:r>
            <w:r>
              <w:rPr>
                <w:rFonts w:cs="Arial"/>
                <w:i/>
                <w:color w:val="4bacc6" w:themeColor="accent5"/>
                <w:lang w:val="ka-GE"/>
              </w:rPr>
            </w:r>
            <w:r>
              <w:rPr>
                <w:rFonts w:cs="Arial"/>
                <w:i/>
                <w:color w:val="4bacc6" w:themeColor="accent5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განმეორებითი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პირობები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სწავლის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შედეგი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ექვემდებარება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განმეორებით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შეფასებას</w:t>
            </w:r>
            <w:r>
              <w:rPr>
                <w:rFonts w:ascii="Sylfaen" w:hAnsi="Sylfaen"/>
                <w:sz w:val="20"/>
                <w:szCs w:val="20"/>
              </w:rPr>
              <w:t xml:space="preserve">, </w:t>
            </w:r>
            <w:r>
              <w:rPr>
                <w:rFonts w:ascii="Sylfaen" w:hAnsi="Sylfaen"/>
                <w:sz w:val="20"/>
                <w:szCs w:val="20"/>
              </w:rPr>
              <w:t xml:space="preserve">სსიპ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კოლეჯ</w:t>
            </w:r>
            <w:r>
              <w:rPr>
                <w:rFonts w:ascii="Sylfaen" w:hAnsi="Sylfaen"/>
                <w:sz w:val="20"/>
                <w:szCs w:val="20"/>
              </w:rPr>
              <w:t xml:space="preserve"> - „</w:t>
            </w:r>
            <w:r>
              <w:rPr>
                <w:rFonts w:ascii="Sylfaen" w:hAnsi="Sylfaen"/>
                <w:sz w:val="20"/>
                <w:szCs w:val="20"/>
              </w:rPr>
              <w:t xml:space="preserve">გლდანის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პროფესიული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მომზადების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ცენტრი</w:t>
            </w:r>
            <w:r>
              <w:rPr>
                <w:rFonts w:ascii="Sylfaen" w:hAnsi="Sylfaen"/>
                <w:sz w:val="20"/>
                <w:szCs w:val="20"/>
              </w:rPr>
              <w:t xml:space="preserve">“</w:t>
            </w:r>
            <w:r>
              <w:rPr>
                <w:rFonts w:ascii="Sylfaen" w:hAnsi="Sylfaen"/>
                <w:sz w:val="20"/>
                <w:szCs w:val="20"/>
              </w:rPr>
              <w:t xml:space="preserve">-</w:t>
            </w:r>
            <w:r>
              <w:rPr>
                <w:rFonts w:ascii="Sylfaen" w:hAnsi="Sylfaen"/>
                <w:sz w:val="20"/>
                <w:szCs w:val="20"/>
              </w:rPr>
              <w:t xml:space="preserve">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სასწავლო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პროცესის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მარეგულირებელი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წესის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შესაბამისად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შრომის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ჯანმრთელობისა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და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გარემოს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დაცვის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რეკომენდაციები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არ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განსხვადება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სტანდარტული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მოთხოვ</w:t>
            </w:r>
            <w:r>
              <w:rPr>
                <w:rFonts w:ascii="Sylfaen" w:hAnsi="Sylfaen"/>
                <w:sz w:val="20"/>
                <w:szCs w:val="20"/>
              </w:rPr>
              <w:t xml:space="preserve">ნებისგან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 w:right="90"/>
              <w:jc w:val="both"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ინფორმაცია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ინსტრუმენტის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ვალიდაციის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შესახებ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ინსტრუმენტმა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ვალიდაცი</w:t>
            </w:r>
            <w:bookmarkStart w:id="1" w:name="_GoBack"/>
            <w:r/>
            <w:bookmarkEnd w:id="1"/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ა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გაიარა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  2025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წლის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3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ნოემბერს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</w:tr>
    </w:tbl>
    <w:p>
      <w:pPr>
        <w:pBdr/>
        <w:spacing/>
        <w:ind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p>
      <w:pPr>
        <w:pBdr/>
        <w:spacing/>
        <w:ind/>
        <w:jc w:val="center"/>
        <w:rPr>
          <w:rFonts w:ascii="Sylfaen" w:hAnsi="Sylfaen"/>
          <w:b/>
          <w:sz w:val="20"/>
          <w:szCs w:val="20"/>
          <w:lang w:val="ka-GE"/>
        </w:rPr>
      </w:pPr>
      <w:r>
        <w:rPr>
          <w:rFonts w:ascii="Sylfaen" w:hAnsi="Sylfaen"/>
          <w:b/>
          <w:sz w:val="20"/>
          <w:szCs w:val="20"/>
          <w:lang w:val="ka-GE"/>
        </w:rPr>
      </w:r>
      <w:r>
        <w:rPr>
          <w:rFonts w:ascii="Sylfaen" w:hAnsi="Sylfaen"/>
          <w:b/>
          <w:sz w:val="20"/>
          <w:szCs w:val="20"/>
          <w:lang w:val="ka-GE"/>
        </w:rPr>
      </w:r>
      <w:r>
        <w:rPr>
          <w:rFonts w:ascii="Sylfaen" w:hAnsi="Sylfaen"/>
          <w:b/>
          <w:sz w:val="20"/>
          <w:szCs w:val="20"/>
          <w:lang w:val="ka-GE"/>
        </w:rPr>
      </w:r>
    </w:p>
    <w:p>
      <w:pPr>
        <w:pBdr/>
        <w:spacing/>
        <w:ind/>
        <w:jc w:val="center"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  <w:lang w:val="ka-GE"/>
        </w:rPr>
        <w:t xml:space="preserve">პრაქტიკული</w:t>
      </w:r>
      <w:r>
        <w:rPr>
          <w:rFonts w:ascii="Sylfaen" w:hAnsi="Sylfaen"/>
          <w:b/>
          <w:sz w:val="20"/>
          <w:szCs w:val="20"/>
          <w:lang w:val="ka-GE"/>
        </w:rPr>
        <w:t xml:space="preserve"> </w:t>
      </w:r>
      <w:r>
        <w:rPr>
          <w:rFonts w:ascii="Sylfaen" w:hAnsi="Sylfaen"/>
          <w:b/>
          <w:sz w:val="20"/>
          <w:szCs w:val="20"/>
          <w:lang w:val="ka-GE"/>
        </w:rPr>
        <w:t xml:space="preserve">დავალების</w:t>
      </w:r>
      <w:r>
        <w:rPr>
          <w:rFonts w:ascii="Sylfaen" w:hAnsi="Sylfaen"/>
          <w:b/>
          <w:sz w:val="20"/>
          <w:szCs w:val="20"/>
          <w:lang w:val="ka-GE"/>
        </w:rPr>
        <w:t xml:space="preserve"> </w:t>
      </w:r>
      <w:r>
        <w:rPr>
          <w:rFonts w:ascii="Sylfaen" w:hAnsi="Sylfaen"/>
          <w:b/>
          <w:sz w:val="20"/>
          <w:szCs w:val="20"/>
          <w:lang w:val="ka-GE"/>
        </w:rPr>
        <w:t xml:space="preserve">შეფასების</w:t>
      </w:r>
      <w:r>
        <w:rPr>
          <w:rFonts w:ascii="Sylfaen" w:hAnsi="Sylfaen"/>
          <w:b/>
          <w:sz w:val="20"/>
          <w:szCs w:val="20"/>
          <w:lang w:val="ka-GE"/>
        </w:rPr>
        <w:t xml:space="preserve"> </w:t>
      </w:r>
      <w:r>
        <w:rPr>
          <w:rFonts w:ascii="Sylfaen" w:hAnsi="Sylfaen"/>
          <w:b/>
          <w:sz w:val="20"/>
          <w:szCs w:val="20"/>
          <w:lang w:val="ka-GE"/>
        </w:rPr>
        <w:t xml:space="preserve">ფურცელი</w:t>
      </w:r>
      <w:r>
        <w:rPr>
          <w:rFonts w:ascii="Sylfaen" w:hAnsi="Sylfaen"/>
          <w:b/>
          <w:sz w:val="20"/>
          <w:szCs w:val="20"/>
          <w:lang w:val="ka-GE"/>
        </w:rPr>
        <w:t xml:space="preserve"> </w:t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p>
      <w:pPr>
        <w:pBdr/>
        <w:spacing/>
        <w:ind/>
        <w:jc w:val="center"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tbl>
      <w:tblPr>
        <w:tblStyle w:val="980"/>
        <w:tblInd w:w="-289" w:type="dxa"/>
        <w:tblW w:w="11264" w:type="dxa"/>
        <w:tblBorders/>
        <w:tblLook w:val="04A0" w:firstRow="1" w:lastRow="0" w:firstColumn="1" w:lastColumn="0" w:noHBand="0" w:noVBand="1"/>
      </w:tblPr>
      <w:tblGrid>
        <w:gridCol w:w="376"/>
        <w:gridCol w:w="9405"/>
        <w:gridCol w:w="764"/>
        <w:gridCol w:w="719"/>
      </w:tblGrid>
      <w:tr>
        <w:trPr/>
        <w:tc>
          <w:tcPr>
            <w:gridSpan w:val="4"/>
            <w:shd w:val="clear" w:color="auto" w:fill="f2f2f2" w:themeFill="background1" w:themeFillShade="F2"/>
            <w:tcBorders/>
            <w:tcW w:w="112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center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შეფასების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კრიტერიუმები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4"/>
            <w:shd w:val="clear" w:color="auto" w:fill="f2f2f2" w:themeFill="background1" w:themeFillShade="F2"/>
            <w:tcBorders/>
            <w:tcW w:w="112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center"/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pacing/>
              <w:ind w:hanging="428"/>
              <w:rPr>
                <w:rFonts w:ascii="Sylfaen" w:hAnsi="Sylfaen" w:eastAsia="Sylfaen" w:cs="Sylfaen"/>
                <w:b/>
                <w:sz w:val="20"/>
                <w:szCs w:val="20"/>
                <w:lang w:bidi="en-US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      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სწავლის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შედეგი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1-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ვებ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გვერდის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სტრუქტურის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აგება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bidi="en-US"/>
              </w:rPr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bidi="en-US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9781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        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შესრულების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კრიტერიუმი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 1 - 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ქმნის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ვებგვერდის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მაკეტს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ვებ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-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სტანდარტების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მოთხოვნათა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დაცვით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;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64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19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361"/>
              <w:rPr>
                <w:rFonts w:ascii="Sylfaen" w:hAnsi="Sylfaen" w:eastAsia="Sylfaen" w:cs="Sylfaen"/>
                <w:sz w:val="20"/>
                <w:szCs w:val="20"/>
                <w:lang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შექმნა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ვებგვერდის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მაკეტი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ვებ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-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სტანდარტების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მოთხოვნათა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დაცვით</w:t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2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361"/>
              <w:rPr>
                <w:rFonts w:ascii="Sylfaen" w:hAnsi="Sylfaen" w:eastAsia="Sylfaen" w:cs="Sylfaen"/>
                <w:sz w:val="20"/>
                <w:szCs w:val="20"/>
                <w:lang w:val="ka-GE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გამოიყენა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მაკეტის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ტეგები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: 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DOCTYPE , html, head, body, meta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978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 w:cs="Sylfaen"/>
                <w:b/>
                <w:i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i/>
                <w:sz w:val="20"/>
                <w:szCs w:val="20"/>
                <w:lang w:val="ka-GE"/>
              </w:rPr>
              <w:t xml:space="preserve">შესრულების</w:t>
            </w:r>
            <w:r>
              <w:rPr>
                <w:rFonts w:ascii="Sylfaen" w:hAnsi="Sylfaen" w:cs="Sylfaen"/>
                <w:b/>
                <w:i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i/>
                <w:sz w:val="20"/>
                <w:szCs w:val="20"/>
                <w:lang w:val="ka-GE"/>
              </w:rPr>
              <w:t xml:space="preserve">კრიტერიუმი</w:t>
            </w:r>
            <w:r>
              <w:rPr>
                <w:rFonts w:ascii="Sylfaen" w:hAnsi="Sylfaen" w:cs="Sylfaen"/>
                <w:b/>
                <w:i/>
                <w:sz w:val="20"/>
                <w:szCs w:val="20"/>
                <w:lang w:val="ka-GE"/>
              </w:rPr>
              <w:t xml:space="preserve"> 2 -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ქმნის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ვებგვერდის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სტრუქტურას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;</w:t>
            </w:r>
            <w:r>
              <w:rPr>
                <w:rFonts w:ascii="Sylfaen" w:hAnsi="Sylfaen" w:cs="Sylfaen"/>
                <w:b/>
                <w:i/>
                <w:sz w:val="20"/>
                <w:szCs w:val="20"/>
                <w:lang w:val="ka-GE"/>
              </w:rPr>
            </w:r>
            <w:r>
              <w:rPr>
                <w:rFonts w:ascii="Sylfaen" w:hAnsi="Sylfaen" w:cs="Sylfaen"/>
                <w:b/>
                <w:i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7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მოძიებული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ბიბლიოთკა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დააკავშირებულია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ვებგვერდთან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.</w:t>
            </w:r>
            <w:r>
              <w:rPr>
                <w:rFonts w:ascii="Sylfaen" w:hAnsi="Sylfaen" w:cs="Sylfaen"/>
                <w:sz w:val="20"/>
                <w:szCs w:val="20"/>
              </w:rPr>
            </w:r>
            <w:r>
              <w:rPr>
                <w:rFonts w:ascii="Sylfaen" w:hAnsi="Sylfaen" w:cs="Sylfaen"/>
                <w:sz w:val="20"/>
                <w:szCs w:val="20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</w:rPr>
              <w:t xml:space="preserve">2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გამოიყენა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ტეგები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: 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header, footer, main, nav, h1-6, div, ul, li 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978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cs="Sylfaen"/>
                <w:b/>
                <w:i/>
                <w:sz w:val="20"/>
                <w:szCs w:val="20"/>
                <w:lang w:val="ka-GE"/>
              </w:rPr>
              <w:t xml:space="preserve">შესრულების</w:t>
            </w:r>
            <w:r>
              <w:rPr>
                <w:rFonts w:ascii="Sylfaen" w:hAnsi="Sylfaen" w:cs="Sylfaen"/>
                <w:b/>
                <w:i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i/>
                <w:sz w:val="20"/>
                <w:szCs w:val="20"/>
                <w:lang w:val="ka-GE"/>
              </w:rPr>
              <w:t xml:space="preserve">კრიტერიუმი</w:t>
            </w:r>
            <w:r>
              <w:rPr>
                <w:rFonts w:ascii="Sylfaen" w:hAnsi="Sylfaen" w:cs="Sylfaen"/>
                <w:b/>
                <w:i/>
                <w:sz w:val="20"/>
                <w:szCs w:val="20"/>
                <w:lang w:val="ka-GE"/>
              </w:rPr>
              <w:t xml:space="preserve"> 3-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ითვალისწინებს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  W3C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სტანდარტებს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</w:tc>
        <w:tc>
          <w:tcPr>
            <w:shd w:val="clear" w:color="auto" w:fill="f2f2f2" w:themeFill="background1" w:themeFillShade="F2"/>
            <w:tcBorders/>
            <w:tcW w:w="7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გათვალისწინებულია</w:t>
            </w:r>
            <w:r>
              <w:rPr>
                <w:rFonts w:ascii="Sylfaen" w:hAnsi="Sylfaen" w:eastAsia="Sylfaen" w:cs="Sylfaen"/>
                <w:sz w:val="20"/>
                <w:szCs w:val="20"/>
              </w:rPr>
              <w:t xml:space="preserve"> W3C 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სტანდარტები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978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შესრულების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კრიტერიუმი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4 -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ამოწმებს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კოდის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თავსებადობა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სხვადასხვა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ბრაუზერში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.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 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</w:tc>
        <w:tc>
          <w:tcPr>
            <w:shd w:val="clear" w:color="auto" w:fill="f2f2f2" w:themeFill="background1" w:themeFillShade="F2"/>
            <w:tcBorders/>
            <w:tcW w:w="7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შეამოწმებულია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კოდის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შესატყვისობა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სხვადასხვა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ბრაუზერ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ში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.</w:t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413"/>
        </w:trPr>
        <w:tc>
          <w:tcPr>
            <w:gridSpan w:val="2"/>
            <w:shd w:val="clear" w:color="auto" w:fill="f2f2f2" w:themeFill="background1" w:themeFillShade="F2"/>
            <w:tcBorders/>
            <w:tcW w:w="9781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r>
          </w:p>
          <w:p>
            <w:pPr>
              <w:pBdr/>
              <w:spacing/>
              <w:ind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სწავლის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შედეგი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2-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ვებ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გვერდზე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ობიექტების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და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ბმულების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ასახვა</w:t>
            </w:r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</w:p>
        </w:tc>
        <w:tc>
          <w:tcPr>
            <w:gridSpan w:val="2"/>
            <w:shd w:val="clear" w:color="auto" w:fill="f2f2f2" w:themeFill="background1" w:themeFillShade="F2"/>
            <w:tcBorders/>
            <w:tcW w:w="1483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9781" w:type="dxa"/>
            <w:textDirection w:val="lrTb"/>
            <w:noWrap w:val="false"/>
          </w:tcPr>
          <w:p>
            <w:pPr>
              <w:pStyle w:val="983"/>
              <w:numPr>
                <w:ilvl w:val="0"/>
                <w:numId w:val="1"/>
              </w:numPr>
              <w:pBdr/>
              <w:spacing/>
              <w:ind w:hanging="270"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შესრულების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კრიტერიუმი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 1 - 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ნიმუშის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შესაბამის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პოზიციაზე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განათავსებს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გრაფიკულ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ობიექტს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widowControl w:val="false"/>
              <w:pBdr/>
              <w:spacing/>
              <w:ind w:left="23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ნიმუშის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შესაბამის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პოზიციაზე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განთავსებულია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გრაფიკული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ობიექტი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.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9781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  <w:p>
            <w:pPr>
              <w:pStyle w:val="983"/>
              <w:numPr>
                <w:ilvl w:val="0"/>
                <w:numId w:val="2"/>
              </w:numPr>
              <w:pBdr/>
              <w:spacing/>
              <w:ind w:hanging="270"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შესრულების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კრიტერიუმი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 2 - 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ქმნის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შესაბამისი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ტიპის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ბმულებს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დავალებით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განსაზღვრულ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ობიექტებზე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</w:tc>
        <w:tc>
          <w:tcPr>
            <w:shd w:val="clear" w:color="auto" w:fill="f2f2f2" w:themeFill="background1" w:themeFillShade="F2"/>
            <w:tcBorders/>
            <w:tcW w:w="7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დავალების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შესაბამისად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შექმნილია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შესაბამისი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ტიპის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ბმულები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განსაზღვრულ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ობიექტებზე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.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9781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  <w:p>
            <w:pPr>
              <w:pStyle w:val="983"/>
              <w:numPr>
                <w:ilvl w:val="0"/>
                <w:numId w:val="3"/>
              </w:numPr>
              <w:pBdr/>
              <w:spacing/>
              <w:ind w:hanging="270"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შესრულების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კრიტერიუმი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 3 - </w:t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აგებს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ცხრილს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და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განსაზღვრავს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მის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პარამეტრებს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ნიმუშის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შესაბამისად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</w:tc>
        <w:tc>
          <w:tcPr>
            <w:shd w:val="clear" w:color="auto" w:fill="f2f2f2" w:themeFill="background1" w:themeFillShade="F2"/>
            <w:tcBorders/>
            <w:tcW w:w="7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დავალების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შესაბამისად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ააგო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ცხრილი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და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განსაზღვრა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მისი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პარამეტრები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2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დავალების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შესაბამისად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გამოყენებულია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</w:rPr>
              <w:t xml:space="preserve">table, tr, </w:t>
            </w:r>
            <w:r>
              <w:rPr>
                <w:rFonts w:ascii="Sylfaen" w:hAnsi="Sylfaen" w:eastAsia="Sylfaen" w:cs="Sylfaen"/>
                <w:sz w:val="20"/>
                <w:szCs w:val="20"/>
              </w:rPr>
              <w:t xml:space="preserve">th</w:t>
            </w:r>
            <w:r>
              <w:rPr>
                <w:rFonts w:ascii="Sylfaen" w:hAnsi="Sylfaen" w:eastAsia="Sylfaen" w:cs="Sylfaen"/>
                <w:sz w:val="20"/>
                <w:szCs w:val="20"/>
              </w:rPr>
              <w:t xml:space="preserve">, td.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9781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  <w:p>
            <w:pPr>
              <w:pStyle w:val="983"/>
              <w:numPr>
                <w:ilvl w:val="0"/>
                <w:numId w:val="4"/>
              </w:numPr>
              <w:pBdr/>
              <w:spacing/>
              <w:ind w:hanging="270"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შესრულების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კრიტერიუმი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 4 - 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ასახავს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მულტიმედია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ობიექტებს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ვებგვერდზე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დავალების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შესაბამისად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გამოიყენებულია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</w:rPr>
              <w:t xml:space="preserve">video/audio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37"/>
        </w:trPr>
        <w:tc>
          <w:tcPr>
            <w:gridSpan w:val="2"/>
            <w:tcBorders/>
            <w:tcW w:w="9781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left="-428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5. 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შესრულების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კრიტერიუმი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 5 -</w:t>
            </w: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ცვლის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მართვის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პარამეტრებს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.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გამოყენებულია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მართვის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პარამეტრები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: </w:t>
            </w:r>
            <w:r>
              <w:rPr>
                <w:rFonts w:ascii="Sylfaen" w:hAnsi="Sylfaen" w:eastAsia="Sylfaen" w:cs="Sylfaen"/>
                <w:sz w:val="20"/>
                <w:szCs w:val="20"/>
              </w:rPr>
              <w:t xml:space="preserve">controls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9781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r>
          </w:p>
          <w:p>
            <w:pPr>
              <w:pBdr/>
              <w:spacing/>
              <w:ind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სწავლის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შედეგი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3-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ვებ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გვერდზე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ფორმების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ასახვა</w:t>
            </w:r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</w:p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gridSpan w:val="2"/>
            <w:shd w:val="clear" w:color="auto" w:fill="f2f2f2" w:themeFill="background1" w:themeFillShade="F2"/>
            <w:tcBorders/>
            <w:tcW w:w="1483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9781" w:type="dxa"/>
            <w:textDirection w:val="lrTb"/>
            <w:noWrap w:val="false"/>
          </w:tcPr>
          <w:p>
            <w:pPr>
              <w:pStyle w:val="983"/>
              <w:numPr>
                <w:ilvl w:val="0"/>
                <w:numId w:val="5"/>
              </w:numPr>
              <w:pBdr/>
              <w:spacing/>
              <w:ind w:hanging="270" w:left="256"/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შესრულების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კრიტერიუმი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 1 -</w:t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სათანადო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პოზიციაზე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განათავსებს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ფორმის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ელემენტებს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f2f2f2" w:themeFill="background1" w:themeFillShade="F2"/>
            <w:tcBorders/>
            <w:tcW w:w="764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19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სათანადო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პოზიციაზე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განთავსებულია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ფორმის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ელემენტები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.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2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გამოიყენებულია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</w:rPr>
              <w:t xml:space="preserve">form, input, label, </w:t>
            </w:r>
            <w:r>
              <w:rPr>
                <w:rFonts w:ascii="Sylfaen" w:hAnsi="Sylfaen" w:eastAsia="Sylfaen" w:cs="Sylfaen"/>
                <w:sz w:val="20"/>
                <w:szCs w:val="20"/>
              </w:rPr>
              <w:t xml:space="preserve">textarea</w:t>
            </w:r>
            <w:r>
              <w:rPr>
                <w:rFonts w:ascii="Sylfaen" w:hAnsi="Sylfaen" w:eastAsia="Sylfaen" w:cs="Sylfaen"/>
                <w:sz w:val="20"/>
                <w:szCs w:val="20"/>
              </w:rPr>
              <w:t xml:space="preserve">, select, option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9781" w:type="dxa"/>
            <w:textDirection w:val="lrTb"/>
            <w:noWrap w:val="false"/>
          </w:tcPr>
          <w:p>
            <w:pPr>
              <w:pStyle w:val="983"/>
              <w:numPr>
                <w:ilvl w:val="0"/>
                <w:numId w:val="6"/>
              </w:numPr>
              <w:pBdr/>
              <w:spacing/>
              <w:ind w:hanging="270"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შესრულების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კრიტერიუმი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 2 - 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ფორმის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ელემენტებს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ანიჭებს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პარამეტრებს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</w:tc>
        <w:tc>
          <w:tcPr>
            <w:shd w:val="clear" w:color="auto" w:fill="f2f2f2" w:themeFill="background1" w:themeFillShade="F2"/>
            <w:tcBorders/>
            <w:tcW w:w="764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19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დავალების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შესაბამისად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მინიჭებულია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პარამეტრები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ფორმის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ელემენტებზე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2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Გ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ამოიყენებულია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Arial Unicode MS" w:cstheme="minorHAnsi"/>
                <w:color w:val="000000"/>
                <w:sz w:val="18"/>
                <w:szCs w:val="18"/>
              </w:rPr>
              <w:t xml:space="preserve"> action, method </w:t>
            </w:r>
            <w:r>
              <w:rPr>
                <w:rFonts w:ascii="Sylfaen" w:hAnsi="Sylfaen" w:eastAsia="Arial Unicode MS" w:cstheme="minorHAnsi"/>
                <w:color w:val="000000"/>
                <w:sz w:val="18"/>
                <w:szCs w:val="18"/>
                <w:lang w:val="ka-GE"/>
              </w:rPr>
              <w:t xml:space="preserve">პარამეტრები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9781" w:type="dxa"/>
            <w:textDirection w:val="lrTb"/>
            <w:noWrap w:val="false"/>
          </w:tcPr>
          <w:p>
            <w:pPr>
              <w:pStyle w:val="983"/>
              <w:numPr>
                <w:ilvl w:val="0"/>
                <w:numId w:val="7"/>
              </w:numPr>
              <w:pBdr/>
              <w:spacing/>
              <w:ind w:hanging="270"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შესრულების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კრიტერიუმი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 3 - </w:t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ფორმის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ელემენტებს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ანიჭებს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ატრიბუტებს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</w:tc>
        <w:tc>
          <w:tcPr>
            <w:shd w:val="clear" w:color="auto" w:fill="f2f2f2" w:themeFill="background1" w:themeFillShade="F2"/>
            <w:tcBorders/>
            <w:tcW w:w="764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19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დავალების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შესაბამისად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მინიჭებულია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ატრიბუტები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: </w:t>
            </w:r>
            <w:r>
              <w:rPr>
                <w:rFonts w:ascii="Sylfaen" w:hAnsi="Sylfaen" w:eastAsia="Sylfaen" w:cs="Sylfaen"/>
                <w:sz w:val="20"/>
                <w:szCs w:val="20"/>
              </w:rPr>
              <w:t xml:space="preserve">type, placeholder, name, id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9781" w:type="dxa"/>
            <w:textDirection w:val="lrTb"/>
            <w:noWrap w:val="false"/>
          </w:tcPr>
          <w:p>
            <w:pPr>
              <w:pStyle w:val="983"/>
              <w:numPr>
                <w:ilvl w:val="0"/>
                <w:numId w:val="8"/>
              </w:numPr>
              <w:pBdr/>
              <w:spacing/>
              <w:ind w:hanging="270" w:left="256"/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შესრულების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კრიტერიუმი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 4 - 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უზრუნველყოფს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ფორმის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ხელმისაწვდომობას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და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გამოყენებადობას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f2f2f2" w:themeFill="background1" w:themeFillShade="F2"/>
            <w:tcBorders/>
            <w:tcW w:w="764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19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უზრუნველყოფილია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ფორმის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ხელმისაწვდომობა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და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გამოყენებადობა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.</w:t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გრაფიკული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პროექტის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შესაბამისად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გაფორმებულია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კოდი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.</w:t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37"/>
        </w:trPr>
        <w:tc>
          <w:tcPr>
            <w:gridSpan w:val="2"/>
            <w:tcBorders/>
            <w:tcW w:w="9781" w:type="dxa"/>
            <w:vMerge w:val="restart"/>
            <w:textDirection w:val="lrTb"/>
            <w:noWrap w:val="false"/>
          </w:tcPr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cstheme="minorHAnsi"/>
                <w:sz w:val="18"/>
                <w:szCs w:val="18"/>
              </w:rPr>
            </w:pPr>
            <w:r>
              <w:rPr>
                <w:rFonts w:ascii="Sylfaen" w:hAnsi="Sylfaen" w:cstheme="minorHAnsi"/>
                <w:sz w:val="18"/>
                <w:szCs w:val="18"/>
              </w:rPr>
            </w:r>
            <w:r>
              <w:rPr>
                <w:rFonts w:ascii="Sylfaen" w:hAnsi="Sylfaen" w:cstheme="minorHAnsi"/>
                <w:sz w:val="18"/>
                <w:szCs w:val="18"/>
              </w:rPr>
            </w:r>
            <w:r>
              <w:rPr>
                <w:rFonts w:ascii="Sylfaen" w:hAnsi="Sylfaen" w:cstheme="minorHAnsi"/>
                <w:sz w:val="18"/>
                <w:szCs w:val="18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4.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შესრულების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კრიტერიუმი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4 -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</w:rPr>
              <w:t xml:space="preserve">გრაფიკული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</w:rPr>
              <w:t xml:space="preserve">ობიექტის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</w:rPr>
              <w:t xml:space="preserve">გამოყენებით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</w:rPr>
              <w:t xml:space="preserve">დიზაინს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</w:rPr>
              <w:t xml:space="preserve">ხდის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</w:rPr>
              <w:t xml:space="preserve">თავსებადს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</w:rPr>
              <w:t xml:space="preserve">სხვადსხვა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</w:rPr>
              <w:t xml:space="preserve">მოწყობილობისთვის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</w:rPr>
              <w:t xml:space="preserve">.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გრაფიკული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ობიექტების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გამოყენებით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დიზაიანი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თავსებადია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სხვადასხვა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მოწყობილობისთვის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.</w:t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</w:tbl>
    <w:p>
      <w:pPr>
        <w:pBdr/>
        <w:spacing/>
        <w:ind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tbl>
      <w:tblPr>
        <w:tblStyle w:val="980"/>
        <w:tblInd w:w="679" w:type="dxa"/>
        <w:tblW w:w="0" w:type="auto"/>
        <w:tblBorders/>
        <w:tblLook w:val="04A0" w:firstRow="1" w:lastRow="0" w:firstColumn="1" w:lastColumn="0" w:noHBand="0" w:noVBand="1"/>
      </w:tblPr>
      <w:tblGrid>
        <w:gridCol w:w="2628"/>
        <w:gridCol w:w="3420"/>
        <w:gridCol w:w="3060"/>
      </w:tblGrid>
      <w:tr>
        <w:trPr/>
        <w:tc>
          <w:tcPr>
            <w:gridSpan w:val="3"/>
            <w:shd w:val="clear" w:color="auto" w:fill="f2f2f2" w:themeFill="background1" w:themeFillShade="F2"/>
            <w:tcBorders/>
            <w:tcW w:w="91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ინფორმაცია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შედეგის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დადასტურების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შესახებ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26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შედეგის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N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დადასტურდა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30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არ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დადასტურდა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26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Style w:val="983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30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26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2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306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26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3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306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</w:tbl>
    <w:p>
      <w:pPr>
        <w:pBdr/>
        <w:spacing/>
        <w:ind/>
        <w:rPr>
          <w:rFonts w:ascii="Sylfaen" w:hAnsi="Sylfaen"/>
        </w:rPr>
      </w:pPr>
      <w:r>
        <w:rPr>
          <w:rFonts w:ascii="Sylfaen" w:hAnsi="Sylfaen"/>
        </w:rPr>
      </w:r>
      <w:r>
        <w:rPr>
          <w:rFonts w:ascii="Sylfaen" w:hAnsi="Sylfaen"/>
        </w:rPr>
      </w:r>
      <w:r>
        <w:rPr>
          <w:rFonts w:ascii="Sylfaen" w:hAnsi="Sylfaen"/>
        </w:rPr>
      </w:r>
    </w:p>
    <w:tbl>
      <w:tblPr>
        <w:tblStyle w:val="980"/>
        <w:tblInd w:w="-601" w:type="dxa"/>
        <w:tblW w:w="103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269"/>
        <w:gridCol w:w="8082"/>
      </w:tblGrid>
      <w:tr>
        <w:trPr/>
        <w:tc>
          <w:tcPr>
            <w:tcBorders/>
            <w:tcW w:w="2269" w:type="dxa"/>
            <w:textDirection w:val="lrTb"/>
            <w:noWrap w:val="false"/>
          </w:tcPr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 xml:space="preserve">შემფასებელი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:</w:t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>
            <w:pPr>
              <w:pBdr>
                <w:bottom w:val="single" w:color="000000" w:sz="12" w:space="1"/>
              </w:pBdr>
              <w:spacing/>
              <w:ind w:left="142"/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  <w:p>
            <w:pPr>
              <w:pBdr/>
              <w:spacing/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სახელი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გვარი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     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ხელმოწერა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</w:p>
        </w:tc>
      </w:tr>
      <w:tr>
        <w:trPr/>
        <w:tc>
          <w:tcPr>
            <w:tcBorders/>
            <w:tcW w:w="2269" w:type="dxa"/>
            <w:textDirection w:val="lrTb"/>
            <w:noWrap w:val="false"/>
          </w:tcPr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</w:tc>
      </w:tr>
      <w:tr>
        <w:trPr/>
        <w:tc>
          <w:tcPr>
            <w:tcBorders/>
            <w:tcW w:w="2269" w:type="dxa"/>
            <w:textDirection w:val="lrTb"/>
            <w:noWrap w:val="false"/>
          </w:tcPr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 xml:space="preserve">დამკვირვებელი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 (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არსებობის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შემთხვევაში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):</w:t>
            </w:r>
            <w:r>
              <w:rPr>
                <w:rFonts w:ascii="Sylfaen" w:hAnsi="Sylfaen"/>
                <w:b/>
                <w:lang w:val="ka-GE"/>
              </w:rPr>
            </w:r>
            <w:r>
              <w:rPr>
                <w:rFonts w:ascii="Sylfaen" w:hAnsi="Sylfaen"/>
                <w:b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>
            <w:pPr>
              <w:pBdr/>
              <w:spacing/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სახელი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გვარი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     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ხელმოწერა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/>
              <w:spacing/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სახელი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გვარი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     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ხელმოწერა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</w:p>
        </w:tc>
      </w:tr>
      <w:tr>
        <w:trPr/>
        <w:tc>
          <w:tcPr>
            <w:tcBorders/>
            <w:tcW w:w="226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</w:rPr>
            </w:pPr>
            <w:r>
              <w:rPr>
                <w:rFonts w:ascii="Sylfaen" w:hAnsi="Sylfaen"/>
                <w:b/>
                <w:sz w:val="20"/>
              </w:rPr>
            </w:r>
            <w:r>
              <w:rPr>
                <w:rFonts w:ascii="Sylfaen" w:hAnsi="Sylfaen"/>
                <w:b/>
                <w:sz w:val="20"/>
              </w:rPr>
            </w:r>
            <w:r>
              <w:rPr>
                <w:rFonts w:ascii="Sylfaen" w:hAnsi="Sylfaen"/>
                <w:b/>
                <w:sz w:val="20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 xml:space="preserve">პროფესიული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სტუდენტის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ხელმოწერა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:</w:t>
            </w:r>
            <w:r>
              <w:rPr>
                <w:rFonts w:ascii="Sylfaen" w:hAnsi="Sylfaen"/>
                <w:b/>
                <w:lang w:val="ka-GE"/>
              </w:rPr>
            </w:r>
            <w:r>
              <w:rPr>
                <w:rFonts w:ascii="Sylfaen" w:hAnsi="Sylfaen"/>
                <w:b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i/>
                <w:lang w:val="ka-GE"/>
              </w:rPr>
            </w:pP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i/>
                <w:lang w:val="ka-GE"/>
              </w:rPr>
            </w:pP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i/>
                <w:lang w:val="ka-GE"/>
              </w:rPr>
            </w:pP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</w:p>
          <w:p>
            <w:pPr>
              <w:pBdr/>
              <w:spacing/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სახელი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გვარი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     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ხელმოწერა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</w:p>
        </w:tc>
      </w:tr>
      <w:tr>
        <w:trPr/>
        <w:tc>
          <w:tcPr>
            <w:tcBorders/>
            <w:tcW w:w="2269" w:type="dxa"/>
            <w:textDirection w:val="lrTb"/>
            <w:noWrap w:val="false"/>
          </w:tcPr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 xml:space="preserve">თარიღი</w:t>
            </w:r>
            <w:r>
              <w:rPr>
                <w:rFonts w:ascii="Sylfaen" w:hAnsi="Sylfaen"/>
                <w:b/>
                <w:lang w:val="ka-GE"/>
              </w:rPr>
            </w:r>
            <w:r>
              <w:rPr>
                <w:rFonts w:ascii="Sylfaen" w:hAnsi="Sylfaen"/>
                <w:b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>
            <w:pPr>
              <w:pBdr/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 xml:space="preserve">„____“ „_____“ „________ </w:t>
            </w:r>
            <w:r>
              <w:rPr>
                <w:rFonts w:ascii="Sylfaen" w:hAnsi="Sylfaen"/>
                <w:lang w:val="ka-GE"/>
              </w:rPr>
              <w:t xml:space="preserve">წ</w:t>
            </w:r>
            <w:r>
              <w:rPr>
                <w:rFonts w:ascii="Sylfaen" w:hAnsi="Sylfaen"/>
                <w:lang w:val="ka-GE"/>
              </w:rPr>
              <w:t xml:space="preserve">.“</w:t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</w:tc>
      </w:tr>
    </w:tbl>
    <w:p>
      <w:pPr>
        <w:pBdr/>
        <w:spacing/>
        <w:ind/>
        <w:rPr>
          <w:rFonts w:ascii="Sylfaen" w:hAnsi="Sylfaen"/>
        </w:rPr>
      </w:pPr>
      <w:r>
        <w:rPr>
          <w:rFonts w:ascii="Sylfaen" w:hAnsi="Sylfaen"/>
        </w:rPr>
      </w:r>
      <w:r>
        <w:rPr>
          <w:rFonts w:ascii="Sylfaen" w:hAnsi="Sylfaen"/>
        </w:rPr>
      </w:r>
      <w:r>
        <w:rPr>
          <w:rFonts w:ascii="Sylfaen" w:hAnsi="Sylfaen"/>
        </w:rPr>
      </w:r>
    </w:p>
    <w:sectPr>
      <w:footnotePr/>
      <w:endnotePr/>
      <w:type w:val="nextPage"/>
      <w:pgSz w:h="15840" w:orient="portrait" w:w="12240"/>
      <w:pgMar w:top="540" w:right="990" w:bottom="450" w:left="9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204020203"/>
  </w:font>
  <w:font w:name="Sylfaen">
    <w:panose1 w:val="010A0502050306030303"/>
  </w:font>
  <w:font w:name="Times New Roman">
    <w:panose1 w:val="02020603050405020304"/>
  </w:font>
  <w:font w:name="Merriweather">
    <w:panose1 w:val="05040102010807070707"/>
  </w:font>
  <w:font w:name="Calibri">
    <w:panose1 w:val="020F0502020204030204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F03E3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3E7C6B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</w:num>
  <w:num w:numId="6">
    <w:abstractNumId w:val="1"/>
  </w:num>
  <w:num w:numId="7">
    <w:abstractNumId w:val="1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1">
    <w:name w:val="Table Grid Light"/>
    <w:basedOn w:val="8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6 Colorful 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6 Colorful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7 Colorful 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7 Colorful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7 Colorful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 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1 Light 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1 Light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1 Light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1 Light 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2 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2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2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2 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2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3 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3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3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3 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3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3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4 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4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4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4 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4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4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5 Dark 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5 Dark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5 Dark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5 Dark 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5 Dark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5 Dark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6 Colorful 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6 Colorful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6 Colorful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6 Colorful 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6 Colorful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6 Colorful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7 Colorful 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7 Colorful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7 Colorful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7 Colorful 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7 Colorful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7 Colorful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94" w:default="1">
    <w:name w:val="Normal"/>
    <w:qFormat/>
    <w:pPr>
      <w:pBdr/>
      <w:spacing/>
      <w:ind/>
    </w:pPr>
  </w:style>
  <w:style w:type="paragraph" w:styleId="795">
    <w:name w:val="Heading 1"/>
    <w:basedOn w:val="794"/>
    <w:next w:val="794"/>
    <w:link w:val="94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paragraph" w:styleId="796">
    <w:name w:val="Heading 2"/>
    <w:basedOn w:val="794"/>
    <w:next w:val="794"/>
    <w:link w:val="94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paragraph" w:styleId="797">
    <w:name w:val="Heading 3"/>
    <w:basedOn w:val="794"/>
    <w:next w:val="794"/>
    <w:link w:val="94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paragraph" w:styleId="798">
    <w:name w:val="Heading 4"/>
    <w:basedOn w:val="794"/>
    <w:next w:val="794"/>
    <w:link w:val="94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5f91" w:themeColor="accent1" w:themeShade="BF"/>
    </w:rPr>
  </w:style>
  <w:style w:type="paragraph" w:styleId="799">
    <w:name w:val="Heading 5"/>
    <w:basedOn w:val="794"/>
    <w:next w:val="794"/>
    <w:link w:val="94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800">
    <w:name w:val="Heading 6"/>
    <w:basedOn w:val="794"/>
    <w:next w:val="794"/>
    <w:link w:val="94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01">
    <w:name w:val="Heading 7"/>
    <w:basedOn w:val="794"/>
    <w:next w:val="794"/>
    <w:link w:val="94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02">
    <w:name w:val="Heading 8"/>
    <w:basedOn w:val="794"/>
    <w:next w:val="794"/>
    <w:link w:val="94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03">
    <w:name w:val="Heading 9"/>
    <w:basedOn w:val="794"/>
    <w:next w:val="794"/>
    <w:link w:val="95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04" w:default="1">
    <w:name w:val="Default Paragraph Font"/>
    <w:uiPriority w:val="1"/>
    <w:semiHidden/>
    <w:unhideWhenUsed/>
    <w:pPr>
      <w:pBdr/>
      <w:spacing/>
      <w:ind/>
    </w:pPr>
  </w:style>
  <w:style w:type="table" w:styleId="80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6" w:default="1">
    <w:name w:val="No List"/>
    <w:uiPriority w:val="99"/>
    <w:semiHidden/>
    <w:unhideWhenUsed/>
    <w:pPr>
      <w:pBdr/>
      <w:spacing/>
      <w:ind/>
    </w:pPr>
  </w:style>
  <w:style w:type="character" w:styleId="807">
    <w:name w:val="Placeholder Text"/>
    <w:basedOn w:val="804"/>
    <w:uiPriority w:val="99"/>
    <w:semiHidden/>
    <w:pPr>
      <w:pBdr/>
      <w:spacing/>
      <w:ind/>
    </w:pPr>
    <w:rPr>
      <w:color w:val="666666"/>
    </w:rPr>
  </w:style>
  <w:style w:type="table" w:styleId="808">
    <w:name w:val="Grid Table Light"/>
    <w:basedOn w:val="805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1 Light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1 Light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1 Light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1 Light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1 Light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1 Light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2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2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2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2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2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3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3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3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3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3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4 Accent 1"/>
    <w:basedOn w:val="80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4 Accent 2"/>
    <w:basedOn w:val="80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 Accent 3"/>
    <w:basedOn w:val="80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4 Accent 4"/>
    <w:basedOn w:val="80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4 Accent 5"/>
    <w:basedOn w:val="80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4 Accent 6"/>
    <w:basedOn w:val="80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5 Dark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5 Dark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5 Dark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6 Colorful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6 Colorful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6 Colorful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6 Colorful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6 Colorful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6 Colorful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7 Colorful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7 Colorful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7 Colorful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7 Colorful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7 Colorful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7 Colorful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1 Light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1 Light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1 Light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1 Light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1 Light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1 Light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2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2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2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2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2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2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3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3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3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3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3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3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4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4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4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4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4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4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5 Dark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5 Dark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5 Dark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5 Dark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5 Dark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5 Dark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6 Colorful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6 Colorful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6 Colorful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6 Colorful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6 Colorful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7 Colorful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7 Colorful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7 Colorful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7 Colorful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1">
    <w:name w:val="toc 1"/>
    <w:basedOn w:val="794"/>
    <w:next w:val="794"/>
    <w:uiPriority w:val="39"/>
    <w:unhideWhenUsed/>
    <w:pPr>
      <w:pBdr/>
      <w:spacing w:after="100"/>
      <w:ind/>
    </w:pPr>
  </w:style>
  <w:style w:type="paragraph" w:styleId="892">
    <w:name w:val="toc 2"/>
    <w:basedOn w:val="794"/>
    <w:next w:val="794"/>
    <w:uiPriority w:val="39"/>
    <w:unhideWhenUsed/>
    <w:pPr>
      <w:pBdr/>
      <w:spacing w:after="100"/>
      <w:ind w:left="220"/>
    </w:pPr>
  </w:style>
  <w:style w:type="paragraph" w:styleId="893">
    <w:name w:val="toc 3"/>
    <w:basedOn w:val="794"/>
    <w:next w:val="794"/>
    <w:uiPriority w:val="39"/>
    <w:unhideWhenUsed/>
    <w:pPr>
      <w:pBdr/>
      <w:spacing w:after="100"/>
      <w:ind w:left="440"/>
    </w:pPr>
  </w:style>
  <w:style w:type="paragraph" w:styleId="894">
    <w:name w:val="toc 4"/>
    <w:basedOn w:val="794"/>
    <w:next w:val="794"/>
    <w:uiPriority w:val="39"/>
    <w:unhideWhenUsed/>
    <w:pPr>
      <w:pBdr/>
      <w:spacing w:after="100"/>
      <w:ind w:left="660"/>
    </w:pPr>
  </w:style>
  <w:style w:type="paragraph" w:styleId="895">
    <w:name w:val="toc 5"/>
    <w:basedOn w:val="794"/>
    <w:next w:val="794"/>
    <w:uiPriority w:val="39"/>
    <w:unhideWhenUsed/>
    <w:pPr>
      <w:pBdr/>
      <w:spacing w:after="100"/>
      <w:ind w:left="880"/>
    </w:pPr>
  </w:style>
  <w:style w:type="paragraph" w:styleId="896">
    <w:name w:val="toc 6"/>
    <w:basedOn w:val="794"/>
    <w:next w:val="794"/>
    <w:uiPriority w:val="39"/>
    <w:unhideWhenUsed/>
    <w:pPr>
      <w:pBdr/>
      <w:spacing w:after="100"/>
      <w:ind w:left="1100"/>
    </w:pPr>
  </w:style>
  <w:style w:type="paragraph" w:styleId="897">
    <w:name w:val="toc 7"/>
    <w:basedOn w:val="794"/>
    <w:next w:val="794"/>
    <w:uiPriority w:val="39"/>
    <w:unhideWhenUsed/>
    <w:pPr>
      <w:pBdr/>
      <w:spacing w:after="100"/>
      <w:ind w:left="1320"/>
    </w:pPr>
  </w:style>
  <w:style w:type="paragraph" w:styleId="898">
    <w:name w:val="toc 8"/>
    <w:basedOn w:val="794"/>
    <w:next w:val="794"/>
    <w:uiPriority w:val="39"/>
    <w:unhideWhenUsed/>
    <w:pPr>
      <w:pBdr/>
      <w:spacing w:after="100"/>
      <w:ind w:left="1540"/>
    </w:pPr>
  </w:style>
  <w:style w:type="paragraph" w:styleId="899">
    <w:name w:val="toc 9"/>
    <w:basedOn w:val="794"/>
    <w:next w:val="794"/>
    <w:uiPriority w:val="39"/>
    <w:unhideWhenUsed/>
    <w:pPr>
      <w:pBdr/>
      <w:spacing w:after="100"/>
      <w:ind w:left="1760"/>
    </w:pPr>
  </w:style>
  <w:style w:type="table" w:styleId="900">
    <w:name w:val="Plain Table 1"/>
    <w:basedOn w:val="805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Plain Table 2"/>
    <w:basedOn w:val="805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Plain Table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Plain Table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Plain Table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1 Light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4"/>
    <w:basedOn w:val="80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5 Dark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Grid Table 5 Dark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Grid Table 5 Dark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6 Colorful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7 Colorful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1 Light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5 Dark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6 Colorful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7 Colorful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ned - Accent"/>
    <w:basedOn w:val="80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ned - Accent 1"/>
    <w:basedOn w:val="80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ned - Accent 2"/>
    <w:basedOn w:val="80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ned - Accent 3"/>
    <w:basedOn w:val="80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ned - Accent 4"/>
    <w:basedOn w:val="80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ned - Accent 5"/>
    <w:basedOn w:val="80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ned - Accent 6"/>
    <w:basedOn w:val="80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Bordered &amp; Lined - Accent"/>
    <w:basedOn w:val="80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Bordered &amp; Lined - Accent 1"/>
    <w:basedOn w:val="80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Bordered &amp; Lined - Accent 2"/>
    <w:basedOn w:val="80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Bordered &amp; Lined - Accent 3"/>
    <w:basedOn w:val="80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Bordered &amp; Lined - Accent 4"/>
    <w:basedOn w:val="80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Bordered &amp; Lined - Accent 5"/>
    <w:basedOn w:val="80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Bordered &amp; Lined - Accent 6"/>
    <w:basedOn w:val="80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Bordered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Bordered 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Bordered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Bordered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Bordered 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Bordered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Bordered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42" w:customStyle="1">
    <w:name w:val="Heading 1 Char"/>
    <w:basedOn w:val="804"/>
    <w:link w:val="795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943" w:customStyle="1">
    <w:name w:val="Heading 2 Char"/>
    <w:basedOn w:val="804"/>
    <w:link w:val="796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944" w:customStyle="1">
    <w:name w:val="Heading 3 Char"/>
    <w:basedOn w:val="804"/>
    <w:link w:val="797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945" w:customStyle="1">
    <w:name w:val="Heading 4 Char"/>
    <w:basedOn w:val="804"/>
    <w:link w:val="798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946" w:customStyle="1">
    <w:name w:val="Heading 5 Char"/>
    <w:basedOn w:val="804"/>
    <w:link w:val="799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947" w:customStyle="1">
    <w:name w:val="Heading 6 Char"/>
    <w:basedOn w:val="804"/>
    <w:link w:val="80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48" w:customStyle="1">
    <w:name w:val="Heading 7 Char"/>
    <w:basedOn w:val="804"/>
    <w:link w:val="80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49" w:customStyle="1">
    <w:name w:val="Heading 8 Char"/>
    <w:basedOn w:val="804"/>
    <w:link w:val="80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50" w:customStyle="1">
    <w:name w:val="Heading 9 Char"/>
    <w:basedOn w:val="804"/>
    <w:link w:val="80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51">
    <w:name w:val="Title"/>
    <w:basedOn w:val="794"/>
    <w:next w:val="794"/>
    <w:link w:val="95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52" w:customStyle="1">
    <w:name w:val="Title Char"/>
    <w:basedOn w:val="804"/>
    <w:link w:val="95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53">
    <w:name w:val="Subtitle"/>
    <w:basedOn w:val="794"/>
    <w:next w:val="794"/>
    <w:link w:val="95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54" w:customStyle="1">
    <w:name w:val="Subtitle Char"/>
    <w:basedOn w:val="804"/>
    <w:link w:val="95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55">
    <w:name w:val="Quote"/>
    <w:basedOn w:val="794"/>
    <w:next w:val="794"/>
    <w:link w:val="95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56" w:customStyle="1">
    <w:name w:val="Quote Char"/>
    <w:basedOn w:val="804"/>
    <w:link w:val="95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57">
    <w:name w:val="Intense Emphasis"/>
    <w:basedOn w:val="804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958">
    <w:name w:val="Intense Quote"/>
    <w:basedOn w:val="794"/>
    <w:next w:val="794"/>
    <w:link w:val="959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959" w:customStyle="1">
    <w:name w:val="Intense Quote Char"/>
    <w:basedOn w:val="804"/>
    <w:link w:val="958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960">
    <w:name w:val="Intense Reference"/>
    <w:basedOn w:val="804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character" w:styleId="961">
    <w:name w:val="Subtle Emphasis"/>
    <w:basedOn w:val="80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62">
    <w:name w:val="Emphasis"/>
    <w:basedOn w:val="804"/>
    <w:uiPriority w:val="20"/>
    <w:qFormat/>
    <w:pPr>
      <w:pBdr/>
      <w:spacing/>
      <w:ind/>
    </w:pPr>
    <w:rPr>
      <w:i/>
      <w:iCs/>
    </w:rPr>
  </w:style>
  <w:style w:type="character" w:styleId="963">
    <w:name w:val="Strong"/>
    <w:basedOn w:val="804"/>
    <w:uiPriority w:val="22"/>
    <w:qFormat/>
    <w:pPr>
      <w:pBdr/>
      <w:spacing/>
      <w:ind/>
    </w:pPr>
    <w:rPr>
      <w:b/>
      <w:bCs/>
    </w:rPr>
  </w:style>
  <w:style w:type="character" w:styleId="964">
    <w:name w:val="Subtle Reference"/>
    <w:basedOn w:val="80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65">
    <w:name w:val="Book Title"/>
    <w:basedOn w:val="80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66">
    <w:name w:val="Header"/>
    <w:basedOn w:val="794"/>
    <w:link w:val="967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67" w:customStyle="1">
    <w:name w:val="Header Char"/>
    <w:basedOn w:val="804"/>
    <w:link w:val="966"/>
    <w:uiPriority w:val="99"/>
    <w:pPr>
      <w:pBdr/>
      <w:spacing/>
      <w:ind/>
    </w:pPr>
  </w:style>
  <w:style w:type="paragraph" w:styleId="968">
    <w:name w:val="Footer"/>
    <w:basedOn w:val="794"/>
    <w:link w:val="969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69" w:customStyle="1">
    <w:name w:val="Footer Char"/>
    <w:basedOn w:val="804"/>
    <w:link w:val="968"/>
    <w:uiPriority w:val="99"/>
    <w:pPr>
      <w:pBdr/>
      <w:spacing/>
      <w:ind/>
    </w:pPr>
  </w:style>
  <w:style w:type="paragraph" w:styleId="970">
    <w:name w:val="Caption"/>
    <w:basedOn w:val="794"/>
    <w:next w:val="794"/>
    <w:uiPriority w:val="35"/>
    <w:unhideWhenUsed/>
    <w:qFormat/>
    <w:pPr>
      <w:pBdr/>
      <w:spacing w:line="240" w:lineRule="auto"/>
      <w:ind/>
    </w:pPr>
    <w:rPr>
      <w:i/>
      <w:iCs/>
      <w:color w:val="1f497d" w:themeColor="text2"/>
      <w:sz w:val="18"/>
      <w:szCs w:val="18"/>
    </w:rPr>
  </w:style>
  <w:style w:type="paragraph" w:styleId="971">
    <w:name w:val="footnote text"/>
    <w:basedOn w:val="794"/>
    <w:link w:val="9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2" w:customStyle="1">
    <w:name w:val="Footnote Text Char"/>
    <w:basedOn w:val="804"/>
    <w:link w:val="971"/>
    <w:uiPriority w:val="99"/>
    <w:semiHidden/>
    <w:pPr>
      <w:pBdr/>
      <w:spacing/>
      <w:ind/>
    </w:pPr>
    <w:rPr>
      <w:sz w:val="20"/>
      <w:szCs w:val="20"/>
    </w:rPr>
  </w:style>
  <w:style w:type="character" w:styleId="973">
    <w:name w:val="footnote reference"/>
    <w:basedOn w:val="804"/>
    <w:uiPriority w:val="99"/>
    <w:semiHidden/>
    <w:unhideWhenUsed/>
    <w:pPr>
      <w:pBdr/>
      <w:spacing/>
      <w:ind/>
    </w:pPr>
    <w:rPr>
      <w:vertAlign w:val="superscript"/>
    </w:rPr>
  </w:style>
  <w:style w:type="paragraph" w:styleId="974">
    <w:name w:val="endnote text"/>
    <w:basedOn w:val="794"/>
    <w:link w:val="9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5" w:customStyle="1">
    <w:name w:val="Endnote Text Char"/>
    <w:basedOn w:val="804"/>
    <w:link w:val="974"/>
    <w:uiPriority w:val="99"/>
    <w:semiHidden/>
    <w:pPr>
      <w:pBdr/>
      <w:spacing/>
      <w:ind/>
    </w:pPr>
    <w:rPr>
      <w:sz w:val="20"/>
      <w:szCs w:val="20"/>
    </w:rPr>
  </w:style>
  <w:style w:type="character" w:styleId="976">
    <w:name w:val="endnote reference"/>
    <w:basedOn w:val="804"/>
    <w:uiPriority w:val="99"/>
    <w:semiHidden/>
    <w:unhideWhenUsed/>
    <w:pPr>
      <w:pBdr/>
      <w:spacing/>
      <w:ind/>
    </w:pPr>
    <w:rPr>
      <w:vertAlign w:val="superscript"/>
    </w:rPr>
  </w:style>
  <w:style w:type="character" w:styleId="977">
    <w:name w:val="FollowedHyperlink"/>
    <w:basedOn w:val="804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978">
    <w:name w:val="TOC Heading"/>
    <w:uiPriority w:val="39"/>
    <w:unhideWhenUsed/>
    <w:pPr>
      <w:pBdr/>
      <w:spacing/>
      <w:ind/>
    </w:pPr>
  </w:style>
  <w:style w:type="paragraph" w:styleId="979">
    <w:name w:val="table of figures"/>
    <w:basedOn w:val="794"/>
    <w:next w:val="794"/>
    <w:uiPriority w:val="99"/>
    <w:unhideWhenUsed/>
    <w:pPr>
      <w:pBdr/>
      <w:spacing w:after="0"/>
      <w:ind/>
    </w:pPr>
  </w:style>
  <w:style w:type="table" w:styleId="980">
    <w:name w:val="Table Grid"/>
    <w:basedOn w:val="805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 w:customStyle="1">
    <w:name w:val="Table Grid1"/>
    <w:basedOn w:val="805"/>
    <w:next w:val="98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2">
    <w:name w:val="No Spacing"/>
    <w:uiPriority w:val="1"/>
    <w:qFormat/>
    <w:pPr>
      <w:pBdr/>
      <w:spacing w:after="0" w:line="240" w:lineRule="auto"/>
      <w:ind/>
    </w:pPr>
  </w:style>
  <w:style w:type="paragraph" w:styleId="983">
    <w:name w:val="List Paragraph"/>
    <w:basedOn w:val="794"/>
    <w:link w:val="984"/>
    <w:uiPriority w:val="34"/>
    <w:qFormat/>
    <w:pPr>
      <w:pBdr/>
      <w:spacing/>
      <w:ind w:left="720"/>
      <w:contextualSpacing w:val="true"/>
    </w:pPr>
    <w:rPr>
      <w:rFonts w:ascii="Calibri" w:hAnsi="Calibri" w:eastAsia="Times New Roman" w:cs="Times New Roman"/>
      <w:lang w:val="en-GB"/>
    </w:rPr>
  </w:style>
  <w:style w:type="character" w:styleId="984" w:customStyle="1">
    <w:name w:val="List Paragraph Char"/>
    <w:link w:val="983"/>
    <w:uiPriority w:val="34"/>
    <w:qFormat/>
    <w:pPr>
      <w:pBdr/>
      <w:spacing/>
      <w:ind/>
    </w:pPr>
    <w:rPr>
      <w:rFonts w:ascii="Calibri" w:hAnsi="Calibri" w:eastAsia="Times New Roman" w:cs="Times New Roman"/>
      <w:lang w:val="en-GB"/>
    </w:rPr>
  </w:style>
  <w:style w:type="paragraph" w:styleId="985">
    <w:name w:val="Body Text"/>
    <w:basedOn w:val="794"/>
    <w:link w:val="986"/>
    <w:uiPriority w:val="1"/>
    <w:qFormat/>
    <w:pPr>
      <w:widowControl w:val="false"/>
      <w:pBdr/>
      <w:spacing w:after="0" w:line="240" w:lineRule="auto"/>
      <w:ind/>
    </w:pPr>
    <w:rPr>
      <w:rFonts w:ascii="Sylfaen" w:hAnsi="Sylfaen" w:eastAsia="Sylfaen" w:cs="Sylfaen"/>
      <w:sz w:val="20"/>
      <w:szCs w:val="20"/>
      <w:lang w:bidi="en-US"/>
    </w:rPr>
  </w:style>
  <w:style w:type="character" w:styleId="986" w:customStyle="1">
    <w:name w:val="Body Text Char"/>
    <w:basedOn w:val="804"/>
    <w:link w:val="985"/>
    <w:uiPriority w:val="1"/>
    <w:pPr>
      <w:pBdr/>
      <w:spacing/>
      <w:ind/>
    </w:pPr>
    <w:rPr>
      <w:rFonts w:ascii="Sylfaen" w:hAnsi="Sylfaen" w:eastAsia="Sylfaen" w:cs="Sylfaen"/>
      <w:sz w:val="20"/>
      <w:szCs w:val="20"/>
      <w:lang w:bidi="en-US"/>
    </w:rPr>
  </w:style>
  <w:style w:type="character" w:styleId="987">
    <w:name w:val="Hyperlink"/>
    <w:basedOn w:val="804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988">
    <w:name w:val="annotation reference"/>
    <w:basedOn w:val="804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89">
    <w:name w:val="annotation text"/>
    <w:basedOn w:val="794"/>
    <w:link w:val="990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90" w:customStyle="1">
    <w:name w:val="Comment Text Char"/>
    <w:basedOn w:val="804"/>
    <w:link w:val="989"/>
    <w:uiPriority w:val="99"/>
    <w:semiHidden/>
    <w:pPr>
      <w:pBdr/>
      <w:spacing/>
      <w:ind/>
    </w:pPr>
    <w:rPr>
      <w:sz w:val="20"/>
      <w:szCs w:val="20"/>
    </w:rPr>
  </w:style>
  <w:style w:type="paragraph" w:styleId="991">
    <w:name w:val="annotation subject"/>
    <w:basedOn w:val="989"/>
    <w:next w:val="989"/>
    <w:link w:val="992"/>
    <w:uiPriority w:val="99"/>
    <w:semiHidden/>
    <w:unhideWhenUsed/>
    <w:pPr>
      <w:pBdr/>
      <w:spacing/>
      <w:ind/>
    </w:pPr>
    <w:rPr>
      <w:b/>
      <w:bCs/>
    </w:rPr>
  </w:style>
  <w:style w:type="character" w:styleId="992" w:customStyle="1">
    <w:name w:val="Comment Subject Char"/>
    <w:basedOn w:val="990"/>
    <w:link w:val="991"/>
    <w:uiPriority w:val="99"/>
    <w:semiHidden/>
    <w:pPr>
      <w:pBdr/>
      <w:spacing/>
      <w:ind/>
    </w:pPr>
    <w:rPr>
      <w:b/>
      <w:bCs/>
      <w:sz w:val="20"/>
      <w:szCs w:val="20"/>
    </w:rPr>
  </w:style>
  <w:style w:type="paragraph" w:styleId="993">
    <w:name w:val="Balloon Text"/>
    <w:basedOn w:val="794"/>
    <w:link w:val="994"/>
    <w:uiPriority w:val="99"/>
    <w:semiHidden/>
    <w:unhideWhenUsed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994" w:customStyle="1">
    <w:name w:val="Balloon Text Char"/>
    <w:basedOn w:val="804"/>
    <w:link w:val="993"/>
    <w:uiPriority w:val="99"/>
    <w:semiHidden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995">
    <w:name w:val="Unresolved Mention"/>
    <w:basedOn w:val="804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group301markuppart1.netlify.app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EE6881-0010-485A-A46E-B1A78218BE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revision>178</cp:revision>
  <dcterms:created xsi:type="dcterms:W3CDTF">2018-12-18T13:52:00Z</dcterms:created>
  <dcterms:modified xsi:type="dcterms:W3CDTF">2025-11-13T08:39:33Z</dcterms:modified>
</cp:coreProperties>
</file>