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539" w:rsidRDefault="00A73C38" w:rsidP="00646606">
      <w:pPr>
        <w:pStyle w:val="Title"/>
        <w:spacing w:after="0"/>
      </w:pPr>
      <w:r>
        <w:t xml:space="preserve">DESIGN: </w:t>
      </w:r>
      <w:r w:rsidR="00910DDC">
        <w:t>EnviroDIY</w:t>
      </w:r>
      <w:r w:rsidR="00B96E5F">
        <w:t xml:space="preserve"> Nodes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>Great Lakes Data Watershed (gldw.org)</w:t>
      </w:r>
    </w:p>
    <w:p w:rsidR="00A73C38" w:rsidRPr="00A73C38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 w:rsidRPr="00A73C38">
        <w:rPr>
          <w:rFonts w:asciiTheme="majorHAnsi" w:hAnsiTheme="majorHAnsi"/>
          <w:sz w:val="20"/>
          <w:szCs w:val="20"/>
        </w:rPr>
        <w:t xml:space="preserve">Instrument Toolkit Program       </w:t>
      </w:r>
    </w:p>
    <w:p w:rsidR="00B96E5F" w:rsidRPr="00614EAF" w:rsidRDefault="00A73C38" w:rsidP="00646606">
      <w:pPr>
        <w:spacing w:after="0"/>
        <w:ind w:left="7110"/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Revised: June</w:t>
      </w:r>
      <w:r w:rsidR="004048F2">
        <w:rPr>
          <w:rFonts w:asciiTheme="majorHAnsi" w:hAnsiTheme="majorHAnsi"/>
          <w:sz w:val="20"/>
          <w:szCs w:val="20"/>
        </w:rPr>
        <w:t xml:space="preserve"> </w:t>
      </w:r>
      <w:r w:rsidR="00296D96">
        <w:rPr>
          <w:rFonts w:asciiTheme="majorHAnsi" w:hAnsiTheme="majorHAnsi"/>
          <w:sz w:val="20"/>
          <w:szCs w:val="20"/>
        </w:rPr>
        <w:t>27</w:t>
      </w:r>
      <w:r>
        <w:rPr>
          <w:rFonts w:asciiTheme="majorHAnsi" w:hAnsiTheme="majorHAnsi"/>
          <w:sz w:val="20"/>
          <w:szCs w:val="20"/>
        </w:rPr>
        <w:t>, 2019</w:t>
      </w:r>
    </w:p>
    <w:p w:rsidR="00B96E5F" w:rsidRDefault="00B96E5F" w:rsidP="00646606">
      <w:pPr>
        <w:pStyle w:val="Heading1"/>
        <w:spacing w:before="0"/>
      </w:pPr>
      <w:r>
        <w:t>Overview</w:t>
      </w:r>
    </w:p>
    <w:p w:rsidR="003045A4" w:rsidRDefault="003045A4" w:rsidP="00B96E5F">
      <w:r>
        <w:t>The Great Lakes Data Watershed (gldw.org) Instrument Toolkit program provides software and hardware components that can be assembled to build low-cost customized environmental monitoring instruments and stations.</w:t>
      </w:r>
    </w:p>
    <w:p w:rsidR="003045A4" w:rsidRPr="00B96E5F" w:rsidRDefault="003045A4" w:rsidP="00B96E5F">
      <w:r>
        <w:t xml:space="preserve">After researching available options, it has been determined that the </w:t>
      </w:r>
      <w:r w:rsidR="00646606" w:rsidRPr="00682712">
        <w:rPr>
          <w:b/>
          <w:i/>
        </w:rPr>
        <w:t>EnviroDIY Mayfly Data Logger</w:t>
      </w:r>
      <w:r w:rsidR="00646606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22589C">
        <w:rPr>
          <w:b/>
          <w:i/>
        </w:rPr>
        <w:t xml:space="preserve"> </w:t>
      </w:r>
      <w:r w:rsidR="0022589C" w:rsidRPr="0022589C">
        <w:t>offered by</w:t>
      </w:r>
      <w:r w:rsidR="0022589C">
        <w:rPr>
          <w:b/>
          <w:i/>
        </w:rPr>
        <w:t xml:space="preserve"> Stroud Water Research Center</w:t>
      </w:r>
      <w:r w:rsidR="00646606">
        <w:rPr>
          <w:b/>
          <w:i/>
        </w:rPr>
        <w:t xml:space="preserve"> </w:t>
      </w:r>
      <w:r>
        <w:t xml:space="preserve">is an excellent building block for construction of these stations. </w:t>
      </w:r>
    </w:p>
    <w:p w:rsidR="00A73C38" w:rsidRDefault="00137539" w:rsidP="009A486B">
      <w:pPr>
        <w:rPr>
          <w:b/>
        </w:rPr>
      </w:pPr>
      <w:r w:rsidRPr="001B145B">
        <w:rPr>
          <w:b/>
        </w:rPr>
        <w:t xml:space="preserve">This document </w:t>
      </w:r>
      <w:r w:rsidR="003045A4">
        <w:rPr>
          <w:b/>
        </w:rPr>
        <w:t xml:space="preserve">describes the design of VDAB processing nodes that enhance the integration of VDAB with </w:t>
      </w:r>
      <w:r w:rsidR="00646606" w:rsidRPr="00682712">
        <w:rPr>
          <w:b/>
          <w:i/>
        </w:rPr>
        <w:t>EnviroDIY Mayfly Data Logger</w:t>
      </w:r>
      <w:r w:rsidR="00646606" w:rsidRPr="00725DFC">
        <w:rPr>
          <w:b/>
        </w:rPr>
        <w:t xml:space="preserve"> </w:t>
      </w:r>
      <w:r w:rsidR="00646606" w:rsidRPr="00682712">
        <w:rPr>
          <w:b/>
          <w:i/>
        </w:rPr>
        <w:t>Board</w:t>
      </w:r>
      <w:r w:rsidR="00646606">
        <w:rPr>
          <w:b/>
          <w:i/>
        </w:rPr>
        <w:t xml:space="preserve"> </w:t>
      </w:r>
      <w:r w:rsidR="003045A4">
        <w:rPr>
          <w:b/>
        </w:rPr>
        <w:t xml:space="preserve">and their </w:t>
      </w:r>
      <w:r w:rsidR="00646606" w:rsidRPr="00646606">
        <w:rPr>
          <w:b/>
          <w:i/>
        </w:rPr>
        <w:t xml:space="preserve">Monitor </w:t>
      </w:r>
      <w:r w:rsidR="003045A4" w:rsidRPr="00646606">
        <w:rPr>
          <w:b/>
          <w:i/>
        </w:rPr>
        <w:t>My</w:t>
      </w:r>
      <w:r w:rsidR="00646606" w:rsidRPr="00646606">
        <w:rPr>
          <w:b/>
          <w:i/>
        </w:rPr>
        <w:t xml:space="preserve"> </w:t>
      </w:r>
      <w:r w:rsidR="003045A4" w:rsidRPr="00646606">
        <w:rPr>
          <w:b/>
          <w:i/>
        </w:rPr>
        <w:t>Watershed</w:t>
      </w:r>
      <w:r w:rsidR="003045A4">
        <w:rPr>
          <w:b/>
        </w:rPr>
        <w:t xml:space="preserve"> environmental data repository.</w:t>
      </w:r>
    </w:p>
    <w:p w:rsidR="00B57660" w:rsidRPr="001B145B" w:rsidRDefault="00B57660" w:rsidP="009A486B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04"/>
        <w:gridCol w:w="8212"/>
      </w:tblGrid>
      <w:tr w:rsidR="00B96E5F" w:rsidTr="00B96E5F">
        <w:tc>
          <w:tcPr>
            <w:tcW w:w="2268" w:type="dxa"/>
            <w:shd w:val="clear" w:color="auto" w:fill="C6D9F1" w:themeFill="text2" w:themeFillTint="33"/>
          </w:tcPr>
          <w:p w:rsidR="00B96E5F" w:rsidRDefault="00B96E5F" w:rsidP="009A486B">
            <w:r>
              <w:t>Node</w:t>
            </w:r>
          </w:p>
        </w:tc>
        <w:tc>
          <w:tcPr>
            <w:tcW w:w="8748" w:type="dxa"/>
            <w:shd w:val="clear" w:color="auto" w:fill="C6D9F1" w:themeFill="text2" w:themeFillTint="33"/>
          </w:tcPr>
          <w:p w:rsidR="00B96E5F" w:rsidRDefault="00B96E5F" w:rsidP="009A486B">
            <w:r>
              <w:t>Description</w:t>
            </w:r>
          </w:p>
        </w:tc>
      </w:tr>
      <w:tr w:rsidR="00B96E5F" w:rsidTr="00B96E5F">
        <w:tc>
          <w:tcPr>
            <w:tcW w:w="2268" w:type="dxa"/>
          </w:tcPr>
          <w:p w:rsidR="00B96E5F" w:rsidRDefault="00B96E5F" w:rsidP="009A486B">
            <w:r>
              <w:t>MayflyControlService</w:t>
            </w:r>
          </w:p>
        </w:tc>
        <w:tc>
          <w:tcPr>
            <w:tcW w:w="8748" w:type="dxa"/>
          </w:tcPr>
          <w:p w:rsidR="00B96E5F" w:rsidRDefault="00B96E5F" w:rsidP="00F16D84">
            <w:r>
              <w:t xml:space="preserve">This node can be used to control and configure a sketch. Initially it will only be used to control the type its connectivity to a </w:t>
            </w:r>
            <w:r w:rsidR="00F9531B">
              <w:t>VDAB</w:t>
            </w:r>
            <w:r>
              <w:t xml:space="preserve"> server. </w:t>
            </w:r>
          </w:p>
          <w:p w:rsidR="00F16D84" w:rsidRDefault="00F16D84" w:rsidP="00F16D84">
            <w:r>
              <w:t>A corresponding sketch will be developed which supports handling this control data from a serial port or using HTTP to the Mayfly.</w:t>
            </w:r>
          </w:p>
        </w:tc>
      </w:tr>
      <w:tr w:rsidR="00910DDC" w:rsidTr="00B96E5F">
        <w:tc>
          <w:tcPr>
            <w:tcW w:w="2268" w:type="dxa"/>
          </w:tcPr>
          <w:p w:rsidR="00910DDC" w:rsidRDefault="00910DDC" w:rsidP="00F16D84">
            <w:r>
              <w:t>Mayfly</w:t>
            </w:r>
            <w:r w:rsidR="00F16D84">
              <w:t>ParseFunction</w:t>
            </w:r>
          </w:p>
        </w:tc>
        <w:tc>
          <w:tcPr>
            <w:tcW w:w="8748" w:type="dxa"/>
          </w:tcPr>
          <w:p w:rsidR="00910DDC" w:rsidRDefault="00910DDC" w:rsidP="00F16D84">
            <w:r>
              <w:t xml:space="preserve">This node takes input received from a Mayfly received using </w:t>
            </w:r>
            <w:r w:rsidR="00F16D84">
              <w:t>MQTT, HTTP or Serial Input</w:t>
            </w:r>
            <w:r>
              <w:t xml:space="preserve"> and parses and interprets the data. A standard VDAB data event is created.</w:t>
            </w:r>
          </w:p>
        </w:tc>
      </w:tr>
      <w:tr w:rsidR="00B96E5F" w:rsidTr="00B96E5F">
        <w:tc>
          <w:tcPr>
            <w:tcW w:w="2268" w:type="dxa"/>
          </w:tcPr>
          <w:p w:rsidR="00B96E5F" w:rsidRDefault="00646606" w:rsidP="009A486B">
            <w:r>
              <w:t>MonitorMyWatershed</w:t>
            </w:r>
            <w:r w:rsidR="00917538">
              <w:t>Target</w:t>
            </w:r>
          </w:p>
        </w:tc>
        <w:tc>
          <w:tcPr>
            <w:tcW w:w="8748" w:type="dxa"/>
          </w:tcPr>
          <w:p w:rsidR="00B96E5F" w:rsidRDefault="004A62E8" w:rsidP="009A486B">
            <w:r>
              <w:t>Publishes envi</w:t>
            </w:r>
            <w:r w:rsidR="003D7D12">
              <w:t xml:space="preserve">ronmental data to the EnviroDIY’s Monitor </w:t>
            </w:r>
            <w:r>
              <w:t>My</w:t>
            </w:r>
            <w:r w:rsidR="003D7D12">
              <w:t xml:space="preserve"> </w:t>
            </w:r>
            <w:r>
              <w:t>Watershed data repository</w:t>
            </w:r>
          </w:p>
        </w:tc>
      </w:tr>
    </w:tbl>
    <w:p w:rsidR="0095695C" w:rsidRDefault="0095695C" w:rsidP="00847A68"/>
    <w:p w:rsidR="00AB10E1" w:rsidRDefault="00AB10E1">
      <w:r>
        <w:br w:type="page"/>
      </w:r>
    </w:p>
    <w:p w:rsidR="004A62E8" w:rsidRDefault="004A62E8" w:rsidP="00847A68"/>
    <w:p w:rsidR="00AB10E1" w:rsidRDefault="00AB10E1" w:rsidP="00AB10E1">
      <w:pPr>
        <w:pStyle w:val="Heading1"/>
      </w:pPr>
      <w:r>
        <w:t>EnviroDIYTarget</w:t>
      </w:r>
    </w:p>
    <w:p w:rsidR="00AB10E1" w:rsidRDefault="00AB10E1" w:rsidP="00AB10E1">
      <w:pPr>
        <w:pStyle w:val="Heading2"/>
      </w:pPr>
      <w:r>
        <w:t>ZWave Luminance Sensor to EnviroDIY Repository</w:t>
      </w:r>
    </w:p>
    <w:p w:rsidR="004D5959" w:rsidRDefault="00AB10E1" w:rsidP="004D5959">
      <w:r>
        <w:t>VDAB</w:t>
      </w:r>
      <w:r w:rsidR="00663F89">
        <w:t xml:space="preserve"> supports</w:t>
      </w:r>
      <w:r>
        <w:t xml:space="preserve"> many different types of data sources including ZWave based sensors. In this example flow luminance data from a</w:t>
      </w:r>
      <w:r w:rsidR="00296D96">
        <w:t>n</w:t>
      </w:r>
      <w:r>
        <w:t xml:space="preserve"> </w:t>
      </w:r>
      <w:proofErr w:type="spellStart"/>
      <w:r>
        <w:t>AeoTe</w:t>
      </w:r>
      <w:r w:rsidR="00341AE8">
        <w:t>c</w:t>
      </w:r>
      <w:proofErr w:type="spellEnd"/>
      <w:r w:rsidR="00341AE8">
        <w:t xml:space="preserve"> </w:t>
      </w:r>
      <w:r>
        <w:t>enviro</w:t>
      </w:r>
      <w:r w:rsidR="00663F89">
        <w:t xml:space="preserve">nmental sensor can be sent to the Monitor My Watershed </w:t>
      </w:r>
      <w:r w:rsidR="004D5959">
        <w:t>ODM2 Data Repository.</w:t>
      </w:r>
    </w:p>
    <w:p w:rsidR="006D01BB" w:rsidRDefault="0022589C" w:rsidP="004D5959">
      <w:bookmarkStart w:id="0" w:name="_GoBack"/>
      <w:r>
        <w:rPr>
          <w:noProof/>
        </w:rPr>
        <w:drawing>
          <wp:anchor distT="0" distB="0" distL="114300" distR="114300" simplePos="0" relativeHeight="251664384" behindDoc="0" locked="0" layoutInCell="1" allowOverlap="1" wp14:anchorId="68C8F8BF" wp14:editId="00FBAAEE">
            <wp:simplePos x="0" y="0"/>
            <wp:positionH relativeFrom="column">
              <wp:posOffset>1546860</wp:posOffset>
            </wp:positionH>
            <wp:positionV relativeFrom="paragraph">
              <wp:posOffset>76200</wp:posOffset>
            </wp:positionV>
            <wp:extent cx="3070860" cy="297688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086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6D01BB" w:rsidRDefault="006D01BB" w:rsidP="004D5959"/>
    <w:p w:rsidR="006D01BB" w:rsidRDefault="006D01BB" w:rsidP="004D5959"/>
    <w:p w:rsidR="00523706" w:rsidRPr="0024110D" w:rsidRDefault="00523706"/>
    <w:p w:rsidR="004D5959" w:rsidRDefault="004D5959" w:rsidP="004D5959">
      <w:pPr>
        <w:pStyle w:val="Heading2"/>
      </w:pPr>
      <w:r>
        <w:t xml:space="preserve">Smartphone TDS Data with </w:t>
      </w:r>
      <w:proofErr w:type="spellStart"/>
      <w:r>
        <w:t>Prevalidation</w:t>
      </w:r>
      <w:proofErr w:type="spellEnd"/>
    </w:p>
    <w:p w:rsidR="004D5959" w:rsidRDefault="004D5959" w:rsidP="004D5959">
      <w:r>
        <w:t>VDAB can be used to</w:t>
      </w:r>
      <w:r w:rsidR="00523706">
        <w:t xml:space="preserve"> </w:t>
      </w:r>
      <w:r>
        <w:t xml:space="preserve">validate citizen data prior to publishing it to </w:t>
      </w:r>
      <w:r w:rsidR="003D7D12">
        <w:t>Monitor My Watershed</w:t>
      </w:r>
      <w:r>
        <w:t xml:space="preserve"> This flow illustrates receiving citizen data in a structure</w:t>
      </w:r>
      <w:r w:rsidR="00523706">
        <w:t>d</w:t>
      </w:r>
      <w:r>
        <w:t xml:space="preserve"> ema</w:t>
      </w:r>
      <w:r w:rsidR="003D7D12">
        <w:t xml:space="preserve">il. Data is only published to Monitor My </w:t>
      </w:r>
      <w:r>
        <w:t>Watershed after it is validated and determined to be reasonable. Emails are sent to the originator if the data is questionable.</w:t>
      </w:r>
    </w:p>
    <w:p w:rsidR="00663F89" w:rsidRDefault="006D01BB" w:rsidP="004D5959"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4E16C15" wp14:editId="66FC48E1">
            <wp:simplePos x="0" y="0"/>
            <wp:positionH relativeFrom="column">
              <wp:posOffset>1592580</wp:posOffset>
            </wp:positionH>
            <wp:positionV relativeFrom="paragraph">
              <wp:posOffset>501650</wp:posOffset>
            </wp:positionV>
            <wp:extent cx="2743200" cy="3420110"/>
            <wp:effectExtent l="0" t="0" r="0" b="889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3420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6D01BB" w:rsidRDefault="006D01BB">
      <w:r>
        <w:br w:type="page"/>
      </w:r>
    </w:p>
    <w:p w:rsidR="00663F89" w:rsidRDefault="00663F89" w:rsidP="004D5959"/>
    <w:p w:rsidR="00523706" w:rsidRDefault="0024110D" w:rsidP="0024110D">
      <w:pPr>
        <w:pStyle w:val="Heading1"/>
      </w:pPr>
      <w:r>
        <w:t>ParseMayflyFunction</w:t>
      </w:r>
    </w:p>
    <w:p w:rsidR="0024110D" w:rsidRDefault="0024110D" w:rsidP="0024110D"/>
    <w:p w:rsidR="0024110D" w:rsidRDefault="0024110D" w:rsidP="0024110D">
      <w:r>
        <w:t>The ParseMayflyFunction takes JSON formatted data received from any protocol and converts it to a proper VDAB event.</w:t>
      </w:r>
      <w:r w:rsidR="00985400">
        <w:t xml:space="preserve"> It also enriches the event to include the Token and Sample Feature so that it can be later sent Monitor My Watershed.</w:t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 xml:space="preserve">data received with </w:t>
      </w:r>
      <w:r>
        <w:t>HTTP</w:t>
      </w:r>
    </w:p>
    <w:p w:rsidR="004A75CB" w:rsidRDefault="00AF52DA" w:rsidP="0024110D">
      <w:r>
        <w:rPr>
          <w:noProof/>
        </w:rPr>
        <w:drawing>
          <wp:anchor distT="0" distB="0" distL="114300" distR="114300" simplePos="0" relativeHeight="251661312" behindDoc="0" locked="0" layoutInCell="1" allowOverlap="1" wp14:anchorId="2AA68219" wp14:editId="50D9CD3A">
            <wp:simplePos x="0" y="0"/>
            <wp:positionH relativeFrom="column">
              <wp:posOffset>1485900</wp:posOffset>
            </wp:positionH>
            <wp:positionV relativeFrom="paragraph">
              <wp:posOffset>306705</wp:posOffset>
            </wp:positionV>
            <wp:extent cx="2987040" cy="3234055"/>
            <wp:effectExtent l="0" t="0" r="3810" b="444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7040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Default="004A75CB" w:rsidP="004A75CB">
      <w:pPr>
        <w:pStyle w:val="Heading2"/>
      </w:pPr>
      <w:r>
        <w:t>Parse</w:t>
      </w:r>
      <w:r w:rsidR="003D7D12">
        <w:t xml:space="preserve"> </w:t>
      </w:r>
      <w:r>
        <w:t xml:space="preserve">Mayfly </w:t>
      </w:r>
      <w:r w:rsidR="003D7D12">
        <w:t>data received from</w:t>
      </w:r>
      <w:r>
        <w:t xml:space="preserve"> MQTT</w:t>
      </w:r>
    </w:p>
    <w:p w:rsidR="004A75CB" w:rsidRDefault="004A75CB" w:rsidP="004A75CB">
      <w:r>
        <w:rPr>
          <w:noProof/>
        </w:rPr>
        <w:drawing>
          <wp:anchor distT="0" distB="0" distL="114300" distR="114300" simplePos="0" relativeHeight="251662336" behindDoc="0" locked="0" layoutInCell="1" allowOverlap="1" wp14:anchorId="38EEDF13" wp14:editId="3EF0AF5F">
            <wp:simplePos x="0" y="0"/>
            <wp:positionH relativeFrom="column">
              <wp:posOffset>1485900</wp:posOffset>
            </wp:positionH>
            <wp:positionV relativeFrom="paragraph">
              <wp:posOffset>327025</wp:posOffset>
            </wp:positionV>
            <wp:extent cx="3298190" cy="149542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8190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A75CB" w:rsidRPr="004A75CB" w:rsidRDefault="004A75CB" w:rsidP="004A75CB"/>
    <w:p w:rsidR="004A75CB" w:rsidRDefault="004A75CB" w:rsidP="0024110D"/>
    <w:p w:rsidR="00523706" w:rsidRDefault="00523706" w:rsidP="004D5959"/>
    <w:p w:rsidR="0024110D" w:rsidRDefault="0024110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A75CB" w:rsidRDefault="0024110D" w:rsidP="0024110D">
      <w:pPr>
        <w:pStyle w:val="Heading1"/>
      </w:pPr>
      <w:r>
        <w:lastRenderedPageBreak/>
        <w:t>Appendix: Node Documentation</w:t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5163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16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AF52DA" w:rsidP="0024110D">
      <w:pPr>
        <w:pStyle w:val="Heading1"/>
      </w:pPr>
      <w:r>
        <w:rPr>
          <w:noProof/>
        </w:rPr>
        <w:drawing>
          <wp:inline distT="0" distB="0" distL="0" distR="0">
            <wp:extent cx="6850380" cy="2065020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3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2DA" w:rsidRDefault="00AF52DA" w:rsidP="00AF52DA"/>
    <w:p w:rsidR="00AF52DA" w:rsidRPr="00AF52DA" w:rsidRDefault="00AF52DA" w:rsidP="00AF52DA">
      <w:r>
        <w:rPr>
          <w:noProof/>
        </w:rPr>
        <w:drawing>
          <wp:inline distT="0" distB="0" distL="0" distR="0">
            <wp:extent cx="6858000" cy="162306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62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A75CB" w:rsidRDefault="004A75CB" w:rsidP="0024110D">
      <w:pPr>
        <w:pStyle w:val="Heading1"/>
      </w:pPr>
    </w:p>
    <w:p w:rsidR="004A62E8" w:rsidRDefault="004A62E8" w:rsidP="00AF52DA">
      <w:pPr>
        <w:pStyle w:val="Heading1"/>
      </w:pPr>
    </w:p>
    <w:p w:rsidR="004A62E8" w:rsidRPr="00847A68" w:rsidRDefault="004A62E8" w:rsidP="00847A68"/>
    <w:sectPr w:rsidR="004A62E8" w:rsidRPr="00847A68" w:rsidSect="00A73C3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D71F99"/>
    <w:multiLevelType w:val="hybridMultilevel"/>
    <w:tmpl w:val="C4D6E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D861F4"/>
    <w:multiLevelType w:val="hybridMultilevel"/>
    <w:tmpl w:val="1A8009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D2D4713"/>
    <w:multiLevelType w:val="hybridMultilevel"/>
    <w:tmpl w:val="D49AB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9912E95"/>
    <w:multiLevelType w:val="hybridMultilevel"/>
    <w:tmpl w:val="85544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12E78B0"/>
    <w:multiLevelType w:val="hybridMultilevel"/>
    <w:tmpl w:val="8D102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F617F"/>
    <w:multiLevelType w:val="hybridMultilevel"/>
    <w:tmpl w:val="17C67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DB44771"/>
    <w:multiLevelType w:val="hybridMultilevel"/>
    <w:tmpl w:val="FB36DF54"/>
    <w:lvl w:ilvl="0" w:tplc="04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4494E"/>
    <w:rsid w:val="00012810"/>
    <w:rsid w:val="00096FA7"/>
    <w:rsid w:val="000C5692"/>
    <w:rsid w:val="000E5758"/>
    <w:rsid w:val="00137539"/>
    <w:rsid w:val="0014407B"/>
    <w:rsid w:val="001B145B"/>
    <w:rsid w:val="001B183E"/>
    <w:rsid w:val="00203355"/>
    <w:rsid w:val="00207B0C"/>
    <w:rsid w:val="002144F8"/>
    <w:rsid w:val="0022589C"/>
    <w:rsid w:val="0024110D"/>
    <w:rsid w:val="00296D96"/>
    <w:rsid w:val="002A08C6"/>
    <w:rsid w:val="002F76E5"/>
    <w:rsid w:val="003045A4"/>
    <w:rsid w:val="00330480"/>
    <w:rsid w:val="00341AE8"/>
    <w:rsid w:val="003D7D12"/>
    <w:rsid w:val="004048F2"/>
    <w:rsid w:val="004A62E8"/>
    <w:rsid w:val="004A75CB"/>
    <w:rsid w:val="004D5959"/>
    <w:rsid w:val="00523706"/>
    <w:rsid w:val="005C4A3A"/>
    <w:rsid w:val="005F5D4C"/>
    <w:rsid w:val="00614EAF"/>
    <w:rsid w:val="00646606"/>
    <w:rsid w:val="00663F89"/>
    <w:rsid w:val="0067736B"/>
    <w:rsid w:val="006B4A23"/>
    <w:rsid w:val="006D01BB"/>
    <w:rsid w:val="00792A4B"/>
    <w:rsid w:val="007C310E"/>
    <w:rsid w:val="007D6260"/>
    <w:rsid w:val="00843055"/>
    <w:rsid w:val="00847A68"/>
    <w:rsid w:val="0086274A"/>
    <w:rsid w:val="008C2EDE"/>
    <w:rsid w:val="00910DDC"/>
    <w:rsid w:val="00917538"/>
    <w:rsid w:val="0095695C"/>
    <w:rsid w:val="00985400"/>
    <w:rsid w:val="0099179A"/>
    <w:rsid w:val="00991A4C"/>
    <w:rsid w:val="00996251"/>
    <w:rsid w:val="009A486B"/>
    <w:rsid w:val="009C02ED"/>
    <w:rsid w:val="00A27A3E"/>
    <w:rsid w:val="00A73C38"/>
    <w:rsid w:val="00AB10E1"/>
    <w:rsid w:val="00AF29CD"/>
    <w:rsid w:val="00AF52DA"/>
    <w:rsid w:val="00B57660"/>
    <w:rsid w:val="00B96E5F"/>
    <w:rsid w:val="00CB0BD4"/>
    <w:rsid w:val="00D4710F"/>
    <w:rsid w:val="00DE4534"/>
    <w:rsid w:val="00DF7402"/>
    <w:rsid w:val="00E108E5"/>
    <w:rsid w:val="00E4494E"/>
    <w:rsid w:val="00E44B91"/>
    <w:rsid w:val="00EB39CF"/>
    <w:rsid w:val="00F16D84"/>
    <w:rsid w:val="00F67EA5"/>
    <w:rsid w:val="00F73354"/>
    <w:rsid w:val="00F9531B"/>
    <w:rsid w:val="00FA5269"/>
    <w:rsid w:val="00FF1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A6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7A6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753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47A6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7A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7A6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47A6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7A6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5F5D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37539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7539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3Char">
    <w:name w:val="Heading 3 Char"/>
    <w:basedOn w:val="DefaultParagraphFont"/>
    <w:link w:val="Heading3"/>
    <w:uiPriority w:val="9"/>
    <w:rsid w:val="00137539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537</TotalTime>
  <Pages>5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ki8al</cp:lastModifiedBy>
  <cp:revision>20</cp:revision>
  <dcterms:created xsi:type="dcterms:W3CDTF">2019-06-18T15:29:00Z</dcterms:created>
  <dcterms:modified xsi:type="dcterms:W3CDTF">2019-06-27T16:01:00Z</dcterms:modified>
</cp:coreProperties>
</file>