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8B" w:rsidRDefault="00354948">
      <w:r>
        <w:rPr>
          <w:noProof/>
        </w:rPr>
        <w:drawing>
          <wp:inline distT="0" distB="0" distL="0" distR="0">
            <wp:extent cx="5512435" cy="4088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8" w:rsidRDefault="00354948"/>
    <w:p w:rsidR="00354948" w:rsidRDefault="00354948">
      <w:r>
        <w:rPr>
          <w:noProof/>
        </w:rPr>
        <w:drawing>
          <wp:inline distT="0" distB="0" distL="0" distR="0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8" w:rsidRDefault="00354948"/>
    <w:p w:rsidR="00354948" w:rsidRDefault="00354948">
      <w:r>
        <w:rPr>
          <w:noProof/>
        </w:rPr>
        <w:lastRenderedPageBreak/>
        <w:drawing>
          <wp:inline distT="0" distB="0" distL="0" distR="0">
            <wp:extent cx="5727700" cy="51415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60" w:rsidRDefault="006F2060"/>
    <w:p w:rsidR="006F2060" w:rsidRPr="006F2060" w:rsidRDefault="006F2060" w:rsidP="006F20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6F2060">
        <w:rPr>
          <w:rFonts w:ascii="Arial" w:eastAsia="Times New Roman" w:hAnsi="Arial" w:cs="Arial"/>
          <w:b/>
          <w:bCs/>
          <w:color w:val="000000"/>
          <w:sz w:val="20"/>
          <w:szCs w:val="20"/>
        </w:rPr>
        <w:t>rd</w:t>
      </w:r>
      <w:proofErr w:type="spellEnd"/>
      <w:proofErr w:type="gramEnd"/>
      <w:r w:rsidRPr="006F206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Meteorological Data</w:t>
      </w:r>
    </w:p>
    <w:p w:rsidR="006F2060" w:rsidRPr="006F2060" w:rsidRDefault="006F2060" w:rsidP="006F2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proofErr w:type="gram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YY  MM</w:t>
      </w:r>
      <w:proofErr w:type="gram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DD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hh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mm WDIR WSPD GST  WVHT   DPD   APD MWD   PRES  ATMP  WTMP  DEWP  VIS PTDY  TIDE</w:t>
      </w:r>
    </w:p>
    <w:p w:rsidR="006F2060" w:rsidRPr="006F2060" w:rsidRDefault="006F2060" w:rsidP="006F2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proofErr w:type="spellStart"/>
      <w:proofErr w:type="gram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yr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mo</w:t>
      </w:r>
      <w:proofErr w:type="spellEnd"/>
      <w:proofErr w:type="gram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dy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hr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mn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degT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m/s  m/s     m   sec 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sec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degT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hPa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degC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degC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degC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nmi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hPa</w:t>
      </w:r>
      <w:proofErr w:type="spell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ft</w:t>
      </w:r>
      <w:proofErr w:type="spellEnd"/>
    </w:p>
    <w:p w:rsidR="006F2060" w:rsidRPr="006F2060" w:rsidRDefault="006F2060" w:rsidP="006F2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2014 09 11 16 50 </w:t>
      </w:r>
      <w:proofErr w:type="gramStart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>120  5.0</w:t>
      </w:r>
      <w:proofErr w:type="gramEnd"/>
      <w:r w:rsidRPr="006F20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6.0   0.6     6   4.2 134 1016.5  29.3  30.5  24.4   MM +0.3    MM</w:t>
      </w:r>
    </w:p>
    <w:tbl>
      <w:tblPr>
        <w:tblW w:w="0" w:type="auto"/>
        <w:tblCellSpacing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8885"/>
      </w:tblGrid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wdir"/>
            <w:bookmarkEnd w:id="0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WDIR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 direction (the direction the wind is coming from in degrees clockwise from true N) during the same period used for WSPD. See </w:t>
            </w:r>
            <w:hyperlink r:id="rId8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Wind Averaging Methods</w:t>
              </w:r>
            </w:hyperlink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1" w:name="wspd"/>
            <w:bookmarkEnd w:id="1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WSPD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 speed (m/s) averaged over an eight-minute period for buoys and a two-minute period for land stations. Reported Hourly. See </w:t>
            </w:r>
            <w:hyperlink r:id="rId9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Wind Averaging Methods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GST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5 or 8 second gust speed (m/s) measured during the eight-minute or two-minute period. The 5 or 8 second period can be determined by payload, See the </w:t>
            </w:r>
            <w:hyperlink r:id="rId10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Sensor Reporting, Sampling, and Accuracy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section.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2" w:name="wvht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WVHT</w:t>
            </w:r>
            <w:bookmarkEnd w:id="2"/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Significant wave height (meters) is calculated as the average of the highest one-third of all of the wave </w:t>
            </w: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heights during the 20-minute sampling period. See the </w:t>
            </w:r>
            <w:hyperlink r:id="rId11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Wave Measurements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section.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3" w:name="dpd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DPD</w:t>
            </w:r>
            <w:bookmarkEnd w:id="3"/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Dominant wave period (seconds) is the period with the maximum wave energy. See the </w:t>
            </w:r>
            <w:hyperlink r:id="rId12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Wave Measurements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section.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4" w:name="apd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APD</w:t>
            </w:r>
            <w:bookmarkEnd w:id="4"/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Average wave period (seconds) of all waves during the 20-minute period. See the </w:t>
            </w:r>
            <w:hyperlink r:id="rId13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Wave Measurements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section.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MWD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direction from which the waves at the dominant period (DPD) are coming. The units are degrees from true North, increasing clockwise, with North as 0 (zero) degrees and East as 90 degrees. See the </w:t>
            </w:r>
            <w:hyperlink r:id="rId14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Wave Measurements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section.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5" w:name="pres"/>
            <w:bookmarkEnd w:id="5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 level pressure (</w:t>
            </w:r>
            <w:proofErr w:type="spellStart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hPa</w:t>
            </w:r>
            <w:proofErr w:type="spellEnd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). For C-MAN sites and Great Lakes buoys, the recorded pressure is reduced to sea level using the method described in </w:t>
            </w:r>
            <w:r w:rsidRPr="006F2060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NWS Technical Procedures Bulletin 291</w:t>
            </w: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(11/14/80). ( labeled BAR in Historical files)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ATMP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 temperature (Celsius). For sensor heights on buoys, see </w:t>
            </w:r>
            <w:hyperlink r:id="rId15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Hull Descriptions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For sensor heights at C-MAN stations, see </w:t>
            </w:r>
            <w:hyperlink r:id="rId16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C-MAN Sensor Locations</w:t>
              </w:r>
            </w:hyperlink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WTMP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 surface temperature (Celsius). For buoys the depth is referenced to the hull's waterline. For fixed platforms it varies with tide, but is referenced to, or near </w:t>
            </w:r>
            <w:hyperlink r:id="rId17" w:anchor="MLLW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Mean Lower Low Water (MLLW)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DEWP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Dewpoint</w:t>
            </w:r>
            <w:proofErr w:type="spellEnd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temperature taken at the same height as the air temperature measurement.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VIS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Station visibility (nautical miles). Note that buoy stations are limited to reports from 0 to 1.6 </w:t>
            </w:r>
            <w:proofErr w:type="spellStart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nmi</w:t>
            </w:r>
            <w:proofErr w:type="spellEnd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PTDY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Pressure Tendency is the direction (plus or minus) and the amount of pressure change (</w:t>
            </w:r>
            <w:proofErr w:type="spellStart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hPa</w:t>
            </w:r>
            <w:proofErr w:type="spellEnd"/>
            <w:proofErr w:type="gramStart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)for</w:t>
            </w:r>
            <w:proofErr w:type="gramEnd"/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three hour period ending at the time of observation. (not in Historical files)</w:t>
            </w:r>
          </w:p>
        </w:tc>
      </w:tr>
      <w:tr w:rsidR="006F2060" w:rsidRPr="006F2060" w:rsidTr="006F2060">
        <w:trPr>
          <w:tblCellSpacing w:w="75" w:type="dxa"/>
        </w:trPr>
        <w:tc>
          <w:tcPr>
            <w:tcW w:w="0" w:type="auto"/>
            <w:shd w:val="clear" w:color="auto" w:fill="FFFFFF"/>
            <w:noWrap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TIDE</w:t>
            </w:r>
          </w:p>
        </w:tc>
        <w:tc>
          <w:tcPr>
            <w:tcW w:w="0" w:type="auto"/>
            <w:shd w:val="clear" w:color="auto" w:fill="FFFFFF"/>
            <w:hideMark/>
          </w:tcPr>
          <w:p w:rsidR="006F2060" w:rsidRPr="006F2060" w:rsidRDefault="006F2060" w:rsidP="006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water level in feet above or below </w:t>
            </w:r>
            <w:hyperlink r:id="rId18" w:anchor="MLLW" w:history="1">
              <w:r w:rsidRPr="006F2060">
                <w:rPr>
                  <w:rFonts w:ascii="Arial" w:eastAsia="Times New Roman" w:hAnsi="Arial" w:cs="Arial"/>
                  <w:color w:val="003399"/>
                  <w:sz w:val="18"/>
                  <w:szCs w:val="18"/>
                  <w:u w:val="single"/>
                </w:rPr>
                <w:t>Mean Lower Low Water (MLLW)</w:t>
              </w:r>
            </w:hyperlink>
            <w:r w:rsidRPr="006F2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:rsidR="006F2060" w:rsidRDefault="006F2060">
      <w:bookmarkStart w:id="6" w:name="_GoBack"/>
      <w:bookmarkEnd w:id="6"/>
    </w:p>
    <w:p w:rsidR="000C6301" w:rsidRDefault="000C6301"/>
    <w:p w:rsidR="000C6301" w:rsidRDefault="000C6301"/>
    <w:p w:rsidR="000C6301" w:rsidRDefault="000C6301"/>
    <w:p w:rsidR="000C6301" w:rsidRDefault="000C6301">
      <w:r>
        <w:rPr>
          <w:noProof/>
        </w:rPr>
        <w:drawing>
          <wp:inline distT="0" distB="0" distL="0" distR="0">
            <wp:extent cx="5943600" cy="2303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1" w:rsidRDefault="000C6301"/>
    <w:p w:rsidR="000C6301" w:rsidRDefault="000C6301">
      <w:r>
        <w:rPr>
          <w:noProof/>
        </w:rPr>
        <w:lastRenderedPageBreak/>
        <w:drawing>
          <wp:inline distT="0" distB="0" distL="0" distR="0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01" w:rsidRDefault="000C6301"/>
    <w:p w:rsidR="000C6301" w:rsidRDefault="000C6301"/>
    <w:sectPr w:rsidR="000C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DF"/>
    <w:rsid w:val="000C6301"/>
    <w:rsid w:val="00354948"/>
    <w:rsid w:val="006F2060"/>
    <w:rsid w:val="00F108DF"/>
    <w:rsid w:val="00F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20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20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F20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0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2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bc.noaa.gov/wndav.shtml" TargetMode="External"/><Relationship Id="rId13" Type="http://schemas.openxmlformats.org/officeDocument/2006/relationships/hyperlink" Target="https://www.ndbc.noaa.gov/wave.shtml" TargetMode="External"/><Relationship Id="rId18" Type="http://schemas.openxmlformats.org/officeDocument/2006/relationships/hyperlink" Target="https://tidesandcurrents.noaa.gov/datum_option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ndbc.noaa.gov/wave.shtml" TargetMode="External"/><Relationship Id="rId17" Type="http://schemas.openxmlformats.org/officeDocument/2006/relationships/hyperlink" Target="https://tidesandcurrents.noaa.gov/datum_option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ndbc.noaa.gov/cmanht.shtml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ndbc.noaa.gov/wave.s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dbc.noaa.gov/hull.shtml" TargetMode="External"/><Relationship Id="rId10" Type="http://schemas.openxmlformats.org/officeDocument/2006/relationships/hyperlink" Target="https://www.ndbc.noaa.gov/rsa.s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dbc.noaa.gov/wndav.shtml" TargetMode="External"/><Relationship Id="rId14" Type="http://schemas.openxmlformats.org/officeDocument/2006/relationships/hyperlink" Target="https://www.ndbc.noaa.gov/wave.s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473</Words>
  <Characters>2701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2019-07-29T14:59:00Z</dcterms:created>
  <dcterms:modified xsi:type="dcterms:W3CDTF">2019-07-30T19:14:00Z</dcterms:modified>
</cp:coreProperties>
</file>