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46" w:rsidRDefault="00AE33EB">
      <w:pPr>
        <w:pStyle w:val="bizHeading1"/>
      </w:pPr>
      <w:bookmarkStart w:id="0" w:name="_Toc256000002"/>
      <w:r>
        <w:t>Прийом платежів_online</w:t>
      </w:r>
      <w:bookmarkEnd w:id="0"/>
    </w:p>
    <w:p w:rsidR="003A2B46" w:rsidRDefault="00AE33EB">
      <w:pPr>
        <w:jc w:val="center"/>
      </w:pPr>
      <w:r w:rsidRPr="00AE33EB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9" o:spid="_x0000_i1030" type="#_x0000_t75" style="width:621pt;height:282pt;visibility:visible;mso-wrap-style:square">
            <v:imagedata r:id="rId9" o:title=""/>
          </v:shape>
        </w:pict>
      </w:r>
    </w:p>
    <w:p w:rsidR="003A2B46" w:rsidRDefault="003A2B46">
      <w:pPr>
        <w:sectPr w:rsidR="003A2B46" w:rsidSect="00CA4347">
          <w:headerReference w:type="even" r:id="rId10"/>
          <w:headerReference w:type="default" r:id="rId11"/>
          <w:footerReference w:type="default" r:id="rId12"/>
          <w:headerReference w:type="first" r:id="rId13"/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3A2B46" w:rsidRDefault="00AE33EB">
      <w:pPr>
        <w:pStyle w:val="bizHeading1"/>
      </w:pPr>
      <w:bookmarkStart w:id="1" w:name="_Toc256000010"/>
      <w:r>
        <w:lastRenderedPageBreak/>
        <w:t>Прийом платежу (online)</w:t>
      </w:r>
      <w:bookmarkEnd w:id="1"/>
    </w:p>
    <w:p w:rsidR="003A2B46" w:rsidRDefault="00AE33EB">
      <w:pPr>
        <w:jc w:val="center"/>
      </w:pPr>
      <w:r w:rsidRPr="00AE33EB">
        <w:rPr>
          <w:noProof/>
          <w:lang w:val="uk-UA" w:eastAsia="uk-UA"/>
        </w:rPr>
        <w:pict>
          <v:shape id="Рисунок 100015" o:spid="_x0000_i1029" type="#_x0000_t75" style="width:621pt;height:229.2pt;visibility:visible;mso-wrap-style:square">
            <v:imagedata r:id="rId14" o:title=""/>
          </v:shape>
        </w:pict>
      </w:r>
    </w:p>
    <w:p w:rsidR="003A2B46" w:rsidRDefault="003A2B46">
      <w:pPr>
        <w:sectPr w:rsidR="003A2B46" w:rsidSect="00CA4347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3A2B46" w:rsidRDefault="00AE33EB">
      <w:pPr>
        <w:pStyle w:val="bizHeading1"/>
      </w:pPr>
      <w:bookmarkStart w:id="2" w:name="_Toc256000024"/>
      <w:r>
        <w:lastRenderedPageBreak/>
        <w:t>Розрахунок</w:t>
      </w:r>
      <w:bookmarkEnd w:id="2"/>
    </w:p>
    <w:p w:rsidR="003A2B46" w:rsidRDefault="00AE33EB">
      <w:pPr>
        <w:jc w:val="center"/>
      </w:pPr>
      <w:r w:rsidRPr="00AE33EB">
        <w:rPr>
          <w:noProof/>
          <w:lang w:val="uk-UA" w:eastAsia="uk-UA"/>
        </w:rPr>
        <w:pict>
          <v:shape id="Рисунок 100027" o:spid="_x0000_i1028" type="#_x0000_t75" style="width:621pt;height:330pt;visibility:visible;mso-wrap-style:square">
            <v:imagedata r:id="rId15" o:title=""/>
          </v:shape>
        </w:pict>
      </w:r>
    </w:p>
    <w:p w:rsidR="003A2B46" w:rsidRDefault="003A2B46">
      <w:pPr>
        <w:sectPr w:rsidR="003A2B46" w:rsidSect="00CA4347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3A2B46" w:rsidRDefault="00AE33EB">
      <w:pPr>
        <w:pStyle w:val="bizHeading1"/>
      </w:pPr>
      <w:bookmarkStart w:id="3" w:name="_Toc256000029"/>
      <w:r>
        <w:lastRenderedPageBreak/>
        <w:t>Передача даних (online)</w:t>
      </w:r>
      <w:bookmarkEnd w:id="3"/>
    </w:p>
    <w:p w:rsidR="003A2B46" w:rsidRDefault="00AE33EB">
      <w:pPr>
        <w:jc w:val="center"/>
      </w:pPr>
      <w:r w:rsidRPr="00AE33EB">
        <w:rPr>
          <w:noProof/>
          <w:lang w:val="uk-UA" w:eastAsia="uk-UA"/>
        </w:rPr>
        <w:pict>
          <v:shape id="Рисунок 100030" o:spid="_x0000_i1027" type="#_x0000_t75" style="width:621pt;height:253.2pt;visibility:visible;mso-wrap-style:square">
            <v:imagedata r:id="rId16" o:title=""/>
          </v:shape>
        </w:pict>
      </w:r>
    </w:p>
    <w:p w:rsidR="003A2B46" w:rsidRDefault="003A2B46" w:rsidP="00CA4347">
      <w:bookmarkStart w:id="4" w:name="_GoBack"/>
      <w:bookmarkEnd w:id="4"/>
    </w:p>
    <w:sectPr w:rsidR="003A2B46" w:rsidSect="00CA4347"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3EB" w:rsidRDefault="00AE33EB">
      <w:pPr>
        <w:spacing w:after="0" w:line="240" w:lineRule="auto"/>
      </w:pPr>
      <w:r>
        <w:separator/>
      </w:r>
    </w:p>
  </w:endnote>
  <w:endnote w:type="continuationSeparator" w:id="0">
    <w:p w:rsidR="00AE33EB" w:rsidRDefault="00AE3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CA4347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3EB" w:rsidRDefault="00AE33EB">
      <w:pPr>
        <w:spacing w:after="0" w:line="240" w:lineRule="auto"/>
      </w:pPr>
      <w:r>
        <w:separator/>
      </w:r>
    </w:p>
  </w:footnote>
  <w:footnote w:type="continuationSeparator" w:id="0">
    <w:p w:rsidR="00AE33EB" w:rsidRDefault="00AE3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CA4347">
    <w:pPr>
      <w:pStyle w:val="a5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25" type="#_x0000_t75" style="width:96.6pt;height:36pt;visibility:visible;mso-width-relative:margin;mso-height-relative:margin" o:allowoverlap="f">
          <v:imagedata r:id="rId1" o:title=""/>
        </v:shape>
      </w:pict>
    </w:r>
    <w:r w:rsidR="00AE33EB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CA4347" w:rsidP="001B21EE">
    <w:pPr>
      <w:pStyle w:val="a5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5.4pt;height:45.6pt">
          <v:imagedata r:id="rId1" o:title="bizagiLogo"/>
        </v:shape>
      </w:pict>
    </w:r>
  </w:p>
  <w:p w:rsidR="00275F9A" w:rsidRDefault="00AE33EB">
    <w:pPr>
      <w:pStyle w:val="a5"/>
    </w:pPr>
    <w:r>
      <w:rPr>
        <w:noProof/>
      </w:rPr>
      <w:pict>
        <v:shape id="_x0000_s3079" type="#_x0000_t75" style="position:absolute;margin-left:-85.4pt;margin-top:151.95pt;width:376.3pt;height:534.55pt;z-index:-1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216A5758">
      <w:start w:val="1"/>
      <w:numFmt w:val="decimal"/>
      <w:lvlText w:val="%1."/>
      <w:lvlJc w:val="left"/>
      <w:pPr>
        <w:ind w:left="720" w:hanging="360"/>
      </w:pPr>
    </w:lvl>
    <w:lvl w:ilvl="1" w:tplc="201076AE" w:tentative="1">
      <w:start w:val="1"/>
      <w:numFmt w:val="lowerLetter"/>
      <w:lvlText w:val="%2."/>
      <w:lvlJc w:val="left"/>
      <w:pPr>
        <w:ind w:left="1440" w:hanging="360"/>
      </w:pPr>
    </w:lvl>
    <w:lvl w:ilvl="2" w:tplc="6230261A" w:tentative="1">
      <w:start w:val="1"/>
      <w:numFmt w:val="lowerRoman"/>
      <w:lvlText w:val="%3."/>
      <w:lvlJc w:val="right"/>
      <w:pPr>
        <w:ind w:left="2160" w:hanging="180"/>
      </w:pPr>
    </w:lvl>
    <w:lvl w:ilvl="3" w:tplc="31A259EC" w:tentative="1">
      <w:start w:val="1"/>
      <w:numFmt w:val="decimal"/>
      <w:lvlText w:val="%4."/>
      <w:lvlJc w:val="left"/>
      <w:pPr>
        <w:ind w:left="2880" w:hanging="360"/>
      </w:pPr>
    </w:lvl>
    <w:lvl w:ilvl="4" w:tplc="0ECC00B0" w:tentative="1">
      <w:start w:val="1"/>
      <w:numFmt w:val="lowerLetter"/>
      <w:lvlText w:val="%5."/>
      <w:lvlJc w:val="left"/>
      <w:pPr>
        <w:ind w:left="3600" w:hanging="360"/>
      </w:pPr>
    </w:lvl>
    <w:lvl w:ilvl="5" w:tplc="E0E8CC66" w:tentative="1">
      <w:start w:val="1"/>
      <w:numFmt w:val="lowerRoman"/>
      <w:lvlText w:val="%6."/>
      <w:lvlJc w:val="right"/>
      <w:pPr>
        <w:ind w:left="4320" w:hanging="180"/>
      </w:pPr>
    </w:lvl>
    <w:lvl w:ilvl="6" w:tplc="01903F8E" w:tentative="1">
      <w:start w:val="1"/>
      <w:numFmt w:val="decimal"/>
      <w:lvlText w:val="%7."/>
      <w:lvlJc w:val="left"/>
      <w:pPr>
        <w:ind w:left="5040" w:hanging="360"/>
      </w:pPr>
    </w:lvl>
    <w:lvl w:ilvl="7" w:tplc="AB56AA1C" w:tentative="1">
      <w:start w:val="1"/>
      <w:numFmt w:val="lowerLetter"/>
      <w:lvlText w:val="%8."/>
      <w:lvlJc w:val="left"/>
      <w:pPr>
        <w:ind w:left="5760" w:hanging="360"/>
      </w:pPr>
    </w:lvl>
    <w:lvl w:ilvl="8" w:tplc="8758E5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6E1C856E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59FA6908" w:tentative="1">
      <w:start w:val="1"/>
      <w:numFmt w:val="lowerLetter"/>
      <w:lvlText w:val="%2."/>
      <w:lvlJc w:val="left"/>
      <w:pPr>
        <w:ind w:left="1440" w:hanging="360"/>
      </w:pPr>
    </w:lvl>
    <w:lvl w:ilvl="2" w:tplc="E20A28D2" w:tentative="1">
      <w:start w:val="1"/>
      <w:numFmt w:val="lowerRoman"/>
      <w:lvlText w:val="%3."/>
      <w:lvlJc w:val="right"/>
      <w:pPr>
        <w:ind w:left="2160" w:hanging="180"/>
      </w:pPr>
    </w:lvl>
    <w:lvl w:ilvl="3" w:tplc="872E7DB6" w:tentative="1">
      <w:start w:val="1"/>
      <w:numFmt w:val="decimal"/>
      <w:lvlText w:val="%4."/>
      <w:lvlJc w:val="left"/>
      <w:pPr>
        <w:ind w:left="2880" w:hanging="360"/>
      </w:pPr>
    </w:lvl>
    <w:lvl w:ilvl="4" w:tplc="3AFA1606" w:tentative="1">
      <w:start w:val="1"/>
      <w:numFmt w:val="lowerLetter"/>
      <w:lvlText w:val="%5."/>
      <w:lvlJc w:val="left"/>
      <w:pPr>
        <w:ind w:left="3600" w:hanging="360"/>
      </w:pPr>
    </w:lvl>
    <w:lvl w:ilvl="5" w:tplc="26027F06" w:tentative="1">
      <w:start w:val="1"/>
      <w:numFmt w:val="lowerRoman"/>
      <w:lvlText w:val="%6."/>
      <w:lvlJc w:val="right"/>
      <w:pPr>
        <w:ind w:left="4320" w:hanging="180"/>
      </w:pPr>
    </w:lvl>
    <w:lvl w:ilvl="6" w:tplc="A732D93A" w:tentative="1">
      <w:start w:val="1"/>
      <w:numFmt w:val="decimal"/>
      <w:lvlText w:val="%7."/>
      <w:lvlJc w:val="left"/>
      <w:pPr>
        <w:ind w:left="5040" w:hanging="360"/>
      </w:pPr>
    </w:lvl>
    <w:lvl w:ilvl="7" w:tplc="3B2C92DA" w:tentative="1">
      <w:start w:val="1"/>
      <w:numFmt w:val="lowerLetter"/>
      <w:lvlText w:val="%8."/>
      <w:lvlJc w:val="left"/>
      <w:pPr>
        <w:ind w:left="5760" w:hanging="360"/>
      </w:pPr>
    </w:lvl>
    <w:lvl w:ilvl="8" w:tplc="30A465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8BB64590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37A8951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A0A46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2A205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42E4EF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B24CE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46A4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D6CEBF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4DAE2F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tjCzMDYyMjU1MDY1MjJS0lEKTi0uzszPAykwrAUA+nmvzCwAAAA="/>
  </w:docVars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2B46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3EB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A4347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5:docId w15:val="{31B008B3-82EA-4AF5-8438-A34B6614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49D02-8551-4AA8-BB0C-FE43CA5C36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1C3F6B-A19D-4FD5-B06C-4F07BA424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 Kochina</dc:creator>
  <cp:lastModifiedBy>Кочіна Ольга Сергіївна</cp:lastModifiedBy>
  <cp:revision>2</cp:revision>
  <dcterms:created xsi:type="dcterms:W3CDTF">2014-03-13T20:06:00Z</dcterms:created>
  <dcterms:modified xsi:type="dcterms:W3CDTF">2020-07-08T12:03:00Z</dcterms:modified>
</cp:coreProperties>
</file>