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Дмитрий Г.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РФ, Москва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34 года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Системный аналитик</w:t>
      </w:r>
    </w:p>
    <w:p w:rsidR="00000000" w:rsidDel="00000000" w:rsidP="00000000" w:rsidRDefault="00000000" w:rsidRPr="00000000" w14:paraId="0000000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Middle+/Senior</w:t>
      </w:r>
    </w:p>
    <w:p w:rsidR="00000000" w:rsidDel="00000000" w:rsidP="00000000" w:rsidRDefault="00000000" w:rsidRPr="00000000" w14:paraId="0000000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Технические навыки: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Микросервисная архитектура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SOAP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Broker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gRPC API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Kafka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Oracle Siebel CRM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NoSQL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Oracle Database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IBM MQ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NATS</w:t>
        <w:br w:type="textWrapping"/>
        <w:t xml:space="preserve">Open API</w:t>
        <w:br w:type="textWrapping"/>
        <w:t xml:space="preserve">Async API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YandexDataBase (YDB)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rPr/>
      </w:pPr>
      <w:r w:rsidDel="00000000" w:rsidR="00000000" w:rsidRPr="00000000">
        <w:rPr>
          <w:b w:val="1"/>
          <w:rtl w:val="0"/>
        </w:rPr>
        <w:t xml:space="preserve">Профессиональные навыки и умения: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Аналитик с 5+ годами опыта, специализирующийся на проектировании интеграционных решений, системной аналитике и архитектуре микросервисов.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Работал в крупных компаниях — от финтеха до телекома. Вёл проекты по оформлению и управлению виртуальными картами, разработке мобильных приложений, интеграции с ПЦ (Tieto, SmartVista), CRM-системами (Siebel), созданию REST/gRPC API, построению архитектурных решений (C4, UML, DFD), интеграции голосовых технологий (SBER ASR/TTS).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b w:val="1"/>
          <w:rtl w:val="0"/>
        </w:rPr>
        <w:t xml:space="preserve">Опыт работы в IT:</w:t>
      </w:r>
      <w:r w:rsidDel="00000000" w:rsidR="00000000" w:rsidRPr="00000000">
        <w:rPr>
          <w:rtl w:val="0"/>
        </w:rPr>
        <w:t xml:space="preserve"> 11 лет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Опыт работы в аналитике:</w:t>
      </w:r>
      <w:r w:rsidDel="00000000" w:rsidR="00000000" w:rsidRPr="00000000">
        <w:rPr>
          <w:rtl w:val="0"/>
        </w:rPr>
        <w:t xml:space="preserve"> 5 лет 5 месяцев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20"/>
        <w:gridCol w:w="8610"/>
        <w:tblGridChange w:id="0">
          <w:tblGrid>
            <w:gridCol w:w="1920"/>
            <w:gridCol w:w="8610"/>
          </w:tblGrid>
        </w:tblGridChange>
      </w:tblGrid>
      <w:tr>
        <w:trPr>
          <w:cantSplit w:val="0"/>
          <w:trHeight w:val="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hd w:fill="ffffff" w:val="clear"/>
              <w:rPr/>
            </w:pPr>
            <w:bookmarkStart w:colFirst="0" w:colLast="0" w:name="_heading=h.uud2wra9xs1i" w:id="0"/>
            <w:bookmarkEnd w:id="0"/>
            <w:r w:rsidDel="00000000" w:rsidR="00000000" w:rsidRPr="00000000">
              <w:rPr>
                <w:rtl w:val="0"/>
              </w:rPr>
              <w:t xml:space="preserve">Сентябрь 2024 — Апрель 2025</w:t>
            </w:r>
          </w:p>
          <w:p w:rsidR="00000000" w:rsidDel="00000000" w:rsidP="00000000" w:rsidRDefault="00000000" w:rsidRPr="00000000" w14:paraId="00000025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8 месяцев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Системный аналитик</w:t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Телекоммуникационная компания, один из крупнейших операторов мобильной связи и интернета в России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Сфера: телеком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 / задачи: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Проектирование интеграционных решений внутренней платформы систем взаимодействия с клиентами.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Системный анализ микросервисов.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Достижения: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Что было разработано: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1. Приложение управления справочниками - front + back (REST / NATS / microservices)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2. Приложение преобразования текста / парсинга email (REST / NATS / microservices)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3. RateLimiter - контролер входящего потока запросов в распределенной системе (gRPC)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4. Интеграция с SBER ASR / TTS (gRPC)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5. Приложение по загрузке файлов (REST / NATS / microservices)</w:t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Технологии и инструменты: 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gRPC / SIP / Kafka / NATS / REST / YDB / Oracle / PostgreSQL / Clickhouse</w:t>
            </w:r>
          </w:p>
        </w:tc>
      </w:tr>
      <w:tr>
        <w:trPr>
          <w:cantSplit w:val="0"/>
          <w:trHeight w:val="17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hd w:fill="ffffff" w:val="clear"/>
              <w:rPr/>
            </w:pPr>
            <w:bookmarkStart w:colFirst="0" w:colLast="0" w:name="_heading=h.rpej4i4e08e9" w:id="1"/>
            <w:bookmarkEnd w:id="1"/>
            <w:r w:rsidDel="00000000" w:rsidR="00000000" w:rsidRPr="00000000">
              <w:rPr>
                <w:rtl w:val="0"/>
              </w:rPr>
              <w:t xml:space="preserve">Апрель 2024 — Сентябрь 2024</w:t>
            </w:r>
          </w:p>
          <w:p w:rsidR="00000000" w:rsidDel="00000000" w:rsidP="00000000" w:rsidRDefault="00000000" w:rsidRPr="00000000" w14:paraId="0000003A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6 месяцев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Системный аналитик</w:t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CRM для сферы услуг</w:t>
            </w:r>
          </w:p>
          <w:p w:rsidR="00000000" w:rsidDel="00000000" w:rsidP="00000000" w:rsidRDefault="00000000" w:rsidRPr="00000000" w14:paraId="0000003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Сфера: финтех</w:t>
            </w:r>
          </w:p>
          <w:p w:rsidR="00000000" w:rsidDel="00000000" w:rsidP="00000000" w:rsidRDefault="00000000" w:rsidRPr="00000000" w14:paraId="0000003F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hd w:fill="ffffff" w:val="clea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Чем занимался на проекте / обязанности / задачи:</w:t>
            </w:r>
          </w:p>
          <w:p w:rsidR="00000000" w:rsidDel="00000000" w:rsidP="00000000" w:rsidRDefault="00000000" w:rsidRPr="00000000" w14:paraId="0000004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Системный анализ, работа с требованиями, построение архитектурных и интеграционных решений, доработка существующих решений в рамках проекта</w:t>
            </w:r>
          </w:p>
          <w:p w:rsidR="00000000" w:rsidDel="00000000" w:rsidP="00000000" w:rsidRDefault="00000000" w:rsidRPr="00000000" w14:paraId="00000042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hd w:fill="ffffff" w:val="clea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Достижения:</w:t>
            </w:r>
          </w:p>
          <w:p w:rsidR="00000000" w:rsidDel="00000000" w:rsidP="00000000" w:rsidRDefault="00000000" w:rsidRPr="00000000" w14:paraId="00000044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Что было реализовано:</w:t>
            </w:r>
          </w:p>
          <w:p w:rsidR="00000000" w:rsidDel="00000000" w:rsidP="00000000" w:rsidRDefault="00000000" w:rsidRPr="00000000" w14:paraId="0000004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1. Определение таймзоны подразделения (REST / microservices)</w:t>
            </w:r>
          </w:p>
          <w:p w:rsidR="00000000" w:rsidDel="00000000" w:rsidP="00000000" w:rsidRDefault="00000000" w:rsidRPr="00000000" w14:paraId="0000004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2. Миграция данных автоматизации с новыми настройками автоматизации (PostgreSQL / REST)</w:t>
            </w:r>
          </w:p>
          <w:p w:rsidR="00000000" w:rsidDel="00000000" w:rsidP="00000000" w:rsidRDefault="00000000" w:rsidRPr="00000000" w14:paraId="0000004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3. Интеграция с сервисами контроля лимитов / биллинга (front / REST / spring boot / kotlin) - разбор и модификация кода</w:t>
            </w:r>
          </w:p>
          <w:p w:rsidR="00000000" w:rsidDel="00000000" w:rsidP="00000000" w:rsidRDefault="00000000" w:rsidRPr="00000000" w14:paraId="0000004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4. Разбор и модификация кода процесса регистрации в системе - изменение флоу регистрации</w:t>
            </w:r>
          </w:p>
          <w:p w:rsidR="00000000" w:rsidDel="00000000" w:rsidP="00000000" w:rsidRDefault="00000000" w:rsidRPr="00000000" w14:paraId="00000049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Технологии и инструменты: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PostgreSQL, REST, spring boot, kotlin</w:t>
            </w:r>
          </w:p>
        </w:tc>
      </w:tr>
      <w:tr>
        <w:trPr>
          <w:cantSplit w:val="0"/>
          <w:trHeight w:val="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hd w:fill="ffffff" w:val="clear"/>
              <w:rPr/>
            </w:pPr>
            <w:bookmarkStart w:colFirst="0" w:colLast="0" w:name="_heading=h.48huefev7dgr" w:id="2"/>
            <w:bookmarkEnd w:id="2"/>
            <w:r w:rsidDel="00000000" w:rsidR="00000000" w:rsidRPr="00000000">
              <w:rPr>
                <w:rtl w:val="0"/>
              </w:rPr>
              <w:t xml:space="preserve">Июль 2021 — Март 2024</w:t>
            </w:r>
          </w:p>
          <w:p w:rsidR="00000000" w:rsidDel="00000000" w:rsidP="00000000" w:rsidRDefault="00000000" w:rsidRPr="00000000" w14:paraId="0000004D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 года 9 месяцев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hd w:fill="ffffff" w:val="clear"/>
              <w:spacing w:line="343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Эксперт системной аналитики</w:t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line="343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Проект решения для интеграции единой партнерской платформы с банковскими сервисами в части оформления и управления виртуальными картами. (2 года 9 мес)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Сфера: финтех</w:t>
            </w:r>
          </w:p>
          <w:p w:rsidR="00000000" w:rsidDel="00000000" w:rsidP="00000000" w:rsidRDefault="00000000" w:rsidRPr="00000000" w14:paraId="00000052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hd w:fill="ffffff" w:val="clea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Чем занимался на проекте / обязанности / задачи:</w:t>
            </w:r>
          </w:p>
          <w:p w:rsidR="00000000" w:rsidDel="00000000" w:rsidP="00000000" w:rsidRDefault="00000000" w:rsidRPr="00000000" w14:paraId="0000005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Разработка проекта архитектуры приложения с нуля с использованием structurizr [C4] (интеграция с ПЦ Tieto/Smartvista), описание проектной документации в виде алгоритмов API, core-функционала оплатой части и функциональной части управления приложением, описание решений посредством синтаксиса uml (sequence), dfd + интеграция с внешними системами. Разработка процесса доставки MTC Pay Tag (WEB) + Backend (Kotlin) + IBM MQ + Siebel CRM.</w:t>
            </w:r>
          </w:p>
          <w:p w:rsidR="00000000" w:rsidDel="00000000" w:rsidP="00000000" w:rsidRDefault="00000000" w:rsidRPr="00000000" w14:paraId="00000055">
            <w:pPr>
              <w:shd w:fill="ffffff" w:val="clear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Достижения:</w:t>
            </w:r>
            <w:r w:rsidDel="00000000" w:rsidR="00000000" w:rsidRPr="00000000">
              <w:rPr>
                <w:b w:val="1"/>
                <w:color w:val="ff000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Лидерство в группе аналитиков, спроектированная и согласованная архитектура, 2 мобильных приложения – управление Pay Tag / Pay-service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Технологии и инструменты: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SiebelCRM / ABS RBO / REST / SOAP / KAFKA / Structurizr / websocket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Проект интеграционного решения для взаимодействия приложения NUUM с банковскими сервисами в части оформления и управления виртуальными картами. (2 месяца, проект был отменен)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Сфера: финтех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Чем занимался на проекте / обязанности / задачи: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Рефакторинг процессов оформления карточных продуктов и переноса логики оформления на микросервисную архитектуру.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Достижения: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Закончил проект интеграционного решения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Технологии и инструменты: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SiebelCRM / ABS RBO / REST / SOAP / KAFKA / Structurizr / websocket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 интеграции с порталом mos.ru по оформлению виртуальной предоплаченной карты МИР.    (2 месяца)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Сфера: финтех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Чем занимался на проекте / обязанности / задачи: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Полный цикл вывода продукта предоплаченных и полноформатных карт в мобильном приложении. Проектирование логики проведения упрощённой идентификации в автоматическом и ручном режимах. Проектирование справок/выписок в приложении банка - определение списка отчетности, построение отчетов на Jasper Reports, верстка шаблонов согласно дизайн-макету, генерация данных на основе data-адаптера, реализация справки для госслужащих. Проектирование процессов идентификации пользователей и оформления карточных продуктов в мобильном приложении. Проектирование процесса KYC и полной идентификации.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Проектирование решения нативной авторизации в мобильном приложении, проектирование целевого процесса генерации печатных форм и безбумажного подписания документов. Построение целевого флоу оформления новых продуктов с помощью Siebel CRM. Проектирование Pay-приложения, проверки и добавления карты с помощью 3DS 2. Интеграция с процессинговыми центрами.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Проектирование end to end процессов выдачи продуктов в каналах продаж, проектирование процесса доставки.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Достижения: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Интеграционное решение с порталом mos.ru по офомлению виртуальных карт, проработана архитектура приложения управления Pay Tag, процесса оформления и доставки продукта, процесса перевыпуска, описан  разработан 3Ds процесс, созданы процессы получения справок и выписок в МП + back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Технологии и инструменты: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REST, Soap, ESB/MQ/Kafka. АБС РБО, ORACLE Siebel CRM</w:t>
            </w:r>
          </w:p>
        </w:tc>
      </w:tr>
      <w:tr>
        <w:trPr>
          <w:cantSplit w:val="0"/>
          <w:trHeight w:val="17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hd w:fill="ffffff" w:val="clear"/>
              <w:rPr/>
            </w:pPr>
            <w:bookmarkStart w:colFirst="0" w:colLast="0" w:name="_heading=h.6nmqritqr5iw" w:id="3"/>
            <w:bookmarkEnd w:id="3"/>
            <w:r w:rsidDel="00000000" w:rsidR="00000000" w:rsidRPr="00000000">
              <w:rPr>
                <w:rtl w:val="0"/>
              </w:rPr>
              <w:t xml:space="preserve">Апрель 2021 — Июль 2021</w:t>
            </w:r>
          </w:p>
          <w:p w:rsidR="00000000" w:rsidDel="00000000" w:rsidP="00000000" w:rsidRDefault="00000000" w:rsidRPr="00000000" w14:paraId="0000006E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4 месяца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Эксперт</w:t>
            </w:r>
          </w:p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Ведущий разработчик IT-решений и системных интеграторов, специализирующийся на создании высокотехнологичных решений для бизнеса.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Сфера: </w:t>
            </w:r>
            <w:r w:rsidDel="00000000" w:rsidR="00000000" w:rsidRPr="00000000">
              <w:rPr>
                <w:rtl w:val="0"/>
              </w:rPr>
              <w:t xml:space="preserve">Финтех, системная интеграция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hd w:fill="ffffff" w:val="clea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Чем занимался на проекте / обязанности / задачи:</w:t>
            </w:r>
          </w:p>
          <w:p w:rsidR="00000000" w:rsidDel="00000000" w:rsidP="00000000" w:rsidRDefault="00000000" w:rsidRPr="00000000" w14:paraId="00000075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Сопровождение розничного кредитного конвейера на микросервисной архитектуре, анализ возникающих ошибок.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Технологии и инструменты: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БД ORACLE, Postgres SQL, серверами на RHEL 7, Kibana, GrayLog, Kafka, Grafana, Oracle Siebel CRM, DaData, BI Publisher, Jira, Confluence.</w:t>
            </w:r>
          </w:p>
        </w:tc>
      </w:tr>
      <w:tr>
        <w:trPr>
          <w:cantSplit w:val="0"/>
          <w:trHeight w:val="17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Январь 2020 — Апрель 2021</w:t>
            </w:r>
          </w:p>
          <w:p w:rsidR="00000000" w:rsidDel="00000000" w:rsidP="00000000" w:rsidRDefault="00000000" w:rsidRPr="00000000" w14:paraId="0000007A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 год 4 месяца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Главный специалист платформы Digital Sales</w:t>
            </w:r>
          </w:p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Сопровождение функционала кредитного конвейера платформы Oracle Siebel CRM и Digital Sales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Сфера: </w:t>
            </w:r>
            <w:r w:rsidDel="00000000" w:rsidR="00000000" w:rsidRPr="00000000">
              <w:rPr>
                <w:rtl w:val="0"/>
              </w:rPr>
              <w:t xml:space="preserve">финтех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hd w:fill="ffffff" w:val="clea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Чем занимался на проекте / обязанности / задачи:</w:t>
            </w:r>
          </w:p>
          <w:p w:rsidR="00000000" w:rsidDel="00000000" w:rsidP="00000000" w:rsidRDefault="00000000" w:rsidRPr="00000000" w14:paraId="0000008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Решение инцидентов в рамках SLA, анализ возникающих проблем в процессе оформления кредитных и некредитных digital продуктов, при взаимодействии систем ДБО, RTDM, Siebel CRM, GIB, Digital Sales, поиск логов Siebel/DBO, а так же DST на микросервисной архитектуре. Сопровождение серверов на RHEL платформ Digital Sales и Siebel CRM, работа с БД MSSQL, ORACLE, составление выгрузок, работа с MFM и SMS TRAFFIC, работа с Jenkins, dadata, Kafka, GrayLog, Kibana, Grafana, настройка ЛК CyberArk и использование инструментов Яндекс вэб-визор. Сопровождение серверов BI Publisher. Установка релизов платформы Digital Sales. Постановка задач на доработки и исправления текущего функционала.</w:t>
            </w:r>
          </w:p>
          <w:p w:rsidR="00000000" w:rsidDel="00000000" w:rsidP="00000000" w:rsidRDefault="00000000" w:rsidRPr="00000000" w14:paraId="00000082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Технологии и инструменты: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Jenkins, dadata, Kafka, GrayLog, Kibana, Grafana</w:t>
            </w:r>
          </w:p>
        </w:tc>
      </w:tr>
    </w:tbl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Образование: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Высшее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Нижегородский государственный технический университет им. Р.Е. Алексеева, Нижний Новгород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Институт радиоэлектроники и информационных технологий, Информационные Системы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Повышение квалификации, курсы: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Siebel Tools 16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РДТЕХ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Oracle Siebel Administration Guide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ORACLE, Siebel CRM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Тесты, экзамены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SberCRM SaaS Интеграторы Управление продажами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СБЕР, CRM системы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Знание языков: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Английский — B2</w:t>
      </w:r>
    </w:p>
    <w:tbl>
      <w:tblPr>
        <w:tblStyle w:val="Table2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650"/>
        <w:tblGridChange w:id="0">
          <w:tblGrid>
            <w:gridCol w:w="1485"/>
            <w:gridCol w:w="7650"/>
          </w:tblGrid>
        </w:tblGridChange>
      </w:tblGrid>
      <w:tr>
        <w:trPr>
          <w:cantSplit w:val="0"/>
          <w:trHeight w:val="2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80" w:top="850" w:left="992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76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300" w:before="200" w:lineRule="auto"/>
      <w:jc w:val="both"/>
    </w:pPr>
    <w:rPr>
      <w:b w:val="1"/>
      <w:i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jc w:val="both"/>
    </w:pPr>
    <w:rPr>
      <w:i w:val="1"/>
      <w:color w:val="000000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D97358"/>
  </w:style>
  <w:style w:type="paragraph" w:styleId="1">
    <w:name w:val="heading 1"/>
    <w:basedOn w:val="a0"/>
    <w:next w:val="2"/>
    <w:link w:val="10"/>
    <w:uiPriority w:val="9"/>
    <w:qFormat w:val="1"/>
    <w:rsid w:val="00E01725"/>
    <w:pPr>
      <w:keepNext w:val="1"/>
      <w:keepLines w:val="1"/>
      <w:overflowPunct w:val="0"/>
      <w:autoSpaceDE w:val="0"/>
      <w:autoSpaceDN w:val="0"/>
      <w:adjustRightInd w:val="0"/>
      <w:spacing w:after="240"/>
      <w:outlineLvl w:val="0"/>
    </w:pPr>
    <w:rPr>
      <w:rFonts w:cstheme="majorBidi" w:eastAsiaTheme="majorEastAsia"/>
      <w:b w:val="1"/>
      <w:bCs w:val="1"/>
      <w:sz w:val="48"/>
      <w:szCs w:val="48"/>
      <w:lang w:eastAsia="ja-JP"/>
    </w:rPr>
  </w:style>
  <w:style w:type="paragraph" w:styleId="2">
    <w:name w:val="heading 2"/>
    <w:basedOn w:val="a0"/>
    <w:next w:val="a0"/>
    <w:link w:val="20"/>
    <w:uiPriority w:val="9"/>
    <w:semiHidden w:val="1"/>
    <w:unhideWhenUsed w:val="1"/>
    <w:qFormat w:val="1"/>
    <w:rsid w:val="00E01725"/>
    <w:pPr>
      <w:keepNext w:val="1"/>
      <w:keepLines w:val="1"/>
      <w:overflowPunct w:val="0"/>
      <w:autoSpaceDE w:val="0"/>
      <w:autoSpaceDN w:val="0"/>
      <w:adjustRightInd w:val="0"/>
      <w:spacing w:after="120" w:before="240"/>
      <w:outlineLvl w:val="1"/>
    </w:pPr>
    <w:rPr>
      <w:rFonts w:cstheme="majorBidi" w:eastAsiaTheme="majorEastAsia"/>
      <w:b w:val="1"/>
      <w:bCs w:val="1"/>
      <w:sz w:val="40"/>
      <w:lang w:eastAsia="ja-JP"/>
    </w:rPr>
  </w:style>
  <w:style w:type="paragraph" w:styleId="3">
    <w:name w:val="heading 3"/>
    <w:basedOn w:val="a0"/>
    <w:next w:val="a0"/>
    <w:link w:val="30"/>
    <w:uiPriority w:val="9"/>
    <w:semiHidden w:val="1"/>
    <w:unhideWhenUsed w:val="1"/>
    <w:qFormat w:val="1"/>
    <w:rsid w:val="00E01725"/>
    <w:pPr>
      <w:keepNext w:val="1"/>
      <w:keepLines w:val="1"/>
      <w:overflowPunct w:val="0"/>
      <w:autoSpaceDE w:val="0"/>
      <w:autoSpaceDN w:val="0"/>
      <w:adjustRightInd w:val="0"/>
      <w:spacing w:before="200" w:line="276" w:lineRule="auto"/>
      <w:outlineLvl w:val="2"/>
    </w:pPr>
    <w:rPr>
      <w:rFonts w:cstheme="majorBidi" w:eastAsiaTheme="majorEastAsia"/>
      <w:b w:val="1"/>
      <w:bCs w:val="1"/>
      <w:sz w:val="28"/>
      <w:szCs w:val="28"/>
      <w:lang w:eastAsia="ja-JP"/>
    </w:rPr>
  </w:style>
  <w:style w:type="paragraph" w:styleId="4">
    <w:name w:val="heading 4"/>
    <w:basedOn w:val="a0"/>
    <w:next w:val="a0"/>
    <w:link w:val="40"/>
    <w:uiPriority w:val="9"/>
    <w:semiHidden w:val="1"/>
    <w:unhideWhenUsed w:val="1"/>
    <w:qFormat w:val="1"/>
    <w:rsid w:val="00E01725"/>
    <w:pPr>
      <w:keepNext w:val="1"/>
      <w:keepLines w:val="1"/>
      <w:overflowPunct w:val="0"/>
      <w:autoSpaceDE w:val="0"/>
      <w:autoSpaceDN w:val="0"/>
      <w:adjustRightInd w:val="0"/>
      <w:spacing w:before="200"/>
      <w:outlineLvl w:val="3"/>
    </w:pPr>
    <w:rPr>
      <w:rFonts w:cstheme="majorBidi" w:eastAsiaTheme="majorEastAsia"/>
      <w:i w:val="1"/>
      <w:iCs w:val="1"/>
      <w:lang w:eastAsia="ja-JP"/>
    </w:rPr>
  </w:style>
  <w:style w:type="paragraph" w:styleId="5">
    <w:name w:val="heading 5"/>
    <w:basedOn w:val="4"/>
    <w:next w:val="a0"/>
    <w:link w:val="50"/>
    <w:uiPriority w:val="9"/>
    <w:semiHidden w:val="1"/>
    <w:unhideWhenUsed w:val="1"/>
    <w:qFormat w:val="1"/>
    <w:rsid w:val="005C665D"/>
    <w:pPr>
      <w:spacing w:after="300"/>
      <w:jc w:val="both"/>
      <w:outlineLvl w:val="4"/>
    </w:pPr>
    <w:rPr>
      <w:b w:val="1"/>
      <w:iCs w:val="0"/>
      <w:sz w:val="28"/>
      <w:szCs w:val="26"/>
    </w:rPr>
  </w:style>
  <w:style w:type="paragraph" w:styleId="6">
    <w:name w:val="heading 6"/>
    <w:basedOn w:val="a0"/>
    <w:next w:val="a0"/>
    <w:link w:val="60"/>
    <w:uiPriority w:val="9"/>
    <w:semiHidden w:val="1"/>
    <w:unhideWhenUsed w:val="1"/>
    <w:qFormat w:val="1"/>
    <w:rsid w:val="00B268BF"/>
    <w:pPr>
      <w:keepNext w:val="1"/>
      <w:keepLines w:val="1"/>
      <w:overflowPunct w:val="0"/>
      <w:autoSpaceDE w:val="0"/>
      <w:autoSpaceDN w:val="0"/>
      <w:adjustRightInd w:val="0"/>
      <w:spacing w:before="200"/>
      <w:jc w:val="both"/>
      <w:outlineLvl w:val="5"/>
    </w:pPr>
    <w:rPr>
      <w:rFonts w:cstheme="majorBidi" w:eastAsiaTheme="majorEastAsia"/>
      <w:i w:val="1"/>
      <w:iCs w:val="1"/>
      <w:color w:val="000000" w:themeColor="text1"/>
      <w:sz w:val="28"/>
      <w:lang w:eastAsia="ja-JP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basedOn w:val="a0"/>
    <w:next w:val="a0"/>
    <w:uiPriority w:val="10"/>
    <w:qFormat w:val="1"/>
    <w:rsid w:val="007B5202"/>
    <w:pPr>
      <w:keepNext w:val="1"/>
      <w:keepLines w:val="1"/>
      <w:overflowPunct w:val="0"/>
      <w:autoSpaceDE w:val="0"/>
      <w:autoSpaceDN w:val="0"/>
      <w:adjustRightInd w:val="0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8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9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a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b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c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d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e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f" w:customStyle="1">
    <w:name w:val="Table Normal"/>
    <w:rsid w:val="007B5202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2" w:customStyle="1">
    <w:name w:val="h2"/>
    <w:uiPriority w:val="1"/>
    <w:rsid w:val="00556BF4"/>
    <w:rPr>
      <w:rFonts w:asciiTheme="majorHAnsi" w:hAnsiTheme="majorHAnsi"/>
      <w:b w:val="1"/>
      <w:sz w:val="32"/>
    </w:rPr>
  </w:style>
  <w:style w:type="paragraph" w:styleId="h1" w:customStyle="1">
    <w:name w:val="h1"/>
    <w:basedOn w:val="1"/>
    <w:next w:val="a0"/>
    <w:qFormat w:val="1"/>
    <w:rsid w:val="00AA70B5"/>
  </w:style>
  <w:style w:type="character" w:styleId="h4" w:customStyle="1">
    <w:name w:val="h4"/>
    <w:basedOn w:val="h3"/>
    <w:uiPriority w:val="1"/>
    <w:rsid w:val="00556BF4"/>
    <w:rPr>
      <w:rFonts w:asciiTheme="majorHAnsi" w:hAnsiTheme="majorHAnsi"/>
      <w:b w:val="1"/>
      <w:sz w:val="24"/>
    </w:rPr>
  </w:style>
  <w:style w:type="character" w:styleId="h3" w:customStyle="1">
    <w:name w:val="h3"/>
    <w:basedOn w:val="h2"/>
    <w:uiPriority w:val="1"/>
    <w:qFormat w:val="1"/>
    <w:rsid w:val="00556BF4"/>
    <w:rPr>
      <w:rFonts w:asciiTheme="majorHAnsi" w:hAnsiTheme="majorHAnsi"/>
      <w:b w:val="1"/>
      <w:sz w:val="28"/>
    </w:rPr>
  </w:style>
  <w:style w:type="table" w:styleId="NormalTable" w:customStyle="1">
    <w:name w:val="NormalTable"/>
    <w:basedOn w:val="a2"/>
    <w:uiPriority w:val="99"/>
    <w:rsid w:val="00CC04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1"/>
    <w:link w:val="1"/>
    <w:uiPriority w:val="9"/>
    <w:rsid w:val="00E01725"/>
    <w:rPr>
      <w:rFonts w:ascii="Arial" w:hAnsi="Arial" w:cstheme="majorBidi" w:eastAsiaTheme="majorEastAsia"/>
      <w:b w:val="1"/>
      <w:bCs w:val="1"/>
      <w:caps w:val="1"/>
      <w:sz w:val="28"/>
      <w:szCs w:val="28"/>
    </w:rPr>
  </w:style>
  <w:style w:type="character" w:styleId="60" w:customStyle="1">
    <w:name w:val="Заголовок 6 Знак"/>
    <w:basedOn w:val="a1"/>
    <w:link w:val="6"/>
    <w:uiPriority w:val="9"/>
    <w:rsid w:val="00B268BF"/>
    <w:rPr>
      <w:rFonts w:ascii="Times New Roman" w:hAnsi="Times New Roman" w:cstheme="majorBidi" w:eastAsiaTheme="majorEastAsia"/>
      <w:i w:val="1"/>
      <w:iCs w:val="1"/>
      <w:color w:val="000000" w:themeColor="text1"/>
      <w:sz w:val="28"/>
    </w:rPr>
  </w:style>
  <w:style w:type="character" w:styleId="50" w:customStyle="1">
    <w:name w:val="Заголовок 5 Знак"/>
    <w:basedOn w:val="a1"/>
    <w:link w:val="5"/>
    <w:uiPriority w:val="9"/>
    <w:rsid w:val="005C665D"/>
    <w:rPr>
      <w:rFonts w:ascii="Times New Roman" w:hAnsi="Times New Roman" w:cstheme="majorBidi" w:eastAsiaTheme="majorEastAsia"/>
      <w:bCs w:val="1"/>
      <w:i w:val="1"/>
      <w:sz w:val="28"/>
      <w:szCs w:val="26"/>
    </w:rPr>
  </w:style>
  <w:style w:type="character" w:styleId="40" w:customStyle="1">
    <w:name w:val="Заголовок 4 Знак"/>
    <w:basedOn w:val="a1"/>
    <w:link w:val="4"/>
    <w:uiPriority w:val="9"/>
    <w:rsid w:val="00E01725"/>
    <w:rPr>
      <w:rFonts w:ascii="Arial" w:hAnsi="Arial" w:cstheme="majorBidi" w:eastAsiaTheme="majorEastAsia"/>
      <w:i w:val="1"/>
      <w:iCs w:val="1"/>
      <w:caps w:val="1"/>
      <w:sz w:val="18"/>
      <w:szCs w:val="18"/>
    </w:rPr>
  </w:style>
  <w:style w:type="character" w:styleId="30" w:customStyle="1">
    <w:name w:val="Заголовок 3 Знак"/>
    <w:basedOn w:val="a1"/>
    <w:link w:val="3"/>
    <w:uiPriority w:val="9"/>
    <w:rsid w:val="00E01725"/>
    <w:rPr>
      <w:rFonts w:ascii="Arial" w:hAnsi="Arial" w:cstheme="majorBidi" w:eastAsiaTheme="majorEastAsia"/>
      <w:b w:val="1"/>
      <w:bCs w:val="1"/>
      <w:caps w:val="1"/>
      <w:sz w:val="18"/>
      <w:szCs w:val="18"/>
    </w:rPr>
  </w:style>
  <w:style w:type="character" w:styleId="20" w:customStyle="1">
    <w:name w:val="Заголовок 2 Знак"/>
    <w:basedOn w:val="a1"/>
    <w:link w:val="2"/>
    <w:uiPriority w:val="9"/>
    <w:rsid w:val="00E01725"/>
    <w:rPr>
      <w:rFonts w:ascii="Arial" w:hAnsi="Arial" w:cstheme="majorBidi" w:eastAsiaTheme="majorEastAsia"/>
      <w:b w:val="1"/>
      <w:bCs w:val="1"/>
      <w:caps w:val="1"/>
      <w:sz w:val="20"/>
      <w:szCs w:val="20"/>
    </w:rPr>
  </w:style>
  <w:style w:type="paragraph" w:styleId="a">
    <w:name w:val="List Paragraph"/>
    <w:basedOn w:val="a0"/>
    <w:uiPriority w:val="34"/>
    <w:qFormat w:val="1"/>
    <w:rsid w:val="00E01725"/>
    <w:pPr>
      <w:numPr>
        <w:numId w:val="1"/>
      </w:numPr>
      <w:overflowPunct w:val="0"/>
      <w:autoSpaceDE w:val="0"/>
      <w:autoSpaceDN w:val="0"/>
      <w:adjustRightInd w:val="0"/>
      <w:spacing w:after="240" w:before="240"/>
    </w:pPr>
  </w:style>
  <w:style w:type="paragraph" w:styleId="a5">
    <w:name w:val="Subtitle"/>
    <w:basedOn w:val="a0"/>
    <w:next w:val="a0"/>
    <w:uiPriority w:val="11"/>
    <w:qFormat w:val="1"/>
    <w:rsid w:val="007B5202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6" w:customStyle="1">
    <w:basedOn w:val="a2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a2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a2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a2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fc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fc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fc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fc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fc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fc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fc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f1">
    <w:name w:val="Hyperlink"/>
    <w:basedOn w:val="a1"/>
    <w:uiPriority w:val="99"/>
    <w:semiHidden w:val="1"/>
    <w:unhideWhenUsed w:val="1"/>
    <w:rsid w:val="003E3DC2"/>
    <w:rPr>
      <w:color w:val="0000ff"/>
      <w:u w:val="single"/>
    </w:rPr>
  </w:style>
  <w:style w:type="character" w:styleId="inline-separator" w:customStyle="1">
    <w:name w:val="inline-separator"/>
    <w:basedOn w:val="a1"/>
    <w:rsid w:val="003E3DC2"/>
  </w:style>
  <w:style w:type="character" w:styleId="af2">
    <w:name w:val="FollowedHyperlink"/>
    <w:basedOn w:val="a1"/>
    <w:uiPriority w:val="99"/>
    <w:semiHidden w:val="1"/>
    <w:unhideWhenUsed w:val="1"/>
    <w:rsid w:val="003E3DC2"/>
    <w:rPr>
      <w:color w:val="800080" w:themeColor="followedHyperlink"/>
      <w:u w:val="single"/>
    </w:rPr>
  </w:style>
  <w:style w:type="paragraph" w:styleId="af3">
    <w:name w:val="Normal (Web)"/>
    <w:basedOn w:val="a0"/>
    <w:uiPriority w:val="99"/>
    <w:semiHidden w:val="1"/>
    <w:unhideWhenUsed w:val="1"/>
    <w:rsid w:val="00672F6C"/>
    <w:pPr>
      <w:spacing w:after="100" w:afterAutospacing="1" w:before="100" w:beforeAutospacing="1"/>
    </w:pPr>
  </w:style>
  <w:style w:type="character" w:styleId="af4">
    <w:name w:val="Emphasis"/>
    <w:basedOn w:val="a1"/>
    <w:uiPriority w:val="20"/>
    <w:qFormat w:val="1"/>
    <w:rsid w:val="00415521"/>
    <w:rPr>
      <w:i w:val="1"/>
      <w:iCs w:val="1"/>
    </w:rPr>
  </w:style>
  <w:style w:type="character" w:styleId="basic-text" w:customStyle="1">
    <w:name w:val="basic-text"/>
    <w:basedOn w:val="a1"/>
    <w:rsid w:val="0099155D"/>
  </w:style>
  <w:style w:type="character" w:styleId="inline-list" w:customStyle="1">
    <w:name w:val="inline-list"/>
    <w:basedOn w:val="a1"/>
    <w:rsid w:val="0099155D"/>
  </w:style>
  <w:style w:type="table" w:styleId="af5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f8"/>
    <w:rsid w:val="007B520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fff7">
    <w:name w:val="No Spacing"/>
    <w:uiPriority w:val="1"/>
    <w:qFormat w:val="1"/>
    <w:rsid w:val="007D51F2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t+PW+apr/zrvQN7XtsBGfzOxzA==">CgMxLjAyDmgudXVkMndyYTl4czFpMg5oLnJwZWo0aTRlMDhlOTIOaC40OGh1ZWZldjdkZ3IyDmguNm5tcXJpdHFyNWl3OAByITFIS0JxbXlEX2tGRE9xNGhFTzJCQjVhZnpWbVRUazBoaw==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2025-05-05T13:31:00Z</dcterms:created>
  <dc:creator>Денис Де</dc:creator>
</cp:coreProperties>
</file>