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7F79" w14:textId="15B9F067" w:rsidR="00F33DEC" w:rsidRPr="008347AA" w:rsidRDefault="00196FA6">
      <w:pPr>
        <w:ind w:left="77" w:right="33"/>
        <w:jc w:val="center"/>
        <w:rPr>
          <w:sz w:val="27"/>
          <w:szCs w:val="27"/>
        </w:rPr>
      </w:pPr>
      <w:r w:rsidRPr="008347AA">
        <w:rPr>
          <w:b/>
          <w:sz w:val="27"/>
          <w:szCs w:val="27"/>
        </w:rPr>
        <w:t>Петров</w:t>
      </w:r>
      <w:r w:rsidRPr="008347AA">
        <w:rPr>
          <w:b/>
          <w:spacing w:val="6"/>
          <w:sz w:val="27"/>
          <w:szCs w:val="27"/>
        </w:rPr>
        <w:t xml:space="preserve"> </w:t>
      </w:r>
      <w:r w:rsidRPr="008347AA">
        <w:rPr>
          <w:b/>
          <w:sz w:val="27"/>
          <w:szCs w:val="27"/>
        </w:rPr>
        <w:t>П.</w:t>
      </w:r>
      <w:r w:rsidRPr="008347AA">
        <w:rPr>
          <w:b/>
          <w:spacing w:val="7"/>
          <w:sz w:val="27"/>
          <w:szCs w:val="27"/>
        </w:rPr>
        <w:t xml:space="preserve"> </w:t>
      </w:r>
      <w:r w:rsidRPr="008347AA">
        <w:rPr>
          <w:b/>
          <w:sz w:val="27"/>
          <w:szCs w:val="27"/>
        </w:rPr>
        <w:t>П.</w:t>
      </w:r>
      <w:r w:rsidR="00740C3A" w:rsidRPr="008347AA">
        <w:rPr>
          <w:rStyle w:val="FootnoteReference"/>
          <w:bCs/>
          <w:sz w:val="27"/>
          <w:szCs w:val="27"/>
        </w:rPr>
        <w:footnoteReference w:id="1"/>
      </w:r>
      <w:r w:rsidRPr="008347AA">
        <w:rPr>
          <w:b/>
          <w:sz w:val="27"/>
          <w:szCs w:val="27"/>
        </w:rPr>
        <w:t>,</w:t>
      </w:r>
      <w:r w:rsidRPr="008347AA">
        <w:rPr>
          <w:b/>
          <w:spacing w:val="7"/>
          <w:sz w:val="27"/>
          <w:szCs w:val="27"/>
        </w:rPr>
        <w:t xml:space="preserve"> </w:t>
      </w:r>
      <w:r w:rsidRPr="008347AA">
        <w:rPr>
          <w:b/>
          <w:sz w:val="27"/>
          <w:szCs w:val="27"/>
        </w:rPr>
        <w:t>Сидоров</w:t>
      </w:r>
      <w:r w:rsidRPr="008347AA">
        <w:rPr>
          <w:b/>
          <w:spacing w:val="7"/>
          <w:sz w:val="27"/>
          <w:szCs w:val="27"/>
        </w:rPr>
        <w:t xml:space="preserve"> </w:t>
      </w:r>
      <w:r w:rsidRPr="008347AA">
        <w:rPr>
          <w:b/>
          <w:sz w:val="27"/>
          <w:szCs w:val="27"/>
        </w:rPr>
        <w:t>С.</w:t>
      </w:r>
      <w:r w:rsidRPr="008347AA">
        <w:rPr>
          <w:b/>
          <w:spacing w:val="7"/>
          <w:sz w:val="27"/>
          <w:szCs w:val="27"/>
        </w:rPr>
        <w:t xml:space="preserve"> </w:t>
      </w:r>
      <w:r w:rsidRPr="008347AA">
        <w:rPr>
          <w:b/>
          <w:sz w:val="27"/>
          <w:szCs w:val="27"/>
        </w:rPr>
        <w:t>С.</w:t>
      </w:r>
      <w:r w:rsidR="00740C3A" w:rsidRPr="008347AA">
        <w:rPr>
          <w:rStyle w:val="FootnoteReference"/>
          <w:bCs/>
          <w:sz w:val="27"/>
          <w:szCs w:val="27"/>
        </w:rPr>
        <w:footnoteReference w:id="2"/>
      </w:r>
      <w:r w:rsidRPr="008347AA">
        <w:rPr>
          <w:b/>
          <w:sz w:val="27"/>
          <w:szCs w:val="27"/>
        </w:rPr>
        <w:t>,</w:t>
      </w:r>
      <w:r w:rsidRPr="008347AA">
        <w:rPr>
          <w:b/>
          <w:spacing w:val="7"/>
          <w:sz w:val="27"/>
          <w:szCs w:val="27"/>
        </w:rPr>
        <w:t xml:space="preserve"> </w:t>
      </w:r>
      <w:r w:rsidRPr="008347AA">
        <w:rPr>
          <w:b/>
          <w:sz w:val="27"/>
          <w:szCs w:val="27"/>
        </w:rPr>
        <w:t>Петрова</w:t>
      </w:r>
      <w:r w:rsidRPr="008347AA">
        <w:rPr>
          <w:b/>
          <w:spacing w:val="6"/>
          <w:sz w:val="27"/>
          <w:szCs w:val="27"/>
        </w:rPr>
        <w:t xml:space="preserve"> </w:t>
      </w:r>
      <w:r w:rsidRPr="008347AA">
        <w:rPr>
          <w:b/>
          <w:sz w:val="27"/>
          <w:szCs w:val="27"/>
        </w:rPr>
        <w:t>П.</w:t>
      </w:r>
      <w:r w:rsidRPr="008347AA">
        <w:rPr>
          <w:b/>
          <w:spacing w:val="7"/>
          <w:sz w:val="27"/>
          <w:szCs w:val="27"/>
        </w:rPr>
        <w:t xml:space="preserve"> </w:t>
      </w:r>
      <w:r w:rsidRPr="008347AA">
        <w:rPr>
          <w:b/>
          <w:spacing w:val="-5"/>
          <w:sz w:val="27"/>
          <w:szCs w:val="27"/>
        </w:rPr>
        <w:t>П.</w:t>
      </w:r>
      <w:r w:rsidR="00740C3A" w:rsidRPr="008347AA">
        <w:rPr>
          <w:rStyle w:val="FootnoteReference"/>
          <w:bCs/>
          <w:spacing w:val="-5"/>
          <w:sz w:val="27"/>
          <w:szCs w:val="27"/>
        </w:rPr>
        <w:footnoteReference w:id="3"/>
      </w:r>
    </w:p>
    <w:p w14:paraId="4F953B58" w14:textId="77777777" w:rsidR="00F33DEC" w:rsidRPr="008347AA" w:rsidRDefault="00196FA6" w:rsidP="00740C3A">
      <w:pPr>
        <w:pStyle w:val="Heading1"/>
        <w:spacing w:before="151" w:after="222"/>
        <w:ind w:left="45" w:right="79"/>
        <w:jc w:val="center"/>
        <w:rPr>
          <w:b/>
          <w:bCs w:val="0"/>
        </w:rPr>
      </w:pPr>
      <w:r w:rsidRPr="008347AA">
        <w:rPr>
          <w:b/>
          <w:bCs w:val="0"/>
          <w:spacing w:val="-2"/>
          <w:w w:val="110"/>
        </w:rPr>
        <w:t>Название</w:t>
      </w:r>
    </w:p>
    <w:p w14:paraId="0EFCBD1B" w14:textId="188797EE" w:rsidR="00740C3A" w:rsidRDefault="00740C3A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  <w:r>
        <w:rPr>
          <w:w w:val="105"/>
        </w:rPr>
        <w:t>Текст</w:t>
      </w:r>
      <w:r>
        <w:rPr>
          <w:spacing w:val="-2"/>
          <w:w w:val="105"/>
        </w:rPr>
        <w:t xml:space="preserve"> </w:t>
      </w:r>
      <w:r>
        <w:rPr>
          <w:w w:val="105"/>
        </w:rPr>
        <w:t>с</w:t>
      </w:r>
      <w:r>
        <w:rPr>
          <w:spacing w:val="-2"/>
          <w:w w:val="105"/>
        </w:rPr>
        <w:t xml:space="preserve"> </w:t>
      </w:r>
      <w:r>
        <w:rPr>
          <w:w w:val="105"/>
        </w:rPr>
        <w:t>тезисами</w:t>
      </w:r>
      <w:r>
        <w:rPr>
          <w:spacing w:val="-2"/>
          <w:w w:val="105"/>
        </w:rPr>
        <w:t xml:space="preserve"> </w:t>
      </w:r>
      <w:r>
        <w:rPr>
          <w:w w:val="105"/>
        </w:rPr>
        <w:t>доклада</w:t>
      </w:r>
      <w:r>
        <w:rPr>
          <w:spacing w:val="-2"/>
          <w:w w:val="105"/>
        </w:rPr>
        <w:t xml:space="preserve"> </w:t>
      </w:r>
      <w:r>
        <w:rPr>
          <w:w w:val="105"/>
        </w:rPr>
        <w:t>оформляется</w:t>
      </w:r>
      <w:r>
        <w:rPr>
          <w:spacing w:val="-2"/>
          <w:w w:val="105"/>
        </w:rPr>
        <w:t xml:space="preserve"> </w:t>
      </w:r>
      <w:r>
        <w:rPr>
          <w:w w:val="105"/>
        </w:rPr>
        <w:t>в</w:t>
      </w:r>
      <w:r>
        <w:rPr>
          <w:spacing w:val="-2"/>
          <w:w w:val="105"/>
        </w:rPr>
        <w:t xml:space="preserve"> </w:t>
      </w:r>
      <w:r>
        <w:rPr>
          <w:w w:val="105"/>
        </w:rPr>
        <w:t>MS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Word или в </w:t>
      </w:r>
      <w:r>
        <w:rPr>
          <w:w w:val="105"/>
          <w:lang w:val="en-US"/>
        </w:rPr>
        <w:t>LaTeX</w:t>
      </w:r>
      <w:r>
        <w:rPr>
          <w:spacing w:val="-2"/>
          <w:w w:val="105"/>
        </w:rPr>
        <w:t xml:space="preserve"> </w:t>
      </w:r>
      <w:r>
        <w:rPr>
          <w:w w:val="105"/>
        </w:rPr>
        <w:t>(см. шаблон для</w:t>
      </w:r>
      <w:r w:rsidRPr="00740C3A">
        <w:rPr>
          <w:w w:val="105"/>
        </w:rPr>
        <w:t xml:space="preserve"> </w:t>
      </w:r>
      <w:r>
        <w:rPr>
          <w:w w:val="105"/>
          <w:lang w:val="en-US"/>
        </w:rPr>
        <w:t>LaTeX</w:t>
      </w:r>
      <w:r>
        <w:rPr>
          <w:w w:val="105"/>
        </w:rPr>
        <w:t>). Оформление текста осуществляется в соответствии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4"/>
          <w:w w:val="105"/>
        </w:rPr>
        <w:t xml:space="preserve"> </w:t>
      </w:r>
      <w:r>
        <w:rPr>
          <w:w w:val="105"/>
        </w:rPr>
        <w:t>требованиями,</w:t>
      </w:r>
      <w:r>
        <w:rPr>
          <w:spacing w:val="-14"/>
          <w:w w:val="105"/>
        </w:rPr>
        <w:t xml:space="preserve"> </w:t>
      </w:r>
      <w:r>
        <w:rPr>
          <w:w w:val="105"/>
        </w:rPr>
        <w:t>представленными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данном</w:t>
      </w:r>
      <w:r>
        <w:rPr>
          <w:spacing w:val="-14"/>
          <w:w w:val="105"/>
        </w:rPr>
        <w:t xml:space="preserve"> </w:t>
      </w:r>
      <w:r>
        <w:rPr>
          <w:w w:val="105"/>
        </w:rPr>
        <w:t>файле.</w:t>
      </w:r>
      <w:r>
        <w:rPr>
          <w:spacing w:val="-14"/>
          <w:w w:val="105"/>
        </w:rPr>
        <w:t xml:space="preserve"> </w:t>
      </w:r>
      <w:r>
        <w:rPr>
          <w:w w:val="105"/>
        </w:rPr>
        <w:t>Все</w:t>
      </w:r>
      <w:r>
        <w:rPr>
          <w:spacing w:val="-14"/>
          <w:w w:val="105"/>
        </w:rPr>
        <w:t xml:space="preserve"> </w:t>
      </w:r>
      <w:r>
        <w:rPr>
          <w:w w:val="105"/>
        </w:rPr>
        <w:t>элементы, такие как рисунки, таблицы и формулы, должны быть представлены в соответствии с установленными правилами.</w:t>
      </w:r>
      <w:r w:rsidRPr="002F058B">
        <w:rPr>
          <w:w w:val="105"/>
        </w:rPr>
        <w:t xml:space="preserve"> </w:t>
      </w:r>
      <w:r>
        <w:rPr>
          <w:w w:val="105"/>
        </w:rPr>
        <w:t>Для подготовки тезисов можно использовать данный файл-шаблон.</w:t>
      </w:r>
    </w:p>
    <w:p w14:paraId="39B345F5" w14:textId="1FA0C469" w:rsidR="00740C3A" w:rsidRPr="00A908C7" w:rsidRDefault="00740C3A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  <w:r>
        <w:rPr>
          <w:w w:val="105"/>
        </w:rPr>
        <w:t>ФИО авторов указывается жирным шрифтом, кегль 1</w:t>
      </w:r>
      <w:r w:rsidR="008347AA" w:rsidRPr="008347AA">
        <w:rPr>
          <w:w w:val="105"/>
        </w:rPr>
        <w:t>3.5</w:t>
      </w:r>
      <w:r w:rsidR="004663D6">
        <w:rPr>
          <w:w w:val="105"/>
          <w:lang w:val="en-US"/>
        </w:rPr>
        <w:t> </w:t>
      </w:r>
      <w:proofErr w:type="spellStart"/>
      <w:r w:rsidR="004663D6">
        <w:rPr>
          <w:w w:val="105"/>
          <w:lang w:val="en-US"/>
        </w:rPr>
        <w:t>pt</w:t>
      </w:r>
      <w:proofErr w:type="spellEnd"/>
      <w:r>
        <w:rPr>
          <w:w w:val="105"/>
        </w:rPr>
        <w:t>. Далее с помощью сносок указывается соответствующая автору информация</w:t>
      </w:r>
      <w:r w:rsidR="00D05DA5" w:rsidRPr="00D05DA5">
        <w:rPr>
          <w:w w:val="105"/>
        </w:rPr>
        <w:t xml:space="preserve"> </w:t>
      </w:r>
      <w:r w:rsidR="00D05DA5">
        <w:rPr>
          <w:w w:val="105"/>
        </w:rPr>
        <w:t>о должности и организации</w:t>
      </w:r>
      <w:r>
        <w:rPr>
          <w:w w:val="105"/>
        </w:rPr>
        <w:t>. Название</w:t>
      </w:r>
      <w:r w:rsidR="00D05DA5">
        <w:rPr>
          <w:w w:val="105"/>
        </w:rPr>
        <w:t xml:space="preserve"> работы</w:t>
      </w:r>
      <w:r>
        <w:rPr>
          <w:w w:val="105"/>
        </w:rPr>
        <w:t xml:space="preserve"> указывается жирным шрифтом, кегль 17</w:t>
      </w:r>
      <w:r w:rsidR="004663D6">
        <w:rPr>
          <w:w w:val="105"/>
          <w:lang w:val="en-US"/>
        </w:rPr>
        <w:t> </w:t>
      </w:r>
      <w:proofErr w:type="spellStart"/>
      <w:r>
        <w:rPr>
          <w:w w:val="105"/>
          <w:lang w:val="en-US"/>
        </w:rPr>
        <w:t>pt</w:t>
      </w:r>
      <w:proofErr w:type="spellEnd"/>
      <w:r w:rsidRPr="00A908C7">
        <w:rPr>
          <w:w w:val="105"/>
        </w:rPr>
        <w:t>.</w:t>
      </w:r>
    </w:p>
    <w:p w14:paraId="42F95747" w14:textId="200C7ED0" w:rsidR="008347AA" w:rsidRPr="008347AA" w:rsidRDefault="00161C4C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  <w:r>
        <w:rPr>
          <w:w w:val="105"/>
        </w:rPr>
        <w:t>Поля</w:t>
      </w:r>
      <w:r w:rsidRPr="00161C4C">
        <w:rPr>
          <w:w w:val="105"/>
        </w:rPr>
        <w:t xml:space="preserve">: </w:t>
      </w:r>
      <w:r>
        <w:rPr>
          <w:w w:val="105"/>
        </w:rPr>
        <w:t xml:space="preserve">верхнее 45 мм, нижнее 40 мм, левое и правое 39.1 мм. </w:t>
      </w:r>
      <w:r w:rsidR="008347AA">
        <w:rPr>
          <w:w w:val="105"/>
        </w:rPr>
        <w:t xml:space="preserve">Текст работы набирается шрифтом </w:t>
      </w:r>
      <w:r w:rsidR="008347AA">
        <w:rPr>
          <w:w w:val="105"/>
          <w:lang w:val="en-US"/>
        </w:rPr>
        <w:t>Times</w:t>
      </w:r>
      <w:r w:rsidR="008347AA" w:rsidRPr="008347AA">
        <w:rPr>
          <w:w w:val="105"/>
        </w:rPr>
        <w:t xml:space="preserve"> </w:t>
      </w:r>
      <w:r w:rsidR="008347AA">
        <w:rPr>
          <w:w w:val="105"/>
          <w:lang w:val="en-US"/>
        </w:rPr>
        <w:t>New</w:t>
      </w:r>
      <w:r w:rsidR="008347AA" w:rsidRPr="008347AA">
        <w:rPr>
          <w:w w:val="105"/>
        </w:rPr>
        <w:t xml:space="preserve"> </w:t>
      </w:r>
      <w:r w:rsidR="008347AA">
        <w:rPr>
          <w:w w:val="105"/>
          <w:lang w:val="en-US"/>
        </w:rPr>
        <w:t>Roman</w:t>
      </w:r>
      <w:r w:rsidR="008347AA" w:rsidRPr="008347AA">
        <w:rPr>
          <w:w w:val="105"/>
        </w:rPr>
        <w:t xml:space="preserve">, </w:t>
      </w:r>
      <w:r w:rsidR="008347AA">
        <w:rPr>
          <w:w w:val="105"/>
        </w:rPr>
        <w:t>кегль 1</w:t>
      </w:r>
      <w:r w:rsidR="00D05DA5">
        <w:rPr>
          <w:w w:val="105"/>
        </w:rPr>
        <w:t>2</w:t>
      </w:r>
      <w:r w:rsidR="008347AA">
        <w:rPr>
          <w:w w:val="105"/>
          <w:lang w:val="en-US"/>
        </w:rPr>
        <w:t> </w:t>
      </w:r>
      <w:proofErr w:type="spellStart"/>
      <w:r w:rsidR="008347AA">
        <w:rPr>
          <w:w w:val="105"/>
          <w:lang w:val="en-US"/>
        </w:rPr>
        <w:t>pt</w:t>
      </w:r>
      <w:proofErr w:type="spellEnd"/>
      <w:r w:rsidR="008347AA" w:rsidRPr="008347AA">
        <w:rPr>
          <w:w w:val="105"/>
        </w:rPr>
        <w:t xml:space="preserve">. </w:t>
      </w:r>
      <w:r w:rsidR="008347AA">
        <w:rPr>
          <w:w w:val="105"/>
        </w:rPr>
        <w:t>Для отделения абзацев используется заданная стилем красная строка (7 мм).</w:t>
      </w:r>
    </w:p>
    <w:p w14:paraId="3044B9D5" w14:textId="74F3A7C9" w:rsidR="00740C3A" w:rsidRDefault="00740C3A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  <w:r>
        <w:rPr>
          <w:w w:val="105"/>
        </w:rPr>
        <w:t>Рисунки, вставленные в текст, отделяются от него пустыми строками снизу и сверху. Каждый рисунок должен быть пронумерован и иметь подпись.</w:t>
      </w:r>
    </w:p>
    <w:p w14:paraId="4278B8C4" w14:textId="2C54FCAA" w:rsidR="008347AA" w:rsidRDefault="008347AA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</w:p>
    <w:p w14:paraId="277B44E4" w14:textId="77777777" w:rsidR="008347AA" w:rsidRDefault="008347AA" w:rsidP="008347AA">
      <w:pPr>
        <w:pStyle w:val="BodyText"/>
        <w:spacing w:before="11" w:line="252" w:lineRule="auto"/>
        <w:ind w:right="530" w:firstLine="397"/>
        <w:jc w:val="center"/>
        <w:rPr>
          <w:w w:val="105"/>
        </w:rPr>
      </w:pPr>
      <w:r>
        <w:rPr>
          <w:noProof/>
          <w:w w:val="105"/>
          <w:lang w:val="en-US"/>
        </w:rPr>
        <w:drawing>
          <wp:inline distT="0" distB="0" distL="0" distR="0" wp14:anchorId="32B84AD4" wp14:editId="4E246C8D">
            <wp:extent cx="2475836" cy="18192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457" cy="187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B811" w14:textId="77777777" w:rsidR="008347AA" w:rsidRDefault="008347AA" w:rsidP="008347AA">
      <w:pPr>
        <w:pStyle w:val="BodyText"/>
        <w:spacing w:before="11" w:line="252" w:lineRule="auto"/>
        <w:ind w:right="530" w:firstLine="397"/>
        <w:jc w:val="center"/>
        <w:rPr>
          <w:w w:val="105"/>
        </w:rPr>
      </w:pPr>
      <w:r>
        <w:rPr>
          <w:w w:val="105"/>
        </w:rPr>
        <w:t>Рис. 1</w:t>
      </w:r>
      <w:r w:rsidRPr="00740C3A">
        <w:rPr>
          <w:w w:val="105"/>
        </w:rPr>
        <w:t xml:space="preserve">: </w:t>
      </w:r>
      <w:r>
        <w:rPr>
          <w:w w:val="105"/>
        </w:rPr>
        <w:t>Пример подписи к рисунку</w:t>
      </w:r>
    </w:p>
    <w:p w14:paraId="536DC7D8" w14:textId="267EFFB6" w:rsidR="008347AA" w:rsidRDefault="008347AA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</w:p>
    <w:p w14:paraId="7124B10C" w14:textId="1AA880FB" w:rsidR="008347AA" w:rsidRDefault="008347AA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  <w:r>
        <w:rPr>
          <w:w w:val="105"/>
        </w:rPr>
        <w:lastRenderedPageBreak/>
        <w:t>Таблицы также отделяются от текста пустыми строками снизу и сверху.</w:t>
      </w:r>
      <w:r w:rsidRPr="00740C3A">
        <w:rPr>
          <w:w w:val="105"/>
        </w:rPr>
        <w:t xml:space="preserve"> Каждая таблица должна иметь номер и название, размещенное над таблицей. В качестве примера приведена </w:t>
      </w:r>
      <w:r>
        <w:rPr>
          <w:w w:val="105"/>
        </w:rPr>
        <w:t>таб</w:t>
      </w:r>
      <w:r w:rsidR="00D05DA5">
        <w:rPr>
          <w:w w:val="105"/>
        </w:rPr>
        <w:t>. 1.</w:t>
      </w:r>
    </w:p>
    <w:p w14:paraId="1CED55B6" w14:textId="57FDEB3A" w:rsidR="00005207" w:rsidRDefault="00005207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</w:p>
    <w:p w14:paraId="4335EE2E" w14:textId="6ABDEB5B" w:rsidR="00005207" w:rsidRDefault="00005207" w:rsidP="00005207">
      <w:pPr>
        <w:pStyle w:val="BodyText"/>
        <w:tabs>
          <w:tab w:val="left" w:pos="6946"/>
        </w:tabs>
        <w:spacing w:line="288" w:lineRule="exact"/>
        <w:jc w:val="center"/>
        <w:rPr>
          <w:w w:val="105"/>
        </w:rPr>
      </w:pPr>
      <w:r>
        <w:rPr>
          <w:w w:val="105"/>
        </w:rPr>
        <w:t>Таблица 1</w:t>
      </w:r>
      <w:r w:rsidR="00D05DA5">
        <w:rPr>
          <w:w w:val="105"/>
          <w:lang w:val="en-US"/>
        </w:rPr>
        <w:t>:</w:t>
      </w:r>
      <w:r>
        <w:rPr>
          <w:w w:val="105"/>
        </w:rPr>
        <w:t xml:space="preserve"> Пример таблицы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6"/>
        <w:gridCol w:w="1446"/>
        <w:gridCol w:w="1446"/>
      </w:tblGrid>
      <w:tr w:rsidR="00005207" w14:paraId="5C733E98" w14:textId="77777777" w:rsidTr="00005207">
        <w:trPr>
          <w:jc w:val="center"/>
        </w:trPr>
        <w:tc>
          <w:tcPr>
            <w:tcW w:w="1446" w:type="dxa"/>
          </w:tcPr>
          <w:p w14:paraId="3B2D7542" w14:textId="68CD60C4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</w:rPr>
            </w:pPr>
            <w:r>
              <w:rPr>
                <w:w w:val="105"/>
              </w:rPr>
              <w:t>Колонка 1</w:t>
            </w:r>
          </w:p>
        </w:tc>
        <w:tc>
          <w:tcPr>
            <w:tcW w:w="1446" w:type="dxa"/>
          </w:tcPr>
          <w:p w14:paraId="59F83D04" w14:textId="44E46BFF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</w:rPr>
            </w:pPr>
            <w:r>
              <w:rPr>
                <w:w w:val="105"/>
              </w:rPr>
              <w:t>Колонка 2</w:t>
            </w:r>
          </w:p>
        </w:tc>
        <w:tc>
          <w:tcPr>
            <w:tcW w:w="1446" w:type="dxa"/>
          </w:tcPr>
          <w:p w14:paraId="2349ACB4" w14:textId="119C1AD3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</w:rPr>
            </w:pPr>
            <w:r>
              <w:rPr>
                <w:w w:val="105"/>
              </w:rPr>
              <w:t>Колонка 3</w:t>
            </w:r>
          </w:p>
        </w:tc>
      </w:tr>
      <w:tr w:rsidR="00005207" w14:paraId="4CBDF6F3" w14:textId="77777777" w:rsidTr="00005207">
        <w:trPr>
          <w:jc w:val="center"/>
        </w:trPr>
        <w:tc>
          <w:tcPr>
            <w:tcW w:w="1446" w:type="dxa"/>
          </w:tcPr>
          <w:p w14:paraId="4C3538D1" w14:textId="51F5ABBC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</w:rPr>
            </w:pPr>
            <w:r>
              <w:rPr>
                <w:w w:val="105"/>
              </w:rPr>
              <w:t>Данные 1</w:t>
            </w:r>
          </w:p>
        </w:tc>
        <w:tc>
          <w:tcPr>
            <w:tcW w:w="1446" w:type="dxa"/>
          </w:tcPr>
          <w:p w14:paraId="30D17D79" w14:textId="20A4F50D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</w:rPr>
            </w:pPr>
            <w:r>
              <w:rPr>
                <w:w w:val="105"/>
              </w:rPr>
              <w:t>Данные 2</w:t>
            </w:r>
          </w:p>
        </w:tc>
        <w:tc>
          <w:tcPr>
            <w:tcW w:w="1446" w:type="dxa"/>
          </w:tcPr>
          <w:p w14:paraId="6FC752BC" w14:textId="5CC2B8A3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</w:rPr>
            </w:pPr>
            <w:r>
              <w:rPr>
                <w:w w:val="105"/>
              </w:rPr>
              <w:t>Данные 3</w:t>
            </w:r>
          </w:p>
        </w:tc>
      </w:tr>
      <w:tr w:rsidR="00005207" w14:paraId="140A1385" w14:textId="77777777" w:rsidTr="00005207">
        <w:trPr>
          <w:jc w:val="center"/>
        </w:trPr>
        <w:tc>
          <w:tcPr>
            <w:tcW w:w="1446" w:type="dxa"/>
          </w:tcPr>
          <w:p w14:paraId="3788EC33" w14:textId="015A4559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</w:rPr>
            </w:pPr>
            <w:r>
              <w:rPr>
                <w:w w:val="105"/>
              </w:rPr>
              <w:t>Данные 4</w:t>
            </w:r>
          </w:p>
        </w:tc>
        <w:tc>
          <w:tcPr>
            <w:tcW w:w="1446" w:type="dxa"/>
          </w:tcPr>
          <w:p w14:paraId="1ADA2ED4" w14:textId="50519A4F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</w:rPr>
            </w:pPr>
            <w:r>
              <w:rPr>
                <w:w w:val="105"/>
              </w:rPr>
              <w:t>Данные 5</w:t>
            </w:r>
          </w:p>
        </w:tc>
        <w:tc>
          <w:tcPr>
            <w:tcW w:w="1446" w:type="dxa"/>
          </w:tcPr>
          <w:p w14:paraId="3F434DBD" w14:textId="637909A3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</w:rPr>
            </w:pPr>
            <w:r>
              <w:rPr>
                <w:w w:val="105"/>
              </w:rPr>
              <w:t>Данные 6</w:t>
            </w:r>
          </w:p>
        </w:tc>
      </w:tr>
    </w:tbl>
    <w:p w14:paraId="085ECD96" w14:textId="35738DDA" w:rsidR="00005207" w:rsidRDefault="00005207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</w:p>
    <w:p w14:paraId="2D15C3A8" w14:textId="12FAF6E0" w:rsidR="00005207" w:rsidRDefault="00005207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  <w:lang w:val="en-US"/>
        </w:rPr>
      </w:pPr>
      <w:r>
        <w:rPr>
          <w:w w:val="105"/>
        </w:rPr>
        <w:t>Формулы оформляются с использованием встроенного редактора формул. Формулы должны быть пронумерованы, если на них есть ссылки в тексте. Пример</w:t>
      </w:r>
      <w:r>
        <w:rPr>
          <w:w w:val="105"/>
          <w:lang w:val="en-US"/>
        </w:rPr>
        <w:t>:</w:t>
      </w:r>
    </w:p>
    <w:p w14:paraId="40DDA9AB" w14:textId="77777777" w:rsidR="00D05DA5" w:rsidRDefault="00D05DA5" w:rsidP="004663D6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523"/>
      </w:tblGrid>
      <w:tr w:rsidR="00005207" w14:paraId="4C6CAB96" w14:textId="77777777" w:rsidTr="00CA037F">
        <w:tc>
          <w:tcPr>
            <w:tcW w:w="7479" w:type="dxa"/>
          </w:tcPr>
          <w:p w14:paraId="152371F1" w14:textId="00392613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w w:val="105"/>
                    <w:lang w:val="en-US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w w:val="105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105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w w:val="105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w w:val="105"/>
                    <w:lang w:val="en-US"/>
                  </w:rPr>
                  <m:t>.</m:t>
                </m:r>
              </m:oMath>
            </m:oMathPara>
          </w:p>
        </w:tc>
        <w:tc>
          <w:tcPr>
            <w:tcW w:w="523" w:type="dxa"/>
          </w:tcPr>
          <w:p w14:paraId="0BD6D9C2" w14:textId="30A46F75" w:rsidR="00005207" w:rsidRDefault="00005207" w:rsidP="004663D6">
            <w:pPr>
              <w:pStyle w:val="BodyText"/>
              <w:tabs>
                <w:tab w:val="left" w:pos="6946"/>
              </w:tabs>
              <w:spacing w:line="288" w:lineRule="exact"/>
              <w:jc w:val="both"/>
              <w:rPr>
                <w:w w:val="105"/>
                <w:lang w:val="en-US"/>
              </w:rPr>
            </w:pPr>
            <w:r>
              <w:rPr>
                <w:w w:val="105"/>
                <w:lang w:val="en-US"/>
              </w:rPr>
              <w:t>(1)</w:t>
            </w:r>
          </w:p>
        </w:tc>
      </w:tr>
    </w:tbl>
    <w:p w14:paraId="5AC20016" w14:textId="77777777" w:rsidR="00D05DA5" w:rsidRDefault="00D05DA5" w:rsidP="00005207">
      <w:pPr>
        <w:pStyle w:val="BodyText"/>
        <w:tabs>
          <w:tab w:val="left" w:pos="6946"/>
        </w:tabs>
        <w:spacing w:line="288" w:lineRule="exact"/>
        <w:jc w:val="both"/>
        <w:rPr>
          <w:w w:val="105"/>
        </w:rPr>
      </w:pPr>
    </w:p>
    <w:p w14:paraId="68F8542C" w14:textId="12C2EB1A" w:rsidR="00005207" w:rsidRPr="00005207" w:rsidRDefault="00005207" w:rsidP="00005207">
      <w:pPr>
        <w:pStyle w:val="BodyText"/>
        <w:tabs>
          <w:tab w:val="left" w:pos="6946"/>
        </w:tabs>
        <w:spacing w:line="288" w:lineRule="exact"/>
        <w:jc w:val="both"/>
        <w:rPr>
          <w:w w:val="105"/>
        </w:rPr>
      </w:pPr>
      <w:r>
        <w:rPr>
          <w:w w:val="105"/>
        </w:rPr>
        <w:t xml:space="preserve">Формулы в тексте, такие как </w:t>
      </w:r>
      <m:oMath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a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  <m:r>
          <w:rPr>
            <w:rFonts w:ascii="Cambria Math" w:hAnsi="Cambria Math"/>
            <w:w w:val="105"/>
          </w:rPr>
          <m:t>+</m:t>
        </m:r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b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  <m:r>
          <w:rPr>
            <w:rFonts w:ascii="Cambria Math" w:hAnsi="Cambria Math"/>
            <w:w w:val="105"/>
          </w:rPr>
          <m:t>=</m:t>
        </m:r>
        <m:sSup>
          <m:sSupPr>
            <m:ctrlPr>
              <w:rPr>
                <w:rFonts w:ascii="Cambria Math" w:hAnsi="Cambria Math"/>
                <w:i/>
                <w:w w:val="105"/>
              </w:rPr>
            </m:ctrlPr>
          </m:sSupPr>
          <m:e>
            <m:r>
              <w:rPr>
                <w:rFonts w:ascii="Cambria Math" w:hAnsi="Cambria Math"/>
                <w:w w:val="105"/>
              </w:rPr>
              <m:t>c</m:t>
            </m:r>
          </m:e>
          <m:sup>
            <m:r>
              <w:rPr>
                <w:rFonts w:ascii="Cambria Math" w:hAnsi="Cambria Math"/>
                <w:w w:val="105"/>
              </w:rPr>
              <m:t>2</m:t>
            </m:r>
          </m:sup>
        </m:sSup>
      </m:oMath>
      <w:r w:rsidRPr="00005207">
        <w:rPr>
          <w:w w:val="105"/>
        </w:rPr>
        <w:t xml:space="preserve">, </w:t>
      </w:r>
      <w:r>
        <w:rPr>
          <w:w w:val="105"/>
        </w:rPr>
        <w:t>пишутся в строчном режиме.</w:t>
      </w:r>
    </w:p>
    <w:p w14:paraId="360A8E18" w14:textId="77679235" w:rsidR="00740C3A" w:rsidRPr="00A908C7" w:rsidRDefault="00005207" w:rsidP="00005207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  <w:r>
        <w:rPr>
          <w:w w:val="105"/>
        </w:rPr>
        <w:t>Ссылки на рисунок</w:t>
      </w:r>
      <w:r w:rsidRPr="00005207">
        <w:rPr>
          <w:w w:val="105"/>
        </w:rPr>
        <w:t xml:space="preserve">: </w:t>
      </w:r>
      <w:r>
        <w:rPr>
          <w:w w:val="105"/>
        </w:rPr>
        <w:t>см. рис. 1. Ссылка на таблицу</w:t>
      </w:r>
      <w:r w:rsidRPr="00005207">
        <w:rPr>
          <w:w w:val="105"/>
        </w:rPr>
        <w:t>:</w:t>
      </w:r>
      <w:r>
        <w:rPr>
          <w:w w:val="105"/>
        </w:rPr>
        <w:t xml:space="preserve"> см. табл. 1. Ссылка на формулу</w:t>
      </w:r>
      <w:r w:rsidRPr="00005207">
        <w:rPr>
          <w:w w:val="105"/>
        </w:rPr>
        <w:t xml:space="preserve">: </w:t>
      </w:r>
      <w:r>
        <w:rPr>
          <w:w w:val="105"/>
        </w:rPr>
        <w:t>см. формулу (1). Ссылка на пункт из списка литературы</w:t>
      </w:r>
      <w:r w:rsidRPr="00A908C7">
        <w:rPr>
          <w:w w:val="105"/>
        </w:rPr>
        <w:t>: [1].</w:t>
      </w:r>
    </w:p>
    <w:p w14:paraId="5B60F41D" w14:textId="52C6BCA9" w:rsidR="009635EF" w:rsidRPr="009635EF" w:rsidRDefault="009635EF" w:rsidP="00005207">
      <w:pPr>
        <w:pStyle w:val="BodyText"/>
        <w:tabs>
          <w:tab w:val="left" w:pos="6946"/>
        </w:tabs>
        <w:spacing w:line="288" w:lineRule="exact"/>
        <w:ind w:firstLine="397"/>
        <w:jc w:val="both"/>
        <w:rPr>
          <w:w w:val="105"/>
        </w:rPr>
      </w:pPr>
      <w:r>
        <w:rPr>
          <w:w w:val="105"/>
        </w:rPr>
        <w:t>По желанию авторы могут указать информацию о гранте.</w:t>
      </w:r>
    </w:p>
    <w:p w14:paraId="3EB9B6A1" w14:textId="061B5FF1" w:rsidR="00F33DEC" w:rsidRPr="00A908C7" w:rsidRDefault="00196FA6" w:rsidP="00FD66FA">
      <w:pPr>
        <w:spacing w:before="198"/>
        <w:jc w:val="both"/>
        <w:rPr>
          <w:i/>
          <w:sz w:val="24"/>
        </w:rPr>
      </w:pPr>
      <w:r>
        <w:rPr>
          <w:i/>
          <w:sz w:val="24"/>
        </w:rPr>
        <w:t>Работа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выполнена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при</w:t>
      </w:r>
      <w:r w:rsidR="00FD66FA">
        <w:rPr>
          <w:i/>
          <w:sz w:val="24"/>
        </w:rPr>
        <w:t xml:space="preserve"> финансовой поддержке Российского научного фонда, грант </w:t>
      </w:r>
      <w:r>
        <w:rPr>
          <w:i/>
          <w:sz w:val="24"/>
        </w:rPr>
        <w:t>№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12-34-</w:t>
      </w:r>
      <w:r>
        <w:rPr>
          <w:i/>
          <w:spacing w:val="-2"/>
          <w:sz w:val="24"/>
        </w:rPr>
        <w:t>56789</w:t>
      </w:r>
      <w:r w:rsidR="00A908C7" w:rsidRPr="00A908C7">
        <w:rPr>
          <w:i/>
          <w:spacing w:val="-2"/>
          <w:sz w:val="24"/>
        </w:rPr>
        <w:t>.</w:t>
      </w:r>
    </w:p>
    <w:p w14:paraId="75A01600" w14:textId="77777777" w:rsidR="00F33DEC" w:rsidRDefault="00F33DEC">
      <w:pPr>
        <w:pStyle w:val="BodyText"/>
        <w:spacing w:before="153"/>
        <w:rPr>
          <w:i/>
        </w:rPr>
      </w:pPr>
    </w:p>
    <w:p w14:paraId="27A90F4D" w14:textId="1BBCC08F" w:rsidR="00DA6CB4" w:rsidRPr="00005207" w:rsidRDefault="00196FA6" w:rsidP="00005207">
      <w:pPr>
        <w:pStyle w:val="Heading1"/>
        <w:ind w:left="0"/>
        <w:rPr>
          <w:b/>
          <w:bCs w:val="0"/>
          <w:spacing w:val="-2"/>
          <w:w w:val="105"/>
        </w:rPr>
      </w:pPr>
      <w:r w:rsidRPr="00005207">
        <w:rPr>
          <w:b/>
          <w:bCs w:val="0"/>
          <w:w w:val="105"/>
        </w:rPr>
        <w:t>Список</w:t>
      </w:r>
      <w:r w:rsidRPr="00005207">
        <w:rPr>
          <w:b/>
          <w:bCs w:val="0"/>
          <w:spacing w:val="57"/>
          <w:w w:val="105"/>
        </w:rPr>
        <w:t xml:space="preserve"> </w:t>
      </w:r>
      <w:r w:rsidRPr="00005207">
        <w:rPr>
          <w:b/>
          <w:bCs w:val="0"/>
          <w:spacing w:val="-2"/>
          <w:w w:val="105"/>
        </w:rPr>
        <w:t>литературы</w:t>
      </w:r>
    </w:p>
    <w:p w14:paraId="56A128D9" w14:textId="28521008" w:rsidR="00005207" w:rsidRDefault="00CA037F" w:rsidP="00CA037F">
      <w:pPr>
        <w:pStyle w:val="BodyText"/>
        <w:numPr>
          <w:ilvl w:val="0"/>
          <w:numId w:val="1"/>
        </w:numPr>
        <w:spacing w:before="120" w:line="252" w:lineRule="auto"/>
        <w:ind w:left="426" w:right="-2" w:hanging="426"/>
        <w:jc w:val="both"/>
        <w:rPr>
          <w:w w:val="105"/>
        </w:rPr>
      </w:pPr>
      <w:r>
        <w:rPr>
          <w:w w:val="105"/>
        </w:rPr>
        <w:t>Демидович Б. П. Сборник задач и упражнений по математическому анализу. М.</w:t>
      </w:r>
      <w:r>
        <w:rPr>
          <w:w w:val="105"/>
          <w:lang w:val="en-US"/>
        </w:rPr>
        <w:t xml:space="preserve">: </w:t>
      </w:r>
      <w:r>
        <w:rPr>
          <w:w w:val="105"/>
        </w:rPr>
        <w:t>Издательство «Астрель»</w:t>
      </w:r>
      <w:r>
        <w:rPr>
          <w:w w:val="105"/>
          <w:lang w:val="en-US"/>
        </w:rPr>
        <w:t>, 2003.</w:t>
      </w:r>
    </w:p>
    <w:p w14:paraId="60646552" w14:textId="02000A8B" w:rsidR="00005207" w:rsidRDefault="00005207" w:rsidP="00CA037F">
      <w:pPr>
        <w:pStyle w:val="BodyText"/>
        <w:numPr>
          <w:ilvl w:val="0"/>
          <w:numId w:val="1"/>
        </w:numPr>
        <w:spacing w:before="120" w:line="252" w:lineRule="auto"/>
        <w:ind w:left="426" w:right="-2" w:hanging="426"/>
        <w:jc w:val="both"/>
        <w:rPr>
          <w:w w:val="105"/>
        </w:rPr>
      </w:pPr>
      <w:r>
        <w:rPr>
          <w:w w:val="105"/>
        </w:rPr>
        <w:t>Роджерс Д., Адамс Дж. Математические основы машинной графики. М.</w:t>
      </w:r>
      <w:r w:rsidRPr="00A908C7">
        <w:rPr>
          <w:w w:val="105"/>
        </w:rPr>
        <w:t xml:space="preserve">: </w:t>
      </w:r>
      <w:r>
        <w:rPr>
          <w:w w:val="105"/>
        </w:rPr>
        <w:t>Мир, 2001.</w:t>
      </w:r>
    </w:p>
    <w:p w14:paraId="2FA42717" w14:textId="36F731B8" w:rsidR="00CA037F" w:rsidRPr="00CA037F" w:rsidRDefault="00005207" w:rsidP="00CA037F">
      <w:pPr>
        <w:pStyle w:val="BodyText"/>
        <w:numPr>
          <w:ilvl w:val="0"/>
          <w:numId w:val="1"/>
        </w:numPr>
        <w:spacing w:before="120" w:line="252" w:lineRule="auto"/>
        <w:ind w:left="426" w:right="-2" w:hanging="426"/>
        <w:jc w:val="both"/>
        <w:rPr>
          <w:w w:val="105"/>
          <w:lang w:val="en-US"/>
        </w:rPr>
      </w:pPr>
      <w:r>
        <w:rPr>
          <w:w w:val="105"/>
          <w:lang w:val="en-US"/>
        </w:rPr>
        <w:t xml:space="preserve">Kalman R. E. A </w:t>
      </w:r>
      <w:r w:rsidRPr="00005207">
        <w:rPr>
          <w:w w:val="105"/>
          <w:lang w:val="en-US"/>
        </w:rPr>
        <w:t>new approach to linear filtering and prediction problems</w:t>
      </w:r>
      <w:r w:rsidR="00CA037F" w:rsidRPr="00CA037F">
        <w:rPr>
          <w:w w:val="105"/>
          <w:lang w:val="en-US"/>
        </w:rPr>
        <w:t> </w:t>
      </w:r>
      <w:r>
        <w:rPr>
          <w:w w:val="105"/>
          <w:lang w:val="en-US"/>
        </w:rPr>
        <w:t xml:space="preserve">// </w:t>
      </w:r>
      <w:r w:rsidRPr="00005207">
        <w:rPr>
          <w:w w:val="105"/>
          <w:lang w:val="en-US"/>
        </w:rPr>
        <w:t>Journal of Basic Engineering</w:t>
      </w:r>
      <w:r>
        <w:rPr>
          <w:w w:val="105"/>
          <w:lang w:val="en-US"/>
        </w:rPr>
        <w:t xml:space="preserve">. 1960. </w:t>
      </w:r>
      <w:r w:rsidRPr="00005207">
        <w:rPr>
          <w:w w:val="105"/>
          <w:lang w:val="en-US"/>
        </w:rPr>
        <w:t xml:space="preserve">№ 82 (1). </w:t>
      </w:r>
      <w:r>
        <w:rPr>
          <w:w w:val="105"/>
          <w:lang w:val="en-US"/>
        </w:rPr>
        <w:t>P. 35–45.</w:t>
      </w:r>
    </w:p>
    <w:sectPr w:rsidR="00CA037F" w:rsidRPr="00CA037F" w:rsidSect="00161C4C">
      <w:headerReference w:type="default" r:id="rId9"/>
      <w:endnotePr>
        <w:numFmt w:val="decimal"/>
      </w:endnotePr>
      <w:pgSz w:w="12240" w:h="15840"/>
      <w:pgMar w:top="2552" w:right="2217" w:bottom="2268" w:left="2217" w:header="1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2B3D5" w14:textId="77777777" w:rsidR="00F55E0F" w:rsidRDefault="00F55E0F">
      <w:r>
        <w:separator/>
      </w:r>
    </w:p>
  </w:endnote>
  <w:endnote w:type="continuationSeparator" w:id="0">
    <w:p w14:paraId="081344C2" w14:textId="77777777" w:rsidR="00F55E0F" w:rsidRDefault="00F5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B02C" w14:textId="77777777" w:rsidR="00F55E0F" w:rsidRDefault="00F55E0F">
      <w:r>
        <w:separator/>
      </w:r>
    </w:p>
  </w:footnote>
  <w:footnote w:type="continuationSeparator" w:id="0">
    <w:p w14:paraId="4CEF5E95" w14:textId="77777777" w:rsidR="00F55E0F" w:rsidRDefault="00F55E0F">
      <w:r>
        <w:continuationSeparator/>
      </w:r>
    </w:p>
  </w:footnote>
  <w:footnote w:id="1">
    <w:p w14:paraId="5963A511" w14:textId="3752AF8F" w:rsidR="00740C3A" w:rsidRDefault="00740C3A" w:rsidP="00CA037F">
      <w:pPr>
        <w:pStyle w:val="FootnoteText"/>
        <w:ind w:firstLine="397"/>
      </w:pPr>
      <w:r>
        <w:rPr>
          <w:rStyle w:val="FootnoteReference"/>
        </w:rPr>
        <w:footnoteRef/>
      </w:r>
      <w:r>
        <w:t xml:space="preserve"> Петров Петр Петрович, профессор, Санкт-Петербургский государственный университет</w:t>
      </w:r>
    </w:p>
  </w:footnote>
  <w:footnote w:id="2">
    <w:p w14:paraId="194850A6" w14:textId="783C0759" w:rsidR="00740C3A" w:rsidRDefault="00740C3A" w:rsidP="00CA037F">
      <w:pPr>
        <w:pStyle w:val="FootnoteText"/>
        <w:ind w:firstLine="397"/>
      </w:pPr>
      <w:r>
        <w:rPr>
          <w:rStyle w:val="FootnoteReference"/>
        </w:rPr>
        <w:footnoteRef/>
      </w:r>
      <w:r>
        <w:t xml:space="preserve"> Сидоров Сидор Сидорович, профессор, Московский государственный университет</w:t>
      </w:r>
    </w:p>
  </w:footnote>
  <w:footnote w:id="3">
    <w:p w14:paraId="636995E4" w14:textId="388DE5B7" w:rsidR="00740C3A" w:rsidRDefault="00740C3A" w:rsidP="00CA037F">
      <w:pPr>
        <w:pStyle w:val="FootnoteText"/>
        <w:ind w:firstLine="397"/>
      </w:pPr>
      <w:r>
        <w:rPr>
          <w:rStyle w:val="FootnoteReference"/>
        </w:rPr>
        <w:footnoteRef/>
      </w:r>
      <w:r>
        <w:t xml:space="preserve"> Петрова Петра Петровна, студент, Санкт-Петербургский государственный университет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2410"/>
    </w:tblGrid>
    <w:tr w:rsidR="00B22667" w14:paraId="2908A49E" w14:textId="77777777" w:rsidTr="00B22667">
      <w:trPr>
        <w:trHeight w:val="227"/>
      </w:trPr>
      <w:tc>
        <w:tcPr>
          <w:tcW w:w="5387" w:type="dxa"/>
        </w:tcPr>
        <w:p w14:paraId="70163A05" w14:textId="6172C4F2" w:rsidR="00B22667" w:rsidRPr="00B22667" w:rsidRDefault="00B22667" w:rsidP="00161C4C">
          <w:pPr>
            <w:pStyle w:val="Header"/>
            <w:spacing w:after="20"/>
            <w:ind w:left="-96"/>
            <w:rPr>
              <w:sz w:val="20"/>
              <w:szCs w:val="20"/>
            </w:rPr>
          </w:pPr>
          <w:r w:rsidRPr="00B22667">
            <w:rPr>
              <w:sz w:val="20"/>
              <w:szCs w:val="20"/>
            </w:rPr>
            <w:t>Санкт-Петербургский государственный университет</w:t>
          </w:r>
        </w:p>
      </w:tc>
      <w:tc>
        <w:tcPr>
          <w:tcW w:w="2410" w:type="dxa"/>
        </w:tcPr>
        <w:p w14:paraId="1FBCCCC7" w14:textId="40ED2B9A" w:rsidR="00B22667" w:rsidRPr="00B22667" w:rsidRDefault="00B22667" w:rsidP="00161C4C">
          <w:pPr>
            <w:pStyle w:val="Header"/>
            <w:spacing w:after="20"/>
            <w:ind w:left="-113" w:right="-108"/>
            <w:jc w:val="right"/>
            <w:rPr>
              <w:sz w:val="20"/>
              <w:szCs w:val="20"/>
            </w:rPr>
          </w:pPr>
          <w:r w:rsidRPr="00B22667">
            <w:rPr>
              <w:sz w:val="20"/>
              <w:szCs w:val="20"/>
            </w:rPr>
            <w:t>День математика 2024</w:t>
          </w:r>
        </w:p>
      </w:tc>
    </w:tr>
  </w:tbl>
  <w:p w14:paraId="0B201064" w14:textId="67055EA2" w:rsidR="00F33DEC" w:rsidRPr="00B22667" w:rsidRDefault="00F33DEC" w:rsidP="00B22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6D3A"/>
    <w:multiLevelType w:val="hybridMultilevel"/>
    <w:tmpl w:val="32CAE5A4"/>
    <w:lvl w:ilvl="0" w:tplc="882C631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3DEC"/>
    <w:rsid w:val="00005207"/>
    <w:rsid w:val="000218CC"/>
    <w:rsid w:val="00161C4C"/>
    <w:rsid w:val="00196FA6"/>
    <w:rsid w:val="00335BF8"/>
    <w:rsid w:val="004663D6"/>
    <w:rsid w:val="004D57B4"/>
    <w:rsid w:val="00740C3A"/>
    <w:rsid w:val="00746432"/>
    <w:rsid w:val="008347AA"/>
    <w:rsid w:val="009635EF"/>
    <w:rsid w:val="00A908C7"/>
    <w:rsid w:val="00B22667"/>
    <w:rsid w:val="00CA037F"/>
    <w:rsid w:val="00CA18D0"/>
    <w:rsid w:val="00D05DA5"/>
    <w:rsid w:val="00DA6CB4"/>
    <w:rsid w:val="00F33DEC"/>
    <w:rsid w:val="00F55E0F"/>
    <w:rsid w:val="00F904BD"/>
    <w:rsid w:val="00FD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B9A83"/>
  <w15:docId w15:val="{92CE1008-4948-42B1-BB2A-B3838E8D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rsid w:val="008347AA"/>
    <w:pPr>
      <w:ind w:left="44"/>
      <w:outlineLvl w:val="0"/>
    </w:pPr>
    <w:rPr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A6C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CB4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A6C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CB4"/>
    <w:rPr>
      <w:rFonts w:ascii="Times New Roman" w:eastAsia="Times New Roman" w:hAnsi="Times New Roman" w:cs="Times New Roman"/>
      <w:lang w:val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6CB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6CB4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DA6CB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C3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C3A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40C3A"/>
    <w:rPr>
      <w:vertAlign w:val="superscript"/>
    </w:rPr>
  </w:style>
  <w:style w:type="table" w:styleId="TableGrid">
    <w:name w:val="Table Grid"/>
    <w:basedOn w:val="TableNormal"/>
    <w:uiPriority w:val="39"/>
    <w:rsid w:val="00740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6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99B8-D23D-4D7F-B290-3782972E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Gleb Alcybeev</dc:creator>
  <cp:lastModifiedBy>Gleb Alcybeev</cp:lastModifiedBy>
  <cp:revision>12</cp:revision>
  <cp:lastPrinted>2024-11-15T14:49:00Z</cp:lastPrinted>
  <dcterms:created xsi:type="dcterms:W3CDTF">2024-11-15T12:46:00Z</dcterms:created>
  <dcterms:modified xsi:type="dcterms:W3CDTF">2024-11-15T17:12:00Z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TeX</vt:lpwstr>
  </property>
  <property fmtid="{D5CDD505-2E9C-101B-9397-08002B2CF9AE}" pid="4" name="LastSaved">
    <vt:filetime>2024-11-15T00:00:00Z</vt:filetime>
  </property>
  <property fmtid="{D5CDD505-2E9C-101B-9397-08002B2CF9AE}" pid="5" name="PTEX.Fullbanner">
    <vt:lpwstr>This is MiKTeX-pdfTeX 4.18.0 (1.40.25)</vt:lpwstr>
  </property>
  <property fmtid="{D5CDD505-2E9C-101B-9397-08002B2CF9AE}" pid="6" name="Producer">
    <vt:lpwstr>3-Heights(TM) PDF Security Shell 4.8.25.2 (http://www.pdf-tools.com)</vt:lpwstr>
  </property>
</Properties>
</file>