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C7B60" w14:textId="77777777" w:rsidR="007B6DAE" w:rsidRDefault="001608A2" w:rsidP="001608A2">
      <w:pPr>
        <w:ind w:firstLine="720"/>
        <w:jc w:val="right"/>
        <w:rPr>
          <w:b/>
          <w:sz w:val="24"/>
          <w:szCs w:val="24"/>
          <w:u w:val="single"/>
        </w:rPr>
      </w:pPr>
      <w:r>
        <w:rPr>
          <w:b/>
          <w:sz w:val="24"/>
          <w:szCs w:val="24"/>
          <w:u w:val="single"/>
        </w:rPr>
        <w:t>GLEB ROMANYUK</w:t>
      </w:r>
    </w:p>
    <w:p w14:paraId="7815D109" w14:textId="77777777" w:rsidR="007B6DAE" w:rsidRDefault="007A527C">
      <w:pPr>
        <w:jc w:val="right"/>
      </w:pPr>
      <w:hyperlink r:id="rId7" w:history="1">
        <w:r w:rsidR="001608A2" w:rsidRPr="00402A7B">
          <w:rPr>
            <w:rStyle w:val="Hyperlink"/>
          </w:rPr>
          <w:t>www.scholar.harvard.edu/gromanyuk</w:t>
        </w:r>
      </w:hyperlink>
      <w:r w:rsidR="001608A2">
        <w:t xml:space="preserve"> </w:t>
      </w:r>
    </w:p>
    <w:p w14:paraId="78014B30" w14:textId="77777777" w:rsidR="00E9781B" w:rsidRPr="00E9781B" w:rsidRDefault="007A527C" w:rsidP="00E9781B">
      <w:pPr>
        <w:jc w:val="right"/>
      </w:pPr>
      <w:hyperlink r:id="rId8" w:history="1">
        <w:r w:rsidR="001608A2" w:rsidRPr="00402A7B">
          <w:rPr>
            <w:rStyle w:val="Hyperlink"/>
          </w:rPr>
          <w:t>glebromanyuk@g.harvard.edu</w:t>
        </w:r>
      </w:hyperlink>
      <w:r w:rsidR="001608A2">
        <w:t xml:space="preserve"> </w:t>
      </w:r>
    </w:p>
    <w:p w14:paraId="64AE79A1" w14:textId="77777777" w:rsidR="00E9781B" w:rsidRDefault="00E9781B">
      <w:pPr>
        <w:jc w:val="center"/>
        <w:rPr>
          <w:b/>
          <w:sz w:val="24"/>
          <w:szCs w:val="24"/>
        </w:rPr>
      </w:pPr>
    </w:p>
    <w:tbl>
      <w:tblPr>
        <w:tblW w:w="9468" w:type="dxa"/>
        <w:tblLook w:val="01E0" w:firstRow="1" w:lastRow="1" w:firstColumn="1" w:lastColumn="1" w:noHBand="0" w:noVBand="0"/>
      </w:tblPr>
      <w:tblGrid>
        <w:gridCol w:w="9468"/>
      </w:tblGrid>
      <w:tr w:rsidR="004B2FDC" w14:paraId="356B24C9" w14:textId="77777777">
        <w:tc>
          <w:tcPr>
            <w:tcW w:w="9468" w:type="dxa"/>
          </w:tcPr>
          <w:p w14:paraId="23920F8C" w14:textId="77777777" w:rsidR="004B2FDC" w:rsidRDefault="004B2FDC" w:rsidP="007A527C">
            <w:pPr>
              <w:rPr>
                <w:b/>
              </w:rPr>
            </w:pPr>
          </w:p>
        </w:tc>
      </w:tr>
      <w:tr w:rsidR="004B2FDC" w14:paraId="3E187A7B" w14:textId="77777777">
        <w:tc>
          <w:tcPr>
            <w:tcW w:w="9468" w:type="dxa"/>
          </w:tcPr>
          <w:p w14:paraId="6A6EF777" w14:textId="0BFD730E" w:rsidR="004B2FDC" w:rsidRPr="00541F29" w:rsidRDefault="004B2FDC" w:rsidP="009875D6">
            <w:r>
              <w:rPr>
                <w:b/>
                <w:u w:val="single"/>
              </w:rPr>
              <w:t>Research Papers</w:t>
            </w:r>
            <w:r>
              <w:t xml:space="preserve"> </w:t>
            </w:r>
            <w:bookmarkStart w:id="0" w:name="_GoBack"/>
            <w:bookmarkEnd w:id="0"/>
          </w:p>
        </w:tc>
      </w:tr>
      <w:tr w:rsidR="00224112" w14:paraId="105E2789" w14:textId="77777777">
        <w:tc>
          <w:tcPr>
            <w:tcW w:w="9468" w:type="dxa"/>
          </w:tcPr>
          <w:p w14:paraId="6E035198" w14:textId="77777777" w:rsidR="00224112" w:rsidRDefault="00224112"/>
        </w:tc>
      </w:tr>
      <w:tr w:rsidR="004B2FDC" w14:paraId="70F9B50F" w14:textId="77777777">
        <w:tc>
          <w:tcPr>
            <w:tcW w:w="9468" w:type="dxa"/>
          </w:tcPr>
          <w:p w14:paraId="4C1F89E3" w14:textId="2D9F292E" w:rsidR="004B2FDC" w:rsidRDefault="004B2FDC" w:rsidP="0074317C">
            <w:r>
              <w:t>“</w:t>
            </w:r>
            <w:r w:rsidR="009875D6" w:rsidRPr="009875D6">
              <w:rPr>
                <w:i/>
              </w:rPr>
              <w:t>Ignorance is Strength: Improving Performance of Matching Markets by Limiting Information</w:t>
            </w:r>
            <w:r w:rsidR="009875D6">
              <w:t>”</w:t>
            </w:r>
            <w:r w:rsidR="009875D6" w:rsidRPr="009875D6">
              <w:t xml:space="preserve"> </w:t>
            </w:r>
            <w:r w:rsidR="0074317C">
              <w:t xml:space="preserve">         </w:t>
            </w:r>
            <w:r>
              <w:t>(</w:t>
            </w:r>
            <w:r w:rsidRPr="002575D5">
              <w:rPr>
                <w:u w:val="single"/>
              </w:rPr>
              <w:t>Job Market Paper</w:t>
            </w:r>
            <w:r>
              <w:t>)</w:t>
            </w:r>
          </w:p>
        </w:tc>
      </w:tr>
      <w:tr w:rsidR="00224112" w14:paraId="5A436D66" w14:textId="77777777">
        <w:tc>
          <w:tcPr>
            <w:tcW w:w="9468" w:type="dxa"/>
          </w:tcPr>
          <w:p w14:paraId="397BB7B5" w14:textId="77777777" w:rsidR="00224112" w:rsidRPr="009875D6" w:rsidRDefault="00224112" w:rsidP="009875D6">
            <w:pPr>
              <w:jc w:val="both"/>
              <w:rPr>
                <w:sz w:val="20"/>
                <w:szCs w:val="20"/>
              </w:rPr>
            </w:pPr>
          </w:p>
        </w:tc>
      </w:tr>
      <w:tr w:rsidR="004B2FDC" w14:paraId="4BC86347" w14:textId="77777777">
        <w:tc>
          <w:tcPr>
            <w:tcW w:w="9468" w:type="dxa"/>
          </w:tcPr>
          <w:p w14:paraId="36A3FA5C" w14:textId="37BCD343" w:rsidR="004B2FDC" w:rsidRPr="00FA075B" w:rsidRDefault="0074317C" w:rsidP="0074317C">
            <w:pPr>
              <w:ind w:left="540"/>
              <w:jc w:val="both"/>
            </w:pPr>
            <w:r w:rsidRPr="0074317C">
              <w:t xml:space="preserve">This paper develops a model for studying the problem of information disclosure faced by a platform matching buyers and sellers. Buyers search for sellers and are time-sensitive, while sellers have limited capacity for serving buyers and derive heterogeneous payoffs from being matched with different buyers. The platform controls the information the sellers observe about the buyers before forming a match. I show that full information disclosure is inefficient because of excessive rejections by the sellers. When the platform observes the sellers’ payoff function, it can restore the full efficiency using a coarse disclosure policy, which recommends to each seller an action. When seller preferences are unknown to the platform, I characterize the disclosure policy that maximizes the total welfare. Tighter capacity constraints or higher buyer-to-seller ratio require coarser disclosure. In a linear payoff environment with uniform distribution of seller attributes, the efficient disclosure is </w:t>
            </w:r>
            <w:proofErr w:type="gramStart"/>
            <w:r w:rsidRPr="0074317C">
              <w:t>upper-coarsening</w:t>
            </w:r>
            <w:proofErr w:type="gramEnd"/>
            <w:r w:rsidRPr="0074317C">
              <w:t>. For general distribution of seller attributes, I develop an approach to solving the disclosure problem with heterogeneous and forward-looking sellers.</w:t>
            </w:r>
          </w:p>
        </w:tc>
      </w:tr>
      <w:tr w:rsidR="004B2FDC" w14:paraId="014016D8" w14:textId="77777777">
        <w:tc>
          <w:tcPr>
            <w:tcW w:w="9468" w:type="dxa"/>
          </w:tcPr>
          <w:p w14:paraId="1F61AD3F" w14:textId="77777777" w:rsidR="004B2FDC" w:rsidRDefault="004B2FDC"/>
        </w:tc>
      </w:tr>
      <w:tr w:rsidR="004B2FDC" w14:paraId="45F9D831" w14:textId="77777777">
        <w:tc>
          <w:tcPr>
            <w:tcW w:w="9468" w:type="dxa"/>
          </w:tcPr>
          <w:p w14:paraId="6E749A40" w14:textId="65317CFD" w:rsidR="009875D6" w:rsidRPr="009875D6" w:rsidRDefault="004B2FDC" w:rsidP="009875D6">
            <w:r>
              <w:t>“</w:t>
            </w:r>
            <w:r w:rsidR="009875D6" w:rsidRPr="009875D6">
              <w:rPr>
                <w:i/>
              </w:rPr>
              <w:t xml:space="preserve">Active Learning </w:t>
            </w:r>
            <w:r w:rsidR="006B0168">
              <w:rPr>
                <w:i/>
              </w:rPr>
              <w:t>with a</w:t>
            </w:r>
            <w:r w:rsidR="009875D6" w:rsidRPr="009875D6">
              <w:rPr>
                <w:i/>
              </w:rPr>
              <w:t xml:space="preserve"> </w:t>
            </w:r>
            <w:proofErr w:type="spellStart"/>
            <w:r w:rsidR="009875D6" w:rsidRPr="009875D6">
              <w:rPr>
                <w:i/>
              </w:rPr>
              <w:t>Misspecified</w:t>
            </w:r>
            <w:proofErr w:type="spellEnd"/>
            <w:r w:rsidR="009875D6" w:rsidRPr="009875D6">
              <w:rPr>
                <w:i/>
              </w:rPr>
              <w:t xml:space="preserve"> </w:t>
            </w:r>
            <w:r w:rsidR="006B0168">
              <w:rPr>
                <w:i/>
              </w:rPr>
              <w:t>Prior</w:t>
            </w:r>
            <w:r w:rsidR="009875D6">
              <w:t>”</w:t>
            </w:r>
            <w:r w:rsidR="009875D6" w:rsidRPr="009875D6">
              <w:t xml:space="preserve"> with D. </w:t>
            </w:r>
            <w:proofErr w:type="spellStart"/>
            <w:r w:rsidR="009875D6" w:rsidRPr="009875D6">
              <w:t>Fudenberg</w:t>
            </w:r>
            <w:proofErr w:type="spellEnd"/>
            <w:r w:rsidR="009875D6" w:rsidRPr="009875D6">
              <w:t xml:space="preserve"> and P. </w:t>
            </w:r>
            <w:proofErr w:type="spellStart"/>
            <w:r w:rsidR="009875D6" w:rsidRPr="009875D6">
              <w:t>Strack</w:t>
            </w:r>
            <w:proofErr w:type="spellEnd"/>
            <w:r w:rsidR="009875D6" w:rsidRPr="009875D6">
              <w:t xml:space="preserve"> (R</w:t>
            </w:r>
            <w:r w:rsidR="009875D6">
              <w:t>esubmitted to</w:t>
            </w:r>
            <w:r w:rsidR="009875D6" w:rsidRPr="009875D6">
              <w:t xml:space="preserve"> </w:t>
            </w:r>
            <w:r w:rsidR="009875D6" w:rsidRPr="00224112">
              <w:rPr>
                <w:i/>
              </w:rPr>
              <w:t>Theoretical Economics</w:t>
            </w:r>
            <w:r w:rsidR="009875D6" w:rsidRPr="009875D6">
              <w:t xml:space="preserve">) </w:t>
            </w:r>
          </w:p>
          <w:p w14:paraId="6B5F66DB" w14:textId="4F4560F1" w:rsidR="004B2FDC" w:rsidRDefault="004B2FDC"/>
        </w:tc>
      </w:tr>
      <w:tr w:rsidR="004B2FDC" w14:paraId="00F32CC5" w14:textId="77777777">
        <w:tc>
          <w:tcPr>
            <w:tcW w:w="9468" w:type="dxa"/>
          </w:tcPr>
          <w:p w14:paraId="1CE7BABA" w14:textId="3694F570" w:rsidR="004B2FDC" w:rsidRPr="009875D6" w:rsidRDefault="009875D6" w:rsidP="006B0168">
            <w:pPr>
              <w:ind w:left="540"/>
              <w:jc w:val="both"/>
              <w:rPr>
                <w:sz w:val="20"/>
                <w:szCs w:val="20"/>
              </w:rPr>
            </w:pPr>
            <w:r w:rsidRPr="000A25AA">
              <w:t>We study learning and information acquisition by a Bayesian agent whos</w:t>
            </w:r>
            <w:r w:rsidR="006E6666">
              <w:t>e</w:t>
            </w:r>
            <w:r w:rsidRPr="000A25AA">
              <w:t xml:space="preserve"> prior belief is </w:t>
            </w:r>
            <w:proofErr w:type="spellStart"/>
            <w:r w:rsidRPr="000A25AA">
              <w:t>misspecified</w:t>
            </w:r>
            <w:proofErr w:type="spellEnd"/>
            <w:r w:rsidRPr="000A25AA">
              <w:t xml:space="preserve"> in the sense that it assigns probability zero to the true state of the world. At each instant, the agent takes an action and observes the corresponding payoff, which is the sum of a fixed but unknown function of the action and an additive error term. We provide a complete characterization of asymptotic actions and beliefs when the agent's subjective state space is a doubleton. A</w:t>
            </w:r>
            <w:r w:rsidR="00B435C6">
              <w:t>n</w:t>
            </w:r>
            <w:r w:rsidRPr="000A25AA">
              <w:t xml:space="preserve"> example with three actions shows that in a </w:t>
            </w:r>
            <w:proofErr w:type="spellStart"/>
            <w:r w:rsidRPr="000A25AA">
              <w:t>misspecified</w:t>
            </w:r>
            <w:proofErr w:type="spellEnd"/>
            <w:r w:rsidRPr="000A25AA">
              <w:t xml:space="preserve"> environment a myopic agent's beliefs converge while a sufficiently patient agent's beliefs do not. Th</w:t>
            </w:r>
            <w:r w:rsidR="006E6666">
              <w:t>e findings</w:t>
            </w:r>
            <w:r w:rsidRPr="000A25AA">
              <w:t xml:space="preserve"> illustrate a novel interaction between</w:t>
            </w:r>
            <w:r w:rsidR="006E6666">
              <w:t xml:space="preserve"> </w:t>
            </w:r>
            <w:r w:rsidR="006B0168">
              <w:t>prior</w:t>
            </w:r>
            <w:r w:rsidRPr="000A25AA">
              <w:t xml:space="preserve"> misspecification and </w:t>
            </w:r>
            <w:r w:rsidR="006E6666">
              <w:t>an</w:t>
            </w:r>
            <w:r w:rsidRPr="000A25AA">
              <w:t xml:space="preserve"> agent's subjective discount rate</w:t>
            </w:r>
            <w:r w:rsidRPr="009875D6">
              <w:rPr>
                <w:sz w:val="20"/>
                <w:szCs w:val="20"/>
              </w:rPr>
              <w:t>.</w:t>
            </w:r>
          </w:p>
        </w:tc>
      </w:tr>
      <w:tr w:rsidR="004B2FDC" w14:paraId="17A60266" w14:textId="77777777">
        <w:tc>
          <w:tcPr>
            <w:tcW w:w="9468" w:type="dxa"/>
          </w:tcPr>
          <w:p w14:paraId="1128F453" w14:textId="77777777" w:rsidR="006E6666" w:rsidRDefault="006E6666"/>
          <w:p w14:paraId="0C609BA3" w14:textId="77777777" w:rsidR="00F35F5F" w:rsidRDefault="00F35F5F"/>
          <w:p w14:paraId="4830EAA1" w14:textId="3760A1B8" w:rsidR="004B2FDC" w:rsidRDefault="00224112">
            <w:r w:rsidRPr="00224112">
              <w:t>“</w:t>
            </w:r>
            <w:r w:rsidRPr="00224112">
              <w:rPr>
                <w:i/>
              </w:rPr>
              <w:t>A Price Theoretic Model of Search Intermediation by Online Platforms</w:t>
            </w:r>
            <w:r w:rsidRPr="00224112">
              <w:t>” with G. Lewis and A. Wang</w:t>
            </w:r>
          </w:p>
        </w:tc>
      </w:tr>
      <w:tr w:rsidR="004B2FDC" w14:paraId="3D652FF9" w14:textId="77777777">
        <w:tc>
          <w:tcPr>
            <w:tcW w:w="9468" w:type="dxa"/>
          </w:tcPr>
          <w:p w14:paraId="56B6C9B6" w14:textId="7CF93025" w:rsidR="004B2FDC" w:rsidRDefault="004B2FDC" w:rsidP="002D6047"/>
        </w:tc>
      </w:tr>
      <w:tr w:rsidR="004B2FDC" w14:paraId="64C1402A" w14:textId="77777777">
        <w:tc>
          <w:tcPr>
            <w:tcW w:w="9468" w:type="dxa"/>
          </w:tcPr>
          <w:p w14:paraId="6DEE29AA" w14:textId="071F7B3B" w:rsidR="004B2FDC" w:rsidRPr="000A25AA" w:rsidRDefault="00224112" w:rsidP="00224112">
            <w:pPr>
              <w:ind w:left="540"/>
              <w:jc w:val="both"/>
            </w:pPr>
            <w:r w:rsidRPr="000A25AA">
              <w:t>We analyze the incentives of online search intermediaries in environments where buyers must compete for limited supply (e.g. airlines, hotels). In our model, the intermediary manipulates the demand in two downstream product markets by choosing which product is the search default, and the cost of finding the alternative. In the absence of market power, the decentralized search decisions mimic those of a social planner with the same search technology, and thus a welfare-maximizing intermediary would set zero search costs. By contrast, an intermediary who maximizes seller revenue will optimally maintain positive search costs so that the default can be used to steer non-searchers to the market where they generate the most revenue. There may be no “right” default product: randomization may be used for both welfare and revenue maximization.</w:t>
            </w:r>
          </w:p>
        </w:tc>
      </w:tr>
      <w:tr w:rsidR="004B2FDC" w14:paraId="74EE0AE0" w14:textId="77777777">
        <w:tc>
          <w:tcPr>
            <w:tcW w:w="9468" w:type="dxa"/>
          </w:tcPr>
          <w:p w14:paraId="61618311" w14:textId="77777777" w:rsidR="004B2FDC" w:rsidRDefault="004B2FDC"/>
        </w:tc>
      </w:tr>
      <w:tr w:rsidR="004B2FDC" w14:paraId="635AAEDC" w14:textId="77777777">
        <w:tc>
          <w:tcPr>
            <w:tcW w:w="9468" w:type="dxa"/>
          </w:tcPr>
          <w:p w14:paraId="6B241C33" w14:textId="0AEDC7B2" w:rsidR="004B2FDC" w:rsidRDefault="00224112">
            <w:r w:rsidRPr="00224112">
              <w:t>“</w:t>
            </w:r>
            <w:r w:rsidRPr="00224112">
              <w:rPr>
                <w:i/>
              </w:rPr>
              <w:t>Position auctions with endogenous supply</w:t>
            </w:r>
            <w:r w:rsidRPr="00224112">
              <w:t xml:space="preserve">” with S. </w:t>
            </w:r>
            <w:proofErr w:type="spellStart"/>
            <w:r w:rsidRPr="00224112">
              <w:t>Izmalkov</w:t>
            </w:r>
            <w:proofErr w:type="spellEnd"/>
            <w:r w:rsidRPr="00224112">
              <w:t xml:space="preserve"> and D. </w:t>
            </w:r>
            <w:proofErr w:type="spellStart"/>
            <w:r w:rsidRPr="00224112">
              <w:t>Khakimova</w:t>
            </w:r>
            <w:proofErr w:type="spellEnd"/>
          </w:p>
        </w:tc>
      </w:tr>
      <w:tr w:rsidR="004B2FDC" w14:paraId="127167FE" w14:textId="77777777">
        <w:tc>
          <w:tcPr>
            <w:tcW w:w="9468" w:type="dxa"/>
          </w:tcPr>
          <w:p w14:paraId="28F32223" w14:textId="77777777" w:rsidR="004B2FDC" w:rsidRDefault="004B2FDC"/>
        </w:tc>
      </w:tr>
      <w:tr w:rsidR="004B2FDC" w14:paraId="13A401C9" w14:textId="77777777">
        <w:tc>
          <w:tcPr>
            <w:tcW w:w="9468" w:type="dxa"/>
          </w:tcPr>
          <w:p w14:paraId="23AF357F" w14:textId="5F94E057" w:rsidR="004B2FDC" w:rsidRPr="000A25AA" w:rsidRDefault="00224112" w:rsidP="004234B9">
            <w:pPr>
              <w:ind w:left="540"/>
              <w:jc w:val="both"/>
            </w:pPr>
            <w:r w:rsidRPr="000A25AA">
              <w:t xml:space="preserve">We consider a multi-object private values setting with quantity externalities. </w:t>
            </w:r>
            <w:r w:rsidR="00B435C6">
              <w:t>A</w:t>
            </w:r>
            <w:r w:rsidRPr="000A25AA">
              <w:t xml:space="preserve"> value to a bidder </w:t>
            </w:r>
            <w:r w:rsidRPr="000A25AA">
              <w:lastRenderedPageBreak/>
              <w:t xml:space="preserve">from an object may depend on the total number of objects sold. For example, the likelihood a customer will respond to an advertisement is higher the fewer other advertisements are shown; a spectrum license is more valuable the fewer licenses are being allocated. </w:t>
            </w:r>
            <w:r w:rsidR="00FE1CCA">
              <w:t xml:space="preserve">In this setting we find the revenue-maximizing </w:t>
            </w:r>
            <w:r w:rsidR="004234B9">
              <w:t>auction</w:t>
            </w:r>
            <w:r w:rsidR="00FE1CCA">
              <w:t xml:space="preserve"> and</w:t>
            </w:r>
            <w:r w:rsidR="004234B9">
              <w:t xml:space="preserve"> the</w:t>
            </w:r>
            <w:r w:rsidR="00FE1CCA">
              <w:t xml:space="preserve"> efficient auction</w:t>
            </w:r>
            <w:r w:rsidRPr="000A25AA">
              <w:t xml:space="preserve">. We show that both </w:t>
            </w:r>
            <w:r w:rsidR="004234B9">
              <w:t>revenue-maximizing</w:t>
            </w:r>
            <w:r w:rsidR="004234B9" w:rsidRPr="000A25AA">
              <w:t xml:space="preserve"> </w:t>
            </w:r>
            <w:r w:rsidRPr="000A25AA">
              <w:t>and efficient auctions have the property that the quantity of objects sold depends non-trivially on the whole profile of players’ valuations. That is, the quantity to sell is determined endogenously, within the auction. We demonstrate that auctions currently used for allocating advertising positions are suboptimal and offer simple designs that can implement (or approximate) optimal and efficient auctions under quantity externalities.</w:t>
            </w:r>
          </w:p>
        </w:tc>
      </w:tr>
    </w:tbl>
    <w:p w14:paraId="15E53BC9" w14:textId="77777777" w:rsidR="007B6DAE" w:rsidRDefault="007B6DAE">
      <w:pPr>
        <w:rPr>
          <w:b/>
        </w:rPr>
      </w:pPr>
    </w:p>
    <w:sectPr w:rsidR="007B6DAE" w:rsidSect="00CE5C75">
      <w:headerReference w:type="default" r:id="rId9"/>
      <w:pgSz w:w="12240" w:h="15840"/>
      <w:pgMar w:top="1296" w:right="1296" w:bottom="1296" w:left="1296"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51123" w15:done="0"/>
  <w15:commentEx w15:paraId="5DB8F7BC" w15:done="0"/>
  <w15:commentEx w15:paraId="72BBF6B9" w15:done="0"/>
  <w15:commentEx w15:paraId="61E972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6FC89" w14:textId="77777777" w:rsidR="00CE1A6F" w:rsidRDefault="00CE1A6F" w:rsidP="002D6047">
      <w:r>
        <w:separator/>
      </w:r>
    </w:p>
  </w:endnote>
  <w:endnote w:type="continuationSeparator" w:id="0">
    <w:p w14:paraId="00DA02C2" w14:textId="77777777" w:rsidR="00CE1A6F" w:rsidRDefault="00CE1A6F"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80299" w14:textId="77777777" w:rsidR="00CE1A6F" w:rsidRDefault="00CE1A6F" w:rsidP="002D6047">
      <w:r>
        <w:separator/>
      </w:r>
    </w:p>
  </w:footnote>
  <w:footnote w:type="continuationSeparator" w:id="0">
    <w:p w14:paraId="048434E0" w14:textId="77777777" w:rsidR="00CE1A6F" w:rsidRDefault="00CE1A6F" w:rsidP="002D60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964941"/>
      <w:docPartObj>
        <w:docPartGallery w:val="Page Numbers (Top of Page)"/>
        <w:docPartUnique/>
      </w:docPartObj>
    </w:sdtPr>
    <w:sdtEndPr>
      <w:rPr>
        <w:noProof/>
      </w:rPr>
    </w:sdtEndPr>
    <w:sdtContent>
      <w:p w14:paraId="5CBDEBA7" w14:textId="3490617D" w:rsidR="00CE1A6F" w:rsidRDefault="00CE1A6F">
        <w:pPr>
          <w:pStyle w:val="Header"/>
          <w:jc w:val="right"/>
        </w:pPr>
        <w:r>
          <w:t>-</w:t>
        </w:r>
        <w:r>
          <w:fldChar w:fldCharType="begin"/>
        </w:r>
        <w:r>
          <w:instrText xml:space="preserve"> PAGE   \* MERGEFORMAT </w:instrText>
        </w:r>
        <w:r>
          <w:fldChar w:fldCharType="separate"/>
        </w:r>
        <w:r w:rsidR="007A527C">
          <w:rPr>
            <w:noProof/>
          </w:rPr>
          <w:t>1</w:t>
        </w:r>
        <w:r>
          <w:rPr>
            <w:noProof/>
          </w:rPr>
          <w:fldChar w:fldCharType="end"/>
        </w:r>
        <w:r>
          <w:rPr>
            <w:noProof/>
          </w:rPr>
          <w:t>-</w:t>
        </w:r>
      </w:p>
    </w:sdtContent>
  </w:sdt>
  <w:p w14:paraId="7D0657EE" w14:textId="77777777" w:rsidR="00CE1A6F" w:rsidRDefault="00CE1A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z">
    <w15:presenceInfo w15:providerId="None" w15:userId="ka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AE"/>
    <w:rsid w:val="000446D5"/>
    <w:rsid w:val="00076B7E"/>
    <w:rsid w:val="000A25AA"/>
    <w:rsid w:val="001608A2"/>
    <w:rsid w:val="001D09AC"/>
    <w:rsid w:val="00204E5D"/>
    <w:rsid w:val="00224112"/>
    <w:rsid w:val="002263BB"/>
    <w:rsid w:val="00255651"/>
    <w:rsid w:val="002575D5"/>
    <w:rsid w:val="00263A87"/>
    <w:rsid w:val="002D6047"/>
    <w:rsid w:val="002F5981"/>
    <w:rsid w:val="004234B9"/>
    <w:rsid w:val="004B2FDC"/>
    <w:rsid w:val="00541F29"/>
    <w:rsid w:val="005713A4"/>
    <w:rsid w:val="005D4496"/>
    <w:rsid w:val="00651E00"/>
    <w:rsid w:val="006B0168"/>
    <w:rsid w:val="006B27F0"/>
    <w:rsid w:val="006E6666"/>
    <w:rsid w:val="00704381"/>
    <w:rsid w:val="0074317C"/>
    <w:rsid w:val="007A527C"/>
    <w:rsid w:val="007B6DAE"/>
    <w:rsid w:val="008247A8"/>
    <w:rsid w:val="008300EA"/>
    <w:rsid w:val="00833EA9"/>
    <w:rsid w:val="009665F0"/>
    <w:rsid w:val="00967447"/>
    <w:rsid w:val="009875D6"/>
    <w:rsid w:val="009C21A0"/>
    <w:rsid w:val="009E2A68"/>
    <w:rsid w:val="00A1763B"/>
    <w:rsid w:val="00A740C6"/>
    <w:rsid w:val="00A8160B"/>
    <w:rsid w:val="00AC36B8"/>
    <w:rsid w:val="00AF1DA4"/>
    <w:rsid w:val="00B435C6"/>
    <w:rsid w:val="00BF41C6"/>
    <w:rsid w:val="00C543FF"/>
    <w:rsid w:val="00C54FE3"/>
    <w:rsid w:val="00C65433"/>
    <w:rsid w:val="00C75340"/>
    <w:rsid w:val="00CE1A6F"/>
    <w:rsid w:val="00CE5C75"/>
    <w:rsid w:val="00D10B7A"/>
    <w:rsid w:val="00D575EC"/>
    <w:rsid w:val="00D7333E"/>
    <w:rsid w:val="00DA7197"/>
    <w:rsid w:val="00DB7B02"/>
    <w:rsid w:val="00DE6098"/>
    <w:rsid w:val="00E346B6"/>
    <w:rsid w:val="00E9781B"/>
    <w:rsid w:val="00ED76A7"/>
    <w:rsid w:val="00EE1155"/>
    <w:rsid w:val="00F35F5F"/>
    <w:rsid w:val="00F85C49"/>
    <w:rsid w:val="00F97EB9"/>
    <w:rsid w:val="00FA075B"/>
    <w:rsid w:val="00FE1CCA"/>
    <w:rsid w:val="00FE4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10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rsid w:val="001608A2"/>
    <w:rPr>
      <w:color w:val="0000FF" w:themeColor="hyperlink"/>
      <w:u w:val="single"/>
    </w:rPr>
  </w:style>
  <w:style w:type="character" w:styleId="FollowedHyperlink">
    <w:name w:val="FollowedHyperlink"/>
    <w:basedOn w:val="DefaultParagraphFont"/>
    <w:rsid w:val="001608A2"/>
    <w:rPr>
      <w:color w:val="800080" w:themeColor="followedHyperlink"/>
      <w:u w:val="single"/>
    </w:rPr>
  </w:style>
  <w:style w:type="character" w:styleId="CommentReference">
    <w:name w:val="annotation reference"/>
    <w:basedOn w:val="DefaultParagraphFont"/>
    <w:semiHidden/>
    <w:unhideWhenUsed/>
    <w:rsid w:val="006E6666"/>
    <w:rPr>
      <w:sz w:val="16"/>
      <w:szCs w:val="16"/>
    </w:rPr>
  </w:style>
  <w:style w:type="paragraph" w:styleId="CommentText">
    <w:name w:val="annotation text"/>
    <w:basedOn w:val="Normal"/>
    <w:link w:val="CommentTextChar"/>
    <w:semiHidden/>
    <w:unhideWhenUsed/>
    <w:rsid w:val="006E6666"/>
    <w:rPr>
      <w:sz w:val="20"/>
      <w:szCs w:val="20"/>
    </w:rPr>
  </w:style>
  <w:style w:type="character" w:customStyle="1" w:styleId="CommentTextChar">
    <w:name w:val="Comment Text Char"/>
    <w:basedOn w:val="DefaultParagraphFont"/>
    <w:link w:val="CommentText"/>
    <w:semiHidden/>
    <w:rsid w:val="006E6666"/>
  </w:style>
  <w:style w:type="paragraph" w:styleId="CommentSubject">
    <w:name w:val="annotation subject"/>
    <w:basedOn w:val="CommentText"/>
    <w:next w:val="CommentText"/>
    <w:link w:val="CommentSubjectChar"/>
    <w:semiHidden/>
    <w:unhideWhenUsed/>
    <w:rsid w:val="006E6666"/>
    <w:rPr>
      <w:b/>
      <w:bCs/>
    </w:rPr>
  </w:style>
  <w:style w:type="character" w:customStyle="1" w:styleId="CommentSubjectChar">
    <w:name w:val="Comment Subject Char"/>
    <w:basedOn w:val="CommentTextChar"/>
    <w:link w:val="CommentSubject"/>
    <w:semiHidden/>
    <w:rsid w:val="006E666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rsid w:val="001608A2"/>
    <w:rPr>
      <w:color w:val="0000FF" w:themeColor="hyperlink"/>
      <w:u w:val="single"/>
    </w:rPr>
  </w:style>
  <w:style w:type="character" w:styleId="FollowedHyperlink">
    <w:name w:val="FollowedHyperlink"/>
    <w:basedOn w:val="DefaultParagraphFont"/>
    <w:rsid w:val="001608A2"/>
    <w:rPr>
      <w:color w:val="800080" w:themeColor="followedHyperlink"/>
      <w:u w:val="single"/>
    </w:rPr>
  </w:style>
  <w:style w:type="character" w:styleId="CommentReference">
    <w:name w:val="annotation reference"/>
    <w:basedOn w:val="DefaultParagraphFont"/>
    <w:semiHidden/>
    <w:unhideWhenUsed/>
    <w:rsid w:val="006E6666"/>
    <w:rPr>
      <w:sz w:val="16"/>
      <w:szCs w:val="16"/>
    </w:rPr>
  </w:style>
  <w:style w:type="paragraph" w:styleId="CommentText">
    <w:name w:val="annotation text"/>
    <w:basedOn w:val="Normal"/>
    <w:link w:val="CommentTextChar"/>
    <w:semiHidden/>
    <w:unhideWhenUsed/>
    <w:rsid w:val="006E6666"/>
    <w:rPr>
      <w:sz w:val="20"/>
      <w:szCs w:val="20"/>
    </w:rPr>
  </w:style>
  <w:style w:type="character" w:customStyle="1" w:styleId="CommentTextChar">
    <w:name w:val="Comment Text Char"/>
    <w:basedOn w:val="DefaultParagraphFont"/>
    <w:link w:val="CommentText"/>
    <w:semiHidden/>
    <w:rsid w:val="006E6666"/>
  </w:style>
  <w:style w:type="paragraph" w:styleId="CommentSubject">
    <w:name w:val="annotation subject"/>
    <w:basedOn w:val="CommentText"/>
    <w:next w:val="CommentText"/>
    <w:link w:val="CommentSubjectChar"/>
    <w:semiHidden/>
    <w:unhideWhenUsed/>
    <w:rsid w:val="006E6666"/>
    <w:rPr>
      <w:b/>
      <w:bCs/>
    </w:rPr>
  </w:style>
  <w:style w:type="character" w:customStyle="1" w:styleId="CommentSubjectChar">
    <w:name w:val="Comment Subject Char"/>
    <w:basedOn w:val="CommentTextChar"/>
    <w:link w:val="CommentSubject"/>
    <w:semiHidden/>
    <w:rsid w:val="006E6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8525">
      <w:bodyDiv w:val="1"/>
      <w:marLeft w:val="0"/>
      <w:marRight w:val="0"/>
      <w:marTop w:val="0"/>
      <w:marBottom w:val="0"/>
      <w:divBdr>
        <w:top w:val="none" w:sz="0" w:space="0" w:color="auto"/>
        <w:left w:val="none" w:sz="0" w:space="0" w:color="auto"/>
        <w:bottom w:val="none" w:sz="0" w:space="0" w:color="auto"/>
        <w:right w:val="none" w:sz="0" w:space="0" w:color="auto"/>
      </w:divBdr>
      <w:divsChild>
        <w:div w:id="707142261">
          <w:marLeft w:val="480"/>
          <w:marRight w:val="480"/>
          <w:marTop w:val="480"/>
          <w:marBottom w:val="480"/>
          <w:divBdr>
            <w:top w:val="none" w:sz="0" w:space="0" w:color="auto"/>
            <w:left w:val="none" w:sz="0" w:space="0" w:color="auto"/>
            <w:bottom w:val="none" w:sz="0" w:space="0" w:color="auto"/>
            <w:right w:val="none" w:sz="0" w:space="0" w:color="auto"/>
          </w:divBdr>
          <w:divsChild>
            <w:div w:id="15090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6724">
      <w:bodyDiv w:val="1"/>
      <w:marLeft w:val="0"/>
      <w:marRight w:val="0"/>
      <w:marTop w:val="0"/>
      <w:marBottom w:val="0"/>
      <w:divBdr>
        <w:top w:val="none" w:sz="0" w:space="0" w:color="auto"/>
        <w:left w:val="none" w:sz="0" w:space="0" w:color="auto"/>
        <w:bottom w:val="none" w:sz="0" w:space="0" w:color="auto"/>
        <w:right w:val="none" w:sz="0" w:space="0" w:color="auto"/>
      </w:divBdr>
    </w:div>
    <w:div w:id="426657835">
      <w:bodyDiv w:val="1"/>
      <w:marLeft w:val="0"/>
      <w:marRight w:val="0"/>
      <w:marTop w:val="0"/>
      <w:marBottom w:val="0"/>
      <w:divBdr>
        <w:top w:val="none" w:sz="0" w:space="0" w:color="auto"/>
        <w:left w:val="none" w:sz="0" w:space="0" w:color="auto"/>
        <w:bottom w:val="none" w:sz="0" w:space="0" w:color="auto"/>
        <w:right w:val="none" w:sz="0" w:space="0" w:color="auto"/>
      </w:divBdr>
      <w:divsChild>
        <w:div w:id="153764352">
          <w:marLeft w:val="480"/>
          <w:marRight w:val="480"/>
          <w:marTop w:val="480"/>
          <w:marBottom w:val="480"/>
          <w:divBdr>
            <w:top w:val="none" w:sz="0" w:space="0" w:color="auto"/>
            <w:left w:val="none" w:sz="0" w:space="0" w:color="auto"/>
            <w:bottom w:val="none" w:sz="0" w:space="0" w:color="auto"/>
            <w:right w:val="none" w:sz="0" w:space="0" w:color="auto"/>
          </w:divBdr>
          <w:divsChild>
            <w:div w:id="1889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147">
      <w:bodyDiv w:val="1"/>
      <w:marLeft w:val="0"/>
      <w:marRight w:val="0"/>
      <w:marTop w:val="0"/>
      <w:marBottom w:val="0"/>
      <w:divBdr>
        <w:top w:val="none" w:sz="0" w:space="0" w:color="auto"/>
        <w:left w:val="none" w:sz="0" w:space="0" w:color="auto"/>
        <w:bottom w:val="none" w:sz="0" w:space="0" w:color="auto"/>
        <w:right w:val="none" w:sz="0" w:space="0" w:color="auto"/>
      </w:divBdr>
    </w:div>
    <w:div w:id="501629887">
      <w:bodyDiv w:val="1"/>
      <w:marLeft w:val="0"/>
      <w:marRight w:val="0"/>
      <w:marTop w:val="0"/>
      <w:marBottom w:val="0"/>
      <w:divBdr>
        <w:top w:val="none" w:sz="0" w:space="0" w:color="auto"/>
        <w:left w:val="none" w:sz="0" w:space="0" w:color="auto"/>
        <w:bottom w:val="none" w:sz="0" w:space="0" w:color="auto"/>
        <w:right w:val="none" w:sz="0" w:space="0" w:color="auto"/>
      </w:divBdr>
    </w:div>
    <w:div w:id="622076083">
      <w:bodyDiv w:val="1"/>
      <w:marLeft w:val="0"/>
      <w:marRight w:val="0"/>
      <w:marTop w:val="0"/>
      <w:marBottom w:val="0"/>
      <w:divBdr>
        <w:top w:val="none" w:sz="0" w:space="0" w:color="auto"/>
        <w:left w:val="none" w:sz="0" w:space="0" w:color="auto"/>
        <w:bottom w:val="none" w:sz="0" w:space="0" w:color="auto"/>
        <w:right w:val="none" w:sz="0" w:space="0" w:color="auto"/>
      </w:divBdr>
    </w:div>
    <w:div w:id="674309872">
      <w:bodyDiv w:val="1"/>
      <w:marLeft w:val="0"/>
      <w:marRight w:val="0"/>
      <w:marTop w:val="0"/>
      <w:marBottom w:val="0"/>
      <w:divBdr>
        <w:top w:val="none" w:sz="0" w:space="0" w:color="auto"/>
        <w:left w:val="none" w:sz="0" w:space="0" w:color="auto"/>
        <w:bottom w:val="none" w:sz="0" w:space="0" w:color="auto"/>
        <w:right w:val="none" w:sz="0" w:space="0" w:color="auto"/>
      </w:divBdr>
    </w:div>
    <w:div w:id="752091798">
      <w:bodyDiv w:val="1"/>
      <w:marLeft w:val="0"/>
      <w:marRight w:val="0"/>
      <w:marTop w:val="0"/>
      <w:marBottom w:val="0"/>
      <w:divBdr>
        <w:top w:val="none" w:sz="0" w:space="0" w:color="auto"/>
        <w:left w:val="none" w:sz="0" w:space="0" w:color="auto"/>
        <w:bottom w:val="none" w:sz="0" w:space="0" w:color="auto"/>
        <w:right w:val="none" w:sz="0" w:space="0" w:color="auto"/>
      </w:divBdr>
    </w:div>
    <w:div w:id="922646095">
      <w:bodyDiv w:val="1"/>
      <w:marLeft w:val="0"/>
      <w:marRight w:val="0"/>
      <w:marTop w:val="0"/>
      <w:marBottom w:val="0"/>
      <w:divBdr>
        <w:top w:val="none" w:sz="0" w:space="0" w:color="auto"/>
        <w:left w:val="none" w:sz="0" w:space="0" w:color="auto"/>
        <w:bottom w:val="none" w:sz="0" w:space="0" w:color="auto"/>
        <w:right w:val="none" w:sz="0" w:space="0" w:color="auto"/>
      </w:divBdr>
      <w:divsChild>
        <w:div w:id="1646935669">
          <w:marLeft w:val="480"/>
          <w:marRight w:val="480"/>
          <w:marTop w:val="480"/>
          <w:marBottom w:val="480"/>
          <w:divBdr>
            <w:top w:val="none" w:sz="0" w:space="0" w:color="auto"/>
            <w:left w:val="none" w:sz="0" w:space="0" w:color="auto"/>
            <w:bottom w:val="none" w:sz="0" w:space="0" w:color="auto"/>
            <w:right w:val="none" w:sz="0" w:space="0" w:color="auto"/>
          </w:divBdr>
          <w:divsChild>
            <w:div w:id="11168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041">
      <w:bodyDiv w:val="1"/>
      <w:marLeft w:val="0"/>
      <w:marRight w:val="0"/>
      <w:marTop w:val="0"/>
      <w:marBottom w:val="0"/>
      <w:divBdr>
        <w:top w:val="none" w:sz="0" w:space="0" w:color="auto"/>
        <w:left w:val="none" w:sz="0" w:space="0" w:color="auto"/>
        <w:bottom w:val="none" w:sz="0" w:space="0" w:color="auto"/>
        <w:right w:val="none" w:sz="0" w:space="0" w:color="auto"/>
      </w:divBdr>
    </w:div>
    <w:div w:id="1124616649">
      <w:bodyDiv w:val="1"/>
      <w:marLeft w:val="0"/>
      <w:marRight w:val="0"/>
      <w:marTop w:val="0"/>
      <w:marBottom w:val="0"/>
      <w:divBdr>
        <w:top w:val="none" w:sz="0" w:space="0" w:color="auto"/>
        <w:left w:val="none" w:sz="0" w:space="0" w:color="auto"/>
        <w:bottom w:val="none" w:sz="0" w:space="0" w:color="auto"/>
        <w:right w:val="none" w:sz="0" w:space="0" w:color="auto"/>
      </w:divBdr>
      <w:divsChild>
        <w:div w:id="250092811">
          <w:marLeft w:val="480"/>
          <w:marRight w:val="480"/>
          <w:marTop w:val="480"/>
          <w:marBottom w:val="480"/>
          <w:divBdr>
            <w:top w:val="none" w:sz="0" w:space="0" w:color="auto"/>
            <w:left w:val="none" w:sz="0" w:space="0" w:color="auto"/>
            <w:bottom w:val="none" w:sz="0" w:space="0" w:color="auto"/>
            <w:right w:val="none" w:sz="0" w:space="0" w:color="auto"/>
          </w:divBdr>
          <w:divsChild>
            <w:div w:id="1774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6619">
      <w:bodyDiv w:val="1"/>
      <w:marLeft w:val="0"/>
      <w:marRight w:val="0"/>
      <w:marTop w:val="0"/>
      <w:marBottom w:val="0"/>
      <w:divBdr>
        <w:top w:val="none" w:sz="0" w:space="0" w:color="auto"/>
        <w:left w:val="none" w:sz="0" w:space="0" w:color="auto"/>
        <w:bottom w:val="none" w:sz="0" w:space="0" w:color="auto"/>
        <w:right w:val="none" w:sz="0" w:space="0" w:color="auto"/>
      </w:divBdr>
      <w:divsChild>
        <w:div w:id="29383071">
          <w:marLeft w:val="480"/>
          <w:marRight w:val="480"/>
          <w:marTop w:val="480"/>
          <w:marBottom w:val="480"/>
          <w:divBdr>
            <w:top w:val="none" w:sz="0" w:space="0" w:color="auto"/>
            <w:left w:val="none" w:sz="0" w:space="0" w:color="auto"/>
            <w:bottom w:val="none" w:sz="0" w:space="0" w:color="auto"/>
            <w:right w:val="none" w:sz="0" w:space="0" w:color="auto"/>
          </w:divBdr>
          <w:divsChild>
            <w:div w:id="2610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846">
      <w:bodyDiv w:val="1"/>
      <w:marLeft w:val="0"/>
      <w:marRight w:val="0"/>
      <w:marTop w:val="0"/>
      <w:marBottom w:val="0"/>
      <w:divBdr>
        <w:top w:val="none" w:sz="0" w:space="0" w:color="auto"/>
        <w:left w:val="none" w:sz="0" w:space="0" w:color="auto"/>
        <w:bottom w:val="none" w:sz="0" w:space="0" w:color="auto"/>
        <w:right w:val="none" w:sz="0" w:space="0" w:color="auto"/>
      </w:divBdr>
      <w:divsChild>
        <w:div w:id="1814834555">
          <w:marLeft w:val="480"/>
          <w:marRight w:val="480"/>
          <w:marTop w:val="480"/>
          <w:marBottom w:val="480"/>
          <w:divBdr>
            <w:top w:val="none" w:sz="0" w:space="0" w:color="auto"/>
            <w:left w:val="none" w:sz="0" w:space="0" w:color="auto"/>
            <w:bottom w:val="none" w:sz="0" w:space="0" w:color="auto"/>
            <w:right w:val="none" w:sz="0" w:space="0" w:color="auto"/>
          </w:divBdr>
          <w:divsChild>
            <w:div w:id="683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74">
      <w:bodyDiv w:val="1"/>
      <w:marLeft w:val="0"/>
      <w:marRight w:val="0"/>
      <w:marTop w:val="0"/>
      <w:marBottom w:val="0"/>
      <w:divBdr>
        <w:top w:val="none" w:sz="0" w:space="0" w:color="auto"/>
        <w:left w:val="none" w:sz="0" w:space="0" w:color="auto"/>
        <w:bottom w:val="none" w:sz="0" w:space="0" w:color="auto"/>
        <w:right w:val="none" w:sz="0" w:space="0" w:color="auto"/>
      </w:divBdr>
    </w:div>
    <w:div w:id="1808626055">
      <w:bodyDiv w:val="1"/>
      <w:marLeft w:val="0"/>
      <w:marRight w:val="0"/>
      <w:marTop w:val="0"/>
      <w:marBottom w:val="0"/>
      <w:divBdr>
        <w:top w:val="none" w:sz="0" w:space="0" w:color="auto"/>
        <w:left w:val="none" w:sz="0" w:space="0" w:color="auto"/>
        <w:bottom w:val="none" w:sz="0" w:space="0" w:color="auto"/>
        <w:right w:val="none" w:sz="0" w:space="0" w:color="auto"/>
      </w:divBdr>
      <w:divsChild>
        <w:div w:id="394283096">
          <w:marLeft w:val="0"/>
          <w:marRight w:val="0"/>
          <w:marTop w:val="0"/>
          <w:marBottom w:val="120"/>
          <w:divBdr>
            <w:top w:val="none" w:sz="0" w:space="0" w:color="auto"/>
            <w:left w:val="none" w:sz="0" w:space="0" w:color="auto"/>
            <w:bottom w:val="none" w:sz="0" w:space="0" w:color="auto"/>
            <w:right w:val="none" w:sz="0" w:space="0" w:color="auto"/>
          </w:divBdr>
        </w:div>
      </w:divsChild>
    </w:div>
    <w:div w:id="1826774762">
      <w:bodyDiv w:val="1"/>
      <w:marLeft w:val="0"/>
      <w:marRight w:val="0"/>
      <w:marTop w:val="0"/>
      <w:marBottom w:val="0"/>
      <w:divBdr>
        <w:top w:val="none" w:sz="0" w:space="0" w:color="auto"/>
        <w:left w:val="none" w:sz="0" w:space="0" w:color="auto"/>
        <w:bottom w:val="none" w:sz="0" w:space="0" w:color="auto"/>
        <w:right w:val="none" w:sz="0" w:space="0" w:color="auto"/>
      </w:divBdr>
    </w:div>
    <w:div w:id="1912538495">
      <w:bodyDiv w:val="1"/>
      <w:marLeft w:val="0"/>
      <w:marRight w:val="0"/>
      <w:marTop w:val="0"/>
      <w:marBottom w:val="0"/>
      <w:divBdr>
        <w:top w:val="none" w:sz="0" w:space="0" w:color="auto"/>
        <w:left w:val="none" w:sz="0" w:space="0" w:color="auto"/>
        <w:bottom w:val="none" w:sz="0" w:space="0" w:color="auto"/>
        <w:right w:val="none" w:sz="0" w:space="0" w:color="auto"/>
      </w:divBdr>
    </w:div>
    <w:div w:id="2011176128">
      <w:bodyDiv w:val="1"/>
      <w:marLeft w:val="0"/>
      <w:marRight w:val="0"/>
      <w:marTop w:val="0"/>
      <w:marBottom w:val="0"/>
      <w:divBdr>
        <w:top w:val="none" w:sz="0" w:space="0" w:color="auto"/>
        <w:left w:val="none" w:sz="0" w:space="0" w:color="auto"/>
        <w:bottom w:val="none" w:sz="0" w:space="0" w:color="auto"/>
        <w:right w:val="none" w:sz="0" w:space="0" w:color="auto"/>
      </w:divBdr>
    </w:div>
    <w:div w:id="21379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olar.harvard.edu/gromanyuk" TargetMode="External"/><Relationship Id="rId8" Type="http://schemas.openxmlformats.org/officeDocument/2006/relationships/hyperlink" Target="mailto:glebromanyuk@g.harvard.edu"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645</Words>
  <Characters>3682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Gleb Romanyuk</cp:lastModifiedBy>
  <cp:revision>19</cp:revision>
  <cp:lastPrinted>2016-10-11T15:26:00Z</cp:lastPrinted>
  <dcterms:created xsi:type="dcterms:W3CDTF">2016-10-10T01:08:00Z</dcterms:created>
  <dcterms:modified xsi:type="dcterms:W3CDTF">2016-11-19T02:00:00Z</dcterms:modified>
</cp:coreProperties>
</file>