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64D7" w14:textId="2779E8B0" w:rsidR="004248ED" w:rsidRPr="00636F5C" w:rsidRDefault="004248ED" w:rsidP="004248ED">
      <w:pPr>
        <w:jc w:val="left"/>
        <w:rPr>
          <w:rFonts w:ascii="Times New Roman" w:hAnsi="Times New Roman" w:cs="Times New Roman"/>
          <w:sz w:val="24"/>
          <w:szCs w:val="24"/>
        </w:rPr>
      </w:pPr>
      <w:r w:rsidRPr="00636F5C">
        <w:rPr>
          <w:rFonts w:ascii="Times New Roman" w:hAnsi="Times New Roman" w:cs="Times New Roman"/>
          <w:sz w:val="24"/>
          <w:szCs w:val="24"/>
        </w:rPr>
        <w:t xml:space="preserve">ФИО </w:t>
      </w:r>
      <w:r w:rsidR="00C61EE2">
        <w:rPr>
          <w:rFonts w:ascii="Times New Roman" w:hAnsi="Times New Roman" w:cs="Times New Roman"/>
          <w:sz w:val="24"/>
          <w:szCs w:val="24"/>
        </w:rPr>
        <w:t>Шевченко Глеб Олегович</w:t>
      </w:r>
      <w:r w:rsidRPr="00636F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8657E" w14:textId="77777777" w:rsidR="004248ED" w:rsidRPr="00636F5C" w:rsidRDefault="004248ED" w:rsidP="004248ED">
      <w:pPr>
        <w:jc w:val="left"/>
        <w:rPr>
          <w:rFonts w:ascii="Times New Roman" w:hAnsi="Times New Roman" w:cs="Times New Roman"/>
          <w:sz w:val="24"/>
          <w:szCs w:val="24"/>
        </w:rPr>
      </w:pPr>
      <w:r w:rsidRPr="00636F5C">
        <w:rPr>
          <w:rFonts w:ascii="Times New Roman" w:hAnsi="Times New Roman" w:cs="Times New Roman"/>
          <w:sz w:val="24"/>
          <w:szCs w:val="24"/>
        </w:rPr>
        <w:t>Группа 214-321</w:t>
      </w:r>
    </w:p>
    <w:p w14:paraId="270CA12E" w14:textId="23FA3778" w:rsidR="004248ED" w:rsidRPr="004248ED" w:rsidRDefault="004248ED" w:rsidP="004248E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8E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</w:t>
      </w:r>
    </w:p>
    <w:p w14:paraId="19F3FECB" w14:textId="57A9C280" w:rsidR="004248ED" w:rsidRDefault="004248ED" w:rsidP="004248E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8ED">
        <w:rPr>
          <w:rFonts w:ascii="Times New Roman" w:hAnsi="Times New Roman" w:cs="Times New Roman"/>
          <w:b/>
          <w:bCs/>
          <w:sz w:val="28"/>
          <w:szCs w:val="28"/>
        </w:rPr>
        <w:t>Анализ структуры изображение с применением спектрального анализа</w:t>
      </w:r>
    </w:p>
    <w:p w14:paraId="26978F14" w14:textId="77777777" w:rsidR="004248ED" w:rsidRPr="004248ED" w:rsidRDefault="004248ED" w:rsidP="004248E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63823" w14:textId="1F58BF4B" w:rsidR="00442AA1" w:rsidRDefault="004248ED">
      <w:pPr>
        <w:rPr>
          <w:rFonts w:ascii="Times New Roman" w:hAnsi="Times New Roman" w:cs="Times New Roman"/>
          <w:sz w:val="28"/>
          <w:szCs w:val="28"/>
        </w:rPr>
      </w:pPr>
      <w:r w:rsidRPr="004248E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248ED">
        <w:rPr>
          <w:rFonts w:ascii="Times New Roman" w:hAnsi="Times New Roman" w:cs="Times New Roman"/>
          <w:sz w:val="28"/>
          <w:szCs w:val="28"/>
        </w:rPr>
        <w:t>: научиться анализировать частотные спектры изображений.</w:t>
      </w:r>
    </w:p>
    <w:p w14:paraId="2AAF6F99" w14:textId="16526AF6" w:rsidR="004248ED" w:rsidRDefault="0042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E1311" w14:textId="6BD5DE1D" w:rsidR="004248ED" w:rsidRDefault="004248ED" w:rsidP="007A04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8"/>
        <w:gridCol w:w="3081"/>
        <w:gridCol w:w="3396"/>
      </w:tblGrid>
      <w:tr w:rsidR="00087A8C" w14:paraId="560BA847" w14:textId="77777777" w:rsidTr="007A04D3">
        <w:tc>
          <w:tcPr>
            <w:tcW w:w="2868" w:type="dxa"/>
          </w:tcPr>
          <w:p w14:paraId="54A3FD91" w14:textId="31FB4AB4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3081" w:type="dxa"/>
          </w:tcPr>
          <w:p w14:paraId="32437CFE" w14:textId="5AECF143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Спектр изображения</w:t>
            </w:r>
          </w:p>
        </w:tc>
        <w:tc>
          <w:tcPr>
            <w:tcW w:w="3396" w:type="dxa"/>
          </w:tcPr>
          <w:p w14:paraId="621EE387" w14:textId="02D4D129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спектра</w:t>
            </w:r>
          </w:p>
        </w:tc>
      </w:tr>
      <w:tr w:rsidR="00087A8C" w14:paraId="72684921" w14:textId="77777777" w:rsidTr="007A04D3">
        <w:tc>
          <w:tcPr>
            <w:tcW w:w="2868" w:type="dxa"/>
          </w:tcPr>
          <w:p w14:paraId="18439DC3" w14:textId="11918863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53DAFA" wp14:editId="28287B3B">
                  <wp:extent cx="1592580" cy="1592580"/>
                  <wp:effectExtent l="0" t="0" r="762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7507FFE1" w14:textId="51BC6E1A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7A8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D8C851" wp14:editId="3902B2CD">
                  <wp:extent cx="1600200" cy="162361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965" cy="164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4EF043DD" w14:textId="01BBA805" w:rsidR="00087A8C" w:rsidRDefault="00465BB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Более широкий прямоугольник светлоты по </w:t>
            </w:r>
            <w:r w:rsidR="008F18FD">
              <w:rPr>
                <w:rFonts w:ascii="Times New Roman" w:hAnsi="Times New Roman" w:cs="Times New Roman"/>
                <w:sz w:val="28"/>
                <w:szCs w:val="28"/>
              </w:rPr>
              <w:t xml:space="preserve">горизонтали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спектра. Светлоты имеют линейную структуру.</w:t>
            </w:r>
          </w:p>
        </w:tc>
      </w:tr>
      <w:tr w:rsidR="00087A8C" w14:paraId="3D9C4E16" w14:textId="77777777" w:rsidTr="007A04D3">
        <w:tc>
          <w:tcPr>
            <w:tcW w:w="2868" w:type="dxa"/>
          </w:tcPr>
          <w:p w14:paraId="25CA5AA5" w14:textId="11A6E574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D488C20" wp14:editId="5E6B9384">
                  <wp:extent cx="1638300" cy="16383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5F0435E5" w14:textId="75401519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7A8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67663F5" wp14:editId="56F86B05">
                  <wp:extent cx="1646271" cy="16383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174" cy="16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3F9476BF" w14:textId="4489D153" w:rsidR="00087A8C" w:rsidRDefault="0054221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Равномерное распределение светлоты по горизонтали и вертикали.</w:t>
            </w:r>
            <w:r w:rsidR="00151C6D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695FBD">
              <w:rPr>
                <w:rFonts w:ascii="Times New Roman" w:hAnsi="Times New Roman" w:cs="Times New Roman"/>
                <w:sz w:val="28"/>
                <w:szCs w:val="28"/>
              </w:rPr>
              <w:t>сходное и</w:t>
            </w:r>
            <w:r w:rsidR="00151C6D">
              <w:rPr>
                <w:rFonts w:ascii="Times New Roman" w:hAnsi="Times New Roman" w:cs="Times New Roman"/>
                <w:sz w:val="28"/>
                <w:szCs w:val="28"/>
              </w:rPr>
              <w:t>зображение имеет периодичную структуру.</w:t>
            </w:r>
          </w:p>
        </w:tc>
      </w:tr>
      <w:tr w:rsidR="00087A8C" w14:paraId="1FA93809" w14:textId="77777777" w:rsidTr="007A04D3">
        <w:tc>
          <w:tcPr>
            <w:tcW w:w="2868" w:type="dxa"/>
          </w:tcPr>
          <w:p w14:paraId="306C6D85" w14:textId="1F592760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3E2985" wp14:editId="48B3AD7F">
                  <wp:extent cx="1638300" cy="1638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4AB264C0" w14:textId="28613E1E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7A8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98CAA8" wp14:editId="2A48397B">
                  <wp:extent cx="1600200" cy="162420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576" cy="163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38D006FF" w14:textId="56F34E87" w:rsidR="00087A8C" w:rsidRDefault="0054221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Светлоты в спектре идут от края к центру</w:t>
            </w:r>
          </w:p>
        </w:tc>
      </w:tr>
      <w:tr w:rsidR="00087A8C" w14:paraId="53DB0C91" w14:textId="77777777" w:rsidTr="007A04D3">
        <w:tc>
          <w:tcPr>
            <w:tcW w:w="2868" w:type="dxa"/>
          </w:tcPr>
          <w:p w14:paraId="39D76B1D" w14:textId="202D6783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26AF684" wp14:editId="67AA93FA">
                  <wp:extent cx="1661160" cy="16611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18351A12" w14:textId="7B328824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7A8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DC6E9" wp14:editId="5B59DB3F">
                  <wp:extent cx="1673466" cy="166116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282" cy="167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4835D28B" w14:textId="5A0B6984" w:rsidR="00087A8C" w:rsidRDefault="0054221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Светлоты в спектре идут от края к центру</w:t>
            </w:r>
          </w:p>
        </w:tc>
      </w:tr>
      <w:tr w:rsidR="00087A8C" w14:paraId="7366CC89" w14:textId="77777777" w:rsidTr="007A04D3">
        <w:tc>
          <w:tcPr>
            <w:tcW w:w="2868" w:type="dxa"/>
          </w:tcPr>
          <w:p w14:paraId="157DEA00" w14:textId="1E0C0101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BB8734" wp14:editId="3A6AC1DE">
                  <wp:extent cx="1661160" cy="1661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1A86B4E1" w14:textId="13F0BCD0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7A8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83F1F" wp14:editId="7D0CE6F3">
                  <wp:extent cx="1713434" cy="1659890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692" cy="166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3CD5DC07" w14:textId="5D16E7A6" w:rsidR="00087A8C" w:rsidRDefault="00A2435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Светлоты в спектре идут от края к центру</w:t>
            </w:r>
            <w:r w:rsidR="00465B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42210">
              <w:rPr>
                <w:rFonts w:ascii="Times New Roman" w:hAnsi="Times New Roman" w:cs="Times New Roman"/>
                <w:sz w:val="28"/>
                <w:szCs w:val="28"/>
              </w:rPr>
              <w:t xml:space="preserve"> наличие размытия</w:t>
            </w:r>
            <w:r w:rsidR="00151C6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20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1C6D">
              <w:rPr>
                <w:rFonts w:ascii="Times New Roman" w:hAnsi="Times New Roman" w:cs="Times New Roman"/>
                <w:sz w:val="28"/>
                <w:szCs w:val="28"/>
              </w:rPr>
              <w:t>светлота в центре спектра меньше, чем в исходном изображении</w:t>
            </w:r>
          </w:p>
        </w:tc>
      </w:tr>
      <w:tr w:rsidR="00087A8C" w14:paraId="5E29DFEC" w14:textId="77777777" w:rsidTr="007A04D3">
        <w:tc>
          <w:tcPr>
            <w:tcW w:w="2868" w:type="dxa"/>
          </w:tcPr>
          <w:p w14:paraId="49C1955C" w14:textId="6297424E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935502" wp14:editId="7219C5B9">
                  <wp:extent cx="1684020" cy="168402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228BD259" w14:textId="09CBF476" w:rsidR="00087A8C" w:rsidRDefault="00087A8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7A8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6E03DE" wp14:editId="27E7C394">
                  <wp:extent cx="1752019" cy="1747725"/>
                  <wp:effectExtent l="0" t="0" r="635" b="508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86" cy="175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691177B2" w14:textId="6DE2E054" w:rsidR="00087A8C" w:rsidRDefault="00A2435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Светлоты в спектре идут от края к центру</w:t>
            </w:r>
            <w:r w:rsidR="00151C6D">
              <w:rPr>
                <w:rFonts w:ascii="Times New Roman" w:hAnsi="Times New Roman" w:cs="Times New Roman"/>
                <w:sz w:val="28"/>
                <w:szCs w:val="28"/>
              </w:rPr>
              <w:t xml:space="preserve"> и распределены равномерно</w:t>
            </w:r>
            <w:r w:rsidR="005422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F2170">
              <w:rPr>
                <w:rFonts w:ascii="Times New Roman" w:hAnsi="Times New Roman" w:cs="Times New Roman"/>
                <w:sz w:val="28"/>
                <w:szCs w:val="28"/>
              </w:rPr>
              <w:t>наличие шума</w:t>
            </w:r>
          </w:p>
        </w:tc>
      </w:tr>
    </w:tbl>
    <w:p w14:paraId="3E48B633" w14:textId="0AE07258" w:rsidR="007A04D3" w:rsidRPr="004248ED" w:rsidRDefault="007A04D3" w:rsidP="00C61EE2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7A04D3" w:rsidRPr="00424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ED"/>
    <w:rsid w:val="00087A8C"/>
    <w:rsid w:val="00151C6D"/>
    <w:rsid w:val="004248ED"/>
    <w:rsid w:val="00442AA1"/>
    <w:rsid w:val="00465BB0"/>
    <w:rsid w:val="00542210"/>
    <w:rsid w:val="00695FBD"/>
    <w:rsid w:val="0072070F"/>
    <w:rsid w:val="007A04D3"/>
    <w:rsid w:val="008F18FD"/>
    <w:rsid w:val="00A2435C"/>
    <w:rsid w:val="00C61EE2"/>
    <w:rsid w:val="00C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49C7"/>
  <w15:chartTrackingRefBased/>
  <w15:docId w15:val="{B5ADE70C-D83F-4FA7-BF96-FD98EC7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E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2022-10-06T10:46:00Z</dcterms:created>
  <dcterms:modified xsi:type="dcterms:W3CDTF">2022-10-06T10:46:00Z</dcterms:modified>
</cp:coreProperties>
</file>