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E3F1" w14:textId="77777777" w:rsidR="00736E54" w:rsidRPr="006F1D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867283" w14:textId="77777777" w:rsidR="00736E54" w:rsidRPr="006F1D2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0E3DCE3" w14:textId="77777777" w:rsidR="00736E54" w:rsidRPr="006F1D2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09DCD61" w14:textId="77777777" w:rsidR="00736E54" w:rsidRPr="006F1D2B" w:rsidRDefault="00736E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CBEB5" w14:textId="77777777" w:rsidR="00736E54" w:rsidRPr="006F1D2B" w:rsidRDefault="00736E5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F8CEFA3" w14:textId="77777777" w:rsidR="00736E54" w:rsidRPr="006F1D2B" w:rsidRDefault="00736E5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1F76F" w14:textId="77777777" w:rsidR="00736E54" w:rsidRPr="006F1D2B" w:rsidRDefault="00736E5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E5882" w14:textId="77777777" w:rsidR="00736E54" w:rsidRPr="006F1D2B" w:rsidRDefault="00736E5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63E62" w14:textId="77777777" w:rsidR="00736E54" w:rsidRPr="006F1D2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873F033" w14:textId="77777777" w:rsidR="00736E54" w:rsidRPr="006F1D2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D289A7" w14:textId="77777777" w:rsidR="00736E54" w:rsidRPr="006F1D2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1F79D30" w14:textId="77777777" w:rsidR="00736E54" w:rsidRPr="006F1D2B" w:rsidRDefault="00736E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62C41" w14:textId="77777777" w:rsidR="00736E54" w:rsidRPr="006F1D2B" w:rsidRDefault="00736E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C9015" w14:textId="2FBE3BAF" w:rsidR="00736E54" w:rsidRPr="006F1D2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113DA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Маликов Глеб Игоревич</w:t>
      </w:r>
    </w:p>
    <w:p w14:paraId="7D6040A1" w14:textId="50FB087C" w:rsidR="00736E54" w:rsidRPr="006F1D2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7113DA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13DA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9C59DF" w14:textId="734650E2" w:rsidR="00736E54" w:rsidRPr="006F1D2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835E72" w:rsidRPr="006F1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P3124</w:t>
      </w:r>
    </w:p>
    <w:p w14:paraId="3930A3BE" w14:textId="77777777" w:rsidR="00736E54" w:rsidRPr="006F1D2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1A0680E0" w14:textId="77777777" w:rsidR="00736E54" w:rsidRPr="006F1D2B" w:rsidRDefault="00736E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AC47B" w14:textId="77777777" w:rsidR="00736E54" w:rsidRPr="006F1D2B" w:rsidRDefault="00736E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05184" w14:textId="77777777" w:rsidR="00736E54" w:rsidRPr="006F1D2B" w:rsidRDefault="00736E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63FC95" w14:textId="77777777" w:rsidR="00736E54" w:rsidRPr="006F1D2B" w:rsidRDefault="00736E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DDD2D8" w14:textId="77777777" w:rsidR="00736E54" w:rsidRPr="006F1D2B" w:rsidRDefault="00736E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E85D5" w14:textId="77777777" w:rsidR="00736E54" w:rsidRPr="006F1D2B" w:rsidRDefault="00736E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0FC4C" w14:textId="77777777" w:rsidR="00736E54" w:rsidRPr="006F1D2B" w:rsidRDefault="00736E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BA0C4" w14:textId="77777777" w:rsidR="00736E54" w:rsidRPr="006F1D2B" w:rsidRDefault="00736E5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338AD" w14:textId="77777777" w:rsidR="00736E54" w:rsidRPr="006F1D2B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677B1" wp14:editId="387A8CAE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20489" w14:textId="77777777" w:rsidR="00736E54" w:rsidRPr="006F1D2B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 w:rsidRPr="006F1D2B">
        <w:rPr>
          <w:rFonts w:ascii="Times New Roman" w:hAnsi="Times New Roman" w:cs="Times New Roman"/>
        </w:rPr>
        <w:br w:type="page"/>
      </w:r>
    </w:p>
    <w:p w14:paraId="3454E4BF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37D8394C" w14:textId="77777777" w:rsidR="00736E54" w:rsidRPr="006F1D2B" w:rsidRDefault="00736E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ADE24" w14:textId="0E1157E7" w:rsidR="00736E54" w:rsidRPr="006F1D2B" w:rsidRDefault="00C45F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Таблица −</w:t>
      </w:r>
      <w:r w:rsidR="00000000" w:rsidRPr="006F1D2B"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4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736E54" w:rsidRPr="006F1D2B" w14:paraId="55905A07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0AC8FA80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5B3EB7DF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020C8C5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54C2F07A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736E54" w:rsidRPr="006F1D2B" w14:paraId="207C2E8B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1DDA92FD" w14:textId="77777777" w:rsidR="00736E54" w:rsidRPr="006F1D2B" w:rsidRDefault="0073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6545C295" w14:textId="77777777" w:rsidR="00736E54" w:rsidRPr="006F1D2B" w:rsidRDefault="0073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4046C3B1" w14:textId="77777777" w:rsidR="00736E54" w:rsidRPr="006F1D2B" w:rsidRDefault="0073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75CE36E9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 w:rsidRPr="006F1D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31D9224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736E54" w:rsidRPr="006F1D2B" w14:paraId="1DEC9100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7125E91" w14:textId="5D9523B9" w:rsidR="00736E54" w:rsidRPr="006F1D2B" w:rsidRDefault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Поменять гардероб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6C2C9DF" w14:textId="20FED2E7" w:rsidR="00736E54" w:rsidRPr="006F1D2B" w:rsidRDefault="0043735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9C7711D" w14:textId="7BEB496A" w:rsidR="00736E54" w:rsidRPr="006F1D2B" w:rsidRDefault="004373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634B3E2C" w14:textId="09E2347D" w:rsidR="00736E54" w:rsidRPr="006F1D2B" w:rsidRDefault="009F76A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3735D"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3333</w:t>
            </w: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589D199D" w14:textId="215839FD" w:rsidR="00736E54" w:rsidRPr="006F1D2B" w:rsidRDefault="0043735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6E54" w:rsidRPr="006F1D2B" w14:paraId="006B22E9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1783753C" w14:textId="18E2740B" w:rsidR="00736E54" w:rsidRPr="006F1D2B" w:rsidRDefault="009F76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Nothing Phone 256 </w:t>
            </w: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935362C" w14:textId="6F8193B4" w:rsidR="00736E54" w:rsidRPr="006F1D2B" w:rsidRDefault="009F76A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96BF260" w14:textId="5BF890A4" w:rsidR="00736E54" w:rsidRPr="006F1D2B" w:rsidRDefault="009F76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3D3E3626" w14:textId="3F773669" w:rsidR="00736E54" w:rsidRPr="006F1D2B" w:rsidRDefault="0043735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>2084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16B03197" w14:textId="055A5F2C" w:rsidR="00736E54" w:rsidRPr="006F1D2B" w:rsidRDefault="0043735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5417</w:t>
            </w:r>
          </w:p>
        </w:tc>
      </w:tr>
      <w:tr w:rsidR="00736E54" w:rsidRPr="006F1D2B" w14:paraId="0D918E24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1CE67EE1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519E4059" w14:textId="1FF12D74" w:rsidR="00736E54" w:rsidRPr="006F1D2B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="0043735D" w:rsidRPr="006F1D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65000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F178287" w14:textId="77777777" w:rsidR="00736E54" w:rsidRPr="006F1D2B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03F759FA" w14:textId="621A06F2" w:rsidR="00736E54" w:rsidRPr="006F1D2B" w:rsidRDefault="0043735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541</w:t>
            </w: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434372A2" w14:textId="2184DE22" w:rsidR="00736E54" w:rsidRPr="006F1D2B" w:rsidRDefault="0043735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541</w:t>
            </w: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</w:tbl>
    <w:p w14:paraId="75506400" w14:textId="2858061C" w:rsidR="00C412EB" w:rsidRPr="006F1D2B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Комментарий</w:t>
      </w:r>
      <w:r w:rsidR="0043735D" w:rsidRPr="006F1D2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3735D" w:rsidRPr="006F1D2B">
        <w:rPr>
          <w:rFonts w:ascii="Times New Roman" w:eastAsia="Times New Roman" w:hAnsi="Times New Roman" w:cs="Times New Roman"/>
          <w:sz w:val="24"/>
          <w:szCs w:val="24"/>
        </w:rPr>
        <w:t xml:space="preserve"> не ожидается увеличение накоплени</w:t>
      </w:r>
      <w:r w:rsidR="00580E71" w:rsidRPr="006F1D2B">
        <w:rPr>
          <w:rFonts w:ascii="Times New Roman" w:eastAsia="Times New Roman" w:hAnsi="Times New Roman" w:cs="Times New Roman"/>
          <w:sz w:val="24"/>
          <w:szCs w:val="24"/>
        </w:rPr>
        <w:t>й</w:t>
      </w:r>
      <w:r w:rsidR="0043735D" w:rsidRPr="006F1D2B">
        <w:rPr>
          <w:rFonts w:ascii="Times New Roman" w:eastAsia="Times New Roman" w:hAnsi="Times New Roman" w:cs="Times New Roman"/>
          <w:sz w:val="24"/>
          <w:szCs w:val="24"/>
        </w:rPr>
        <w:t xml:space="preserve"> так как большая часть заработка зависит от инвестиции высокого риска</w:t>
      </w:r>
    </w:p>
    <w:p w14:paraId="303525D1" w14:textId="77777777" w:rsidR="00736E54" w:rsidRPr="006F1D2B" w:rsidRDefault="00736E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8A263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3A7A732D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06A15C92" w14:textId="72825538" w:rsidR="00736E54" w:rsidRPr="006F1D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 w:rsidR="004C54D1" w:rsidRPr="006F1D2B">
        <w:rPr>
          <w:rFonts w:ascii="Times New Roman" w:eastAsia="Noto Sans Symbols" w:hAnsi="Times New Roman" w:cs="Times New Roman"/>
          <w:sz w:val="24"/>
          <w:szCs w:val="24"/>
        </w:rPr>
        <w:t>−</w:t>
      </w:r>
      <w:r w:rsidR="004C54D1" w:rsidRPr="006F1D2B">
        <w:rPr>
          <w:rFonts w:ascii="Times New Roman" w:eastAsia="Times New Roman" w:hAnsi="Times New Roman" w:cs="Times New Roman"/>
          <w:sz w:val="24"/>
          <w:szCs w:val="24"/>
        </w:rPr>
        <w:t xml:space="preserve"> Расходы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</w:t>
      </w:r>
      <w:r w:rsidR="00C412EB" w:rsidRPr="006F1D2B">
        <w:rPr>
          <w:rFonts w:ascii="Times New Roman" w:eastAsia="Times New Roman" w:hAnsi="Times New Roman" w:cs="Times New Roman"/>
          <w:sz w:val="24"/>
          <w:szCs w:val="24"/>
        </w:rPr>
        <w:t>(апрель 2023)</w:t>
      </w:r>
    </w:p>
    <w:tbl>
      <w:tblPr>
        <w:tblStyle w:val="af5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736E54" w:rsidRPr="006F1D2B" w14:paraId="09439CF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76901A3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270B7B0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736E54" w:rsidRPr="006F1D2B" w14:paraId="24F49B0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1E8F118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075DEE3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36E54" w:rsidRPr="006F1D2B" w14:paraId="705EAAFE" w14:textId="77777777" w:rsidTr="0097669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6EB85D3" w14:textId="0FF93F14" w:rsidR="00736E54" w:rsidRPr="006F1D2B" w:rsidRDefault="009766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Коммунальные услуги (раз в месяц)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79D149" w14:textId="17128F47" w:rsidR="00736E54" w:rsidRPr="006F1D2B" w:rsidRDefault="0097669C" w:rsidP="009766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</w:tr>
      <w:tr w:rsidR="00736E54" w:rsidRPr="006F1D2B" w14:paraId="57EDDEE3" w14:textId="77777777" w:rsidTr="0097669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AD2CB6E" w14:textId="36FABC30" w:rsidR="00736E54" w:rsidRPr="006F1D2B" w:rsidRDefault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3D3303A" w14:textId="25DEF6BA" w:rsidR="00736E54" w:rsidRPr="006F1D2B" w:rsidRDefault="00A86BA4" w:rsidP="009766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3200</w:t>
            </w:r>
          </w:p>
        </w:tc>
      </w:tr>
      <w:tr w:rsidR="00736E54" w:rsidRPr="006F1D2B" w14:paraId="4D38E088" w14:textId="77777777" w:rsidTr="0097669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D7D085B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B65071" w14:textId="77777777" w:rsidR="00736E54" w:rsidRPr="006F1D2B" w:rsidRDefault="00736E54" w:rsidP="009766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6E54" w:rsidRPr="006F1D2B" w14:paraId="060F8CBD" w14:textId="77777777" w:rsidTr="0097669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A0AA750" w14:textId="4C12497D" w:rsidR="00736E54" w:rsidRPr="006F1D2B" w:rsidRDefault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Еда на улице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C15CBD" w14:textId="79CF6EEA" w:rsidR="00736E54" w:rsidRPr="006F1D2B" w:rsidRDefault="00A86BA4" w:rsidP="009766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736E54" w:rsidRPr="006F1D2B" w14:paraId="3CE3F1A5" w14:textId="77777777" w:rsidTr="0097669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63C27B0" w14:textId="777208D7" w:rsidR="00736E54" w:rsidRPr="006F1D2B" w:rsidRDefault="009766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Инвестиции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CB435C" w14:textId="2B077999" w:rsidR="00736E54" w:rsidRPr="006F1D2B" w:rsidRDefault="0097669C" w:rsidP="009766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980</w:t>
            </w:r>
          </w:p>
        </w:tc>
      </w:tr>
      <w:tr w:rsidR="00736E54" w:rsidRPr="006F1D2B" w14:paraId="10166F98" w14:textId="77777777" w:rsidTr="0097669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FBA1CE3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1F2F10D" w14:textId="3E2D5EB0" w:rsidR="00736E54" w:rsidRPr="006F1D2B" w:rsidRDefault="0097669C" w:rsidP="00976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9680</w:t>
            </w:r>
          </w:p>
        </w:tc>
      </w:tr>
    </w:tbl>
    <w:p w14:paraId="32B67782" w14:textId="77777777" w:rsidR="00CE7316" w:rsidRPr="006F1D2B" w:rsidRDefault="00CE73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E846F78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2.2. План расходов на следующий месяц</w:t>
      </w:r>
    </w:p>
    <w:p w14:paraId="29B50A9D" w14:textId="3E2EA9B5" w:rsidR="00736E54" w:rsidRPr="006F1D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 w:rsidR="00C45F8D" w:rsidRPr="006F1D2B">
        <w:rPr>
          <w:rFonts w:ascii="Times New Roman" w:eastAsia="Noto Sans Symbols" w:hAnsi="Times New Roman" w:cs="Times New Roman"/>
          <w:sz w:val="24"/>
          <w:szCs w:val="24"/>
        </w:rPr>
        <w:t>−</w:t>
      </w:r>
      <w:r w:rsidR="00C45F8D" w:rsidRPr="006F1D2B">
        <w:rPr>
          <w:rFonts w:ascii="Times New Roman" w:eastAsia="Times New Roman" w:hAnsi="Times New Roman" w:cs="Times New Roman"/>
          <w:sz w:val="24"/>
          <w:szCs w:val="24"/>
        </w:rPr>
        <w:t xml:space="preserve"> Расходы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97669C" w:rsidRPr="006F1D2B">
        <w:rPr>
          <w:rFonts w:ascii="Times New Roman" w:eastAsia="Times New Roman" w:hAnsi="Times New Roman" w:cs="Times New Roman"/>
          <w:sz w:val="24"/>
          <w:szCs w:val="24"/>
        </w:rPr>
        <w:t>Май 2023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7"/>
        <w:tblW w:w="32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045"/>
      </w:tblGrid>
      <w:tr w:rsidR="00736E54" w:rsidRPr="006F1D2B" w14:paraId="15260D12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164EF78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38439E8B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736E54" w:rsidRPr="006F1D2B" w14:paraId="0AC66D9D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FD02575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1F39E301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36E54" w:rsidRPr="006F1D2B" w14:paraId="22E215BD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967E81D" w14:textId="053B0598" w:rsidR="00736E54" w:rsidRPr="006F1D2B" w:rsidRDefault="009766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Коммунальные услуги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224096B3" w14:textId="31B8F541" w:rsidR="00736E54" w:rsidRPr="006F1D2B" w:rsidRDefault="0097669C" w:rsidP="00CE73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</w:tr>
      <w:tr w:rsidR="00A86BA4" w:rsidRPr="006F1D2B" w14:paraId="50FF28C1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668BCCA" w14:textId="1F00BDAC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0B1F7604" w14:textId="7A793F81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6F1D2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0000</w:t>
            </w:r>
          </w:p>
        </w:tc>
      </w:tr>
      <w:tr w:rsidR="00A86BA4" w:rsidRPr="006F1D2B" w14:paraId="6F37EC5E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7CB61E2" w14:textId="5A852036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Телефон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0076F8EA" w14:textId="7DC81E9B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</w:tr>
      <w:tr w:rsidR="00A86BA4" w:rsidRPr="006F1D2B" w14:paraId="2AD6E3E6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9B7E022" w14:textId="4F8A1E3A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Интернет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3E1E48AD" w14:textId="45571FD1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</w:tr>
      <w:tr w:rsidR="00A86BA4" w:rsidRPr="006F1D2B" w14:paraId="6DA68117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F73B74D" w14:textId="4E0C0B2D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254BF298" w14:textId="3A3C0B80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A86BA4" w:rsidRPr="006F1D2B" w14:paraId="31CBDFCC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7B34153" w14:textId="77777777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22DDCB45" w14:textId="77777777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86BA4" w:rsidRPr="006F1D2B" w14:paraId="633AFDFE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A5A9B5C" w14:textId="47951677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Обувь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6106F6E8" w14:textId="762C1376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</w:tr>
      <w:tr w:rsidR="00A86BA4" w:rsidRPr="006F1D2B" w14:paraId="0AC4F7A1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C5F0BA3" w14:textId="669F778D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Еда на улице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654E5FFA" w14:textId="0EBA4DE4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7000</w:t>
            </w:r>
          </w:p>
        </w:tc>
      </w:tr>
      <w:tr w:rsidR="00A86BA4" w:rsidRPr="006F1D2B" w14:paraId="68721345" w14:textId="77777777" w:rsidTr="00CE731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B449AFF" w14:textId="77777777" w:rsidR="00A86BA4" w:rsidRPr="006F1D2B" w:rsidRDefault="00A86BA4" w:rsidP="00A86BA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11FB1570" w14:textId="10A60C54" w:rsidR="00A86BA4" w:rsidRPr="006F1D2B" w:rsidRDefault="00580E71" w:rsidP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27</w:t>
            </w:r>
            <w:r w:rsidR="00A86BA4" w:rsidRPr="006F1D2B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240</w:t>
            </w:r>
          </w:p>
        </w:tc>
      </w:tr>
    </w:tbl>
    <w:p w14:paraId="4F3562AB" w14:textId="77777777" w:rsidR="000D1D7B" w:rsidRPr="006F1D2B" w:rsidRDefault="000D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C5BE67" w14:textId="4B88C5AB" w:rsidR="00736E54" w:rsidRPr="006F1D2B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Pr="006F1D2B">
        <w:rPr>
          <w:rFonts w:ascii="Times New Roman" w:eastAsia="Noto Sans Symbols" w:hAnsi="Times New Roman" w:cs="Times New Roman"/>
          <w:sz w:val="24"/>
          <w:szCs w:val="24"/>
        </w:rPr>
        <w:t>−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</w:t>
      </w:r>
      <w:r w:rsidR="000D1D7B" w:rsidRPr="006F1D2B">
        <w:rPr>
          <w:rFonts w:ascii="Times New Roman" w:eastAsia="Times New Roman" w:hAnsi="Times New Roman" w:cs="Times New Roman"/>
          <w:sz w:val="24"/>
          <w:szCs w:val="24"/>
        </w:rPr>
        <w:t>(Май 2023)</w:t>
      </w:r>
    </w:p>
    <w:p w14:paraId="664E9712" w14:textId="700687E5" w:rsidR="000D1D7B" w:rsidRPr="006F1D2B" w:rsidRDefault="000D1D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84DC8" wp14:editId="3BF138BE">
            <wp:extent cx="5486400" cy="3200400"/>
            <wp:effectExtent l="0" t="0" r="0" b="0"/>
            <wp:docPr id="56130957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2641D9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30B8DFCD" w14:textId="2A8FA752" w:rsidR="00736E54" w:rsidRPr="006F1D2B" w:rsidRDefault="008166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Большая часть расходов (</w:t>
      </w:r>
      <w:r w:rsidR="00580E71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62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%) — это еда и продукты. Они необходимы для проживания и поэтому они обязательны. Тем не менее, есть возможность в уменьшении этих расходов.</w:t>
      </w:r>
    </w:p>
    <w:p w14:paraId="3F6E7744" w14:textId="3CA85509" w:rsidR="00736E54" w:rsidRPr="006F1D2B" w:rsidRDefault="008166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80E71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% расходов это обувь для летнего сезона. Эта покупка не будет повторяться как минимум до 2025 года.</w:t>
      </w:r>
    </w:p>
    <w:p w14:paraId="0247FA89" w14:textId="2A451071" w:rsidR="00736E54" w:rsidRPr="006F1D2B" w:rsidRDefault="0081665C" w:rsidP="008166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В расходах следующего месяца нет затраты на увлечения ни подарки так как в этом месяце не будет времени на отдых.</w:t>
      </w:r>
    </w:p>
    <w:p w14:paraId="18FCDA4B" w14:textId="77777777" w:rsidR="0081665C" w:rsidRPr="006F1D2B" w:rsidRDefault="0081665C" w:rsidP="0081665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6304DB" w14:textId="77777777" w:rsidR="00736E54" w:rsidRPr="006F1D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57BE0A0B" w14:textId="2D387C94" w:rsidR="00736E54" w:rsidRPr="006F1D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81665C" w:rsidRPr="006F1D2B">
        <w:rPr>
          <w:rFonts w:ascii="Times New Roman" w:eastAsia="Times New Roman" w:hAnsi="Times New Roman" w:cs="Times New Roman"/>
          <w:sz w:val="24"/>
          <w:szCs w:val="24"/>
        </w:rPr>
        <w:t xml:space="preserve">продуктов,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поэтому оптимизацию следует начинать с него.</w:t>
      </w:r>
    </w:p>
    <w:p w14:paraId="30943997" w14:textId="5FC5A0C7" w:rsidR="00736E54" w:rsidRPr="006F1D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 w:rsidRPr="006F1D2B">
        <w:rPr>
          <w:rFonts w:ascii="Times New Roman" w:eastAsia="Noto Sans Symbols" w:hAnsi="Times New Roman" w:cs="Times New Roman"/>
          <w:sz w:val="24"/>
          <w:szCs w:val="24"/>
        </w:rPr>
        <w:t>−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Планируемые расходы на </w:t>
      </w:r>
      <w:r w:rsidR="00A86BA4" w:rsidRPr="006F1D2B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</w:t>
      </w:r>
      <w:r w:rsidR="00A86BA4" w:rsidRPr="006F1D2B">
        <w:rPr>
          <w:rFonts w:ascii="Times New Roman" w:eastAsia="Times New Roman" w:hAnsi="Times New Roman" w:cs="Times New Roman"/>
          <w:sz w:val="24"/>
          <w:szCs w:val="24"/>
        </w:rPr>
        <w:t>(Май 2023)</w:t>
      </w:r>
    </w:p>
    <w:tbl>
      <w:tblPr>
        <w:tblStyle w:val="af9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736E54" w:rsidRPr="006F1D2B" w14:paraId="2FF11E96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2176B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93B3D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26510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BB861" w14:textId="693B644C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D4977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8271B" w14:textId="77777777" w:rsidR="00736E54" w:rsidRPr="006F1D2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736E54" w:rsidRPr="006F1D2B" w14:paraId="20F6A4E9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F29EC" w14:textId="4BD0AF24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Мясо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81CE0" w14:textId="35EA3773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88490" w14:textId="294C4E2F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30%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22ADC" w14:textId="33B996D7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2400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2E348" w14:textId="257B9832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630B1" w14:textId="6AE11B6D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Можно купить меньше рыбной продукции</w:t>
            </w:r>
          </w:p>
        </w:tc>
      </w:tr>
      <w:tr w:rsidR="00736E54" w:rsidRPr="006F1D2B" w14:paraId="60159BBA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1315F" w14:textId="0B43F207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Овощи и фрукты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FE23A" w14:textId="0E8E6905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6A74F" w14:textId="0C7D64A7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D4C2D" w14:textId="0F199670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04952" w14:textId="118A7AE0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982A3" w14:textId="6E91E234" w:rsidR="00736E54" w:rsidRPr="006F1D2B" w:rsidRDefault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Не стоит уменьшать</w:t>
            </w:r>
          </w:p>
        </w:tc>
      </w:tr>
      <w:tr w:rsidR="00A86BA4" w:rsidRPr="006F1D2B" w14:paraId="05538E2F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419B8" w14:textId="302736B4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Крупы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B77F2" w14:textId="58917F47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53910" w14:textId="1142753E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ACC7D" w14:textId="0F6FF692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3C1A9" w14:textId="0898AC82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93999" w14:textId="612E2F1B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Не стоит уменьшать</w:t>
            </w:r>
          </w:p>
        </w:tc>
      </w:tr>
      <w:tr w:rsidR="00A86BA4" w:rsidRPr="006F1D2B" w14:paraId="030E9CB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5877D" w14:textId="424C5EE2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Выпечка, печенья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B7264" w14:textId="7EAA546C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05812" w14:textId="6775AF63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8595" w14:textId="35FCBF6A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44CD8" w14:textId="7F053CC8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4B848" w14:textId="08DB4AB2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Уменьшение этих покупок помогут диете</w:t>
            </w:r>
          </w:p>
        </w:tc>
      </w:tr>
      <w:tr w:rsidR="00A86BA4" w:rsidRPr="006F1D2B" w14:paraId="34BAB4F5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E764D" w14:textId="6EF79CC3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Продукты личной гигиены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D23C4" w14:textId="2EEFC5BE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1EE18" w14:textId="2E062EB4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7EB07" w14:textId="67DE51B3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0635B" w14:textId="641EB57D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05E9F" w14:textId="085F3920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Не стоит уменьшать</w:t>
            </w:r>
          </w:p>
        </w:tc>
      </w:tr>
      <w:tr w:rsidR="00A86BA4" w:rsidRPr="006F1D2B" w14:paraId="19F37BC8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24E41" w14:textId="77777777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01C2" w14:textId="2D0707A7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10000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D49EA" w14:textId="110FDC88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97911" w14:textId="43DD1056" w:rsidR="00A86BA4" w:rsidRPr="006F1D2B" w:rsidRDefault="0043735D" w:rsidP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7400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63998" w14:textId="0257F2C9" w:rsidR="00A86BA4" w:rsidRPr="006F1D2B" w:rsidRDefault="0043735D" w:rsidP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2600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C73CE" w14:textId="64575180" w:rsidR="00A86BA4" w:rsidRPr="006F1D2B" w:rsidRDefault="00A86BA4" w:rsidP="00A86BA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43735D"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26</w:t>
            </w: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2CE0683F" w14:textId="77777777" w:rsidR="00736E54" w:rsidRPr="006F1D2B" w:rsidRDefault="00736E54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380C0264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FC4976F" w14:textId="3BB9882B" w:rsidR="00736E54" w:rsidRPr="006F1D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 w:rsidRPr="006F1D2B">
        <w:rPr>
          <w:rFonts w:ascii="Times New Roman" w:eastAsia="Noto Sans Symbols" w:hAnsi="Times New Roman" w:cs="Times New Roman"/>
          <w:sz w:val="24"/>
          <w:szCs w:val="24"/>
        </w:rPr>
        <w:t>−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</w:t>
      </w:r>
      <w:r w:rsidR="00580E71" w:rsidRPr="006F1D2B">
        <w:rPr>
          <w:rFonts w:ascii="Times New Roman" w:eastAsia="Times New Roman" w:hAnsi="Times New Roman" w:cs="Times New Roman"/>
          <w:sz w:val="24"/>
          <w:szCs w:val="24"/>
        </w:rPr>
        <w:t>(Май 2023)</w:t>
      </w:r>
    </w:p>
    <w:tbl>
      <w:tblPr>
        <w:tblStyle w:val="afa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736E54" w:rsidRPr="006F1D2B" w14:paraId="34425A2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3F266BF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355C9D08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D010842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BA6A956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3BB2E84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EF47BE8" w14:textId="77777777" w:rsidR="00736E54" w:rsidRPr="006F1D2B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36E54" w:rsidRPr="006F1D2B" w14:paraId="1F695AB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0899981" w14:textId="5E1F0B9E" w:rsidR="00736E54" w:rsidRPr="006F1D2B" w:rsidRDefault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9D2D60F" w14:textId="6E0F0F5D" w:rsidR="00736E54" w:rsidRPr="006F1D2B" w:rsidRDefault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86AE260" w14:textId="7671488C" w:rsidR="00736E54" w:rsidRPr="006F1D2B" w:rsidRDefault="0043735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77B706B" w14:textId="77777777" w:rsidR="00736E54" w:rsidRPr="006F1D2B" w:rsidRDefault="0073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5946FCA" w14:textId="0CBA6D5D" w:rsidR="00736E54" w:rsidRPr="006F1D2B" w:rsidRDefault="00580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Накопление «</w:t>
            </w: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Поменять гардероб</w:t>
            </w: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A919E0E" w14:textId="10449647" w:rsidR="00736E54" w:rsidRPr="006F1D2B" w:rsidRDefault="00580E71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3333</w:t>
            </w:r>
          </w:p>
        </w:tc>
      </w:tr>
      <w:tr w:rsidR="0043735D" w:rsidRPr="006F1D2B" w14:paraId="53443BE4" w14:textId="77777777" w:rsidTr="00501A2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7CA4AAB" w14:textId="73AA8E4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Заработок от криптовалюты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69F4556" w14:textId="101058C0" w:rsidR="0043735D" w:rsidRPr="006F1D2B" w:rsidRDefault="00580E71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733A518" w14:textId="66C39193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Коммунальные услуги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351740C" w14:textId="77B4913C" w:rsidR="0043735D" w:rsidRPr="006F1D2B" w:rsidRDefault="0043735D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6DD9A3F" w14:textId="398CFBC5" w:rsidR="0043735D" w:rsidRPr="006F1D2B" w:rsidRDefault="00580E71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Накопление на телефон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E732AF7" w14:textId="619E20CA" w:rsidR="0043735D" w:rsidRPr="006F1D2B" w:rsidRDefault="00580E71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2084</w:t>
            </w:r>
          </w:p>
        </w:tc>
      </w:tr>
      <w:tr w:rsidR="0043735D" w:rsidRPr="006F1D2B" w14:paraId="2F7EE779" w14:textId="77777777" w:rsidTr="00501A2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BBA84E6" w14:textId="60B43D22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Переводы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D895B0C" w14:textId="4F0C1638" w:rsidR="0043735D" w:rsidRPr="006F1D2B" w:rsidRDefault="0043735D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24000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976BFFD" w14:textId="6534AD05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BB02494" w14:textId="66F9702E" w:rsidR="0043735D" w:rsidRPr="006F1D2B" w:rsidRDefault="00580E71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7400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F78092B" w14:textId="5AA1D461" w:rsidR="0043735D" w:rsidRPr="006F1D2B" w:rsidRDefault="00580E71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Пополнение инвестиций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B04BACB" w14:textId="01E995B7" w:rsidR="0043735D" w:rsidRPr="006F1D2B" w:rsidRDefault="00580E71" w:rsidP="0043735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>6943</w:t>
            </w:r>
          </w:p>
        </w:tc>
      </w:tr>
      <w:tr w:rsidR="0043735D" w:rsidRPr="006F1D2B" w14:paraId="3D8E63B3" w14:textId="77777777" w:rsidTr="00501A2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7DAE3D2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362E381" w14:textId="77777777" w:rsidR="0043735D" w:rsidRPr="006F1D2B" w:rsidRDefault="0043735D" w:rsidP="004373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3BE9B24" w14:textId="64E0BAA9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Телефон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2526E4D" w14:textId="1C65DBDC" w:rsidR="0043735D" w:rsidRPr="006F1D2B" w:rsidRDefault="0043735D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F5E389D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CAEEB86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3735D" w:rsidRPr="006F1D2B" w14:paraId="2A28858E" w14:textId="77777777" w:rsidTr="00501A2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A9392B6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A700AF0" w14:textId="77777777" w:rsidR="0043735D" w:rsidRPr="006F1D2B" w:rsidRDefault="0043735D" w:rsidP="0043735D">
            <w:pPr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7606338" w14:textId="26BD0138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Интернет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7CB2081" w14:textId="3BE4853B" w:rsidR="0043735D" w:rsidRPr="006F1D2B" w:rsidRDefault="0043735D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6AAC172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FCBD7F4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3735D" w:rsidRPr="006F1D2B" w14:paraId="1945712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F987139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63C9357" w14:textId="77777777" w:rsidR="0043735D" w:rsidRPr="006F1D2B" w:rsidRDefault="0043735D" w:rsidP="0043735D">
            <w:pPr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CED3F5C" w14:textId="48D7F1A3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4A45C3A" w14:textId="1F5DE5D0" w:rsidR="0043735D" w:rsidRPr="006F1D2B" w:rsidRDefault="0043735D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072F290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4D061D2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3735D" w:rsidRPr="006F1D2B" w14:paraId="74D7A89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812EA65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8B6D685" w14:textId="77777777" w:rsidR="0043735D" w:rsidRPr="006F1D2B" w:rsidRDefault="0043735D" w:rsidP="0043735D">
            <w:pPr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9507E24" w14:textId="1929B4DD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7003EC0A" w14:textId="77777777" w:rsidR="0043735D" w:rsidRPr="006F1D2B" w:rsidRDefault="0043735D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18327FA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FA194D5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3735D" w:rsidRPr="006F1D2B" w14:paraId="6A837F06" w14:textId="77777777" w:rsidTr="00DE3BE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663D823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F67901B" w14:textId="77777777" w:rsidR="0043735D" w:rsidRPr="006F1D2B" w:rsidRDefault="0043735D" w:rsidP="0043735D">
            <w:pPr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3102A09" w14:textId="07A430B3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Обувь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E296707" w14:textId="40ECEC8A" w:rsidR="0043735D" w:rsidRPr="006F1D2B" w:rsidRDefault="0043735D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5621D28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005686B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3735D" w:rsidRPr="006F1D2B" w14:paraId="21378444" w14:textId="77777777" w:rsidTr="00DE3BE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1AD0530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5ACDB60" w14:textId="77777777" w:rsidR="0043735D" w:rsidRPr="006F1D2B" w:rsidRDefault="0043735D" w:rsidP="0043735D">
            <w:pPr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368E305" w14:textId="5C3B35BC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Еда на улице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9D9F514" w14:textId="033B748E" w:rsidR="0043735D" w:rsidRPr="006F1D2B" w:rsidRDefault="00580E71" w:rsidP="0043735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99BFE4B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0777105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3735D" w:rsidRPr="006F1D2B" w14:paraId="7CA697D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65E8FCC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4BF7641" w14:textId="3128DC32" w:rsidR="0043735D" w:rsidRPr="006F1D2B" w:rsidRDefault="00580E71" w:rsidP="004373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36</w:t>
            </w:r>
            <w:r w:rsidR="0043735D"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02859BB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70724A9" w14:textId="7D93A81E" w:rsidR="0043735D" w:rsidRPr="006F1D2B" w:rsidRDefault="00580E71" w:rsidP="004373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23640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8165D69" w14:textId="77777777" w:rsidR="0043735D" w:rsidRPr="006F1D2B" w:rsidRDefault="0043735D" w:rsidP="0043735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D0A3BD8" w14:textId="7F284C26" w:rsidR="0043735D" w:rsidRPr="006F1D2B" w:rsidRDefault="00580E71" w:rsidP="004373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12360</w:t>
            </w:r>
          </w:p>
        </w:tc>
      </w:tr>
    </w:tbl>
    <w:p w14:paraId="1E1D2E04" w14:textId="77777777" w:rsidR="00736E54" w:rsidRPr="006F1D2B" w:rsidRDefault="00736E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B076C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6AD8AE5F" w14:textId="6A79D9C7" w:rsidR="00736E54" w:rsidRPr="006F1D2B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1. В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580E71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было сокращ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580E71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 расход на продукты и на еду на улице, потому что есть возможность поменять диету на </w:t>
      </w:r>
      <w:r w:rsidR="00161C79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полезную и дешевую.</w:t>
      </w:r>
    </w:p>
    <w:p w14:paraId="15A6612F" w14:textId="172DD089" w:rsidR="00736E54" w:rsidRPr="006F1D2B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2.</w:t>
      </w:r>
      <w:r w:rsidR="00161C79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Заработок от криптовалюты оценен согласно предыдущим месяцам, но даже если он сократится до нуля, расходы будут обеспечены.</w:t>
      </w:r>
    </w:p>
    <w:p w14:paraId="2AEB067E" w14:textId="2002527A" w:rsidR="00736E54" w:rsidRPr="006F1D2B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>3.</w:t>
      </w:r>
      <w:r w:rsidR="00161C79" w:rsidRPr="006F1D2B">
        <w:rPr>
          <w:rFonts w:ascii="Times New Roman" w:eastAsia="Times New Roman" w:hAnsi="Times New Roman" w:cs="Times New Roman"/>
          <w:sz w:val="24"/>
          <w:szCs w:val="24"/>
        </w:rPr>
        <w:t>Такие значительные накопления позволят увеличить доходы в последующих месяцах.</w:t>
      </w:r>
    </w:p>
    <w:p w14:paraId="1564CF04" w14:textId="77777777" w:rsidR="00736E54" w:rsidRPr="006F1D2B" w:rsidRDefault="00736E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668B9E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14070AF6" w14:textId="77777777" w:rsidR="00736E54" w:rsidRPr="006F1D2B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 w:rsidRPr="006F1D2B">
        <w:rPr>
          <w:rFonts w:ascii="Times New Roman" w:eastAsia="Noto Sans Symbols" w:hAnsi="Times New Roman" w:cs="Times New Roman"/>
          <w:sz w:val="24"/>
          <w:szCs w:val="24"/>
        </w:rPr>
        <w:t>−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 w:rsidRPr="006F1D2B"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b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100"/>
        <w:gridCol w:w="1985"/>
        <w:gridCol w:w="1417"/>
      </w:tblGrid>
      <w:tr w:rsidR="00736E54" w:rsidRPr="006F1D2B" w14:paraId="05CC1192" w14:textId="77777777" w:rsidTr="009E5E8C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6D3C3BAF" w14:textId="77777777" w:rsidR="00736E54" w:rsidRPr="006F1D2B" w:rsidRDefault="00000000" w:rsidP="009E5E8C">
            <w:pPr>
              <w:ind w:right="-11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3ACA8AE1" w14:textId="77777777" w:rsidR="00736E54" w:rsidRPr="006F1D2B" w:rsidRDefault="00000000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073EBF92" w14:textId="77777777" w:rsidR="00736E54" w:rsidRPr="006F1D2B" w:rsidRDefault="00000000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100" w:type="dxa"/>
            <w:shd w:val="clear" w:color="auto" w:fill="FFFFFF"/>
            <w:vAlign w:val="center"/>
          </w:tcPr>
          <w:p w14:paraId="517854AF" w14:textId="7C3DC1D8" w:rsidR="00161C79" w:rsidRPr="006F1D2B" w:rsidRDefault="00161C79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Альфа–Карта</w:t>
            </w:r>
          </w:p>
          <w:p w14:paraId="0D47F1C0" w14:textId="1055AF3E" w:rsidR="00736E54" w:rsidRPr="006F1D2B" w:rsidRDefault="00161C79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Альфа-Банк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660F44DB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Tinkoff Black МИР</w:t>
            </w:r>
          </w:p>
          <w:p w14:paraId="1C11FE96" w14:textId="72D16397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Тинькофф Банк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A971B7A" w14:textId="73A5CB34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СберКарта</w:t>
            </w:r>
            <w:proofErr w:type="spellEnd"/>
          </w:p>
          <w:p w14:paraId="79607DEE" w14:textId="4205FBB9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Сбербанк</w:t>
            </w:r>
          </w:p>
        </w:tc>
      </w:tr>
      <w:tr w:rsidR="00736E54" w:rsidRPr="006F1D2B" w14:paraId="52D06FA1" w14:textId="77777777" w:rsidTr="009E5E8C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00CAB621" w14:textId="77777777" w:rsidR="00736E54" w:rsidRPr="006F1D2B" w:rsidRDefault="00736E54" w:rsidP="009E5E8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14:paraId="30AFC857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</w:t>
            </w:r>
          </w:p>
          <w:p w14:paraId="62A573B1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обслуживания в</w:t>
            </w:r>
          </w:p>
          <w:p w14:paraId="7BB9CA47" w14:textId="00542F16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год, руб.</w:t>
            </w:r>
          </w:p>
        </w:tc>
        <w:tc>
          <w:tcPr>
            <w:tcW w:w="3100" w:type="dxa"/>
            <w:shd w:val="clear" w:color="auto" w:fill="FFFFFF"/>
            <w:vAlign w:val="center"/>
          </w:tcPr>
          <w:p w14:paraId="21921223" w14:textId="215D8322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бесплатно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7BCE8FF8" w14:textId="616A736C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бесплатно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E761355" w14:textId="5708552A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до 1 800 ₽</w:t>
            </w:r>
          </w:p>
        </w:tc>
      </w:tr>
      <w:tr w:rsidR="00736E54" w:rsidRPr="006F1D2B" w14:paraId="35AFB22D" w14:textId="77777777" w:rsidTr="009E5E8C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215765D5" w14:textId="77777777" w:rsidR="00736E54" w:rsidRPr="006F1D2B" w:rsidRDefault="00736E54" w:rsidP="009E5E8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14:paraId="00257511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Максимальный</w:t>
            </w:r>
          </w:p>
          <w:p w14:paraId="30EA56E6" w14:textId="3808B065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</w:p>
        </w:tc>
        <w:tc>
          <w:tcPr>
            <w:tcW w:w="3100" w:type="dxa"/>
            <w:shd w:val="clear" w:color="auto" w:fill="FFFFFF"/>
            <w:vAlign w:val="center"/>
          </w:tcPr>
          <w:p w14:paraId="29148A13" w14:textId="69C28BB1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1–100% от суммы покупки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401D08C" w14:textId="2055B19A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</w:rPr>
              <w:t>до 30%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4AA55F1" w14:textId="1BE8CA5E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</w:rPr>
              <w:t>до 30%</w:t>
            </w:r>
          </w:p>
        </w:tc>
      </w:tr>
      <w:tr w:rsidR="00736E54" w:rsidRPr="006F1D2B" w14:paraId="326D9B3D" w14:textId="77777777" w:rsidTr="009E5E8C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305347F5" w14:textId="77777777" w:rsidR="00736E54" w:rsidRPr="006F1D2B" w:rsidRDefault="00736E54" w:rsidP="009E5E8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14:paraId="6492622B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</w:t>
            </w:r>
          </w:p>
          <w:p w14:paraId="5ECD0A53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отдельным</w:t>
            </w:r>
          </w:p>
          <w:p w14:paraId="05FC5328" w14:textId="7B11F1E8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категориям</w:t>
            </w:r>
          </w:p>
        </w:tc>
        <w:tc>
          <w:tcPr>
            <w:tcW w:w="3100" w:type="dxa"/>
            <w:shd w:val="clear" w:color="auto" w:fill="FFFFFF"/>
            <w:vAlign w:val="center"/>
          </w:tcPr>
          <w:p w14:paraId="137A1436" w14:textId="77777777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5% начисляется в 3 выбранных категориях</w:t>
            </w:r>
          </w:p>
          <w:p w14:paraId="3C0ECE25" w14:textId="78532C7B" w:rsidR="00762FEA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Дополнительно до 100% на случайную категорию в барабане </w:t>
            </w:r>
            <w:proofErr w:type="spellStart"/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суперкэшбэка</w:t>
            </w:r>
            <w:proofErr w:type="spellEnd"/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4CFC2752" w14:textId="5B0BA0FE" w:rsidR="009E5E8C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1–15% в 4-х категориях</w:t>
            </w:r>
            <w:r w:rsidRPr="006F1D2B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D3FAF0" w14:textId="77777777" w:rsidR="009E5E8C" w:rsidRPr="006F1D2B" w:rsidRDefault="009E5E8C" w:rsidP="009E5E8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F072627" w14:textId="007D57D9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до 30% на покупки у партнеров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04F6F4C" w14:textId="662D8821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30% от партнеров</w:t>
            </w:r>
          </w:p>
        </w:tc>
      </w:tr>
      <w:tr w:rsidR="00736E54" w:rsidRPr="006F1D2B" w14:paraId="51B4ECA0" w14:textId="77777777" w:rsidTr="009E5E8C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31E94AE7" w14:textId="77777777" w:rsidR="00736E54" w:rsidRPr="006F1D2B" w:rsidRDefault="00736E54" w:rsidP="009E5E8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14:paraId="7B273F6E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>Кешбэк</w:t>
            </w:r>
            <w:proofErr w:type="spellEnd"/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  <w:p w14:paraId="2BB955CC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прочим</w:t>
            </w:r>
          </w:p>
          <w:p w14:paraId="5DEB4E4B" w14:textId="001D5040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операциям</w:t>
            </w:r>
          </w:p>
        </w:tc>
        <w:tc>
          <w:tcPr>
            <w:tcW w:w="3100" w:type="dxa"/>
            <w:shd w:val="clear" w:color="auto" w:fill="FFFFFF"/>
            <w:vAlign w:val="center"/>
          </w:tcPr>
          <w:p w14:paraId="27276CF0" w14:textId="30667E60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1% 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2E8AF6ED" w14:textId="659AB139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F1D2B">
              <w:rPr>
                <w:rFonts w:ascii="Times New Roman" w:hAnsi="Times New Roman" w:cs="Times New Roman"/>
                <w:b/>
                <w:bCs/>
                <w:color w:val="000000"/>
              </w:rPr>
              <w:t>1%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42F9D5E" w14:textId="3208701F" w:rsidR="00736E54" w:rsidRPr="006F1D2B" w:rsidRDefault="006F1D2B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</w:rPr>
              <w:t xml:space="preserve">0,5% </w:t>
            </w:r>
            <w:r>
              <w:rPr>
                <w:rFonts w:ascii="Times New Roman" w:hAnsi="Times New Roman" w:cs="Times New Roman"/>
              </w:rPr>
              <w:t xml:space="preserve">при уровне не </w:t>
            </w:r>
            <w:r>
              <w:rPr>
                <w:rFonts w:ascii="Times New Roman" w:hAnsi="Times New Roman" w:cs="Times New Roman"/>
              </w:rPr>
              <w:lastRenderedPageBreak/>
              <w:t xml:space="preserve">менее </w:t>
            </w:r>
            <w:r w:rsidRPr="006F1D2B">
              <w:rPr>
                <w:rFonts w:ascii="Times New Roman" w:hAnsi="Times New Roman" w:cs="Times New Roman"/>
              </w:rPr>
              <w:t>уровень «Большое спасибо»</w:t>
            </w:r>
          </w:p>
        </w:tc>
      </w:tr>
      <w:tr w:rsidR="00736E54" w:rsidRPr="006F1D2B" w14:paraId="53DE0F77" w14:textId="77777777" w:rsidTr="009E5E8C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24E688EC" w14:textId="77777777" w:rsidR="00736E54" w:rsidRPr="006F1D2B" w:rsidRDefault="00736E54" w:rsidP="009E5E8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14:paraId="3BE3133E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</w:t>
            </w:r>
          </w:p>
          <w:p w14:paraId="3B1F948F" w14:textId="1165FDF4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остаток</w:t>
            </w:r>
          </w:p>
        </w:tc>
        <w:tc>
          <w:tcPr>
            <w:tcW w:w="3100" w:type="dxa"/>
            <w:shd w:val="clear" w:color="auto" w:fill="FFFFFF"/>
            <w:vAlign w:val="center"/>
          </w:tcPr>
          <w:p w14:paraId="45930F16" w14:textId="635A4576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35B6905E" w14:textId="4E8A92A2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F1D2B">
              <w:rPr>
                <w:rFonts w:ascii="Times New Roman" w:hAnsi="Times New Roman" w:cs="Times New Roman"/>
                <w:b/>
                <w:bCs/>
                <w:color w:val="000000"/>
              </w:rPr>
              <w:t>5% годовых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7CD23AA" w14:textId="61AE46AD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736E54" w:rsidRPr="006F1D2B" w14:paraId="7652A385" w14:textId="77777777" w:rsidTr="009E5E8C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090438DA" w14:textId="77777777" w:rsidR="00736E54" w:rsidRPr="006F1D2B" w:rsidRDefault="00736E54" w:rsidP="009E5E8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14:paraId="186EFD68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</w:t>
            </w:r>
          </w:p>
          <w:p w14:paraId="74FC4FA0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бесплатного</w:t>
            </w:r>
          </w:p>
          <w:p w14:paraId="0205B6E6" w14:textId="0E87ACF5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обслуживания</w:t>
            </w:r>
          </w:p>
        </w:tc>
        <w:tc>
          <w:tcPr>
            <w:tcW w:w="3100" w:type="dxa"/>
            <w:shd w:val="clear" w:color="auto" w:fill="FFFFFF"/>
            <w:vAlign w:val="center"/>
          </w:tcPr>
          <w:p w14:paraId="304655C5" w14:textId="0E65D822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Всегда бесплатно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5553399" w14:textId="4134C690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 xml:space="preserve">Бесплатное обслуживание </w:t>
            </w:r>
            <w:r w:rsidR="006F1D2B" w:rsidRPr="006F1D2B">
              <w:rPr>
                <w:rFonts w:ascii="Times New Roman" w:hAnsi="Times New Roman" w:cs="Times New Roman"/>
                <w:color w:val="000000"/>
              </w:rPr>
              <w:t>при оформлении</w:t>
            </w:r>
            <w:r w:rsidRPr="006F1D2B">
              <w:rPr>
                <w:rFonts w:ascii="Times New Roman" w:hAnsi="Times New Roman" w:cs="Times New Roman"/>
                <w:color w:val="000000"/>
              </w:rPr>
              <w:t xml:space="preserve"> карты с 3.04.2023 по 16.04.2023.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0A93493" w14:textId="4BA2DC7C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hAnsi="Times New Roman" w:cs="Times New Roman"/>
                <w:color w:val="000000"/>
              </w:rPr>
              <w:t>Нельзя</w:t>
            </w:r>
          </w:p>
        </w:tc>
      </w:tr>
      <w:tr w:rsidR="00736E54" w:rsidRPr="006F1D2B" w14:paraId="7DAB547D" w14:textId="77777777" w:rsidTr="009E5E8C">
        <w:trPr>
          <w:trHeight w:val="237"/>
        </w:trPr>
        <w:tc>
          <w:tcPr>
            <w:tcW w:w="567" w:type="dxa"/>
            <w:shd w:val="clear" w:color="auto" w:fill="FFFFFF"/>
            <w:vAlign w:val="center"/>
          </w:tcPr>
          <w:p w14:paraId="5B582764" w14:textId="77777777" w:rsidR="00736E54" w:rsidRPr="006F1D2B" w:rsidRDefault="00736E54" w:rsidP="009E5E8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14:paraId="4EADBFC0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</w:t>
            </w:r>
          </w:p>
          <w:p w14:paraId="7AA206C8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начисления</w:t>
            </w:r>
          </w:p>
          <w:p w14:paraId="34EB2549" w14:textId="77777777" w:rsidR="00762FEA" w:rsidRPr="006F1D2B" w:rsidRDefault="00762FEA" w:rsidP="009E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процентов на</w:t>
            </w:r>
          </w:p>
          <w:p w14:paraId="5FEC194B" w14:textId="3C023A76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остаток</w:t>
            </w:r>
          </w:p>
        </w:tc>
        <w:tc>
          <w:tcPr>
            <w:tcW w:w="3100" w:type="dxa"/>
            <w:shd w:val="clear" w:color="auto" w:fill="FFFFFF"/>
            <w:vAlign w:val="center"/>
          </w:tcPr>
          <w:p w14:paraId="7F9336A5" w14:textId="3473D24D" w:rsidR="00736E54" w:rsidRPr="006F1D2B" w:rsidRDefault="00762FEA" w:rsidP="009E5E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D2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4DA4676E" w14:textId="646CB641" w:rsidR="00736E54" w:rsidRPr="006F1D2B" w:rsidRDefault="006F1D2B" w:rsidP="009E5E8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F1D2B">
              <w:rPr>
                <w:rFonts w:ascii="Times New Roman" w:hAnsi="Times New Roman" w:cs="Times New Roman"/>
                <w:b/>
                <w:bCs/>
                <w:color w:val="000000"/>
              </w:rPr>
              <w:t>При подключении</w:t>
            </w:r>
            <w:r w:rsidR="009E5E8C" w:rsidRPr="006F1D2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сервисов Tinkoff Pro/Tinkoff Premium при покупках от 3 000 ₽/мес. на остаток до 300 000 ₽ будут начисляться 5% годовых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720BACE" w14:textId="63345EB3" w:rsidR="00736E54" w:rsidRPr="006F1D2B" w:rsidRDefault="009E5E8C" w:rsidP="009E5E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1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</w:tbl>
    <w:p w14:paraId="303ADA52" w14:textId="2FB675F1" w:rsidR="00736E54" w:rsidRPr="006F1D2B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: мне больше всего подходит карта </w:t>
      </w:r>
      <w:r w:rsidR="006F1D2B" w:rsidRPr="006F1D2B">
        <w:rPr>
          <w:rFonts w:ascii="Times New Roman" w:eastAsia="Times New Roman" w:hAnsi="Times New Roman" w:cs="Times New Roman"/>
          <w:sz w:val="24"/>
          <w:szCs w:val="24"/>
        </w:rPr>
        <w:t>Альфа–</w:t>
      </w:r>
      <w:r w:rsidR="006F1D2B" w:rsidRPr="006F1D2B">
        <w:rPr>
          <w:rFonts w:ascii="Times New Roman" w:eastAsia="Times New Roman" w:hAnsi="Times New Roman" w:cs="Times New Roman"/>
          <w:sz w:val="24"/>
          <w:szCs w:val="24"/>
        </w:rPr>
        <w:t>Карта</w:t>
      </w:r>
      <w:r w:rsidR="006F1D2B">
        <w:rPr>
          <w:rFonts w:ascii="Times New Roman" w:eastAsia="Times New Roman" w:hAnsi="Times New Roman" w:cs="Times New Roman"/>
          <w:sz w:val="24"/>
          <w:szCs w:val="24"/>
        </w:rPr>
        <w:t>, потому что эта карта имеет постоянное бесплатное обслуживание, а также есть возможность получения кэшбека до 100% от суммы покупки.</w:t>
      </w:r>
    </w:p>
    <w:p w14:paraId="5CD65B19" w14:textId="77777777" w:rsidR="00736E54" w:rsidRPr="006F1D2B" w:rsidRDefault="00736E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2671A9B9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7188D74D" w14:textId="4B17C95D" w:rsidR="00736E54" w:rsidRPr="006F1D2B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</w:t>
      </w:r>
      <w:r w:rsid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повышением качества жизни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срок </w:t>
      </w:r>
      <w:r w:rsid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неопредел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нный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данный момент нет других доходов.</w:t>
      </w:r>
    </w:p>
    <w:p w14:paraId="29B88E8C" w14:textId="0634CD84" w:rsidR="00736E54" w:rsidRPr="006F1D2B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</w:t>
      </w:r>
      <w:r w:rsid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200000 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руб., ежемесячно портфель будет пополняться на </w:t>
      </w:r>
      <w:r w:rsid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5000 руб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8416827" w14:textId="7C705A73" w:rsidR="00736E54" w:rsidRPr="006F1D2B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более </w:t>
      </w:r>
      <w:r w:rsidR="00076385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данной суммы, так как </w:t>
      </w:r>
      <w:r w:rsid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эти инвестиции поддерживают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мой расходы на 30-40%</w:t>
      </w:r>
    </w:p>
    <w:p w14:paraId="3A1BA914" w14:textId="7C5C415D" w:rsidR="007F65D7" w:rsidRDefault="00000000" w:rsidP="007F65D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неопределенным, 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наиболее целесообразным будет вложение средств 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>в долгосрочные активы,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поэтому оптимальным вариантом считаю вложение </w:t>
      </w:r>
      <w:r w:rsidR="00EA31DB">
        <w:rPr>
          <w:rFonts w:ascii="Times New Roman" w:eastAsia="Times New Roman" w:hAnsi="Times New Roman" w:cs="Times New Roman"/>
          <w:color w:val="000000"/>
          <w:sz w:val="24"/>
          <w:szCs w:val="24"/>
        </w:rPr>
        <w:t>70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средств в 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>вклад</w:t>
      </w:r>
      <w:r w:rsidR="00EA3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% в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активы с высоким риском.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 динамики 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>криптовалюты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37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несмотря на падения в 60% 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в годы непосредственно перед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Halving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биткоина, остальные года имели рост в более чем 100%. С</w:t>
      </w:r>
      <w:r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оответственно объем моего портфеля не должен снизиться </w:t>
      </w:r>
      <w:r w:rsidR="006473DC"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сдерживании активов на срок более 2 лет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2A6A23" w14:textId="0473CD46" w:rsidR="00736E54" w:rsidRPr="007F65D7" w:rsidRDefault="00000000" w:rsidP="007F65D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условий банковских вкладов на сайте </w:t>
      </w:r>
      <w:proofErr w:type="spellStart"/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Банки</w:t>
      </w:r>
      <w:r w:rsidR="00264A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ру</w:t>
      </w:r>
      <w:proofErr w:type="spellEnd"/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 наиболее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высокие процентные ставк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срок 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3 лет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предлагает</w:t>
      </w:r>
      <w:r w:rsidR="007F65D7" w:rsidRPr="007F65D7">
        <w:t xml:space="preserve"> 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Банк ДОМ.</w:t>
      </w:r>
      <w:proofErr w:type="gramStart"/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РФ</w:t>
      </w:r>
      <w:proofErr w:type="gramEnd"/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где </w:t>
      </w:r>
      <w:r w:rsidR="007F65D7" w:rsidRP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процентная ставка</w:t>
      </w:r>
      <w:r w:rsidR="007F6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составит 10% годовых</w:t>
      </w:r>
    </w:p>
    <w:p w14:paraId="20368248" w14:textId="20165029" w:rsidR="00736E54" w:rsidRPr="006F1D2B" w:rsidRDefault="00000000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</w:t>
      </w:r>
      <w:r w:rsidR="007F65D7">
        <w:rPr>
          <w:rFonts w:ascii="Times New Roman" w:eastAsia="Times New Roman" w:hAnsi="Times New Roman" w:cs="Times New Roman"/>
          <w:sz w:val="24"/>
          <w:szCs w:val="24"/>
        </w:rPr>
        <w:t>криптовалюту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был выбран </w:t>
      </w:r>
      <w:r w:rsidR="007F65D7">
        <w:rPr>
          <w:rFonts w:ascii="Times New Roman" w:eastAsia="Times New Roman" w:hAnsi="Times New Roman" w:cs="Times New Roman"/>
          <w:sz w:val="24"/>
          <w:szCs w:val="24"/>
        </w:rPr>
        <w:t xml:space="preserve">сервис </w:t>
      </w:r>
      <w:proofErr w:type="spellStart"/>
      <w:r w:rsidR="00EA31DB">
        <w:rPr>
          <w:rFonts w:ascii="Times New Roman" w:eastAsia="Times New Roman" w:hAnsi="Times New Roman" w:cs="Times New Roman"/>
          <w:sz w:val="24"/>
          <w:szCs w:val="24"/>
          <w:lang w:val="en-US"/>
        </w:rPr>
        <w:t>Binance</w:t>
      </w:r>
      <w:proofErr w:type="spellEnd"/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, потому что это самая крупная биржа криптовалюты, она следует законам ЕС и США, имеет различные инструменты для инвестиции, а также благодаря бирже </w:t>
      </w:r>
      <w:r w:rsidR="00EA31DB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EA31DB" w:rsidRPr="00EA31DB">
        <w:rPr>
          <w:rFonts w:ascii="Times New Roman" w:eastAsia="Times New Roman" w:hAnsi="Times New Roman" w:cs="Times New Roman"/>
          <w:sz w:val="24"/>
          <w:szCs w:val="24"/>
        </w:rPr>
        <w:t>2</w:t>
      </w:r>
      <w:r w:rsidR="00EA31DB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EA31DB" w:rsidRPr="00EA3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она не заблокирована 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санкциями. Я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полагаю,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 что при купле продажи криптовалюты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через 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>год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я планирую получить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 около 30% прибыли.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Если даже 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рынок упадёт до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25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% нынешней цены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я все равно смогу 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сохранить ту же сумму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по портфелю, так как </w:t>
      </w:r>
      <w:r w:rsidR="00EA31DB">
        <w:rPr>
          <w:rFonts w:ascii="Times New Roman" w:eastAsia="Times New Roman" w:hAnsi="Times New Roman" w:cs="Times New Roman"/>
          <w:sz w:val="24"/>
          <w:szCs w:val="24"/>
        </w:rPr>
        <w:t xml:space="preserve">размер прибыли на вкладе составит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около 14000 руб.</w:t>
      </w:r>
    </w:p>
    <w:p w14:paraId="6630B528" w14:textId="77777777" w:rsidR="00736E54" w:rsidRPr="006F1D2B" w:rsidRDefault="00736E5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A2B7CA" w14:textId="77777777" w:rsidR="00736E54" w:rsidRPr="006F1D2B" w:rsidRDefault="00736E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71AEAC" w14:textId="77777777" w:rsidR="00736E54" w:rsidRPr="006F1D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6A470B12" w14:textId="6368A7C7" w:rsidR="00736E54" w:rsidRPr="006F1D2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 w:rsidRPr="006F1D2B"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покупка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телефона </w:t>
      </w:r>
      <w:r w:rsidR="00DD49E5">
        <w:rPr>
          <w:rFonts w:ascii="Times New Roman" w:eastAsia="Times New Roman" w:hAnsi="Times New Roman" w:cs="Times New Roman"/>
          <w:sz w:val="24"/>
          <w:szCs w:val="24"/>
          <w:lang w:val="en-US"/>
        </w:rPr>
        <w:t>Nothing</w:t>
      </w:r>
      <w:r w:rsidR="00DD49E5" w:rsidRPr="00DD4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49E5">
        <w:rPr>
          <w:rFonts w:ascii="Times New Roman" w:eastAsia="Times New Roman" w:hAnsi="Times New Roman" w:cs="Times New Roman"/>
          <w:sz w:val="24"/>
          <w:szCs w:val="24"/>
          <w:lang w:val="en-US"/>
        </w:rPr>
        <w:t>Phone</w:t>
      </w:r>
      <w:r w:rsidR="00DD49E5" w:rsidRPr="00DD49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в среднем накопления на реализацию финансовых целей составляют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4280A4DB" w14:textId="62B12996" w:rsidR="00736E54" w:rsidRPr="006F1D2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</w:t>
      </w:r>
      <w:r w:rsidR="00DD49E5" w:rsidRPr="006F1D2B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инвестиции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D49E5" w:rsidRPr="006F1D2B">
        <w:rPr>
          <w:rFonts w:ascii="Times New Roman" w:eastAsia="Times New Roman" w:hAnsi="Times New Roman" w:cs="Times New Roman"/>
          <w:sz w:val="24"/>
          <w:szCs w:val="24"/>
        </w:rPr>
        <w:t>6943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рублей,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5C412DF0" w14:textId="5251455F" w:rsidR="00736E54" w:rsidRPr="006F1D2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 w:rsidRPr="006F1D2B"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продукты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в результате оптимизации расходы были сокращены на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т сокращения покупок выпечки.</w:t>
      </w:r>
    </w:p>
    <w:p w14:paraId="4B8C3BDC" w14:textId="18A7B0ED" w:rsidR="00736E54" w:rsidRPr="006F1D2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 w:rsidRPr="006F1D2B"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увеличением инвестиции.</w:t>
      </w:r>
    </w:p>
    <w:p w14:paraId="5DE1416F" w14:textId="032C1B00" w:rsidR="00736E54" w:rsidRPr="006F1D2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Учет доходов и расходов предполагается вести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264A82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="00264A82" w:rsidRPr="00DD49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так как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доходы и расходы реализуются на разных платформах и данное приложение позволит составить понятную структуру бюджета.</w:t>
      </w:r>
    </w:p>
    <w:p w14:paraId="2598295A" w14:textId="389EE66D" w:rsidR="00736E54" w:rsidRPr="006F1D2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 w:rsidRPr="006F1D2B"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49E5">
        <w:rPr>
          <w:rFonts w:ascii="Times New Roman" w:eastAsia="Times New Roman" w:hAnsi="Times New Roman" w:cs="Times New Roman"/>
          <w:sz w:val="24"/>
          <w:szCs w:val="24"/>
        </w:rPr>
        <w:t>Тинкофф</w:t>
      </w:r>
      <w:proofErr w:type="spellEnd"/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49E5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DD49E5" w:rsidRPr="00DD4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49E5" w:rsidRPr="00DD49E5">
        <w:rPr>
          <w:rFonts w:ascii="Times New Roman" w:eastAsia="Times New Roman" w:hAnsi="Times New Roman" w:cs="Times New Roman"/>
          <w:sz w:val="24"/>
          <w:szCs w:val="24"/>
        </w:rPr>
        <w:t>Альфа–Карта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. Тем не менее карта </w:t>
      </w:r>
      <w:proofErr w:type="spellStart"/>
      <w:r w:rsidR="00DD49E5">
        <w:rPr>
          <w:rFonts w:ascii="Times New Roman" w:eastAsia="Times New Roman" w:hAnsi="Times New Roman" w:cs="Times New Roman"/>
          <w:sz w:val="24"/>
          <w:szCs w:val="24"/>
        </w:rPr>
        <w:t>Тинкофф</w:t>
      </w:r>
      <w:proofErr w:type="spellEnd"/>
      <w:r w:rsidR="00DD49E5">
        <w:rPr>
          <w:rFonts w:ascii="Times New Roman" w:eastAsia="Times New Roman" w:hAnsi="Times New Roman" w:cs="Times New Roman"/>
          <w:sz w:val="24"/>
          <w:szCs w:val="24"/>
        </w:rPr>
        <w:t xml:space="preserve"> имеет схожие условия</w:t>
      </w:r>
      <w:bookmarkStart w:id="8" w:name="_heading=h.30j0zll" w:colFirst="0" w:colLast="0"/>
      <w:bookmarkEnd w:id="8"/>
      <w:r w:rsidR="00DD49E5">
        <w:rPr>
          <w:rFonts w:ascii="Times New Roman" w:eastAsia="Times New Roman" w:hAnsi="Times New Roman" w:cs="Times New Roman"/>
          <w:sz w:val="24"/>
          <w:szCs w:val="24"/>
        </w:rPr>
        <w:t>, поэтому пока нет планов поменять карту.</w:t>
      </w:r>
    </w:p>
    <w:p w14:paraId="63D03537" w14:textId="2B82410B" w:rsidR="00736E54" w:rsidRPr="006F1D2B" w:rsidRDefault="00000000" w:rsidP="00264A8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2) Был сформирован инвестиционный портфель состоящий из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вклада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DD49E5">
        <w:rPr>
          <w:rFonts w:ascii="Times New Roman" w:eastAsia="Times New Roman" w:hAnsi="Times New Roman" w:cs="Times New Roman"/>
          <w:sz w:val="24"/>
          <w:szCs w:val="24"/>
        </w:rPr>
        <w:t>криптовалюты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264A82">
        <w:rPr>
          <w:rFonts w:ascii="Times New Roman" w:eastAsia="Times New Roman" w:hAnsi="Times New Roman" w:cs="Times New Roman"/>
          <w:sz w:val="24"/>
          <w:szCs w:val="24"/>
        </w:rPr>
        <w:t xml:space="preserve">вклад будет надёжно защищать большую часть </w:t>
      </w:r>
      <w:r w:rsidR="00264A82" w:rsidRPr="006F1D2B">
        <w:rPr>
          <w:rFonts w:ascii="Times New Roman" w:eastAsia="Times New Roman" w:hAnsi="Times New Roman" w:cs="Times New Roman"/>
          <w:sz w:val="24"/>
          <w:szCs w:val="24"/>
        </w:rPr>
        <w:t>инвестиционн</w:t>
      </w:r>
      <w:r w:rsidR="00264A82">
        <w:rPr>
          <w:rFonts w:ascii="Times New Roman" w:eastAsia="Times New Roman" w:hAnsi="Times New Roman" w:cs="Times New Roman"/>
          <w:sz w:val="24"/>
          <w:szCs w:val="24"/>
        </w:rPr>
        <w:t>ого</w:t>
      </w:r>
      <w:r w:rsidR="00264A82" w:rsidRPr="006F1D2B">
        <w:rPr>
          <w:rFonts w:ascii="Times New Roman" w:eastAsia="Times New Roman" w:hAnsi="Times New Roman" w:cs="Times New Roman"/>
          <w:sz w:val="24"/>
          <w:szCs w:val="24"/>
        </w:rPr>
        <w:t xml:space="preserve"> портфел</w:t>
      </w:r>
      <w:r w:rsidR="00264A82">
        <w:rPr>
          <w:rFonts w:ascii="Times New Roman" w:eastAsia="Times New Roman" w:hAnsi="Times New Roman" w:cs="Times New Roman"/>
          <w:sz w:val="24"/>
          <w:szCs w:val="24"/>
        </w:rPr>
        <w:t>я а инвестиции в криптовалюту могут иметь большую прибыль. О</w:t>
      </w:r>
      <w:r w:rsidR="00264A82" w:rsidRPr="006F1D2B">
        <w:rPr>
          <w:rFonts w:ascii="Times New Roman" w:eastAsia="Times New Roman" w:hAnsi="Times New Roman" w:cs="Times New Roman"/>
          <w:sz w:val="24"/>
          <w:szCs w:val="24"/>
        </w:rPr>
        <w:t>жидаемая доходность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портфеля </w:t>
      </w:r>
      <w:r w:rsidR="00264A82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 составить</w:t>
      </w:r>
      <w:r w:rsidR="00264A82">
        <w:rPr>
          <w:rFonts w:ascii="Times New Roman" w:eastAsia="Times New Roman" w:hAnsi="Times New Roman" w:cs="Times New Roman"/>
          <w:sz w:val="24"/>
          <w:szCs w:val="24"/>
        </w:rPr>
        <w:t xml:space="preserve"> от 10% до 50% для срока в 1 год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. Данный портфель </w:t>
      </w:r>
      <w:r w:rsidR="00264A82">
        <w:rPr>
          <w:rFonts w:ascii="Times New Roman" w:eastAsia="Times New Roman" w:hAnsi="Times New Roman" w:cs="Times New Roman"/>
          <w:sz w:val="24"/>
          <w:szCs w:val="24"/>
        </w:rPr>
        <w:t xml:space="preserve">имеет средний риск 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 xml:space="preserve">и ориентирован на </w:t>
      </w:r>
      <w:r w:rsidR="00264A82">
        <w:rPr>
          <w:rFonts w:ascii="Times New Roman" w:eastAsia="Times New Roman" w:hAnsi="Times New Roman" w:cs="Times New Roman"/>
          <w:sz w:val="24"/>
          <w:szCs w:val="24"/>
        </w:rPr>
        <w:t>долгосрочную перспективу</w:t>
      </w:r>
      <w:r w:rsidRPr="006F1D2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36E54" w:rsidRPr="006F1D2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BE"/>
    <w:multiLevelType w:val="multilevel"/>
    <w:tmpl w:val="C3E84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21DAA"/>
    <w:multiLevelType w:val="multilevel"/>
    <w:tmpl w:val="8AC8B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5946"/>
    <w:multiLevelType w:val="multilevel"/>
    <w:tmpl w:val="2C68D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7C28F6"/>
    <w:multiLevelType w:val="multilevel"/>
    <w:tmpl w:val="629E9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9576">
    <w:abstractNumId w:val="0"/>
  </w:num>
  <w:num w:numId="2" w16cid:durableId="1484735612">
    <w:abstractNumId w:val="2"/>
  </w:num>
  <w:num w:numId="3" w16cid:durableId="1465536692">
    <w:abstractNumId w:val="3"/>
  </w:num>
  <w:num w:numId="4" w16cid:durableId="193921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E54"/>
    <w:rsid w:val="00076385"/>
    <w:rsid w:val="000D1D7B"/>
    <w:rsid w:val="00161C79"/>
    <w:rsid w:val="00264A82"/>
    <w:rsid w:val="003A3717"/>
    <w:rsid w:val="0043735D"/>
    <w:rsid w:val="004C54D1"/>
    <w:rsid w:val="00580E71"/>
    <w:rsid w:val="006473DC"/>
    <w:rsid w:val="006F1D2B"/>
    <w:rsid w:val="007113DA"/>
    <w:rsid w:val="00736E54"/>
    <w:rsid w:val="00762FEA"/>
    <w:rsid w:val="007F65D7"/>
    <w:rsid w:val="0081665C"/>
    <w:rsid w:val="00835E72"/>
    <w:rsid w:val="0097669C"/>
    <w:rsid w:val="009E5E8C"/>
    <w:rsid w:val="009F76AA"/>
    <w:rsid w:val="00A86BA4"/>
    <w:rsid w:val="00C412EB"/>
    <w:rsid w:val="00C45F8D"/>
    <w:rsid w:val="00CE7316"/>
    <w:rsid w:val="00D44A29"/>
    <w:rsid w:val="00DD49E5"/>
    <w:rsid w:val="00EA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81B3F"/>
  <w15:docId w15:val="{529C5ABD-4F22-400F-9B4A-C5A773A9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Расходы</a:t>
            </a:r>
            <a:r>
              <a:rPr lang="ru-RU" baseline="0"/>
              <a:t> на месяц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3B-4C40-AF6F-F8B8EBBD3D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3B-4C40-AF6F-F8B8EBBD3D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03B-4C40-AF6F-F8B8EBBD3D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03B-4C40-AF6F-F8B8EBBD3D0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03B-4C40-AF6F-F8B8EBBD3D0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03B-4C40-AF6F-F8B8EBBD3D0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03B-4C40-AF6F-F8B8EBBD3D0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03B-4C40-AF6F-F8B8EBBD3D0B}"/>
              </c:ext>
            </c:extLst>
          </c:dPt>
          <c:dLbls>
            <c:dLbl>
              <c:idx val="2"/>
              <c:layout>
                <c:manualLayout>
                  <c:x val="2.3148148148148147E-2"/>
                  <c:y val="-3.174603174603182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03B-4C40-AF6F-F8B8EBBD3D0B}"/>
                </c:ext>
              </c:extLst>
            </c:dLbl>
            <c:dLbl>
              <c:idx val="3"/>
              <c:layout>
                <c:manualLayout>
                  <c:x val="4.6296296296296294E-2"/>
                  <c:y val="1.984126984126984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03B-4C40-AF6F-F8B8EBBD3D0B}"/>
                </c:ext>
              </c:extLst>
            </c:dLbl>
            <c:dLbl>
              <c:idx val="4"/>
              <c:layout>
                <c:manualLayout>
                  <c:x val="-6.9444444444444441E-3"/>
                  <c:y val="1.5873015873015726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03B-4C40-AF6F-F8B8EBBD3D0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7"/>
                <c:pt idx="0">
                  <c:v>Коммунальные услуги</c:v>
                </c:pt>
                <c:pt idx="1">
                  <c:v>Еда на улице</c:v>
                </c:pt>
                <c:pt idx="2">
                  <c:v>Телефон</c:v>
                </c:pt>
                <c:pt idx="3">
                  <c:v>Интернет</c:v>
                </c:pt>
                <c:pt idx="4">
                  <c:v>Транспорт</c:v>
                </c:pt>
                <c:pt idx="5">
                  <c:v>Продукты</c:v>
                </c:pt>
                <c:pt idx="6">
                  <c:v>Обувь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4000</c:v>
                </c:pt>
                <c:pt idx="1">
                  <c:v>7000</c:v>
                </c:pt>
                <c:pt idx="2">
                  <c:v>200</c:v>
                </c:pt>
                <c:pt idx="3">
                  <c:v>300</c:v>
                </c:pt>
                <c:pt idx="4">
                  <c:v>740</c:v>
                </c:pt>
                <c:pt idx="5">
                  <c:v>10000</c:v>
                </c:pt>
                <c:pt idx="6">
                  <c:v>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03B-4C40-AF6F-F8B8EBBD3D0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</cp:lastModifiedBy>
  <cp:revision>6</cp:revision>
  <dcterms:created xsi:type="dcterms:W3CDTF">2021-10-05T08:21:00Z</dcterms:created>
  <dcterms:modified xsi:type="dcterms:W3CDTF">2023-04-13T19:45:00Z</dcterms:modified>
</cp:coreProperties>
</file>