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4E40" w:rsidRPr="00B47ED0" w:rsidRDefault="00A14CC8" w:rsidP="002234C4">
      <w:pPr>
        <w:pStyle w:val="a8"/>
        <w:rPr>
          <w:sz w:val="32"/>
        </w:rPr>
      </w:pPr>
      <w:r>
        <w:rPr>
          <w:sz w:val="32"/>
        </w:rPr>
        <w:t>ПЛАТЕЖНЫЙ ДОКУМЕНТ</w:t>
      </w:r>
    </w:p>
    <w:p w:rsidR="00E936BB" w:rsidRPr="00171C28" w:rsidRDefault="00E936BB" w:rsidP="00171C28">
      <w:pPr>
        <w:pStyle w:val="a6"/>
        <w:rPr>
          <w:szCs w:val="28"/>
        </w:rPr>
      </w:pPr>
      <w:r w:rsidRPr="00171C28">
        <w:t xml:space="preserve">В программе АСРН 2 встроен внешний отчет </w:t>
      </w:r>
      <w:r w:rsidR="00623373" w:rsidRPr="00171C28">
        <w:t xml:space="preserve">АМ00000000000178 </w:t>
      </w:r>
      <w:r w:rsidRPr="00171C28">
        <w:t>«</w:t>
      </w:r>
      <w:r w:rsidR="00623373" w:rsidRPr="00171C28">
        <w:t>Платежный документ</w:t>
      </w:r>
      <w:r w:rsidRPr="00171C28">
        <w:t>». Для того</w:t>
      </w:r>
      <w:r w:rsidR="000A23A1" w:rsidRPr="00171C28">
        <w:t>,</w:t>
      </w:r>
      <w:r w:rsidRPr="00171C28">
        <w:t xml:space="preserve"> чтобы открыть отчет</w:t>
      </w:r>
      <w:r w:rsidR="00395A6B">
        <w:t xml:space="preserve"> перейдите в пункт меню «Отчеты </w:t>
      </w:r>
      <w:r w:rsidR="00623373" w:rsidRPr="00171C28">
        <w:t>→ О</w:t>
      </w:r>
      <w:r w:rsidRPr="00171C28">
        <w:t xml:space="preserve">тчеты системы </w:t>
      </w:r>
      <w:r w:rsidR="00623373" w:rsidRPr="00171C28">
        <w:t>→</w:t>
      </w:r>
      <w:r w:rsidRPr="00171C28">
        <w:t xml:space="preserve"> </w:t>
      </w:r>
      <w:r w:rsidR="00623373" w:rsidRPr="00171C28">
        <w:t>Платежный документ</w:t>
      </w:r>
      <w:r w:rsidRPr="00171C28">
        <w:t>».</w:t>
      </w:r>
    </w:p>
    <w:p w:rsidR="006665DD" w:rsidRDefault="0085208C" w:rsidP="0085208C">
      <w:pPr>
        <w:keepNext/>
        <w:jc w:val="center"/>
      </w:pPr>
      <w:r>
        <w:rPr>
          <w:noProof/>
        </w:rPr>
        <w:drawing>
          <wp:inline distT="0" distB="0" distL="0" distR="0">
            <wp:extent cx="6367280" cy="2162175"/>
            <wp:effectExtent l="1905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239" cy="2167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8A0" w:rsidRPr="00171C28" w:rsidRDefault="00C346ED" w:rsidP="00171C28">
      <w:pPr>
        <w:pStyle w:val="a5"/>
      </w:pPr>
      <w:r>
        <w:t>Рисунок</w:t>
      </w:r>
      <w:r w:rsidR="006665DD" w:rsidRPr="00171C28">
        <w:t xml:space="preserve"> </w:t>
      </w:r>
      <w:fldSimple w:instr=" SEQ Рисунок \* ARABIC ">
        <w:r w:rsidR="001E41B6" w:rsidRPr="00171C28">
          <w:t>1</w:t>
        </w:r>
      </w:fldSimple>
      <w:r w:rsidR="00395A6B">
        <w:t xml:space="preserve"> – </w:t>
      </w:r>
      <w:r w:rsidR="006665DD" w:rsidRPr="00171C28">
        <w:t>Форма отчета</w:t>
      </w:r>
    </w:p>
    <w:p w:rsidR="0002549B" w:rsidRDefault="000E661C" w:rsidP="00171C28">
      <w:pPr>
        <w:pStyle w:val="a6"/>
      </w:pPr>
      <w:r>
        <w:t>В открывшемся отчете необходимо указать «Период» и «</w:t>
      </w:r>
      <w:r w:rsidR="00FF686B">
        <w:t>Лицевой счет</w:t>
      </w:r>
      <w:r w:rsidR="008560A9">
        <w:t>»</w:t>
      </w:r>
      <w:r w:rsidR="00034039">
        <w:t>. Для формирования квитанции нажмите на кнопку «Сформировать» (</w:t>
      </w:r>
      <w:r w:rsidR="00C346ED">
        <w:t>Рисунок</w:t>
      </w:r>
      <w:r w:rsidR="00034039">
        <w:t xml:space="preserve"> 2).</w:t>
      </w:r>
    </w:p>
    <w:p w:rsidR="006665DD" w:rsidRPr="0085208C" w:rsidRDefault="0002549B" w:rsidP="002234C4">
      <w:pPr>
        <w:jc w:val="center"/>
      </w:pPr>
      <w:r>
        <w:rPr>
          <w:noProof/>
        </w:rPr>
        <w:drawing>
          <wp:inline distT="0" distB="0" distL="0" distR="0">
            <wp:extent cx="6271659" cy="2124075"/>
            <wp:effectExtent l="1905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307" cy="2124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4C4" w:rsidRPr="00171C28" w:rsidRDefault="00C346ED" w:rsidP="00171C28">
      <w:pPr>
        <w:pStyle w:val="a5"/>
      </w:pPr>
      <w:r>
        <w:t>Рисунок</w:t>
      </w:r>
      <w:r w:rsidR="006665DD" w:rsidRPr="00171C28">
        <w:t xml:space="preserve"> </w:t>
      </w:r>
      <w:fldSimple w:instr=" SEQ Рисунок \* ARABIC ">
        <w:r w:rsidR="001E41B6" w:rsidRPr="00171C28">
          <w:t>2</w:t>
        </w:r>
      </w:fldSimple>
      <w:r w:rsidR="006665DD" w:rsidRPr="00171C28">
        <w:t xml:space="preserve"> – Выбор лицевого счета</w:t>
      </w:r>
    </w:p>
    <w:p w:rsidR="002234C4" w:rsidRPr="002234C4" w:rsidRDefault="002234C4" w:rsidP="00171C28">
      <w:pPr>
        <w:pStyle w:val="a6"/>
      </w:pPr>
      <w:r>
        <w:t>В результате на экран будет выведена квитанция по выбранному лицевому счету (</w:t>
      </w:r>
      <w:r w:rsidR="00C346ED">
        <w:t>Рисунок</w:t>
      </w:r>
      <w:r>
        <w:t xml:space="preserve"> 3).</w:t>
      </w:r>
    </w:p>
    <w:p w:rsidR="006665DD" w:rsidRPr="002234C4" w:rsidRDefault="00171C28" w:rsidP="002234C4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660515" cy="6762143"/>
            <wp:effectExtent l="19050" t="0" r="698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6762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885" w:rsidRDefault="00C346ED" w:rsidP="00171C28">
      <w:pPr>
        <w:pStyle w:val="a5"/>
      </w:pPr>
      <w:r>
        <w:t>Рисунок</w:t>
      </w:r>
      <w:r w:rsidR="006665DD">
        <w:t xml:space="preserve"> </w:t>
      </w:r>
      <w:fldSimple w:instr=" SEQ Рисунок \* ARABIC ">
        <w:r w:rsidR="001E41B6">
          <w:rPr>
            <w:noProof/>
          </w:rPr>
          <w:t>3</w:t>
        </w:r>
      </w:fldSimple>
      <w:r w:rsidR="006665DD">
        <w:t xml:space="preserve"> – Результат формирования отчета</w:t>
      </w:r>
    </w:p>
    <w:p w:rsidR="002234C4" w:rsidRPr="00B47ED0" w:rsidRDefault="002234C4" w:rsidP="00171C28">
      <w:pPr>
        <w:pStyle w:val="a6"/>
      </w:pPr>
      <w:r>
        <w:t>Если квитанция выводится с незаполненным</w:t>
      </w:r>
      <w:r w:rsidR="00EB585C">
        <w:t>и полями (Адрес, ИНН и КПП)</w:t>
      </w:r>
      <w:r w:rsidR="000A23A1">
        <w:t>, то н</w:t>
      </w:r>
      <w:r>
        <w:t>еобходимо найти получателя платежа в справочнике «Контрагенты» и заполнить эти реквизиты. Для быстрого перехода к данному получателю платежа, нужно открыть карточку лицевого счета, по которому сформирована квитанция (</w:t>
      </w:r>
      <w:r w:rsidR="00C346ED">
        <w:t>Рисунок</w:t>
      </w:r>
      <w:r>
        <w:t xml:space="preserve"> </w:t>
      </w:r>
      <w:r w:rsidRPr="00AF68D6">
        <w:t>5</w:t>
      </w:r>
      <w:r>
        <w:t xml:space="preserve">). </w:t>
      </w:r>
    </w:p>
    <w:p w:rsidR="00EB585C" w:rsidRDefault="002234C4" w:rsidP="00EB585C">
      <w:pPr>
        <w:pStyle w:val="a6"/>
      </w:pPr>
      <w:r>
        <w:t>Перейти на вкладку «Услуги» и двойным нажатием левой кнопки мыши по «</w:t>
      </w:r>
      <w:r w:rsidR="00FF686B">
        <w:t>Д</w:t>
      </w:r>
      <w:r>
        <w:t>оговору с населением» перейти к договору на обслуживание. Откроется форма договора (</w:t>
      </w:r>
      <w:r w:rsidR="00C346ED">
        <w:t>Рисунок</w:t>
      </w:r>
      <w:r>
        <w:t xml:space="preserve"> </w:t>
      </w:r>
      <w:r w:rsidRPr="002234C4">
        <w:t>6</w:t>
      </w:r>
      <w:r>
        <w:t>).</w:t>
      </w:r>
    </w:p>
    <w:p w:rsidR="00F3387B" w:rsidRDefault="00EB585C" w:rsidP="00EB585C">
      <w:pPr>
        <w:pStyle w:val="a6"/>
        <w:ind w:firstLine="0"/>
      </w:pPr>
      <w:r>
        <w:rPr>
          <w:noProof/>
        </w:rPr>
        <w:lastRenderedPageBreak/>
        <w:drawing>
          <wp:inline distT="0" distB="0" distL="0" distR="0">
            <wp:extent cx="6657975" cy="4448175"/>
            <wp:effectExtent l="1905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87B" w:rsidRDefault="00C346ED" w:rsidP="00171C28">
      <w:pPr>
        <w:pStyle w:val="a5"/>
      </w:pPr>
      <w:r>
        <w:t>Рисунок</w:t>
      </w:r>
      <w:r w:rsidR="00F3387B">
        <w:t xml:space="preserve"> </w:t>
      </w:r>
      <w:fldSimple w:instr=" SEQ Рисунок \* ARABIC ">
        <w:r w:rsidR="001E41B6">
          <w:rPr>
            <w:noProof/>
          </w:rPr>
          <w:t>5</w:t>
        </w:r>
      </w:fldSimple>
      <w:r w:rsidR="00F3387B">
        <w:t xml:space="preserve"> </w:t>
      </w:r>
      <w:r w:rsidR="00395A6B">
        <w:t>–</w:t>
      </w:r>
      <w:r w:rsidR="00F3387B">
        <w:t xml:space="preserve"> Открываем договор с населением по услугам</w:t>
      </w:r>
    </w:p>
    <w:p w:rsidR="00F3387B" w:rsidRDefault="00EB585C" w:rsidP="00F3387B">
      <w:pPr>
        <w:keepNext/>
        <w:jc w:val="center"/>
      </w:pPr>
      <w:r>
        <w:rPr>
          <w:noProof/>
        </w:rPr>
        <w:drawing>
          <wp:inline distT="0" distB="0" distL="0" distR="0">
            <wp:extent cx="6656070" cy="4635500"/>
            <wp:effectExtent l="1905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070" cy="463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87B" w:rsidRDefault="00C346ED" w:rsidP="00171C28">
      <w:pPr>
        <w:pStyle w:val="a5"/>
      </w:pPr>
      <w:r>
        <w:t>Рисунок</w:t>
      </w:r>
      <w:r w:rsidR="00F3387B">
        <w:t xml:space="preserve"> </w:t>
      </w:r>
      <w:fldSimple w:instr=" SEQ Рисунок \* ARABIC ">
        <w:r w:rsidR="001E41B6">
          <w:rPr>
            <w:noProof/>
          </w:rPr>
          <w:t>6</w:t>
        </w:r>
      </w:fldSimple>
      <w:r w:rsidR="00F3387B">
        <w:t xml:space="preserve"> </w:t>
      </w:r>
      <w:r w:rsidR="00395A6B">
        <w:t>–</w:t>
      </w:r>
      <w:r w:rsidR="00F3387B">
        <w:t xml:space="preserve"> Форма договора</w:t>
      </w:r>
    </w:p>
    <w:p w:rsidR="00F3387B" w:rsidRDefault="00F3387B" w:rsidP="00395A6B">
      <w:pPr>
        <w:pStyle w:val="a6"/>
      </w:pPr>
      <w:r>
        <w:lastRenderedPageBreak/>
        <w:t xml:space="preserve">В открывшейся форме нажать на кнопку открытия элемента </w:t>
      </w:r>
      <w:r w:rsidR="00623373">
        <w:rPr>
          <w:noProof/>
        </w:rPr>
        <w:drawing>
          <wp:inline distT="0" distB="0" distL="0" distR="0">
            <wp:extent cx="182880" cy="207010"/>
            <wp:effectExtent l="19050" t="0" r="7620" b="0"/>
            <wp:docPr id="7" name="Рисунок 7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в поле «Контрагент ИКУ».</w:t>
      </w:r>
    </w:p>
    <w:p w:rsidR="00F3387B" w:rsidRDefault="00FA53A0" w:rsidP="00F3387B">
      <w:pPr>
        <w:keepNext/>
      </w:pPr>
      <w:r>
        <w:rPr>
          <w:noProof/>
        </w:rPr>
        <w:drawing>
          <wp:inline distT="0" distB="0" distL="0" distR="0">
            <wp:extent cx="6656070" cy="4614545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070" cy="4614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87B" w:rsidRDefault="00C346ED" w:rsidP="00395A6B">
      <w:pPr>
        <w:pStyle w:val="a5"/>
      </w:pPr>
      <w:r>
        <w:t>Рисунок</w:t>
      </w:r>
      <w:r w:rsidR="00F3387B">
        <w:t xml:space="preserve"> </w:t>
      </w:r>
      <w:fldSimple w:instr=" SEQ Рисунок \* ARABIC ">
        <w:r w:rsidR="001E41B6">
          <w:rPr>
            <w:noProof/>
          </w:rPr>
          <w:t>7</w:t>
        </w:r>
      </w:fldSimple>
      <w:r w:rsidR="00F3387B">
        <w:t xml:space="preserve"> </w:t>
      </w:r>
      <w:r w:rsidR="00395A6B">
        <w:t>–</w:t>
      </w:r>
      <w:r w:rsidR="00F3387B">
        <w:t xml:space="preserve"> Форма контрагента (исполнителя услуг)</w:t>
      </w:r>
    </w:p>
    <w:p w:rsidR="00F3387B" w:rsidRDefault="00F3387B" w:rsidP="008560A9">
      <w:pPr>
        <w:pStyle w:val="a6"/>
      </w:pPr>
      <w:r>
        <w:t>Откроется форма контрагента</w:t>
      </w:r>
      <w:r w:rsidR="00FA53A0">
        <w:t xml:space="preserve"> (</w:t>
      </w:r>
      <w:r w:rsidR="00C346ED">
        <w:t>Рисунок</w:t>
      </w:r>
      <w:r w:rsidR="00FA53A0">
        <w:t xml:space="preserve"> 7)</w:t>
      </w:r>
      <w:r>
        <w:t>, где необходимо заполнить реквизиты: ИНН, КПП, Юридический адрес, телефоны. Так же в поле «Телефоны» можно указать адрес сайта компании и адрес электронной почты (</w:t>
      </w:r>
      <w:r w:rsidR="00C346ED">
        <w:t>Рисунок</w:t>
      </w:r>
      <w:r>
        <w:t xml:space="preserve"> </w:t>
      </w:r>
      <w:r w:rsidR="00AF68D6" w:rsidRPr="00AF68D6">
        <w:t>8</w:t>
      </w:r>
      <w:r w:rsidR="00395A6B">
        <w:t xml:space="preserve"> – </w:t>
      </w:r>
      <w:r>
        <w:t>12).</w:t>
      </w:r>
    </w:p>
    <w:p w:rsidR="00F3387B" w:rsidRDefault="00FA53A0" w:rsidP="00F3387B">
      <w:pPr>
        <w:keepNext/>
      </w:pPr>
      <w:r>
        <w:rPr>
          <w:noProof/>
        </w:rPr>
        <w:drawing>
          <wp:inline distT="0" distB="0" distL="0" distR="0">
            <wp:extent cx="6657975" cy="2486025"/>
            <wp:effectExtent l="1905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46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87B" w:rsidRDefault="00C346ED" w:rsidP="00395A6B">
      <w:pPr>
        <w:pStyle w:val="a5"/>
      </w:pPr>
      <w:r>
        <w:t>Рисунок</w:t>
      </w:r>
      <w:r w:rsidR="00F3387B">
        <w:t xml:space="preserve"> </w:t>
      </w:r>
      <w:fldSimple w:instr=" SEQ Рисунок \* ARABIC ">
        <w:r w:rsidR="001E41B6">
          <w:rPr>
            <w:noProof/>
          </w:rPr>
          <w:t>8</w:t>
        </w:r>
      </w:fldSimple>
      <w:r w:rsidR="00F3387B">
        <w:t xml:space="preserve"> </w:t>
      </w:r>
      <w:r w:rsidR="00395A6B">
        <w:t>–</w:t>
      </w:r>
      <w:r w:rsidR="00F3387B">
        <w:t xml:space="preserve"> Правильно заполненная форма контрагента</w:t>
      </w:r>
    </w:p>
    <w:p w:rsidR="00F3387B" w:rsidRDefault="00F3387B" w:rsidP="008560A9">
      <w:pPr>
        <w:pStyle w:val="a6"/>
      </w:pPr>
      <w:r>
        <w:lastRenderedPageBreak/>
        <w:t xml:space="preserve">Комментарий заполняется для того, чтобы выводилась информация о получателе платежа в квитанцию как на рисунке </w:t>
      </w:r>
      <w:r w:rsidR="00FA53A0">
        <w:t>9</w:t>
      </w:r>
      <w:r>
        <w:t>.</w:t>
      </w:r>
    </w:p>
    <w:p w:rsidR="00F3387B" w:rsidRDefault="00FA53A0" w:rsidP="00FA53A0">
      <w:pPr>
        <w:keepNext/>
      </w:pPr>
      <w:r>
        <w:rPr>
          <w:noProof/>
        </w:rPr>
        <w:drawing>
          <wp:inline distT="0" distB="0" distL="0" distR="0">
            <wp:extent cx="6652094" cy="2579727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b="62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094" cy="2579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87B" w:rsidRDefault="00C346ED" w:rsidP="00171C28">
      <w:pPr>
        <w:pStyle w:val="a5"/>
      </w:pPr>
      <w:r>
        <w:t>Рисунок</w:t>
      </w:r>
      <w:r w:rsidR="00F3387B">
        <w:t xml:space="preserve"> </w:t>
      </w:r>
      <w:fldSimple w:instr=" SEQ Рисунок \* ARABIC ">
        <w:r w:rsidR="001E41B6">
          <w:rPr>
            <w:noProof/>
          </w:rPr>
          <w:t>9</w:t>
        </w:r>
      </w:fldSimple>
      <w:r w:rsidR="00F3387B">
        <w:t xml:space="preserve"> </w:t>
      </w:r>
      <w:r w:rsidR="00395A6B">
        <w:t>–</w:t>
      </w:r>
      <w:r w:rsidR="00F3387B">
        <w:t xml:space="preserve"> Вывод информации о получателе платежа</w:t>
      </w:r>
    </w:p>
    <w:p w:rsidR="00F3387B" w:rsidRDefault="00F3387B" w:rsidP="00395A6B">
      <w:pPr>
        <w:pStyle w:val="a6"/>
      </w:pPr>
      <w:r>
        <w:t>Таким же образом заполняется информация по всем Исполнителям услуг.</w:t>
      </w:r>
      <w:r w:rsidR="00395A6B">
        <w:t xml:space="preserve"> </w:t>
      </w:r>
      <w:r>
        <w:t>Необходимо заполнить основную информацию по подразделениям для вывода в квитанцию как на рисунке 1</w:t>
      </w:r>
      <w:r w:rsidR="00AF68D6" w:rsidRPr="00AF68D6">
        <w:t>0</w:t>
      </w:r>
      <w:r>
        <w:t>.</w:t>
      </w:r>
    </w:p>
    <w:p w:rsidR="001E41B6" w:rsidRDefault="00395A6B" w:rsidP="001E41B6">
      <w:pPr>
        <w:keepNext/>
        <w:jc w:val="center"/>
      </w:pPr>
      <w:r>
        <w:rPr>
          <w:noProof/>
        </w:rPr>
        <w:drawing>
          <wp:inline distT="0" distB="0" distL="0" distR="0">
            <wp:extent cx="6657975" cy="2514600"/>
            <wp:effectExtent l="1905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53706" b="9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87B" w:rsidRDefault="00C346ED" w:rsidP="00395A6B">
      <w:pPr>
        <w:pStyle w:val="a5"/>
      </w:pPr>
      <w:r>
        <w:t>Рисунок</w:t>
      </w:r>
      <w:r w:rsidR="001E41B6">
        <w:t xml:space="preserve"> </w:t>
      </w:r>
      <w:fldSimple w:instr=" SEQ Рисунок \* ARABIC ">
        <w:r w:rsidR="001E41B6">
          <w:rPr>
            <w:noProof/>
          </w:rPr>
          <w:t>10</w:t>
        </w:r>
      </w:fldSimple>
      <w:r w:rsidR="001E41B6" w:rsidRPr="001E41B6">
        <w:t xml:space="preserve"> </w:t>
      </w:r>
      <w:r w:rsidR="00E65BF3">
        <w:t>–</w:t>
      </w:r>
      <w:r w:rsidR="001E41B6" w:rsidRPr="001E41B6">
        <w:t xml:space="preserve"> </w:t>
      </w:r>
      <w:r w:rsidR="00F3387B">
        <w:t>Вывод информации о подразделении, в которое может обращаться абонент</w:t>
      </w:r>
    </w:p>
    <w:p w:rsidR="00F3387B" w:rsidRDefault="00F3387B" w:rsidP="00395A6B">
      <w:pPr>
        <w:pStyle w:val="a6"/>
      </w:pPr>
      <w:r>
        <w:t>Для того чтобы заполнить информацию по подразделению, необходимо зайти в справочник «Организации» и по своему подразделению заполнить информацию как показано на рисунках 1</w:t>
      </w:r>
      <w:r w:rsidR="00AF68D6" w:rsidRPr="00AF68D6">
        <w:t>1</w:t>
      </w:r>
      <w:r w:rsidR="00395A6B">
        <w:t xml:space="preserve"> – </w:t>
      </w:r>
      <w:r>
        <w:t>1</w:t>
      </w:r>
      <w:r w:rsidR="00AF68D6" w:rsidRPr="00AF68D6">
        <w:t>5</w:t>
      </w:r>
      <w:r>
        <w:t>.</w:t>
      </w:r>
    </w:p>
    <w:p w:rsidR="00F3387B" w:rsidRDefault="005C0CB4" w:rsidP="00F3387B">
      <w:pPr>
        <w:keepNext/>
      </w:pPr>
      <w:r>
        <w:rPr>
          <w:noProof/>
        </w:rPr>
        <w:lastRenderedPageBreak/>
        <w:drawing>
          <wp:inline distT="0" distB="0" distL="0" distR="0">
            <wp:extent cx="6657975" cy="4076700"/>
            <wp:effectExtent l="1905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87B" w:rsidRDefault="00C346ED" w:rsidP="00171C28">
      <w:pPr>
        <w:pStyle w:val="a5"/>
      </w:pPr>
      <w:r>
        <w:t>Рисунок</w:t>
      </w:r>
      <w:r w:rsidR="00F3387B">
        <w:t xml:space="preserve"> </w:t>
      </w:r>
      <w:fldSimple w:instr=" SEQ Рисунок \* ARABIC ">
        <w:r w:rsidR="001E41B6">
          <w:rPr>
            <w:noProof/>
          </w:rPr>
          <w:t>11</w:t>
        </w:r>
      </w:fldSimple>
      <w:r w:rsidR="00F3387B">
        <w:t xml:space="preserve"> </w:t>
      </w:r>
      <w:r w:rsidR="00E65BF3">
        <w:t>–</w:t>
      </w:r>
      <w:r w:rsidR="00F3387B">
        <w:t xml:space="preserve"> Заполнение информации по подразделению</w:t>
      </w:r>
    </w:p>
    <w:p w:rsidR="00F3387B" w:rsidRDefault="00F3387B" w:rsidP="005C0CB4">
      <w:pPr>
        <w:pStyle w:val="a6"/>
      </w:pPr>
      <w:r>
        <w:t>Полное наименование, ИНН и КПП подразделения подставляется автоматически из реквизита «Юридическое лицо». Чтобы поменять наименование, необходимо нажать на лупу рядом с этим полем. Откроет</w:t>
      </w:r>
      <w:r w:rsidR="005C0CB4">
        <w:t xml:space="preserve">ся форма редактирования </w:t>
      </w:r>
      <w:r>
        <w:t>(</w:t>
      </w:r>
      <w:r w:rsidR="00C346ED">
        <w:t>Рисунок</w:t>
      </w:r>
      <w:r>
        <w:t xml:space="preserve"> 1</w:t>
      </w:r>
      <w:r w:rsidR="005C0CB4">
        <w:t>2</w:t>
      </w:r>
      <w:r>
        <w:t>).</w:t>
      </w:r>
    </w:p>
    <w:p w:rsidR="00F3387B" w:rsidRDefault="005C0CB4" w:rsidP="00F3387B">
      <w:pPr>
        <w:keepNext/>
        <w:jc w:val="both"/>
      </w:pPr>
      <w:r>
        <w:rPr>
          <w:noProof/>
        </w:rPr>
        <w:drawing>
          <wp:inline distT="0" distB="0" distL="0" distR="0">
            <wp:extent cx="6660515" cy="4077349"/>
            <wp:effectExtent l="19050" t="0" r="698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4077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973" w:rsidRPr="001E41B6" w:rsidRDefault="00C346ED" w:rsidP="00E65BF3">
      <w:pPr>
        <w:pStyle w:val="a5"/>
      </w:pPr>
      <w:r>
        <w:t>Рисунок</w:t>
      </w:r>
      <w:r w:rsidR="00F3387B">
        <w:t xml:space="preserve"> </w:t>
      </w:r>
      <w:fldSimple w:instr=" SEQ Рисунок \* ARABIC ">
        <w:r w:rsidR="001E41B6">
          <w:rPr>
            <w:noProof/>
          </w:rPr>
          <w:t>12</w:t>
        </w:r>
      </w:fldSimple>
      <w:r w:rsidR="00F3387B">
        <w:t xml:space="preserve"> - Редактирование полного имени, ИНН и КПП подразделения</w:t>
      </w:r>
    </w:p>
    <w:p w:rsidR="00F3387B" w:rsidRDefault="00F3387B" w:rsidP="00E65BF3">
      <w:pPr>
        <w:pStyle w:val="a6"/>
      </w:pPr>
      <w:r>
        <w:lastRenderedPageBreak/>
        <w:t>Для того чтобы указать адрес, номер телефона и данные по сайту, необходимо нажать правой клавишей мыши на соответствующих полях и в открывшемся окне ввести информацию (</w:t>
      </w:r>
      <w:r w:rsidR="00C346ED">
        <w:t>Рисунок</w:t>
      </w:r>
      <w:r>
        <w:t xml:space="preserve"> 1</w:t>
      </w:r>
      <w:r w:rsidR="00AF68D6">
        <w:rPr>
          <w:lang w:val="en-US"/>
        </w:rPr>
        <w:t>3</w:t>
      </w:r>
      <w:r w:rsidR="00E65BF3">
        <w:t xml:space="preserve"> – </w:t>
      </w:r>
      <w:r>
        <w:t>1</w:t>
      </w:r>
      <w:r w:rsidR="00AF68D6">
        <w:rPr>
          <w:lang w:val="en-US"/>
        </w:rPr>
        <w:t>4</w:t>
      </w:r>
      <w:r>
        <w:t>).</w:t>
      </w:r>
    </w:p>
    <w:p w:rsidR="00F3387B" w:rsidRDefault="00E65BF3" w:rsidP="00C346ED">
      <w:pPr>
        <w:pStyle w:val="a6"/>
        <w:ind w:firstLine="0"/>
        <w:jc w:val="center"/>
      </w:pPr>
      <w:r>
        <w:rPr>
          <w:noProof/>
        </w:rPr>
        <w:drawing>
          <wp:inline distT="0" distB="0" distL="0" distR="0">
            <wp:extent cx="3381375" cy="3076575"/>
            <wp:effectExtent l="19050" t="0" r="952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87B" w:rsidRDefault="00C346ED" w:rsidP="00171C28">
      <w:pPr>
        <w:pStyle w:val="a5"/>
      </w:pPr>
      <w:r>
        <w:t>Рисунок</w:t>
      </w:r>
      <w:r w:rsidR="00F3387B">
        <w:t xml:space="preserve"> </w:t>
      </w:r>
      <w:fldSimple w:instr=" SEQ Рисунок \* ARABIC ">
        <w:r w:rsidR="001E41B6">
          <w:rPr>
            <w:noProof/>
          </w:rPr>
          <w:t>13</w:t>
        </w:r>
      </w:fldSimple>
      <w:r w:rsidR="00F3387B">
        <w:t xml:space="preserve"> </w:t>
      </w:r>
      <w:r w:rsidR="00E65BF3">
        <w:t>–</w:t>
      </w:r>
      <w:r w:rsidR="00F3387B">
        <w:t xml:space="preserve"> Ввод контактной информации подразделения</w:t>
      </w:r>
    </w:p>
    <w:p w:rsidR="00F3387B" w:rsidRDefault="00E65BF3" w:rsidP="00C346ED">
      <w:pPr>
        <w:pStyle w:val="a6"/>
        <w:ind w:firstLine="0"/>
        <w:jc w:val="center"/>
      </w:pPr>
      <w:r>
        <w:rPr>
          <w:noProof/>
        </w:rPr>
        <w:drawing>
          <wp:inline distT="0" distB="0" distL="0" distR="0">
            <wp:extent cx="3857625" cy="4448175"/>
            <wp:effectExtent l="1905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87B" w:rsidRDefault="00C346ED" w:rsidP="00171C28">
      <w:pPr>
        <w:pStyle w:val="a5"/>
      </w:pPr>
      <w:r>
        <w:t>Рисунок</w:t>
      </w:r>
      <w:r w:rsidR="00F3387B">
        <w:t xml:space="preserve"> </w:t>
      </w:r>
      <w:fldSimple w:instr=" SEQ Рисунок \* ARABIC ">
        <w:r w:rsidR="001E41B6">
          <w:rPr>
            <w:noProof/>
          </w:rPr>
          <w:t>14</w:t>
        </w:r>
      </w:fldSimple>
      <w:r w:rsidR="00F3387B">
        <w:t xml:space="preserve"> </w:t>
      </w:r>
      <w:r w:rsidR="00E65BF3">
        <w:t>–</w:t>
      </w:r>
      <w:r w:rsidR="00F3387B">
        <w:t xml:space="preserve"> Ввод адреса подразделения</w:t>
      </w:r>
    </w:p>
    <w:p w:rsidR="00F3387B" w:rsidRDefault="00F3387B" w:rsidP="00E65BF3">
      <w:pPr>
        <w:pStyle w:val="a6"/>
      </w:pPr>
      <w:r>
        <w:lastRenderedPageBreak/>
        <w:t>Дополнительную информацию (режим работы, информацию для населения) можно указать в комментарии (</w:t>
      </w:r>
      <w:r w:rsidR="00C346ED">
        <w:t>Рисунок</w:t>
      </w:r>
      <w:r>
        <w:t xml:space="preserve"> 1</w:t>
      </w:r>
      <w:r w:rsidR="00AF68D6" w:rsidRPr="00AF68D6">
        <w:t>5</w:t>
      </w:r>
      <w:r>
        <w:t>).</w:t>
      </w:r>
    </w:p>
    <w:p w:rsidR="00F3387B" w:rsidRDefault="00E65BF3" w:rsidP="00C346ED">
      <w:pPr>
        <w:pStyle w:val="a6"/>
        <w:ind w:firstLine="0"/>
        <w:jc w:val="left"/>
      </w:pPr>
      <w:r w:rsidRPr="00E65BF3">
        <w:rPr>
          <w:noProof/>
        </w:rPr>
        <w:drawing>
          <wp:inline distT="0" distB="0" distL="0" distR="0">
            <wp:extent cx="6657975" cy="495300"/>
            <wp:effectExtent l="19050" t="0" r="9525" b="0"/>
            <wp:docPr id="33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878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885" w:rsidRDefault="00C346ED" w:rsidP="00E65BF3">
      <w:pPr>
        <w:pStyle w:val="a5"/>
      </w:pPr>
      <w:r>
        <w:t>Рисунок</w:t>
      </w:r>
      <w:r w:rsidR="00F3387B">
        <w:t xml:space="preserve"> </w:t>
      </w:r>
      <w:fldSimple w:instr=" SEQ Рисунок \* ARABIC ">
        <w:r w:rsidR="001E41B6">
          <w:rPr>
            <w:noProof/>
          </w:rPr>
          <w:t>15</w:t>
        </w:r>
      </w:fldSimple>
      <w:r w:rsidR="00F3387B">
        <w:t xml:space="preserve"> </w:t>
      </w:r>
      <w:r w:rsidR="00E65BF3">
        <w:t>–</w:t>
      </w:r>
      <w:r w:rsidR="00F3387B">
        <w:t xml:space="preserve"> Ввод дополнительной информации.</w:t>
      </w:r>
    </w:p>
    <w:p w:rsidR="00823973" w:rsidRPr="00E65BF3" w:rsidRDefault="00823973" w:rsidP="00E65BF3">
      <w:pPr>
        <w:pStyle w:val="a6"/>
        <w:ind w:firstLine="0"/>
        <w:rPr>
          <w:b/>
        </w:rPr>
      </w:pPr>
      <w:r w:rsidRPr="00E65BF3">
        <w:rPr>
          <w:b/>
        </w:rPr>
        <w:t>Дополнительные настройки вывода отчета:</w:t>
      </w:r>
    </w:p>
    <w:p w:rsidR="00124593" w:rsidRDefault="00CB412E" w:rsidP="00E65BF3">
      <w:pPr>
        <w:pStyle w:val="a6"/>
      </w:pPr>
      <w:r>
        <w:t>Для того чтобы сохранить квитанции по определенному отбору, необходимо зайти в настройки отчета (</w:t>
      </w:r>
      <w:r w:rsidR="00C346ED">
        <w:t>Рисунок</w:t>
      </w:r>
      <w:r>
        <w:t xml:space="preserve"> </w:t>
      </w:r>
      <w:r w:rsidR="00AF68D6" w:rsidRPr="00AF68D6">
        <w:t>1</w:t>
      </w:r>
      <w:r w:rsidR="00CF648A">
        <w:t>6</w:t>
      </w:r>
      <w:r>
        <w:t xml:space="preserve">). </w:t>
      </w:r>
      <w:r w:rsidR="00492115">
        <w:t>На вкладке «Параметры вывода» у</w:t>
      </w:r>
      <w:r>
        <w:t xml:space="preserve">становить </w:t>
      </w:r>
      <w:r w:rsidR="00492115">
        <w:t>флаг</w:t>
      </w:r>
      <w:r w:rsidR="006665DD">
        <w:t xml:space="preserve"> на</w:t>
      </w:r>
      <w:r>
        <w:t>против необходимого объекта отбора. Если установить флаг «Только следующие лицевые счета», появиться возможность указать список лицевых счетов, по которым будет сформированы квитанции.</w:t>
      </w:r>
    </w:p>
    <w:p w:rsidR="00124593" w:rsidRDefault="00124593" w:rsidP="00E65BF3">
      <w:pPr>
        <w:pStyle w:val="a6"/>
      </w:pPr>
      <w:r>
        <w:t>Если установить флаг «Строения», можно указать список строений для сохранения квитанций.</w:t>
      </w:r>
    </w:p>
    <w:p w:rsidR="00124593" w:rsidRPr="00D66FF9" w:rsidRDefault="00124593" w:rsidP="00E65BF3">
      <w:pPr>
        <w:pStyle w:val="a6"/>
      </w:pPr>
      <w:r w:rsidRPr="0054241D">
        <w:t>Если есть необходимость вывести на печать большое количество квитанций, не рекоменду</w:t>
      </w:r>
      <w:r w:rsidR="0054241D">
        <w:t>ется нажимать при этом кнопку «С</w:t>
      </w:r>
      <w:r w:rsidRPr="0054241D">
        <w:t xml:space="preserve">формировать», т.к. формирование больших объемов квитанций – требует много ресурсов, что может привести к аварийному завершению программы. В таком случае необходимо нажать на кнопку «Сохранить в файл», и квитанции будут сохранены порциями по </w:t>
      </w:r>
      <w:r w:rsidRPr="0054241D">
        <w:rPr>
          <w:b/>
          <w:color w:val="C00000"/>
        </w:rPr>
        <w:t>1000</w:t>
      </w:r>
      <w:r w:rsidRPr="0054241D">
        <w:t xml:space="preserve"> штук в папку, которая указана в настройках отчета.</w:t>
      </w:r>
    </w:p>
    <w:p w:rsidR="00034E40" w:rsidRDefault="00C346ED" w:rsidP="00C346ED">
      <w:pPr>
        <w:pStyle w:val="a6"/>
      </w:pPr>
      <w:r>
        <w:rPr>
          <w:noProof/>
        </w:rPr>
        <w:drawing>
          <wp:inline distT="0" distB="0" distL="0" distR="0">
            <wp:extent cx="5124450" cy="2514600"/>
            <wp:effectExtent l="1905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b="50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593" w:rsidRDefault="00C346ED" w:rsidP="00171C28">
      <w:pPr>
        <w:pStyle w:val="a5"/>
      </w:pPr>
      <w:r>
        <w:t>Рисунок</w:t>
      </w:r>
      <w:r w:rsidR="00124593">
        <w:t xml:space="preserve"> </w:t>
      </w:r>
      <w:fldSimple w:instr=" SEQ Рисунок \* ARABIC ">
        <w:r w:rsidR="001E41B6">
          <w:rPr>
            <w:noProof/>
          </w:rPr>
          <w:t>16</w:t>
        </w:r>
      </w:fldSimple>
      <w:r w:rsidR="00124593">
        <w:t xml:space="preserve"> – Установка отбора для формирования квитанций</w:t>
      </w:r>
    </w:p>
    <w:p w:rsidR="0070366D" w:rsidRDefault="0070366D" w:rsidP="005532FF">
      <w:pPr>
        <w:pStyle w:val="a6"/>
      </w:pPr>
      <w:r>
        <w:t xml:space="preserve">Для того чтобы сохранить квитанцию в файл и затем вывести на печать, необходимо в настройках отчета на закладке «Настройки вывода» указать путь для </w:t>
      </w:r>
      <w:r w:rsidR="0054241D">
        <w:lastRenderedPageBreak/>
        <w:t xml:space="preserve">сохранения квитанций </w:t>
      </w:r>
      <w:r>
        <w:t>(</w:t>
      </w:r>
      <w:r w:rsidR="00C346ED">
        <w:t>Рисунок</w:t>
      </w:r>
      <w:r>
        <w:t xml:space="preserve"> </w:t>
      </w:r>
      <w:r w:rsidR="00AF68D6" w:rsidRPr="00AF68D6">
        <w:t>17</w:t>
      </w:r>
      <w:r>
        <w:t>).</w:t>
      </w:r>
      <w:r w:rsidR="0054241D">
        <w:t xml:space="preserve"> Квитанции сохраняются в формате PDF </w:t>
      </w:r>
      <w:r w:rsidR="0054241D" w:rsidRPr="0054241D">
        <w:t>для</w:t>
      </w:r>
      <w:r w:rsidR="0054241D">
        <w:t xml:space="preserve"> корректного вывода на печать.</w:t>
      </w:r>
    </w:p>
    <w:p w:rsidR="0070366D" w:rsidRDefault="00571048" w:rsidP="0070366D">
      <w:pPr>
        <w:keepNext/>
      </w:pPr>
      <w:r>
        <w:rPr>
          <w:noProof/>
        </w:rPr>
        <w:drawing>
          <wp:inline distT="0" distB="0" distL="0" distR="0">
            <wp:extent cx="6076950" cy="5181600"/>
            <wp:effectExtent l="1905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66D" w:rsidRDefault="00C346ED" w:rsidP="00171C28">
      <w:pPr>
        <w:pStyle w:val="a5"/>
      </w:pPr>
      <w:r>
        <w:t>Рисунок</w:t>
      </w:r>
      <w:r w:rsidR="0070366D">
        <w:t xml:space="preserve"> </w:t>
      </w:r>
      <w:fldSimple w:instr=" SEQ Рисунок \* ARABIC ">
        <w:r w:rsidR="001E41B6">
          <w:rPr>
            <w:noProof/>
          </w:rPr>
          <w:t>17</w:t>
        </w:r>
      </w:fldSimple>
      <w:r w:rsidR="0070366D">
        <w:t xml:space="preserve"> </w:t>
      </w:r>
      <w:r w:rsidR="001E41B6" w:rsidRPr="00D66FF9">
        <w:t xml:space="preserve">- </w:t>
      </w:r>
      <w:r w:rsidR="0070366D">
        <w:t>Настройки отчета. Путь для сохранения квитанций</w:t>
      </w:r>
    </w:p>
    <w:p w:rsidR="005E51B1" w:rsidRDefault="001E7255" w:rsidP="001A4B57">
      <w:pPr>
        <w:pStyle w:val="a6"/>
      </w:pPr>
      <w:r w:rsidRPr="001A4B57">
        <w:t xml:space="preserve">Номер отделения указывается для выгрузки квитанции в файл </w:t>
      </w:r>
      <w:r w:rsidR="00413768" w:rsidRPr="001A4B57">
        <w:rPr>
          <w:lang w:val="en-US"/>
        </w:rPr>
        <w:t>XML</w:t>
      </w:r>
      <w:r w:rsidRPr="001A4B57">
        <w:t>.</w:t>
      </w:r>
      <w:r w:rsidR="00413768">
        <w:t xml:space="preserve"> </w:t>
      </w:r>
    </w:p>
    <w:p w:rsidR="00D66FF9" w:rsidRPr="00D66FF9" w:rsidRDefault="00D66FF9" w:rsidP="001A4B57">
      <w:pPr>
        <w:pStyle w:val="a6"/>
      </w:pPr>
      <w:r>
        <w:t>Для того чтобы узнать номер отделения нажмите на гиперссылку «Узнать номер» справа от поля «Номер подразделения»</w:t>
      </w:r>
      <w:r w:rsidR="00357145">
        <w:t>. В результате откроется форма (Рисунок 18), содержащая названия подразделений и соответствующие им номера.</w:t>
      </w:r>
    </w:p>
    <w:p w:rsidR="00571048" w:rsidRDefault="00571048" w:rsidP="00357145">
      <w:pPr>
        <w:pStyle w:val="a6"/>
        <w:ind w:firstLine="0"/>
        <w:jc w:val="center"/>
      </w:pPr>
      <w:r w:rsidRPr="00357145">
        <w:rPr>
          <w:noProof/>
        </w:rPr>
        <w:lastRenderedPageBreak/>
        <w:drawing>
          <wp:inline distT="0" distB="0" distL="0" distR="0">
            <wp:extent cx="1756984" cy="3076575"/>
            <wp:effectExtent l="1905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984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3FB" w:rsidRDefault="00357145" w:rsidP="00357145">
      <w:pPr>
        <w:pStyle w:val="a5"/>
      </w:pPr>
      <w:r>
        <w:t xml:space="preserve">Рисунок </w:t>
      </w:r>
      <w:fldSimple w:instr=" SEQ Рисунок \* ARABIC ">
        <w:r>
          <w:rPr>
            <w:noProof/>
          </w:rPr>
          <w:t>18</w:t>
        </w:r>
      </w:fldSimple>
      <w:r>
        <w:t xml:space="preserve"> – Указание номера отделения для выгрузки в файл</w:t>
      </w:r>
    </w:p>
    <w:p w:rsidR="001E7255" w:rsidRDefault="001E7255" w:rsidP="00571048">
      <w:pPr>
        <w:pStyle w:val="a6"/>
      </w:pPr>
      <w:r>
        <w:t xml:space="preserve">Можно установить </w:t>
      </w:r>
      <w:r w:rsidR="00357145">
        <w:t xml:space="preserve">отбор по ОДПУ. «Выводить все» – </w:t>
      </w:r>
      <w:r>
        <w:t xml:space="preserve">сформируются квитанции по всем </w:t>
      </w:r>
      <w:r w:rsidR="00357145">
        <w:t>ЛС</w:t>
      </w:r>
      <w:r>
        <w:t xml:space="preserve"> в независимости от наличия ОДПУ. «Выводить только с ОДПУ» </w:t>
      </w:r>
      <w:r w:rsidR="00357145">
        <w:t>–</w:t>
      </w:r>
      <w:r>
        <w:t xml:space="preserve"> сформируются квитанции по </w:t>
      </w:r>
      <w:r w:rsidR="00357145">
        <w:t>ЛС,</w:t>
      </w:r>
      <w:r w:rsidR="00947E79">
        <w:t xml:space="preserve"> у которых </w:t>
      </w:r>
      <w:proofErr w:type="gramStart"/>
      <w:r>
        <w:t>установлен</w:t>
      </w:r>
      <w:proofErr w:type="gramEnd"/>
      <w:r>
        <w:t xml:space="preserve"> ОДПУ. «Выводить только без ОДПУ» </w:t>
      </w:r>
      <w:r w:rsidR="00357145">
        <w:t>–</w:t>
      </w:r>
      <w:r>
        <w:t xml:space="preserve"> сформируются квитанции по </w:t>
      </w:r>
      <w:r w:rsidR="00357145">
        <w:t>ЛС</w:t>
      </w:r>
      <w:r w:rsidR="00947E79">
        <w:t>,</w:t>
      </w:r>
      <w:r>
        <w:t xml:space="preserve"> у которых не </w:t>
      </w:r>
      <w:proofErr w:type="gramStart"/>
      <w:r>
        <w:t>установлен</w:t>
      </w:r>
      <w:proofErr w:type="gramEnd"/>
      <w:r>
        <w:t xml:space="preserve"> ОДПУ.</w:t>
      </w:r>
    </w:p>
    <w:p w:rsidR="00175E54" w:rsidRDefault="00947E79" w:rsidP="00947E79">
      <w:pPr>
        <w:pStyle w:val="a6"/>
        <w:ind w:firstLine="0"/>
        <w:jc w:val="center"/>
      </w:pPr>
      <w:r>
        <w:rPr>
          <w:noProof/>
        </w:rPr>
        <w:drawing>
          <wp:inline distT="0" distB="0" distL="0" distR="0">
            <wp:extent cx="5133975" cy="2886075"/>
            <wp:effectExtent l="1905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b="436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255" w:rsidRPr="00175E54" w:rsidRDefault="00C346ED" w:rsidP="00171C28">
      <w:pPr>
        <w:pStyle w:val="a5"/>
      </w:pPr>
      <w:r>
        <w:t>Рисунок</w:t>
      </w:r>
      <w:r w:rsidR="00175E54">
        <w:t xml:space="preserve"> </w:t>
      </w:r>
      <w:fldSimple w:instr=" SEQ Рисунок \* ARABIC ">
        <w:r w:rsidR="001E41B6">
          <w:rPr>
            <w:noProof/>
          </w:rPr>
          <w:t>19</w:t>
        </w:r>
      </w:fldSimple>
      <w:r w:rsidR="00175E54" w:rsidRPr="00175E54">
        <w:t xml:space="preserve"> – </w:t>
      </w:r>
      <w:r w:rsidR="00915DF0">
        <w:t>О</w:t>
      </w:r>
      <w:r w:rsidR="0096201D">
        <w:t xml:space="preserve">тбор по наличию ОДПУ на </w:t>
      </w:r>
      <w:r w:rsidR="00947E79">
        <w:t>ЛС</w:t>
      </w:r>
    </w:p>
    <w:p w:rsidR="001A4B57" w:rsidRDefault="00823973" w:rsidP="001A4B57">
      <w:pPr>
        <w:pStyle w:val="a6"/>
      </w:pPr>
      <w:r>
        <w:t xml:space="preserve">Если в настройках установить флаг «Не выводить квитанции с отрицательным остатком» то квитанции сформируются только по тем лицевым счетам, у которых на конец периода образовалась задолженность. </w:t>
      </w:r>
    </w:p>
    <w:p w:rsidR="00915DF0" w:rsidRDefault="001B4B7C" w:rsidP="001A4B57">
      <w:pPr>
        <w:pStyle w:val="a6"/>
      </w:pPr>
      <w:r>
        <w:lastRenderedPageBreak/>
        <w:t>Ограничить лицевые счета по конечному сальдо, можно указав з</w:t>
      </w:r>
      <w:r w:rsidR="00915DF0">
        <w:t>нак сравнения и сумму (Рисунок 20).</w:t>
      </w:r>
      <w:r w:rsidR="00915DF0" w:rsidRPr="00915DF0">
        <w:t xml:space="preserve"> </w:t>
      </w:r>
      <w:r w:rsidR="00915DF0">
        <w:t xml:space="preserve">Будут сформированы квитанции по лицевым счетам, задолженность по которым меньше 20 000,00 р. </w:t>
      </w:r>
    </w:p>
    <w:p w:rsidR="00593F3B" w:rsidRDefault="00947E79" w:rsidP="00947E79">
      <w:pPr>
        <w:pStyle w:val="a6"/>
        <w:ind w:firstLine="0"/>
        <w:jc w:val="center"/>
      </w:pPr>
      <w:r>
        <w:rPr>
          <w:noProof/>
        </w:rPr>
        <w:drawing>
          <wp:inline distT="0" distB="0" distL="0" distR="0">
            <wp:extent cx="5153025" cy="2924175"/>
            <wp:effectExtent l="1905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b="43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B7C" w:rsidRDefault="00C346ED" w:rsidP="00171C28">
      <w:pPr>
        <w:pStyle w:val="a5"/>
      </w:pPr>
      <w:r>
        <w:t>Рисунок</w:t>
      </w:r>
      <w:r w:rsidR="00593F3B">
        <w:t xml:space="preserve"> </w:t>
      </w:r>
      <w:fldSimple w:instr=" SEQ Рисунок \* ARABIC ">
        <w:r w:rsidR="001E41B6">
          <w:rPr>
            <w:noProof/>
          </w:rPr>
          <w:t>20</w:t>
        </w:r>
      </w:fldSimple>
      <w:r w:rsidR="00593F3B">
        <w:t xml:space="preserve"> – </w:t>
      </w:r>
      <w:r w:rsidR="00915DF0">
        <w:t>О</w:t>
      </w:r>
      <w:r w:rsidR="00593F3B">
        <w:t>граничение по сальдо</w:t>
      </w:r>
    </w:p>
    <w:p w:rsidR="00915DF0" w:rsidRDefault="00A103F9" w:rsidP="00915DF0">
      <w:pPr>
        <w:pStyle w:val="a6"/>
      </w:pPr>
      <w:r>
        <w:t>Дополнительно можно ограничить лицевые счета</w:t>
      </w:r>
      <w:r w:rsidR="003072F2">
        <w:t>,</w:t>
      </w:r>
      <w:r>
        <w:t xml:space="preserve"> по которым была оплата в </w:t>
      </w:r>
      <w:r w:rsidR="00413768">
        <w:t>расчетном</w:t>
      </w:r>
      <w:r>
        <w:t xml:space="preserve"> месяце</w:t>
      </w:r>
      <w:r w:rsidR="00915DF0">
        <w:t xml:space="preserve"> (Рисунок 21). Будут сформированы квитанции по лицевым счетам, имеющим оплату в этом месяце, задолженность по которым больше 1000,00 р.</w:t>
      </w:r>
    </w:p>
    <w:p w:rsidR="00593F3B" w:rsidRDefault="00947E79" w:rsidP="00947E79">
      <w:pPr>
        <w:pStyle w:val="a6"/>
        <w:ind w:firstLine="0"/>
        <w:jc w:val="center"/>
      </w:pPr>
      <w:r>
        <w:rPr>
          <w:noProof/>
        </w:rPr>
        <w:drawing>
          <wp:inline distT="0" distB="0" distL="0" distR="0">
            <wp:extent cx="5153025" cy="2924175"/>
            <wp:effectExtent l="1905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b="43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B7C" w:rsidRDefault="00C346ED" w:rsidP="00171C28">
      <w:pPr>
        <w:pStyle w:val="a5"/>
      </w:pPr>
      <w:r>
        <w:t>Рисунок</w:t>
      </w:r>
      <w:r w:rsidR="00593F3B">
        <w:t xml:space="preserve"> </w:t>
      </w:r>
      <w:fldSimple w:instr=" SEQ Рисунок \* ARABIC ">
        <w:r w:rsidR="001E41B6">
          <w:rPr>
            <w:noProof/>
          </w:rPr>
          <w:t>21</w:t>
        </w:r>
      </w:fldSimple>
      <w:r w:rsidR="00593F3B">
        <w:t xml:space="preserve"> – </w:t>
      </w:r>
      <w:r w:rsidR="00915DF0">
        <w:t>О</w:t>
      </w:r>
      <w:r w:rsidR="00593F3B">
        <w:t>граничение по сальдо</w:t>
      </w:r>
    </w:p>
    <w:p w:rsidR="00915DF0" w:rsidRDefault="00915DF0" w:rsidP="00915DF0">
      <w:pPr>
        <w:pStyle w:val="a6"/>
      </w:pPr>
      <w:r>
        <w:t>В случаях, когда начисления по некоторым лицевым счетам выполнены некорректно (сумма начисления неадекватно завышена), можно воспользоваться настройкой «Исп. Начисления за период» (Рисунок 22)</w:t>
      </w:r>
      <w:r w:rsidRPr="00915DF0">
        <w:t xml:space="preserve"> </w:t>
      </w:r>
      <w:r>
        <w:t xml:space="preserve">для того чтобы не выводить </w:t>
      </w:r>
      <w:r>
        <w:lastRenderedPageBreak/>
        <w:t>такие квитанции. В настройке нужно указать знак сравнения суммы начисления и сумму ограничения. Например, можно установить знак «</w:t>
      </w:r>
      <w:r w:rsidRPr="00F34220">
        <w:t>&lt;</w:t>
      </w:r>
      <w:r>
        <w:t>» и сумму 5000,</w:t>
      </w:r>
      <w:r w:rsidR="00224DD3">
        <w:t>00</w:t>
      </w:r>
      <w:r>
        <w:t xml:space="preserve"> тогда на печать выведутся только те квитанции, в которых сумма начисления меньше 5000</w:t>
      </w:r>
      <w:r w:rsidR="00224DD3">
        <w:t>,00</w:t>
      </w:r>
      <w:r>
        <w:t xml:space="preserve"> рублей по всем услугам. </w:t>
      </w:r>
    </w:p>
    <w:p w:rsidR="00F34220" w:rsidRPr="00947E79" w:rsidRDefault="00947E79" w:rsidP="00947E79">
      <w:pPr>
        <w:pStyle w:val="a6"/>
      </w:pPr>
      <w:r>
        <w:rPr>
          <w:noProof/>
        </w:rPr>
        <w:drawing>
          <wp:inline distT="0" distB="0" distL="0" distR="0">
            <wp:extent cx="5153025" cy="2924175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b="43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B7C" w:rsidRDefault="00C346ED" w:rsidP="00947E79">
      <w:pPr>
        <w:pStyle w:val="a5"/>
      </w:pPr>
      <w:r>
        <w:t>Рисунок</w:t>
      </w:r>
      <w:r w:rsidR="00F34220" w:rsidRPr="00F34220">
        <w:t xml:space="preserve"> 22 – Ограничение по начислениям за расчетный период</w:t>
      </w:r>
    </w:p>
    <w:p w:rsidR="00823973" w:rsidRDefault="00823973" w:rsidP="00C346ED">
      <w:pPr>
        <w:pStyle w:val="a6"/>
      </w:pPr>
      <w:r w:rsidRPr="00224DD3">
        <w:t>Если в настройках указать</w:t>
      </w:r>
      <w:r w:rsidR="00224DD3">
        <w:t xml:space="preserve"> «С</w:t>
      </w:r>
      <w:r w:rsidRPr="00224DD3">
        <w:t>писок услуг для исключения</w:t>
      </w:r>
      <w:r w:rsidR="00224DD3">
        <w:t>»</w:t>
      </w:r>
      <w:r w:rsidRPr="00224DD3">
        <w:t>, то квитанция по лицевым счетам сформируются без информации по этим услугам (</w:t>
      </w:r>
      <w:r w:rsidR="00224DD3">
        <w:t>Рисунок</w:t>
      </w:r>
      <w:r w:rsidR="00034E40" w:rsidRPr="00224DD3">
        <w:t xml:space="preserve"> </w:t>
      </w:r>
      <w:r w:rsidRPr="00224DD3">
        <w:t>2</w:t>
      </w:r>
      <w:r w:rsidR="0065628D" w:rsidRPr="00224DD3">
        <w:t>3</w:t>
      </w:r>
      <w:r w:rsidRPr="00224DD3">
        <w:t>).</w:t>
      </w:r>
    </w:p>
    <w:p w:rsidR="00823973" w:rsidRDefault="00224DD3" w:rsidP="00224DD3">
      <w:pPr>
        <w:pStyle w:val="a6"/>
        <w:ind w:firstLine="0"/>
        <w:jc w:val="center"/>
      </w:pPr>
      <w:r>
        <w:rPr>
          <w:noProof/>
        </w:rPr>
        <w:drawing>
          <wp:inline distT="0" distB="0" distL="0" distR="0">
            <wp:extent cx="5857875" cy="3779545"/>
            <wp:effectExtent l="19050" t="0" r="9525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77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973" w:rsidRDefault="00C346ED" w:rsidP="00171C28">
      <w:pPr>
        <w:pStyle w:val="a5"/>
      </w:pPr>
      <w:r>
        <w:t>Рисунок</w:t>
      </w:r>
      <w:r w:rsidR="00823973">
        <w:t xml:space="preserve"> </w:t>
      </w:r>
      <w:r w:rsidR="0065628D">
        <w:t>23</w:t>
      </w:r>
      <w:r w:rsidR="00823973">
        <w:t xml:space="preserve"> – Исключение услуг из квитанции</w:t>
      </w:r>
    </w:p>
    <w:p w:rsidR="00823973" w:rsidRDefault="00823973" w:rsidP="00C346ED">
      <w:pPr>
        <w:pStyle w:val="a6"/>
      </w:pPr>
      <w:r>
        <w:lastRenderedPageBreak/>
        <w:t>При установке флага «Выводить извещение» в квитанцию дополнительно выводится извещение о задолженности (</w:t>
      </w:r>
      <w:r w:rsidR="00224DD3">
        <w:t>Рисунок</w:t>
      </w:r>
      <w:r>
        <w:t xml:space="preserve"> 2</w:t>
      </w:r>
      <w:r w:rsidR="0065628D">
        <w:t>4</w:t>
      </w:r>
      <w:r>
        <w:t>).</w:t>
      </w:r>
    </w:p>
    <w:p w:rsidR="0054241D" w:rsidRDefault="0054241D" w:rsidP="0054241D">
      <w:pPr>
        <w:pStyle w:val="a6"/>
      </w:pPr>
      <w:r>
        <w:t>Остальные флаги настройки отчета:</w:t>
      </w:r>
    </w:p>
    <w:p w:rsidR="0054241D" w:rsidRDefault="0054241D" w:rsidP="0054241D">
      <w:pPr>
        <w:pStyle w:val="a6"/>
        <w:numPr>
          <w:ilvl w:val="0"/>
          <w:numId w:val="9"/>
        </w:numPr>
        <w:ind w:left="0" w:firstLine="284"/>
      </w:pPr>
      <w:r>
        <w:t>«Не выводить сумму льготы». Если установлен данный флаг, то во всех квитанциях сумма льготы будет равно 0;</w:t>
      </w:r>
    </w:p>
    <w:p w:rsidR="0054241D" w:rsidRDefault="0054241D" w:rsidP="0054241D">
      <w:pPr>
        <w:pStyle w:val="a6"/>
        <w:numPr>
          <w:ilvl w:val="0"/>
          <w:numId w:val="9"/>
        </w:numPr>
        <w:ind w:left="0" w:firstLine="284"/>
      </w:pPr>
      <w:r>
        <w:t>«Тестовая выгрузка». Если установлен этот флаг, то отправка квитанций на сортировку и печать не будет выполняться;</w:t>
      </w:r>
    </w:p>
    <w:p w:rsidR="0054241D" w:rsidRPr="003B425E" w:rsidRDefault="0054241D" w:rsidP="0054241D">
      <w:pPr>
        <w:pStyle w:val="a6"/>
        <w:numPr>
          <w:ilvl w:val="0"/>
          <w:numId w:val="9"/>
        </w:numPr>
        <w:ind w:left="0" w:firstLine="284"/>
      </w:pPr>
      <w:r>
        <w:t>«Пересчитывать все ЛС». Если данный флаг снят, то переформировываться будут только квитанции, которые не были отмечены как сформированные.</w:t>
      </w:r>
    </w:p>
    <w:p w:rsidR="00823973" w:rsidRDefault="00224DD3" w:rsidP="00224DD3">
      <w:pPr>
        <w:pStyle w:val="a6"/>
        <w:ind w:firstLine="0"/>
        <w:jc w:val="center"/>
      </w:pPr>
      <w:r>
        <w:rPr>
          <w:noProof/>
        </w:rPr>
        <w:drawing>
          <wp:inline distT="0" distB="0" distL="0" distR="0">
            <wp:extent cx="5153025" cy="5153025"/>
            <wp:effectExtent l="19050" t="0" r="9525" b="0"/>
            <wp:docPr id="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25E" w:rsidRPr="003B425E" w:rsidRDefault="00C346ED" w:rsidP="003B425E">
      <w:pPr>
        <w:pStyle w:val="a5"/>
      </w:pPr>
      <w:r>
        <w:t>Рисунок</w:t>
      </w:r>
      <w:r w:rsidR="00823973">
        <w:t xml:space="preserve"> </w:t>
      </w:r>
      <w:fldSimple w:instr=" SEQ Рисунок \* ARABIC ">
        <w:r w:rsidR="001E41B6">
          <w:rPr>
            <w:noProof/>
          </w:rPr>
          <w:t>2</w:t>
        </w:r>
        <w:r w:rsidR="0065628D">
          <w:rPr>
            <w:noProof/>
          </w:rPr>
          <w:t>4</w:t>
        </w:r>
      </w:fldSimple>
      <w:r w:rsidR="00823973">
        <w:t xml:space="preserve"> – Настройки вывода</w:t>
      </w:r>
    </w:p>
    <w:p w:rsidR="00823973" w:rsidRPr="0054241D" w:rsidRDefault="0054241D" w:rsidP="00184C7A">
      <w:pPr>
        <w:pStyle w:val="a6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808143" cy="5284382"/>
            <wp:effectExtent l="19050" t="0" r="2107" b="0"/>
            <wp:docPr id="1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l="1305" t="117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143" cy="5284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973" w:rsidRDefault="00C346ED" w:rsidP="00171C28">
      <w:pPr>
        <w:pStyle w:val="a5"/>
      </w:pPr>
      <w:r w:rsidRPr="0054241D">
        <w:t>Рисунок</w:t>
      </w:r>
      <w:r w:rsidR="00823973" w:rsidRPr="0054241D">
        <w:t xml:space="preserve"> </w:t>
      </w:r>
      <w:fldSimple w:instr=" SEQ Рисунок \* ARABIC ">
        <w:r w:rsidR="001E41B6" w:rsidRPr="0054241D">
          <w:rPr>
            <w:noProof/>
          </w:rPr>
          <w:t>2</w:t>
        </w:r>
        <w:r w:rsidR="0065628D" w:rsidRPr="0054241D">
          <w:rPr>
            <w:noProof/>
          </w:rPr>
          <w:t>5</w:t>
        </w:r>
      </w:fldSimple>
      <w:r w:rsidR="00823973" w:rsidRPr="0054241D">
        <w:t xml:space="preserve"> – Квитанция с извещением</w:t>
      </w:r>
    </w:p>
    <w:p w:rsidR="0070366D" w:rsidRDefault="0070366D" w:rsidP="00C346ED">
      <w:pPr>
        <w:pStyle w:val="a6"/>
      </w:pPr>
      <w:r>
        <w:t xml:space="preserve">Для того чтобы сохранить настройки отчета, необходимо нажать на кнопку </w:t>
      </w:r>
      <w:r w:rsidR="00623373">
        <w:rPr>
          <w:noProof/>
        </w:rPr>
        <w:drawing>
          <wp:inline distT="0" distB="0" distL="0" distR="0">
            <wp:extent cx="230505" cy="222885"/>
            <wp:effectExtent l="19050" t="0" r="0" b="0"/>
            <wp:docPr id="27" name="Рисунок 2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" cy="222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«Сохранить значения» (</w:t>
      </w:r>
      <w:r w:rsidR="00C346ED">
        <w:t>Рисунок</w:t>
      </w:r>
      <w:r>
        <w:t xml:space="preserve"> </w:t>
      </w:r>
      <w:r w:rsidR="00476FC8" w:rsidRPr="00476FC8">
        <w:t>2</w:t>
      </w:r>
      <w:r w:rsidR="0065628D">
        <w:t>6</w:t>
      </w:r>
      <w:r>
        <w:t>). В таком случае, настройки будут сохранены в программе и при следующем открытии обработки они заполнятся автоматически, если же такого не произойдет можно нажать на кнопку «Восстановить значения».</w:t>
      </w:r>
    </w:p>
    <w:p w:rsidR="0070366D" w:rsidRDefault="00623373" w:rsidP="0070366D">
      <w:pPr>
        <w:keepNext/>
        <w:jc w:val="center"/>
      </w:pPr>
      <w:r>
        <w:rPr>
          <w:noProof/>
        </w:rPr>
        <w:drawing>
          <wp:inline distT="0" distB="0" distL="0" distR="0">
            <wp:extent cx="3869762" cy="2222205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108" cy="2226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66D" w:rsidRPr="00D66FF9" w:rsidRDefault="00C346ED" w:rsidP="00C346ED">
      <w:pPr>
        <w:pStyle w:val="a5"/>
      </w:pPr>
      <w:r>
        <w:t>Рисунок</w:t>
      </w:r>
      <w:r w:rsidR="0070366D" w:rsidRPr="00A47949">
        <w:t xml:space="preserve"> </w:t>
      </w:r>
      <w:fldSimple w:instr=" SEQ Рисунок \* ARABIC ">
        <w:r w:rsidR="001E41B6" w:rsidRPr="00A47949">
          <w:rPr>
            <w:noProof/>
          </w:rPr>
          <w:t>2</w:t>
        </w:r>
        <w:r w:rsidR="0065628D">
          <w:rPr>
            <w:noProof/>
          </w:rPr>
          <w:t>6</w:t>
        </w:r>
      </w:fldSimple>
      <w:r w:rsidR="0070366D" w:rsidRPr="00A47949">
        <w:t xml:space="preserve"> – Сохранение настроек отчета</w:t>
      </w:r>
    </w:p>
    <w:p w:rsidR="001B4B7C" w:rsidRDefault="001B4B7C" w:rsidP="00C346ED">
      <w:pPr>
        <w:pStyle w:val="a6"/>
      </w:pPr>
      <w:r>
        <w:lastRenderedPageBreak/>
        <w:t>Для печати квитанций нет необходимости выводить их на экран монитора, можно сразу вывести на печать. Для этого в настройках укажите отбор и на форме квитанции нажмите кнопку «Вывести на печать».</w:t>
      </w:r>
    </w:p>
    <w:p w:rsidR="00175E54" w:rsidRDefault="004A08CC" w:rsidP="004A08CC">
      <w:pPr>
        <w:pStyle w:val="a6"/>
        <w:ind w:firstLine="0"/>
      </w:pPr>
      <w:r>
        <w:rPr>
          <w:noProof/>
        </w:rPr>
        <w:drawing>
          <wp:inline distT="0" distB="0" distL="0" distR="0">
            <wp:extent cx="6648450" cy="2943225"/>
            <wp:effectExtent l="19050" t="0" r="0" b="0"/>
            <wp:docPr id="1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E54" w:rsidRDefault="00C346ED" w:rsidP="00171C28">
      <w:pPr>
        <w:pStyle w:val="a5"/>
      </w:pPr>
      <w:r>
        <w:t>Рисунок</w:t>
      </w:r>
      <w:r w:rsidR="00175E54">
        <w:t xml:space="preserve"> </w:t>
      </w:r>
      <w:fldSimple w:instr=" SEQ Рисунок \* ARABIC ">
        <w:r w:rsidR="001E41B6">
          <w:rPr>
            <w:noProof/>
          </w:rPr>
          <w:t>2</w:t>
        </w:r>
        <w:r w:rsidR="0065628D">
          <w:rPr>
            <w:noProof/>
          </w:rPr>
          <w:t>7</w:t>
        </w:r>
      </w:fldSimple>
      <w:r w:rsidR="00175E54">
        <w:t xml:space="preserve"> – Вывод на печать</w:t>
      </w:r>
    </w:p>
    <w:p w:rsidR="00593F3B" w:rsidRDefault="003072F2" w:rsidP="004A08CC">
      <w:pPr>
        <w:pStyle w:val="a6"/>
      </w:pPr>
      <w:r>
        <w:t xml:space="preserve">Команда </w:t>
      </w:r>
      <w:r w:rsidR="004A08CC" w:rsidRPr="004A08CC">
        <w:t>«</w:t>
      </w:r>
      <w:r w:rsidRPr="004A08CC">
        <w:t xml:space="preserve">Выгрузить в </w:t>
      </w:r>
      <w:r w:rsidRPr="004A08CC">
        <w:rPr>
          <w:lang w:val="en-US"/>
        </w:rPr>
        <w:t>XML</w:t>
      </w:r>
      <w:r w:rsidR="004A08CC" w:rsidRPr="004A08CC">
        <w:t>»</w:t>
      </w:r>
      <w:r>
        <w:t xml:space="preserve"> сохраняет квитанции в фай</w:t>
      </w:r>
      <w:r w:rsidR="004A08CC">
        <w:t>л для корпоративной типографии.</w:t>
      </w:r>
    </w:p>
    <w:p w:rsidR="004A08CC" w:rsidRDefault="004A08CC" w:rsidP="004A08CC">
      <w:pPr>
        <w:pStyle w:val="a6"/>
        <w:ind w:firstLine="0"/>
      </w:pPr>
      <w:r w:rsidRPr="004A08CC">
        <w:rPr>
          <w:noProof/>
        </w:rPr>
        <w:drawing>
          <wp:inline distT="0" distB="0" distL="0" distR="0">
            <wp:extent cx="6648450" cy="2943225"/>
            <wp:effectExtent l="19050" t="0" r="0" b="0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2F2" w:rsidRDefault="00C346ED" w:rsidP="00171C28">
      <w:pPr>
        <w:pStyle w:val="a5"/>
      </w:pPr>
      <w:r>
        <w:t>Рисунок</w:t>
      </w:r>
      <w:r w:rsidR="00593F3B">
        <w:t xml:space="preserve"> </w:t>
      </w:r>
      <w:fldSimple w:instr=" SEQ Рисунок \* ARABIC ">
        <w:r w:rsidR="001E41B6">
          <w:rPr>
            <w:noProof/>
          </w:rPr>
          <w:t>2</w:t>
        </w:r>
        <w:r w:rsidR="0065628D">
          <w:rPr>
            <w:noProof/>
          </w:rPr>
          <w:t>8</w:t>
        </w:r>
      </w:fldSimple>
      <w:r w:rsidR="00FF424A" w:rsidRPr="00D66FF9">
        <w:t xml:space="preserve"> – </w:t>
      </w:r>
      <w:r w:rsidR="003B425E">
        <w:t>П</w:t>
      </w:r>
      <w:r w:rsidR="00FF424A">
        <w:t>латежный документ</w:t>
      </w:r>
    </w:p>
    <w:p w:rsidR="004A08CC" w:rsidRPr="00E65BF3" w:rsidRDefault="004A08CC" w:rsidP="004A08CC">
      <w:pPr>
        <w:pStyle w:val="a6"/>
        <w:ind w:firstLine="0"/>
        <w:rPr>
          <w:b/>
        </w:rPr>
      </w:pPr>
      <w:r>
        <w:rPr>
          <w:b/>
        </w:rPr>
        <w:t>Вывод квитанций из лицевого счета</w:t>
      </w:r>
      <w:r w:rsidRPr="00E65BF3">
        <w:rPr>
          <w:b/>
        </w:rPr>
        <w:t>:</w:t>
      </w:r>
    </w:p>
    <w:p w:rsidR="00AE703D" w:rsidRPr="00AE703D" w:rsidRDefault="009E5517" w:rsidP="008560A9">
      <w:pPr>
        <w:pStyle w:val="a6"/>
      </w:pPr>
      <w:r>
        <w:t>Существует возможность выводить квитанци</w:t>
      </w:r>
      <w:r w:rsidR="004A08CC">
        <w:t>ю из лицевого счета. Для этого</w:t>
      </w:r>
      <w:r>
        <w:t xml:space="preserve"> </w:t>
      </w:r>
      <w:r w:rsidR="00AE703D">
        <w:t>на форме</w:t>
      </w:r>
      <w:r>
        <w:t xml:space="preserve"> </w:t>
      </w:r>
      <w:r w:rsidR="004A08CC">
        <w:t>ЛС</w:t>
      </w:r>
      <w:r>
        <w:t xml:space="preserve"> </w:t>
      </w:r>
      <w:r w:rsidR="00AE703D">
        <w:t xml:space="preserve">перейдите </w:t>
      </w:r>
      <w:r w:rsidR="003B425E">
        <w:t>«</w:t>
      </w:r>
      <w:r w:rsidR="00AE703D">
        <w:t>Печать</w:t>
      </w:r>
      <w:r w:rsidR="003B425E">
        <w:t xml:space="preserve"> → Платежный документ» (Рисунок</w:t>
      </w:r>
      <w:r w:rsidR="00AE703D">
        <w:t xml:space="preserve"> 29). </w:t>
      </w:r>
    </w:p>
    <w:p w:rsidR="00AE703D" w:rsidRDefault="003B425E" w:rsidP="003B425E">
      <w:pPr>
        <w:pStyle w:val="a6"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657975" cy="4343400"/>
            <wp:effectExtent l="19050" t="0" r="9525" b="0"/>
            <wp:docPr id="1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03D" w:rsidRDefault="00C346ED" w:rsidP="00171C28">
      <w:pPr>
        <w:pStyle w:val="a5"/>
      </w:pPr>
      <w:r>
        <w:t>Рисунок</w:t>
      </w:r>
      <w:r w:rsidR="003B425E">
        <w:t xml:space="preserve"> 29 – В</w:t>
      </w:r>
      <w:r w:rsidR="00AE703D">
        <w:t>ывод квитанции из лицевого счета</w:t>
      </w:r>
    </w:p>
    <w:p w:rsidR="00AE703D" w:rsidRPr="00AE703D" w:rsidRDefault="00AE703D" w:rsidP="008560A9">
      <w:pPr>
        <w:pStyle w:val="a6"/>
      </w:pPr>
      <w:r w:rsidRPr="00436306">
        <w:t xml:space="preserve">Для того чтобы вывести квитанцию за необходимый вам период, укажите </w:t>
      </w:r>
      <w:r w:rsidR="00A14CC8">
        <w:t>«Период ЛС»</w:t>
      </w:r>
      <w:r w:rsidRPr="00436306">
        <w:t xml:space="preserve"> на форме лицевого счета (</w:t>
      </w:r>
      <w:r w:rsidR="00A14CC8">
        <w:t>Рисунок</w:t>
      </w:r>
      <w:r w:rsidRPr="00436306">
        <w:t xml:space="preserve"> 30).</w:t>
      </w:r>
    </w:p>
    <w:p w:rsidR="00AE703D" w:rsidRDefault="0054241D" w:rsidP="009E5517">
      <w:r>
        <w:rPr>
          <w:noProof/>
        </w:rPr>
        <w:drawing>
          <wp:inline distT="0" distB="0" distL="0" distR="0">
            <wp:extent cx="6656070" cy="4018915"/>
            <wp:effectExtent l="19050" t="0" r="0" b="0"/>
            <wp:docPr id="1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070" cy="401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048" w:rsidRPr="0054241D" w:rsidRDefault="00C346ED" w:rsidP="00436306">
      <w:pPr>
        <w:pStyle w:val="a5"/>
        <w:rPr>
          <w:b/>
          <w:bCs w:val="0"/>
          <w:sz w:val="20"/>
        </w:rPr>
      </w:pPr>
      <w:r>
        <w:t>Рисунок</w:t>
      </w:r>
      <w:r w:rsidR="00A14CC8">
        <w:t xml:space="preserve"> 30 – В</w:t>
      </w:r>
      <w:r w:rsidR="00AE703D" w:rsidRPr="00AE703D">
        <w:t>ыбор периода формирования квитанции</w:t>
      </w:r>
    </w:p>
    <w:sectPr w:rsidR="00571048" w:rsidRPr="0054241D" w:rsidSect="002234C4">
      <w:pgSz w:w="11906" w:h="16838"/>
      <w:pgMar w:top="709" w:right="566" w:bottom="426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42211A"/>
    <w:multiLevelType w:val="multilevel"/>
    <w:tmpl w:val="7CF8A6D8"/>
    <w:lvl w:ilvl="0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hint="default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1">
    <w:nsid w:val="10C7600B"/>
    <w:multiLevelType w:val="multilevel"/>
    <w:tmpl w:val="7CF8A6D8"/>
    <w:lvl w:ilvl="0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hint="default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2">
    <w:nsid w:val="140A6B25"/>
    <w:multiLevelType w:val="multilevel"/>
    <w:tmpl w:val="7CF8A6D8"/>
    <w:lvl w:ilvl="0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hint="default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3">
    <w:nsid w:val="4E764C52"/>
    <w:multiLevelType w:val="multilevel"/>
    <w:tmpl w:val="644051D0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28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08" w:hanging="1800"/>
      </w:pPr>
      <w:rPr>
        <w:rFonts w:hint="default"/>
      </w:rPr>
    </w:lvl>
  </w:abstractNum>
  <w:abstractNum w:abstractNumId="4">
    <w:nsid w:val="545220DE"/>
    <w:multiLevelType w:val="hybridMultilevel"/>
    <w:tmpl w:val="A394DA6E"/>
    <w:lvl w:ilvl="0" w:tplc="CB3AEEE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64EA43FD"/>
    <w:multiLevelType w:val="multilevel"/>
    <w:tmpl w:val="7CF8A6D8"/>
    <w:lvl w:ilvl="0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hint="default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6">
    <w:nsid w:val="6D191F56"/>
    <w:multiLevelType w:val="multilevel"/>
    <w:tmpl w:val="7CF8A6D8"/>
    <w:lvl w:ilvl="0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hint="default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7">
    <w:nsid w:val="73955EA6"/>
    <w:multiLevelType w:val="multilevel"/>
    <w:tmpl w:val="7CF8A6D8"/>
    <w:lvl w:ilvl="0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hint="default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8">
    <w:nsid w:val="7AAB3EE2"/>
    <w:multiLevelType w:val="multilevel"/>
    <w:tmpl w:val="7CF8A6D8"/>
    <w:lvl w:ilvl="0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hint="default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800"/>
      </w:pPr>
      <w:rPr>
        <w:rFonts w:hint="default"/>
      </w:r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0"/>
  </w:num>
  <w:num w:numId="5">
    <w:abstractNumId w:val="2"/>
  </w:num>
  <w:num w:numId="6">
    <w:abstractNumId w:val="5"/>
  </w:num>
  <w:num w:numId="7">
    <w:abstractNumId w:val="8"/>
  </w:num>
  <w:num w:numId="8">
    <w:abstractNumId w:val="7"/>
  </w:num>
  <w:num w:numId="9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stylePaneFormatFilter w:val="3F01"/>
  <w:defaultTabStop w:val="708"/>
  <w:characterSpacingControl w:val="doNotCompress"/>
  <w:compat/>
  <w:rsids>
    <w:rsidRoot w:val="00BA28A0"/>
    <w:rsid w:val="0002549B"/>
    <w:rsid w:val="00034039"/>
    <w:rsid w:val="00034E40"/>
    <w:rsid w:val="00042261"/>
    <w:rsid w:val="000837A2"/>
    <w:rsid w:val="000A23A1"/>
    <w:rsid w:val="000E661C"/>
    <w:rsid w:val="00124593"/>
    <w:rsid w:val="00171C28"/>
    <w:rsid w:val="00175E54"/>
    <w:rsid w:val="00184415"/>
    <w:rsid w:val="00184C7A"/>
    <w:rsid w:val="001A4B57"/>
    <w:rsid w:val="001B4B7C"/>
    <w:rsid w:val="001E41B6"/>
    <w:rsid w:val="001E6B9D"/>
    <w:rsid w:val="001E7255"/>
    <w:rsid w:val="002234C4"/>
    <w:rsid w:val="00224DD3"/>
    <w:rsid w:val="002A671A"/>
    <w:rsid w:val="002D216D"/>
    <w:rsid w:val="002F1CB9"/>
    <w:rsid w:val="003072F2"/>
    <w:rsid w:val="0032777C"/>
    <w:rsid w:val="0034709B"/>
    <w:rsid w:val="00357145"/>
    <w:rsid w:val="0036026D"/>
    <w:rsid w:val="0037158C"/>
    <w:rsid w:val="00395A6B"/>
    <w:rsid w:val="003B425E"/>
    <w:rsid w:val="00406685"/>
    <w:rsid w:val="00410DBA"/>
    <w:rsid w:val="00413768"/>
    <w:rsid w:val="00436306"/>
    <w:rsid w:val="00476FC8"/>
    <w:rsid w:val="004823B4"/>
    <w:rsid w:val="00492115"/>
    <w:rsid w:val="0049390B"/>
    <w:rsid w:val="004A08CC"/>
    <w:rsid w:val="004A767B"/>
    <w:rsid w:val="004E6952"/>
    <w:rsid w:val="00533136"/>
    <w:rsid w:val="0054241D"/>
    <w:rsid w:val="005532FF"/>
    <w:rsid w:val="00571048"/>
    <w:rsid w:val="005932C7"/>
    <w:rsid w:val="00593F3B"/>
    <w:rsid w:val="005C0CB4"/>
    <w:rsid w:val="005E51B1"/>
    <w:rsid w:val="006013FB"/>
    <w:rsid w:val="0061027D"/>
    <w:rsid w:val="00621830"/>
    <w:rsid w:val="00623373"/>
    <w:rsid w:val="0065628D"/>
    <w:rsid w:val="00657B5D"/>
    <w:rsid w:val="006665DD"/>
    <w:rsid w:val="00694676"/>
    <w:rsid w:val="006A71AF"/>
    <w:rsid w:val="006D626D"/>
    <w:rsid w:val="006E1EB9"/>
    <w:rsid w:val="0070366D"/>
    <w:rsid w:val="00717EBB"/>
    <w:rsid w:val="007315E8"/>
    <w:rsid w:val="00772974"/>
    <w:rsid w:val="007908E8"/>
    <w:rsid w:val="00803967"/>
    <w:rsid w:val="00823973"/>
    <w:rsid w:val="0085208C"/>
    <w:rsid w:val="008560A9"/>
    <w:rsid w:val="008E1A51"/>
    <w:rsid w:val="00906BEC"/>
    <w:rsid w:val="00915DF0"/>
    <w:rsid w:val="00925786"/>
    <w:rsid w:val="00925AF2"/>
    <w:rsid w:val="00947E79"/>
    <w:rsid w:val="0096201D"/>
    <w:rsid w:val="00966DF0"/>
    <w:rsid w:val="009E5517"/>
    <w:rsid w:val="00A035EC"/>
    <w:rsid w:val="00A103F9"/>
    <w:rsid w:val="00A14CC8"/>
    <w:rsid w:val="00A22166"/>
    <w:rsid w:val="00A36512"/>
    <w:rsid w:val="00A47949"/>
    <w:rsid w:val="00A63C86"/>
    <w:rsid w:val="00AA5C73"/>
    <w:rsid w:val="00AB53DB"/>
    <w:rsid w:val="00AE703D"/>
    <w:rsid w:val="00AF68D6"/>
    <w:rsid w:val="00B01574"/>
    <w:rsid w:val="00B3280C"/>
    <w:rsid w:val="00B42628"/>
    <w:rsid w:val="00B47ED0"/>
    <w:rsid w:val="00B50040"/>
    <w:rsid w:val="00BA28A0"/>
    <w:rsid w:val="00BA5C11"/>
    <w:rsid w:val="00BF4C0A"/>
    <w:rsid w:val="00C0683F"/>
    <w:rsid w:val="00C105E6"/>
    <w:rsid w:val="00C346ED"/>
    <w:rsid w:val="00CB412E"/>
    <w:rsid w:val="00CF648A"/>
    <w:rsid w:val="00D201E1"/>
    <w:rsid w:val="00D51382"/>
    <w:rsid w:val="00D513A4"/>
    <w:rsid w:val="00D66FF9"/>
    <w:rsid w:val="00D67E50"/>
    <w:rsid w:val="00DF0C4F"/>
    <w:rsid w:val="00E37E2A"/>
    <w:rsid w:val="00E65BF3"/>
    <w:rsid w:val="00E936BB"/>
    <w:rsid w:val="00EB585C"/>
    <w:rsid w:val="00F3387B"/>
    <w:rsid w:val="00F34220"/>
    <w:rsid w:val="00F3470C"/>
    <w:rsid w:val="00F5090A"/>
    <w:rsid w:val="00F51BE5"/>
    <w:rsid w:val="00F67885"/>
    <w:rsid w:val="00FA53A0"/>
    <w:rsid w:val="00FA596F"/>
    <w:rsid w:val="00FF424A"/>
    <w:rsid w:val="00FF68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8">
      <o:colormenu v:ext="edit" fillcolor="none" strokecolor="#00b050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51BE5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rsid w:val="00B01574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rsid w:val="00B01574"/>
    <w:rPr>
      <w:rFonts w:ascii="Tahoma" w:hAnsi="Tahoma" w:cs="Tahoma"/>
      <w:sz w:val="16"/>
      <w:szCs w:val="16"/>
    </w:rPr>
  </w:style>
  <w:style w:type="paragraph" w:styleId="a5">
    <w:name w:val="caption"/>
    <w:basedOn w:val="a"/>
    <w:next w:val="a"/>
    <w:qFormat/>
    <w:rsid w:val="00171C28"/>
    <w:pPr>
      <w:spacing w:after="240"/>
      <w:jc w:val="center"/>
    </w:pPr>
    <w:rPr>
      <w:bCs/>
      <w:i/>
      <w:szCs w:val="20"/>
    </w:rPr>
  </w:style>
  <w:style w:type="paragraph" w:customStyle="1" w:styleId="a6">
    <w:name w:val="Инструкция"/>
    <w:basedOn w:val="a"/>
    <w:link w:val="a7"/>
    <w:qFormat/>
    <w:rsid w:val="00171C28"/>
    <w:pPr>
      <w:spacing w:after="120" w:line="360" w:lineRule="auto"/>
      <w:ind w:firstLine="708"/>
      <w:jc w:val="both"/>
    </w:pPr>
    <w:rPr>
      <w:sz w:val="28"/>
      <w:szCs w:val="22"/>
    </w:rPr>
  </w:style>
  <w:style w:type="paragraph" w:styleId="a8">
    <w:name w:val="Title"/>
    <w:basedOn w:val="a"/>
    <w:next w:val="a"/>
    <w:link w:val="a9"/>
    <w:qFormat/>
    <w:rsid w:val="002234C4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7">
    <w:name w:val="Инструкция Знак"/>
    <w:basedOn w:val="a0"/>
    <w:link w:val="a6"/>
    <w:rsid w:val="00171C28"/>
    <w:rPr>
      <w:sz w:val="28"/>
      <w:szCs w:val="22"/>
    </w:rPr>
  </w:style>
  <w:style w:type="character" w:customStyle="1" w:styleId="a9">
    <w:name w:val="Название Знак"/>
    <w:basedOn w:val="a0"/>
    <w:link w:val="a8"/>
    <w:rsid w:val="002234C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9560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A2F8D03B8D94A45B1C7C5DC8B734B72" ma:contentTypeVersion="6" ma:contentTypeDescription="Создание документа." ma:contentTypeScope="" ma:versionID="894eca379eaa4f1e46ff9b5c6eadde8a">
  <xsd:schema xmlns:xsd="http://www.w3.org/2001/XMLSchema" xmlns:p="http://schemas.microsoft.com/office/2006/metadata/properties" xmlns:ns2="09d3894f-972c-49be-a77b-12da717ca73e" targetNamespace="http://schemas.microsoft.com/office/2006/metadata/properties" ma:root="true" ma:fieldsID="75be9a632bc14a39ba78c3186013851b" ns2:_="">
    <xsd:import namespace="09d3894f-972c-49be-a77b-12da717ca73e"/>
    <xsd:element name="properties">
      <xsd:complexType>
        <xsd:sequence>
          <xsd:element name="documentManagement">
            <xsd:complexType>
              <xsd:all>
                <xsd:element ref="ns2:DocType"/>
                <xsd:element ref="ns2:Description0" minOccurs="0"/>
                <xsd:element ref="ns2:keywords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09d3894f-972c-49be-a77b-12da717ca73e" elementFormDefault="qualified">
    <xsd:import namespace="http://schemas.microsoft.com/office/2006/documentManagement/types"/>
    <xsd:element name="DocType" ma:index="2" ma:displayName="Тип документа" ma:list="{4F9A64EE-718D-4F02-8BE6-5A50A4B835D1}" ma:internalName="DocType" ma:readOnly="false" ma:showField="Title">
      <xsd:simpleType>
        <xsd:restriction base="dms:Lookup"/>
      </xsd:simpleType>
    </xsd:element>
    <xsd:element name="Description0" ma:index="3" nillable="true" ma:displayName="Краткое описание" ma:default="" ma:internalName="Description0">
      <xsd:simpleType>
        <xsd:restriction base="dms:Note"/>
      </xsd:simpleType>
    </xsd:element>
    <xsd:element name="keywords" ma:index="4" nillable="true" ma:displayName="Ключевые слова для поиска" ma:default="" ma:internalName="keywords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9" ma:displayName="Тип содержимого" ma:readOnly="true"/>
        <xsd:element ref="dc:title" minOccurs="0" maxOccurs="1" ma:index="1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>
    <Description0 xmlns="09d3894f-972c-49be-a77b-12da717ca73e" xsi:nil="true"/>
    <DocType xmlns="09d3894f-972c-49be-a77b-12da717ca73e"/>
    <keywords xmlns="09d3894f-972c-49be-a77b-12da717ca73e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DA997E0-91F9-463C-B5B3-61E81095541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9d3894f-972c-49be-a77b-12da717ca73e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CC693DE7-C5F9-4C55-8568-0DA687C80A3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182D199-8410-471D-A00C-440D826F225E}">
  <ds:schemaRefs>
    <ds:schemaRef ds:uri="http://schemas.microsoft.com/office/2006/metadata/properties"/>
    <ds:schemaRef ds:uri="09d3894f-972c-49be-a77b-12da717ca73e"/>
  </ds:schemaRefs>
</ds:datastoreItem>
</file>

<file path=customXml/itemProps4.xml><?xml version="1.0" encoding="utf-8"?>
<ds:datastoreItem xmlns:ds="http://schemas.openxmlformats.org/officeDocument/2006/customXml" ds:itemID="{EBA38AFB-622B-42FB-82B9-184632EFFF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</TotalTime>
  <Pages>1</Pages>
  <Words>1275</Words>
  <Characters>7274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8532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semenov_my</dc:creator>
  <cp:lastModifiedBy>ismailova_sa</cp:lastModifiedBy>
  <cp:revision>10</cp:revision>
  <dcterms:created xsi:type="dcterms:W3CDTF">2015-10-12T03:31:00Z</dcterms:created>
  <dcterms:modified xsi:type="dcterms:W3CDTF">2015-10-13T02:52:00Z</dcterms:modified>
</cp:coreProperties>
</file>