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C0" w:rsidRDefault="006B4527">
      <w:r>
        <w:t>Для работы сканера штрих-кода необходимо заполнить справочник Торговое оборудование и регистр сведений Торговое оборудование по аналогии с иркутской базой АСРН.</w:t>
      </w:r>
    </w:p>
    <w:p w:rsidR="006B4527" w:rsidRDefault="006B4527">
      <w:r>
        <w:rPr>
          <w:noProof/>
          <w:lang w:eastAsia="ru-RU"/>
        </w:rPr>
        <w:drawing>
          <wp:inline distT="0" distB="0" distL="0" distR="0">
            <wp:extent cx="5899785" cy="288607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27" w:rsidRPr="006B4527" w:rsidRDefault="006B4527">
      <w:r>
        <w:rPr>
          <w:noProof/>
          <w:lang w:eastAsia="ru-RU"/>
        </w:rPr>
        <w:drawing>
          <wp:inline distT="0" distB="0" distL="0" distR="0">
            <wp:extent cx="5775306" cy="205143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37" cy="205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527" w:rsidRPr="006B4527" w:rsidSect="00356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B4527"/>
    <w:rsid w:val="003566C0"/>
    <w:rsid w:val="006B4527"/>
    <w:rsid w:val="00C4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fedorov_ay</dc:creator>
  <cp:lastModifiedBy>fedorov_ay</cp:lastModifiedBy>
  <cp:revision>1</cp:revision>
  <dcterms:created xsi:type="dcterms:W3CDTF">2015-12-17T08:08:00Z</dcterms:created>
  <dcterms:modified xsi:type="dcterms:W3CDTF">2015-12-17T08:12:00Z</dcterms:modified>
</cp:coreProperties>
</file>