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D3" w:rsidRDefault="00EF25D3" w:rsidP="00EF25D3">
      <w:pPr>
        <w:pStyle w:val="1"/>
      </w:pPr>
      <w:r w:rsidRPr="001C33B8">
        <w:t>Оповещение</w:t>
      </w:r>
      <w:r w:rsidRPr="00D46B65">
        <w:t xml:space="preserve"> потребителей через телекоммуникационные каналы связи</w:t>
      </w:r>
    </w:p>
    <w:p w:rsidR="00EF25D3" w:rsidRPr="00C474B9" w:rsidRDefault="00EF25D3" w:rsidP="00EF25D3">
      <w:pPr>
        <w:pStyle w:val="2"/>
      </w:pPr>
      <w:r>
        <w:t>АВТОДОЗВОН</w:t>
      </w:r>
    </w:p>
    <w:p w:rsidR="00EF25D3" w:rsidRPr="00C474B9" w:rsidRDefault="00EF25D3" w:rsidP="00EF25D3">
      <w:pPr>
        <w:pStyle w:val="3"/>
      </w:pPr>
      <w:r w:rsidRPr="00C474B9">
        <w:t>Общие сведения</w:t>
      </w:r>
    </w:p>
    <w:p w:rsidR="00EF25D3" w:rsidRDefault="00EF25D3" w:rsidP="00EF25D3">
      <w:pPr>
        <w:pStyle w:val="af4"/>
      </w:pPr>
      <w:r>
        <w:t xml:space="preserve">Автодозвон управляется УПАТС </w:t>
      </w:r>
      <w:r>
        <w:rPr>
          <w:lang w:val="en-US"/>
        </w:rPr>
        <w:t>CS</w:t>
      </w:r>
      <w:r>
        <w:t>-1000 (у</w:t>
      </w:r>
      <w:r w:rsidRPr="00862BC3">
        <w:t>чрежденческо-производственная автоматическая телефонная станция</w:t>
      </w:r>
      <w:r>
        <w:t xml:space="preserve">), </w:t>
      </w:r>
      <w:proofErr w:type="gramStart"/>
      <w:r>
        <w:t>настроенной</w:t>
      </w:r>
      <w:proofErr w:type="gramEnd"/>
      <w:r>
        <w:t xml:space="preserve"> и обслуживаемой подрядчиком – ЗАО "</w:t>
      </w:r>
      <w:proofErr w:type="spellStart"/>
      <w:r>
        <w:t>Белтел</w:t>
      </w:r>
      <w:proofErr w:type="spellEnd"/>
      <w:r>
        <w:t xml:space="preserve">". Используется </w:t>
      </w:r>
      <w:r w:rsidRPr="00F474D0">
        <w:t>в первую очередь</w:t>
      </w:r>
      <w:r>
        <w:t xml:space="preserve"> д</w:t>
      </w:r>
      <w:r w:rsidRPr="00F474D0">
        <w:t xml:space="preserve">ля работы </w:t>
      </w:r>
      <w:proofErr w:type="gramStart"/>
      <w:r w:rsidRPr="00F474D0">
        <w:t>контакт-центра</w:t>
      </w:r>
      <w:proofErr w:type="gramEnd"/>
      <w:r w:rsidRPr="00F474D0">
        <w:t>, во вторую – автодозвона предоставляются общие технические линии УПАТС в количестве 90 линий. Из них для целей обзвона потребителей выделено 20 линий.</w:t>
      </w:r>
    </w:p>
    <w:p w:rsidR="00EF25D3" w:rsidRDefault="00EF25D3" w:rsidP="00EF25D3">
      <w:pPr>
        <w:pStyle w:val="af4"/>
      </w:pPr>
      <w:proofErr w:type="spellStart"/>
      <w:r>
        <w:t>Автооповещение</w:t>
      </w:r>
      <w:proofErr w:type="spellEnd"/>
      <w:r>
        <w:t xml:space="preserve"> разделено на три направления в порядке убывания приоритета:</w:t>
      </w:r>
    </w:p>
    <w:p w:rsidR="00EF25D3" w:rsidRDefault="00EF25D3" w:rsidP="00EF25D3">
      <w:pPr>
        <w:pStyle w:val="ae"/>
        <w:keepNext/>
        <w:spacing w:before="60" w:after="0"/>
        <w:ind w:firstLine="397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Типы автообзвона</w:t>
      </w:r>
    </w:p>
    <w:tbl>
      <w:tblPr>
        <w:tblStyle w:val="ad"/>
        <w:tblW w:w="0" w:type="auto"/>
        <w:tblInd w:w="250" w:type="dxa"/>
        <w:tblLook w:val="04A0" w:firstRow="1" w:lastRow="0" w:firstColumn="1" w:lastColumn="0" w:noHBand="0" w:noVBand="1"/>
      </w:tblPr>
      <w:tblGrid>
        <w:gridCol w:w="1237"/>
        <w:gridCol w:w="4547"/>
        <w:gridCol w:w="556"/>
        <w:gridCol w:w="535"/>
      </w:tblGrid>
      <w:tr w:rsidR="00EF25D3" w:rsidRPr="00732E3C" w:rsidTr="00B50541">
        <w:tc>
          <w:tcPr>
            <w:tcW w:w="0" w:type="auto"/>
          </w:tcPr>
          <w:p w:rsidR="00EF25D3" w:rsidRPr="0076163F" w:rsidRDefault="00EF25D3" w:rsidP="00B50541">
            <w:pPr>
              <w:jc w:val="both"/>
              <w:rPr>
                <w:b/>
              </w:rPr>
            </w:pPr>
            <w:r w:rsidRPr="0076163F">
              <w:rPr>
                <w:b/>
              </w:rPr>
              <w:t>Приоритет</w:t>
            </w:r>
          </w:p>
        </w:tc>
        <w:tc>
          <w:tcPr>
            <w:tcW w:w="0" w:type="auto"/>
          </w:tcPr>
          <w:p w:rsidR="00EF25D3" w:rsidRPr="0076163F" w:rsidRDefault="00EF25D3" w:rsidP="00B50541">
            <w:pPr>
              <w:jc w:val="both"/>
              <w:rPr>
                <w:b/>
              </w:rPr>
            </w:pPr>
            <w:r w:rsidRPr="0076163F">
              <w:rPr>
                <w:b/>
              </w:rPr>
              <w:t>Тип оповещения</w:t>
            </w:r>
          </w:p>
        </w:tc>
        <w:tc>
          <w:tcPr>
            <w:tcW w:w="0" w:type="auto"/>
          </w:tcPr>
          <w:p w:rsidR="00EF25D3" w:rsidRPr="004A5EB4" w:rsidRDefault="00EF25D3" w:rsidP="00B50541">
            <w:pPr>
              <w:jc w:val="both"/>
              <w:rPr>
                <w:b/>
              </w:rPr>
            </w:pPr>
            <w:r>
              <w:rPr>
                <w:b/>
              </w:rPr>
              <w:t>ЮЛ</w:t>
            </w:r>
          </w:p>
        </w:tc>
        <w:tc>
          <w:tcPr>
            <w:tcW w:w="0" w:type="auto"/>
          </w:tcPr>
          <w:p w:rsidR="00EF25D3" w:rsidRPr="004A5EB4" w:rsidRDefault="00EF25D3" w:rsidP="00B50541">
            <w:pPr>
              <w:jc w:val="both"/>
              <w:rPr>
                <w:b/>
              </w:rPr>
            </w:pPr>
            <w:r>
              <w:rPr>
                <w:b/>
              </w:rPr>
              <w:t>ФЛ</w:t>
            </w:r>
          </w:p>
        </w:tc>
      </w:tr>
      <w:tr w:rsidR="00EF25D3" w:rsidRPr="00732E3C" w:rsidTr="00B50541">
        <w:tc>
          <w:tcPr>
            <w:tcW w:w="0" w:type="auto"/>
          </w:tcPr>
          <w:p w:rsidR="00EF25D3" w:rsidRPr="00732E3C" w:rsidRDefault="00EF25D3" w:rsidP="00B50541">
            <w:pPr>
              <w:ind w:firstLine="397"/>
              <w:jc w:val="both"/>
            </w:pPr>
            <w:r w:rsidRPr="00732E3C">
              <w:t>1</w:t>
            </w:r>
          </w:p>
        </w:tc>
        <w:tc>
          <w:tcPr>
            <w:tcW w:w="0" w:type="auto"/>
          </w:tcPr>
          <w:p w:rsidR="00EF25D3" w:rsidRPr="00732E3C" w:rsidRDefault="00EF25D3" w:rsidP="00B50541">
            <w:pPr>
              <w:jc w:val="both"/>
            </w:pPr>
            <w:r w:rsidRPr="00732E3C">
              <w:t>плановые отключения</w:t>
            </w:r>
            <w:proofErr w:type="gramStart"/>
            <w:r w:rsidRPr="00732E3C">
              <w:t xml:space="preserve"> Э</w:t>
            </w:r>
            <w:proofErr w:type="gramEnd"/>
            <w:r w:rsidRPr="00732E3C">
              <w:t>/Э (г. Иркутск)</w:t>
            </w:r>
          </w:p>
        </w:tc>
        <w:tc>
          <w:tcPr>
            <w:tcW w:w="0" w:type="auto"/>
            <w:vAlign w:val="center"/>
          </w:tcPr>
          <w:p w:rsidR="00EF25D3" w:rsidRPr="00732E3C" w:rsidRDefault="00EF25D3" w:rsidP="00B50541">
            <w:pPr>
              <w:jc w:val="both"/>
            </w:pPr>
            <w:r>
              <w:t xml:space="preserve"> – *</w:t>
            </w:r>
          </w:p>
        </w:tc>
        <w:tc>
          <w:tcPr>
            <w:tcW w:w="0" w:type="auto"/>
            <w:vAlign w:val="center"/>
          </w:tcPr>
          <w:p w:rsidR="00EF25D3" w:rsidRPr="00732E3C" w:rsidRDefault="00EF25D3" w:rsidP="00B50541">
            <w:pPr>
              <w:jc w:val="both"/>
            </w:pPr>
            <w:r>
              <w:t xml:space="preserve"> – *</w:t>
            </w:r>
          </w:p>
        </w:tc>
      </w:tr>
      <w:tr w:rsidR="00EF25D3" w:rsidRPr="00732E3C" w:rsidTr="00B50541">
        <w:tc>
          <w:tcPr>
            <w:tcW w:w="0" w:type="auto"/>
          </w:tcPr>
          <w:p w:rsidR="00EF25D3" w:rsidRPr="00732E3C" w:rsidRDefault="00EF25D3" w:rsidP="00B50541">
            <w:pPr>
              <w:ind w:firstLine="397"/>
              <w:jc w:val="both"/>
            </w:pPr>
            <w:r w:rsidRPr="00732E3C">
              <w:t>2</w:t>
            </w:r>
          </w:p>
        </w:tc>
        <w:tc>
          <w:tcPr>
            <w:tcW w:w="0" w:type="auto"/>
          </w:tcPr>
          <w:p w:rsidR="00EF25D3" w:rsidRPr="00732E3C" w:rsidRDefault="00EF25D3" w:rsidP="00B50541">
            <w:pPr>
              <w:jc w:val="both"/>
            </w:pPr>
            <w:r w:rsidRPr="00732E3C">
              <w:t>задолженность по услугам теплоснабжения</w:t>
            </w:r>
          </w:p>
        </w:tc>
        <w:tc>
          <w:tcPr>
            <w:tcW w:w="0" w:type="auto"/>
          </w:tcPr>
          <w:p w:rsidR="00EF25D3" w:rsidRPr="00732E3C" w:rsidRDefault="00EF25D3" w:rsidP="00B50541">
            <w:pPr>
              <w:jc w:val="both"/>
            </w:pPr>
            <w:r>
              <w:t>Да</w:t>
            </w:r>
          </w:p>
        </w:tc>
        <w:tc>
          <w:tcPr>
            <w:tcW w:w="0" w:type="auto"/>
          </w:tcPr>
          <w:p w:rsidR="00EF25D3" w:rsidRPr="00732E3C" w:rsidRDefault="00EF25D3" w:rsidP="00B50541">
            <w:pPr>
              <w:jc w:val="both"/>
            </w:pPr>
            <w:r>
              <w:t>Да</w:t>
            </w:r>
          </w:p>
        </w:tc>
      </w:tr>
      <w:tr w:rsidR="00EF25D3" w:rsidRPr="00732E3C" w:rsidTr="00B50541">
        <w:tc>
          <w:tcPr>
            <w:tcW w:w="0" w:type="auto"/>
          </w:tcPr>
          <w:p w:rsidR="00EF25D3" w:rsidRPr="00732E3C" w:rsidRDefault="00EF25D3" w:rsidP="00B50541">
            <w:pPr>
              <w:ind w:firstLine="397"/>
              <w:jc w:val="both"/>
            </w:pPr>
            <w:r w:rsidRPr="00732E3C">
              <w:t>3</w:t>
            </w:r>
          </w:p>
        </w:tc>
        <w:tc>
          <w:tcPr>
            <w:tcW w:w="0" w:type="auto"/>
          </w:tcPr>
          <w:p w:rsidR="00EF25D3" w:rsidRPr="00732E3C" w:rsidRDefault="00EF25D3" w:rsidP="00B50541">
            <w:pPr>
              <w:jc w:val="both"/>
            </w:pPr>
            <w:r w:rsidRPr="00732E3C">
              <w:t>задолженность по услугам электроснабжения</w:t>
            </w:r>
          </w:p>
        </w:tc>
        <w:tc>
          <w:tcPr>
            <w:tcW w:w="0" w:type="auto"/>
          </w:tcPr>
          <w:p w:rsidR="00EF25D3" w:rsidRPr="00732E3C" w:rsidRDefault="00EF25D3" w:rsidP="00B50541">
            <w:pPr>
              <w:jc w:val="both"/>
            </w:pPr>
            <w:r>
              <w:t>Да</w:t>
            </w:r>
          </w:p>
        </w:tc>
        <w:tc>
          <w:tcPr>
            <w:tcW w:w="0" w:type="auto"/>
          </w:tcPr>
          <w:p w:rsidR="00EF25D3" w:rsidRPr="00732E3C" w:rsidRDefault="00EF25D3" w:rsidP="00B50541">
            <w:pPr>
              <w:jc w:val="both"/>
            </w:pPr>
            <w:r>
              <w:t>Да</w:t>
            </w:r>
          </w:p>
        </w:tc>
      </w:tr>
    </w:tbl>
    <w:p w:rsidR="00EF25D3" w:rsidRDefault="00EF25D3" w:rsidP="00EF25D3">
      <w:pPr>
        <w:spacing w:after="0" w:line="240" w:lineRule="auto"/>
        <w:ind w:firstLine="397"/>
        <w:jc w:val="both"/>
      </w:pPr>
      <w:r>
        <w:t>*нет разделения</w:t>
      </w:r>
    </w:p>
    <w:p w:rsidR="00EF25D3" w:rsidRDefault="00EF25D3" w:rsidP="00EF25D3">
      <w:pPr>
        <w:pStyle w:val="af4"/>
      </w:pPr>
      <w:r>
        <w:t>Таким образом, оповещение по отключениям имеет наивысший приоритет, – при появлении номера по такой кампании он сразу же отправляется на обзвон.</w:t>
      </w:r>
    </w:p>
    <w:p w:rsidR="00EF25D3" w:rsidRPr="00C474B9" w:rsidRDefault="00EF25D3" w:rsidP="00EF25D3">
      <w:pPr>
        <w:pStyle w:val="3"/>
      </w:pPr>
      <w:r w:rsidRPr="0076163F">
        <w:rPr>
          <w:rStyle w:val="af"/>
          <w:b/>
          <w:bCs/>
          <w:i w:val="0"/>
          <w:iCs w:val="0"/>
        </w:rPr>
        <w:t>Схема работы</w:t>
      </w:r>
    </w:p>
    <w:p w:rsidR="00EF25D3" w:rsidRPr="000C5D92" w:rsidRDefault="00EF25D3" w:rsidP="00EF25D3">
      <w:pPr>
        <w:pStyle w:val="af4"/>
      </w:pPr>
      <w:r>
        <w:t xml:space="preserve">Центральное понятие функционирования обзвона – кампания. Кампания представляет собой некую сущность, отличающуюся для работы с физическими и юридическими лицами и типом кампании. По ФЛ кампания закрепляется </w:t>
      </w:r>
      <w:commentRangeStart w:id="0"/>
      <w:r w:rsidRPr="000C5D92">
        <w:rPr>
          <w:highlight w:val="yellow"/>
        </w:rPr>
        <w:t>только за отделением</w:t>
      </w:r>
      <w:r>
        <w:t xml:space="preserve"> </w:t>
      </w:r>
      <w:commentRangeEnd w:id="0"/>
      <w:r>
        <w:rPr>
          <w:rStyle w:val="a6"/>
        </w:rPr>
        <w:commentReference w:id="0"/>
      </w:r>
      <w:r>
        <w:t xml:space="preserve">по разным типам оповещений из Таблицы 1. </w:t>
      </w:r>
      <w:proofErr w:type="gramStart"/>
      <w:r>
        <w:t>По ЮЛ – за каждым отделением и сотрудником, запускающим обзвон (также</w:t>
      </w:r>
      <w:r w:rsidRPr="0026093D">
        <w:t xml:space="preserve"> </w:t>
      </w:r>
      <w:r>
        <w:t>по разным типам).</w:t>
      </w:r>
      <w:proofErr w:type="gramEnd"/>
      <w:r>
        <w:t xml:space="preserve"> Время жизни или время активности кампании, в течение которого телефоны обзваниваются, </w:t>
      </w:r>
      <w:commentRangeStart w:id="1"/>
      <w:r w:rsidRPr="000C5D92">
        <w:rPr>
          <w:highlight w:val="yellow"/>
        </w:rPr>
        <w:t>составляет 5 календарных дней.</w:t>
      </w:r>
      <w:commentRangeEnd w:id="1"/>
      <w:r>
        <w:rPr>
          <w:rStyle w:val="a6"/>
        </w:rPr>
        <w:commentReference w:id="1"/>
      </w:r>
      <w:r>
        <w:t xml:space="preserve"> </w:t>
      </w:r>
      <w:r w:rsidRPr="000C5D92">
        <w:t xml:space="preserve"> </w:t>
      </w:r>
    </w:p>
    <w:p w:rsidR="00EF25D3" w:rsidRDefault="00EF25D3" w:rsidP="00EF25D3">
      <w:pPr>
        <w:pStyle w:val="af4"/>
      </w:pPr>
      <w:r>
        <w:t xml:space="preserve">Для каждой кампании имеется отдельный список потребителей для обзвона. Автодозвон для освободившейся линии получает следующий необработанный телефон потребителя из всего списка обзвона. </w:t>
      </w:r>
    </w:p>
    <w:p w:rsidR="00EF25D3" w:rsidRDefault="00EF25D3" w:rsidP="00EF25D3">
      <w:pPr>
        <w:pStyle w:val="af4"/>
      </w:pPr>
      <w:r w:rsidRPr="00FE608F">
        <w:t xml:space="preserve">При </w:t>
      </w:r>
      <w:r>
        <w:t>обзвоне</w:t>
      </w:r>
      <w:r w:rsidRPr="00FE608F">
        <w:t xml:space="preserve"> озвучивается </w:t>
      </w:r>
      <w:r>
        <w:t>комбинация из следующих составляющих:</w:t>
      </w:r>
    </w:p>
    <w:p w:rsidR="00EF25D3" w:rsidRDefault="00EF25D3" w:rsidP="00EF25D3">
      <w:pPr>
        <w:pStyle w:val="a"/>
        <w:numPr>
          <w:ilvl w:val="0"/>
          <w:numId w:val="14"/>
        </w:numPr>
      </w:pPr>
      <w:r>
        <w:t xml:space="preserve">записанные </w:t>
      </w:r>
      <w:r w:rsidRPr="00FE608F">
        <w:t>ролик</w:t>
      </w:r>
      <w:r>
        <w:t>и;</w:t>
      </w:r>
    </w:p>
    <w:p w:rsidR="00EF25D3" w:rsidRDefault="00EF25D3" w:rsidP="00EF25D3">
      <w:pPr>
        <w:pStyle w:val="a"/>
        <w:numPr>
          <w:ilvl w:val="0"/>
          <w:numId w:val="14"/>
        </w:numPr>
      </w:pPr>
      <w:r w:rsidRPr="00FE608F">
        <w:t>встроенн</w:t>
      </w:r>
      <w:r>
        <w:t>ая</w:t>
      </w:r>
      <w:r w:rsidRPr="00FE608F">
        <w:t xml:space="preserve"> "</w:t>
      </w:r>
      <w:proofErr w:type="spellStart"/>
      <w:r w:rsidRPr="00FE608F">
        <w:t>говорилк</w:t>
      </w:r>
      <w:r>
        <w:t>а</w:t>
      </w:r>
      <w:proofErr w:type="spellEnd"/>
      <w:r w:rsidRPr="00FE608F">
        <w:t>"</w:t>
      </w:r>
      <w:r>
        <w:t>;</w:t>
      </w:r>
    </w:p>
    <w:p w:rsidR="00EF25D3" w:rsidRPr="0002038B" w:rsidRDefault="00EF25D3" w:rsidP="00EF25D3">
      <w:pPr>
        <w:pStyle w:val="a"/>
        <w:numPr>
          <w:ilvl w:val="0"/>
          <w:numId w:val="14"/>
        </w:numPr>
      </w:pPr>
      <w:r w:rsidRPr="00FE608F">
        <w:t>м</w:t>
      </w:r>
      <w:r>
        <w:t>еханизм</w:t>
      </w:r>
      <w:r w:rsidRPr="0002038B">
        <w:t xml:space="preserve"> </w:t>
      </w:r>
      <w:r w:rsidRPr="0002038B">
        <w:rPr>
          <w:lang w:val="en-US"/>
        </w:rPr>
        <w:t>TTS</w:t>
      </w:r>
      <w:r w:rsidRPr="0002038B">
        <w:t xml:space="preserve"> (</w:t>
      </w:r>
      <w:r w:rsidRPr="0002038B">
        <w:rPr>
          <w:lang w:val="en-US"/>
        </w:rPr>
        <w:t>Text</w:t>
      </w:r>
      <w:r w:rsidRPr="0002038B">
        <w:t>-</w:t>
      </w:r>
      <w:r w:rsidRPr="0002038B">
        <w:rPr>
          <w:lang w:val="en-US"/>
        </w:rPr>
        <w:t>to</w:t>
      </w:r>
      <w:r w:rsidRPr="0002038B">
        <w:t>-</w:t>
      </w:r>
      <w:r w:rsidRPr="0002038B">
        <w:rPr>
          <w:lang w:val="en-US"/>
        </w:rPr>
        <w:t>Speech</w:t>
      </w:r>
      <w:r w:rsidRPr="0002038B">
        <w:t>)</w:t>
      </w:r>
      <w:r>
        <w:t xml:space="preserve"> – преобразование текста в речь</w:t>
      </w:r>
      <w:r w:rsidRPr="0002038B">
        <w:t>.</w:t>
      </w:r>
    </w:p>
    <w:p w:rsidR="00EF25D3" w:rsidRDefault="00EF25D3" w:rsidP="00EF25D3">
      <w:pPr>
        <w:pStyle w:val="af4"/>
      </w:pPr>
      <w:r>
        <w:t>После завершения обзвона состояние обзвона обновляется в списке обзвона кампании (начало и завершения обзвона, идентификатор линии обзвона, успешный или неуспешный был обзвон, количество попыток обзвона).</w:t>
      </w:r>
    </w:p>
    <w:p w:rsidR="00EF25D3" w:rsidRDefault="00EF25D3" w:rsidP="00EF25D3">
      <w:pPr>
        <w:pStyle w:val="af4"/>
      </w:pPr>
      <w:r>
        <w:t>Алгоритм выбора необработанного номера телефона потребителя заполняется как первый найденный телефон потребителя из всех списков кампаний обзвона. Отбор списка обзвона кампаний удовлетворяет следующим условиям:</w:t>
      </w:r>
    </w:p>
    <w:p w:rsidR="00EF25D3" w:rsidRPr="00F95AD2" w:rsidRDefault="00EF25D3" w:rsidP="00EF25D3">
      <w:pPr>
        <w:pStyle w:val="a"/>
      </w:pPr>
      <w:r w:rsidRPr="00F95AD2">
        <w:t>кампании по юридическим или физическим лицам и плановым отключениям за 5 предыдущих календарных дней</w:t>
      </w:r>
    </w:p>
    <w:p w:rsidR="00EF25D3" w:rsidRDefault="00966C99" w:rsidP="00EF25D3">
      <w:pPr>
        <w:pStyle w:val="a"/>
      </w:pPr>
      <w:r>
        <w:t>в</w:t>
      </w:r>
      <w:r w:rsidR="00CA63C7">
        <w:t xml:space="preserve">ремя создания </w:t>
      </w:r>
      <w:commentRangeStart w:id="3"/>
      <w:r w:rsidR="00EF25D3">
        <w:t>списк</w:t>
      </w:r>
      <w:r w:rsidR="00CA63C7">
        <w:t>а</w:t>
      </w:r>
      <w:r w:rsidR="00EF25D3">
        <w:t xml:space="preserve"> обзвона</w:t>
      </w:r>
      <w:r w:rsidR="001011BE" w:rsidRPr="001011BE">
        <w:t xml:space="preserve"> </w:t>
      </w:r>
      <w:r w:rsidR="001011BE">
        <w:t>должно быть</w:t>
      </w:r>
      <w:r w:rsidR="00EF25D3">
        <w:t xml:space="preserve"> после создания или обновления</w:t>
      </w:r>
      <w:r w:rsidR="000E7E9C">
        <w:t xml:space="preserve"> времени создания</w:t>
      </w:r>
      <w:r w:rsidR="00EF25D3">
        <w:t xml:space="preserve"> </w:t>
      </w:r>
      <w:r>
        <w:t>кампании</w:t>
      </w:r>
      <w:r w:rsidR="00EF25D3">
        <w:t>, также из списка исключаются с состоянием выполняемого обзвона</w:t>
      </w:r>
      <w:commentRangeEnd w:id="3"/>
      <w:r w:rsidR="00EF25D3">
        <w:rPr>
          <w:rStyle w:val="a6"/>
        </w:rPr>
        <w:commentReference w:id="3"/>
      </w:r>
    </w:p>
    <w:p w:rsidR="00EF25D3" w:rsidRDefault="00EF25D3" w:rsidP="00EF25D3">
      <w:pPr>
        <w:pStyle w:val="a"/>
      </w:pPr>
      <w:r>
        <w:t>в списке обзвона выбираются телефоны, по которым еще не звонили или звонки были неуспешными</w:t>
      </w:r>
    </w:p>
    <w:p w:rsidR="00EF25D3" w:rsidRDefault="00EF25D3" w:rsidP="00EF25D3">
      <w:pPr>
        <w:pStyle w:val="a"/>
      </w:pPr>
      <w:commentRangeStart w:id="4"/>
      <w:r>
        <w:t>количество попыток обзвона не превышает 2 попыток</w:t>
      </w:r>
      <w:commentRangeEnd w:id="4"/>
      <w:r>
        <w:rPr>
          <w:rStyle w:val="a6"/>
        </w:rPr>
        <w:commentReference w:id="4"/>
      </w:r>
    </w:p>
    <w:p w:rsidR="00EF25D3" w:rsidRDefault="00EF25D3" w:rsidP="00EF25D3">
      <w:pPr>
        <w:pStyle w:val="a"/>
      </w:pPr>
      <w:r>
        <w:t>интервал между попытками обзвона равен не менее 30 минут.</w:t>
      </w:r>
    </w:p>
    <w:p w:rsidR="00EF25D3" w:rsidRDefault="00EF25D3" w:rsidP="00EF25D3">
      <w:pPr>
        <w:pStyle w:val="a"/>
      </w:pPr>
      <w:commentRangeStart w:id="5"/>
      <w:r>
        <w:t xml:space="preserve">для физических лиц по </w:t>
      </w:r>
      <w:proofErr w:type="spellStart"/>
      <w:r>
        <w:t>обзвону</w:t>
      </w:r>
      <w:proofErr w:type="spellEnd"/>
      <w:r>
        <w:t xml:space="preserve"> задолженности долг должен быть не менее 300 рублей.</w:t>
      </w:r>
      <w:commentRangeEnd w:id="5"/>
      <w:r>
        <w:rPr>
          <w:rStyle w:val="a6"/>
        </w:rPr>
        <w:commentReference w:id="5"/>
      </w:r>
    </w:p>
    <w:p w:rsidR="00EF25D3" w:rsidRDefault="00EF25D3" w:rsidP="00EF25D3">
      <w:pPr>
        <w:pStyle w:val="af4"/>
      </w:pPr>
      <w:commentRangeStart w:id="6"/>
      <w:r w:rsidRPr="00AE13FA">
        <w:lastRenderedPageBreak/>
        <w:t>Алгоритм определения задолженности</w:t>
      </w:r>
      <w:commentRangeEnd w:id="6"/>
      <w:r w:rsidRPr="006632BD">
        <w:commentReference w:id="6"/>
      </w:r>
      <w:r>
        <w:t xml:space="preserve"> потребителей одинаковый</w:t>
      </w:r>
      <w:r w:rsidRPr="00AE13FA">
        <w:t xml:space="preserve"> для обзвона и уведомления по СМС. </w:t>
      </w:r>
      <w:commentRangeStart w:id="7"/>
      <w:r w:rsidRPr="00AE13FA">
        <w:t xml:space="preserve">Сальдо по услугам на начало месяца обзвона/отправки за вычетом оплат текущего месяца и отрицательных начислений </w:t>
      </w:r>
      <w:commentRangeEnd w:id="7"/>
      <w:r>
        <w:rPr>
          <w:rStyle w:val="a6"/>
        </w:rPr>
        <w:commentReference w:id="7"/>
      </w:r>
      <w:r w:rsidRPr="00AE13FA">
        <w:t>(скорее всего, это сторнирование ошибочных начислений прошлых периодов).</w:t>
      </w:r>
    </w:p>
    <w:p w:rsidR="00EF25D3" w:rsidRDefault="00EF25D3" w:rsidP="00EF25D3">
      <w:pPr>
        <w:pStyle w:val="af4"/>
      </w:pPr>
      <w:r>
        <w:t>Обзвон работает непрерывно по расписанию:</w:t>
      </w:r>
    </w:p>
    <w:p w:rsidR="00EF25D3" w:rsidRDefault="00EF25D3" w:rsidP="00EF25D3">
      <w:pPr>
        <w:pStyle w:val="ae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расписание автодозвона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36"/>
        <w:gridCol w:w="332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144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EF25D3" w:rsidRPr="00A33BD5" w:rsidTr="00B50541">
        <w:trPr>
          <w:cantSplit/>
          <w:trHeight w:val="448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</w:tcPr>
          <w:p w:rsidR="00EF25D3" w:rsidRDefault="00EF25D3" w:rsidP="00B505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Час</w:t>
            </w:r>
          </w:p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День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Пн</w:t>
            </w:r>
            <w:proofErr w:type="spellEnd"/>
            <w:proofErr w:type="gramEnd"/>
          </w:p>
        </w:tc>
        <w:tc>
          <w:tcPr>
            <w:tcW w:w="3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Ср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Чт</w:t>
            </w:r>
            <w:proofErr w:type="spellEnd"/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Пт</w:t>
            </w:r>
            <w:proofErr w:type="spellEnd"/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Сб</w:t>
            </w:r>
            <w:proofErr w:type="spellEnd"/>
            <w:proofErr w:type="gramEnd"/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Вс</w:t>
            </w:r>
            <w:proofErr w:type="spellEnd"/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16365C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16365C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F25D3" w:rsidRPr="00A33BD5" w:rsidTr="00B50541">
        <w:trPr>
          <w:trHeight w:val="165"/>
        </w:trPr>
        <w:tc>
          <w:tcPr>
            <w:tcW w:w="14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F25D3" w:rsidRPr="00A33BD5" w:rsidTr="00B50541">
        <w:trPr>
          <w:trHeight w:val="300"/>
        </w:trPr>
        <w:tc>
          <w:tcPr>
            <w:tcW w:w="1436" w:type="dxa"/>
            <w:shd w:val="clear" w:color="000000" w:fill="DA9694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135" w:type="dxa"/>
            <w:gridSpan w:val="25"/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Обзвон п</w:t>
            </w: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лановы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х отключений</w:t>
            </w:r>
          </w:p>
        </w:tc>
      </w:tr>
      <w:tr w:rsidR="00EF25D3" w:rsidRPr="00A33BD5" w:rsidTr="00B50541">
        <w:trPr>
          <w:trHeight w:val="300"/>
        </w:trPr>
        <w:tc>
          <w:tcPr>
            <w:tcW w:w="1436" w:type="dxa"/>
            <w:shd w:val="clear" w:color="000000" w:fill="76933C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135" w:type="dxa"/>
            <w:gridSpan w:val="25"/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Обзвон ю</w:t>
            </w: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ридически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х лиц</w:t>
            </w:r>
          </w:p>
        </w:tc>
      </w:tr>
      <w:tr w:rsidR="00EF25D3" w:rsidRPr="00A33BD5" w:rsidTr="00B50541">
        <w:trPr>
          <w:trHeight w:val="300"/>
        </w:trPr>
        <w:tc>
          <w:tcPr>
            <w:tcW w:w="1436" w:type="dxa"/>
            <w:shd w:val="clear" w:color="000000" w:fill="538DD5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135" w:type="dxa"/>
            <w:gridSpan w:val="25"/>
            <w:shd w:val="clear" w:color="auto" w:fill="auto"/>
            <w:noWrap/>
            <w:vAlign w:val="bottom"/>
            <w:hideMark/>
          </w:tcPr>
          <w:p w:rsidR="00EF25D3" w:rsidRPr="00A33BD5" w:rsidRDefault="00EF25D3" w:rsidP="00B50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Обзвон ф</w:t>
            </w: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>изически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  <w:r w:rsidRPr="00A33B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лиц</w:t>
            </w:r>
          </w:p>
        </w:tc>
      </w:tr>
    </w:tbl>
    <w:p w:rsidR="00EF25D3" w:rsidRPr="00C474B9" w:rsidRDefault="00EF25D3" w:rsidP="00EF25D3">
      <w:pPr>
        <w:pStyle w:val="3"/>
      </w:pPr>
      <w:r w:rsidRPr="00C474B9">
        <w:rPr>
          <w:rStyle w:val="10"/>
          <w:b/>
          <w:bCs/>
          <w:color w:val="4F81BD" w:themeColor="accent1"/>
          <w:sz w:val="22"/>
          <w:szCs w:val="22"/>
        </w:rPr>
        <w:t xml:space="preserve">Способы формирования списков </w:t>
      </w:r>
      <w:r w:rsidRPr="00C474B9">
        <w:rPr>
          <w:rStyle w:val="af"/>
          <w:b/>
          <w:bCs/>
          <w:i w:val="0"/>
          <w:iCs w:val="0"/>
        </w:rPr>
        <w:t>обзвона кампаний</w:t>
      </w:r>
      <w:r w:rsidRPr="00C474B9" w:rsidDel="00820ADE">
        <w:rPr>
          <w:rStyle w:val="10"/>
          <w:b/>
          <w:bCs/>
          <w:color w:val="4F81BD" w:themeColor="accent1"/>
          <w:sz w:val="22"/>
          <w:szCs w:val="22"/>
        </w:rPr>
        <w:t xml:space="preserve"> </w:t>
      </w:r>
    </w:p>
    <w:p w:rsidR="00EF25D3" w:rsidRPr="00F95AD2" w:rsidRDefault="00EF25D3" w:rsidP="00EF25D3">
      <w:pPr>
        <w:pStyle w:val="af4"/>
      </w:pPr>
      <w:r w:rsidRPr="00F95AD2">
        <w:t xml:space="preserve">Списки создаются с помощью обработки: </w:t>
      </w:r>
    </w:p>
    <w:p w:rsidR="00EF25D3" w:rsidRPr="00F95AD2" w:rsidRDefault="00EF25D3" w:rsidP="00EF25D3">
      <w:pPr>
        <w:pStyle w:val="a"/>
        <w:numPr>
          <w:ilvl w:val="0"/>
          <w:numId w:val="24"/>
        </w:numPr>
        <w:ind w:left="281"/>
      </w:pPr>
      <w:r w:rsidRPr="00F95AD2">
        <w:t>«</w:t>
      </w:r>
      <w:proofErr w:type="spellStart"/>
      <w:r w:rsidRPr="00F95AD2">
        <w:t>Новый_автообзвон</w:t>
      </w:r>
      <w:proofErr w:type="spellEnd"/>
      <w:r w:rsidRPr="00F95AD2">
        <w:t>» (АСУСЭ). Задолженность по услугам теплоснабжения и электроэнергии</w:t>
      </w:r>
    </w:p>
    <w:p w:rsidR="00EF25D3" w:rsidRPr="00F95AD2" w:rsidRDefault="00EF25D3" w:rsidP="00EF25D3">
      <w:pPr>
        <w:pStyle w:val="a"/>
      </w:pPr>
      <w:r w:rsidRPr="00F95AD2">
        <w:t>«Центр обзвона потребителей» (АСРН). Задолженность по услугам теплоснабжения и электроэнергии</w:t>
      </w:r>
    </w:p>
    <w:p w:rsidR="00EF25D3" w:rsidRPr="00F95AD2" w:rsidRDefault="00EF25D3" w:rsidP="00EF25D3">
      <w:pPr>
        <w:pStyle w:val="a"/>
      </w:pPr>
      <w:r w:rsidRPr="00F95AD2">
        <w:t xml:space="preserve">Отправкой файла строго определённого формат на почту </w:t>
      </w:r>
      <w:hyperlink r:id="rId7" w:history="1">
        <w:r w:rsidRPr="00F95AD2">
          <w:t>indications@es.irkutskenergo.ru</w:t>
        </w:r>
      </w:hyperlink>
      <w:r w:rsidRPr="00F95AD2">
        <w:t xml:space="preserve"> (</w:t>
      </w:r>
      <w:commentRangeStart w:id="8"/>
      <w:r w:rsidRPr="00F95AD2">
        <w:t>плановое отключение ЭЭ</w:t>
      </w:r>
      <w:commentRangeEnd w:id="8"/>
      <w:r w:rsidRPr="00F95AD2">
        <w:commentReference w:id="8"/>
      </w:r>
      <w:r w:rsidRPr="00F95AD2">
        <w:t>)</w:t>
      </w:r>
    </w:p>
    <w:p w:rsidR="00EF25D3" w:rsidRPr="00B14A99" w:rsidRDefault="00EF25D3" w:rsidP="00EF25D3">
      <w:pPr>
        <w:pStyle w:val="af4"/>
      </w:pPr>
      <w:r w:rsidRPr="006632BD">
        <w:t>Сформированные списки записываются в базу автодозвона.</w:t>
      </w:r>
    </w:p>
    <w:p w:rsidR="00EF25D3" w:rsidRPr="00C474B9" w:rsidRDefault="00EF25D3" w:rsidP="00EF25D3">
      <w:pPr>
        <w:pStyle w:val="3"/>
      </w:pPr>
      <w:r w:rsidRPr="00C474B9">
        <w:t>Общую статистику автодозвона можно посмотреть по ссылкам:</w:t>
      </w:r>
    </w:p>
    <w:p w:rsidR="00EF25D3" w:rsidRPr="00D032E6" w:rsidRDefault="00EF25D3" w:rsidP="00EF25D3">
      <w:pPr>
        <w:pStyle w:val="af4"/>
      </w:pPr>
      <w:r>
        <w:t>По отключениям необработанных звонков от 0</w:t>
      </w:r>
      <w:r w:rsidRPr="00D032E6">
        <w:t xml:space="preserve"> </w:t>
      </w:r>
      <w:r>
        <w:t xml:space="preserve">до 8, с количеством звонков от 15 до 2000, а по задолженности необработанных звонков достаточно много. </w:t>
      </w:r>
    </w:p>
    <w:p w:rsidR="00EF25D3" w:rsidRPr="006E12DB" w:rsidRDefault="00EF25D3" w:rsidP="001A03FA">
      <w:pPr>
        <w:pStyle w:val="a"/>
        <w:numPr>
          <w:ilvl w:val="0"/>
          <w:numId w:val="28"/>
        </w:numPr>
        <w:rPr>
          <w:rStyle w:val="a4"/>
        </w:rPr>
      </w:pPr>
      <w:hyperlink r:id="rId8" w:history="1">
        <w:r w:rsidRPr="006E12DB">
          <w:rPr>
            <w:rStyle w:val="a4"/>
          </w:rPr>
          <w:t>http://es-awaya-web/BeltelClient/index.asp</w:t>
        </w:r>
      </w:hyperlink>
    </w:p>
    <w:p w:rsidR="00EF25D3" w:rsidRDefault="00EF25D3" w:rsidP="00EF25D3">
      <w:pPr>
        <w:pStyle w:val="a"/>
      </w:pPr>
      <w:r>
        <w:t>Текущие звонки Количество звонков за 10 минут = 0 (успешных =</w:t>
      </w:r>
      <w:proofErr w:type="gramStart"/>
      <w:r>
        <w:t xml:space="preserve"> )</w:t>
      </w:r>
      <w:proofErr w:type="gramEnd"/>
    </w:p>
    <w:p w:rsidR="00EF25D3" w:rsidRDefault="00EF25D3" w:rsidP="00EF25D3">
      <w:pPr>
        <w:pStyle w:val="a"/>
      </w:pPr>
      <w:r>
        <w:t>Очередь Автообзвона (По компаниям) Телефонов = 0 (успешных =</w:t>
      </w:r>
      <w:proofErr w:type="gramStart"/>
      <w:r>
        <w:t xml:space="preserve"> )</w:t>
      </w:r>
      <w:proofErr w:type="gramEnd"/>
      <w:r>
        <w:t xml:space="preserve"> (неуспешных = ) (</w:t>
      </w:r>
      <w:proofErr w:type="spellStart"/>
      <w:r>
        <w:t>незвонили</w:t>
      </w:r>
      <w:proofErr w:type="spellEnd"/>
      <w:r>
        <w:t xml:space="preserve"> = )</w:t>
      </w:r>
    </w:p>
    <w:p w:rsidR="00EF25D3" w:rsidRDefault="00EF25D3" w:rsidP="00EF25D3">
      <w:pPr>
        <w:pStyle w:val="a"/>
      </w:pPr>
      <w:r>
        <w:t>Статистика АВТООБЗВОНА по Физическим лица</w:t>
      </w:r>
      <w:proofErr w:type="gramStart"/>
      <w:r>
        <w:t>м[</w:t>
      </w:r>
      <w:proofErr w:type="gramEnd"/>
      <w:r>
        <w:t>Электроэнергия]</w:t>
      </w:r>
    </w:p>
    <w:p w:rsidR="00EF25D3" w:rsidRDefault="00EF25D3" w:rsidP="00EF25D3">
      <w:pPr>
        <w:pStyle w:val="a"/>
      </w:pPr>
      <w:r>
        <w:t>Статистика АВТООБЗВОНА по Физическим лица</w:t>
      </w:r>
      <w:proofErr w:type="gramStart"/>
      <w:r>
        <w:t>м[</w:t>
      </w:r>
      <w:proofErr w:type="spellStart"/>
      <w:proofErr w:type="gramEnd"/>
      <w:r>
        <w:t>Теплоэнергия</w:t>
      </w:r>
      <w:proofErr w:type="spellEnd"/>
      <w:r>
        <w:t>]</w:t>
      </w:r>
    </w:p>
    <w:p w:rsidR="00EF25D3" w:rsidRDefault="00EF25D3" w:rsidP="00EF25D3">
      <w:pPr>
        <w:pStyle w:val="a"/>
      </w:pPr>
      <w:r>
        <w:t>Статистика АВТООБЗВОНА по Юридическим лица</w:t>
      </w:r>
      <w:proofErr w:type="gramStart"/>
      <w:r>
        <w:t>м[</w:t>
      </w:r>
      <w:proofErr w:type="gramEnd"/>
      <w:r>
        <w:t>Электроэнергия]</w:t>
      </w:r>
    </w:p>
    <w:p w:rsidR="00EF25D3" w:rsidRDefault="00EF25D3" w:rsidP="00EF25D3">
      <w:pPr>
        <w:pStyle w:val="a"/>
      </w:pPr>
      <w:r>
        <w:t>Статистика АВТООБЗВОНА по Юридическим лица</w:t>
      </w:r>
      <w:proofErr w:type="gramStart"/>
      <w:r>
        <w:t>м[</w:t>
      </w:r>
      <w:proofErr w:type="spellStart"/>
      <w:proofErr w:type="gramEnd"/>
      <w:r>
        <w:t>Теплоэнергия</w:t>
      </w:r>
      <w:proofErr w:type="spellEnd"/>
      <w:r>
        <w:t>]</w:t>
      </w:r>
    </w:p>
    <w:p w:rsidR="00EF25D3" w:rsidRDefault="00EF25D3" w:rsidP="00EF25D3">
      <w:pPr>
        <w:pStyle w:val="a"/>
      </w:pPr>
      <w:commentRangeStart w:id="9"/>
      <w:r>
        <w:t>Статистика АВТООБЗВОНА по Отключениям</w:t>
      </w:r>
      <w:commentRangeEnd w:id="9"/>
      <w:r>
        <w:rPr>
          <w:rStyle w:val="a6"/>
        </w:rPr>
        <w:commentReference w:id="9"/>
      </w:r>
    </w:p>
    <w:p w:rsidR="00EF25D3" w:rsidRDefault="00EF25D3" w:rsidP="00EF25D3">
      <w:pPr>
        <w:pStyle w:val="a"/>
      </w:pPr>
      <w:r>
        <w:t>Очередь Автообзвона (первые 50 телефонов)</w:t>
      </w:r>
    </w:p>
    <w:p w:rsidR="00EF25D3" w:rsidRDefault="00EF25D3" w:rsidP="00EF25D3">
      <w:pPr>
        <w:pStyle w:val="a"/>
      </w:pPr>
      <w:r>
        <w:t xml:space="preserve">Управление </w:t>
      </w:r>
      <w:proofErr w:type="spellStart"/>
      <w:r>
        <w:t>Обзвоном</w:t>
      </w:r>
      <w:proofErr w:type="spellEnd"/>
    </w:p>
    <w:p w:rsidR="00EF25D3" w:rsidRDefault="00EF25D3" w:rsidP="00EF25D3">
      <w:pPr>
        <w:pStyle w:val="a"/>
      </w:pPr>
      <w:hyperlink r:id="rId9" w:history="1">
        <w:r w:rsidRPr="0081587D">
          <w:rPr>
            <w:rStyle w:val="a4"/>
          </w:rPr>
          <w:t>http://es-oit-sql12:81/WorkCall</w:t>
        </w:r>
      </w:hyperlink>
      <w:r>
        <w:t xml:space="preserve"> -  работа автодозвона за неделю</w:t>
      </w:r>
    </w:p>
    <w:p w:rsidR="0095066C" w:rsidRPr="00EF25D3" w:rsidRDefault="001A03FA" w:rsidP="00EF25D3">
      <w:pPr>
        <w:pStyle w:val="a"/>
      </w:pPr>
      <w:hyperlink r:id="rId10" w:history="1">
        <w:r w:rsidRPr="004F7F89">
          <w:rPr>
            <w:rStyle w:val="a4"/>
          </w:rPr>
          <w:t>http://es-oit-sql12:81/OutBound</w:t>
        </w:r>
      </w:hyperlink>
      <w:r>
        <w:t xml:space="preserve"> - Поиск обзвона по номеру телефона</w:t>
      </w:r>
      <w:r w:rsidR="00A80045">
        <w:t xml:space="preserve"> (полный номер телефона)</w:t>
      </w:r>
    </w:p>
    <w:sectPr w:rsidR="0095066C" w:rsidRPr="00EF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menova_la" w:date="2015-12-01T14:52:00Z" w:initials="s">
    <w:p w:rsidR="00EF25D3" w:rsidRDefault="00EF25D3" w:rsidP="00EF25D3">
      <w:pPr>
        <w:pStyle w:val="a7"/>
      </w:pPr>
      <w:r>
        <w:rPr>
          <w:rStyle w:val="a6"/>
        </w:rPr>
        <w:annotationRef/>
      </w:r>
      <w:r>
        <w:t>Сотрудник?</w:t>
      </w:r>
      <w:r w:rsidR="00CA63C7">
        <w:t xml:space="preserve"> </w:t>
      </w:r>
      <w:r w:rsidR="00CA63C7">
        <w:br/>
      </w:r>
      <w:r w:rsidR="00966C99">
        <w:br/>
        <w:t>Кампания закрепляется з</w:t>
      </w:r>
      <w:r w:rsidR="00CA63C7">
        <w:t>а уникальным идентификатором отделения и наименования отделения</w:t>
      </w:r>
    </w:p>
  </w:comment>
  <w:comment w:id="1" w:author="semenova_la" w:date="2015-12-01T15:10:00Z" w:initials="s">
    <w:p w:rsidR="00572FBC" w:rsidRDefault="00EF25D3" w:rsidP="00EF25D3">
      <w:pPr>
        <w:pStyle w:val="a7"/>
      </w:pPr>
      <w:r>
        <w:rPr>
          <w:rStyle w:val="a6"/>
        </w:rPr>
        <w:annotationRef/>
      </w:r>
      <w:r w:rsidRPr="001D5D12">
        <w:t>Для ЦО – нет.</w:t>
      </w:r>
      <w:r w:rsidR="00966C99">
        <w:rPr>
          <w:lang w:val="en-US"/>
        </w:rPr>
        <w:br/>
      </w:r>
      <w:bookmarkStart w:id="2" w:name="_GoBack"/>
      <w:bookmarkEnd w:id="2"/>
    </w:p>
    <w:p w:rsidR="00EF25D3" w:rsidRPr="001011BE" w:rsidRDefault="00966C99" w:rsidP="00EF25D3">
      <w:pPr>
        <w:pStyle w:val="a7"/>
      </w:pPr>
      <w:r>
        <w:t>Для всех кампаний 5 дней</w:t>
      </w:r>
      <w:r w:rsidRPr="001011BE">
        <w:br/>
      </w:r>
    </w:p>
  </w:comment>
  <w:comment w:id="3" w:author="semenova_la" w:date="2015-12-01T15:03:00Z" w:initials="s">
    <w:p w:rsidR="00EF25D3" w:rsidRDefault="00EF25D3" w:rsidP="00EF25D3">
      <w:pPr>
        <w:pStyle w:val="a7"/>
      </w:pPr>
      <w:r>
        <w:rPr>
          <w:rStyle w:val="a6"/>
        </w:rPr>
        <w:annotationRef/>
      </w:r>
      <w:r>
        <w:t>Формулировка не понятна</w:t>
      </w:r>
      <w:proofErr w:type="gramStart"/>
      <w:r>
        <w:t xml:space="preserve"> </w:t>
      </w:r>
      <w:r w:rsidR="001011BE">
        <w:br/>
      </w:r>
      <w:r w:rsidR="001011BE">
        <w:br/>
        <w:t>О</w:t>
      </w:r>
      <w:proofErr w:type="gramEnd"/>
      <w:r w:rsidR="001011BE">
        <w:t>бновил, список обзвона является актуальн</w:t>
      </w:r>
      <w:r w:rsidR="001A03FA">
        <w:t>ым только который был создан вместе  с кампанией</w:t>
      </w:r>
    </w:p>
  </w:comment>
  <w:comment w:id="4" w:author="semenova_la" w:date="2015-12-01T15:02:00Z" w:initials="s">
    <w:p w:rsidR="00EF25D3" w:rsidRDefault="00EF25D3" w:rsidP="00EF25D3">
      <w:pPr>
        <w:pStyle w:val="a7"/>
      </w:pPr>
      <w:r>
        <w:rPr>
          <w:rStyle w:val="a6"/>
        </w:rPr>
        <w:annotationRef/>
      </w:r>
      <w:r>
        <w:t>От чего зависит количество попыток? Почему не фиксированное значение?</w:t>
      </w:r>
      <w:r w:rsidR="001011BE">
        <w:br/>
      </w:r>
      <w:r w:rsidR="001011BE">
        <w:br/>
        <w:t>Исправил, только 2 попытки</w:t>
      </w:r>
    </w:p>
  </w:comment>
  <w:comment w:id="5" w:author="semenova_la" w:date="2015-12-01T15:04:00Z" w:initials="s">
    <w:p w:rsidR="00EF25D3" w:rsidRDefault="00EF25D3" w:rsidP="00EF25D3">
      <w:pPr>
        <w:pStyle w:val="a7"/>
      </w:pPr>
      <w:r>
        <w:rPr>
          <w:rStyle w:val="a6"/>
        </w:rPr>
        <w:annotationRef/>
      </w:r>
      <w:r>
        <w:t>Это означает, что при формировании обзвона такие абоненты не попадут в кампанию или что при обзвоне будут пропускаться?</w:t>
      </w:r>
      <w:r w:rsidR="001A03FA">
        <w:br/>
      </w:r>
      <w:r w:rsidR="001A03FA">
        <w:br/>
        <w:t xml:space="preserve">При обзвоне будут </w:t>
      </w:r>
      <w:proofErr w:type="spellStart"/>
      <w:r w:rsidR="001A03FA">
        <w:t>пропускатся</w:t>
      </w:r>
      <w:proofErr w:type="spellEnd"/>
    </w:p>
  </w:comment>
  <w:comment w:id="6" w:author="Куц Андрей Владимирович" w:date="2015-12-01T14:32:00Z" w:initials="Куц А В">
    <w:p w:rsidR="00EF25D3" w:rsidRDefault="00EF25D3" w:rsidP="00EF25D3">
      <w:pPr>
        <w:pStyle w:val="a7"/>
      </w:pPr>
      <w:r>
        <w:rPr>
          <w:rStyle w:val="a6"/>
        </w:rPr>
        <w:annotationRef/>
      </w:r>
      <w:r>
        <w:t xml:space="preserve">Он разный для функциональности? Должен быть одинаковым, если нет – только в этом случае делать описание для </w:t>
      </w:r>
      <w:proofErr w:type="gramStart"/>
      <w:r>
        <w:t>разных</w:t>
      </w:r>
      <w:proofErr w:type="gramEnd"/>
      <w:r>
        <w:t xml:space="preserve"> </w:t>
      </w:r>
      <w:proofErr w:type="spellStart"/>
      <w:r>
        <w:t>функциональностей</w:t>
      </w:r>
      <w:proofErr w:type="spellEnd"/>
      <w:r>
        <w:t>.</w:t>
      </w:r>
    </w:p>
  </w:comment>
  <w:comment w:id="7" w:author="semenova_la" w:date="2015-12-01T15:05:00Z" w:initials="s">
    <w:p w:rsidR="00EF25D3" w:rsidRDefault="00EF25D3" w:rsidP="00EF25D3">
      <w:pPr>
        <w:pStyle w:val="a7"/>
      </w:pPr>
      <w:r>
        <w:rPr>
          <w:rStyle w:val="a6"/>
        </w:rPr>
        <w:annotationRef/>
      </w:r>
      <w:r>
        <w:t xml:space="preserve">«На начало месяца обзвона» – это </w:t>
      </w:r>
      <w:proofErr w:type="gramStart"/>
      <w:r>
        <w:t>дата</w:t>
      </w:r>
      <w:proofErr w:type="gramEnd"/>
      <w:r>
        <w:t xml:space="preserve"> задаваемая в обработке «центр обзвона потребителей»? </w:t>
      </w:r>
    </w:p>
    <w:p w:rsidR="001A03FA" w:rsidRDefault="001A03FA" w:rsidP="00EF25D3">
      <w:pPr>
        <w:pStyle w:val="a7"/>
      </w:pPr>
    </w:p>
    <w:p w:rsidR="001A03FA" w:rsidRDefault="001A03FA" w:rsidP="00EF25D3">
      <w:pPr>
        <w:pStyle w:val="a7"/>
      </w:pPr>
      <w:r>
        <w:t>Да</w:t>
      </w:r>
    </w:p>
  </w:comment>
  <w:comment w:id="8" w:author="Куц Андрей Владимирович" w:date="2015-12-01T14:32:00Z" w:initials="Куц А В">
    <w:p w:rsidR="00EF25D3" w:rsidRDefault="00EF25D3" w:rsidP="00EF25D3">
      <w:pPr>
        <w:pStyle w:val="a7"/>
      </w:pPr>
      <w:r>
        <w:rPr>
          <w:rStyle w:val="a6"/>
        </w:rPr>
        <w:annotationRef/>
      </w:r>
      <w:r>
        <w:t>Сергей, почему не говоришь о том, что сейчас информация поступает из тестового обмена?</w:t>
      </w:r>
    </w:p>
  </w:comment>
  <w:comment w:id="9" w:author="semenova_la" w:date="2015-12-01T15:07:00Z" w:initials="s">
    <w:p w:rsidR="00EF25D3" w:rsidRDefault="00EF25D3" w:rsidP="00EF25D3">
      <w:pPr>
        <w:pStyle w:val="a7"/>
      </w:pPr>
      <w:r>
        <w:rPr>
          <w:rStyle w:val="a6"/>
        </w:rPr>
        <w:annotationRef/>
      </w:r>
      <w:r>
        <w:t xml:space="preserve">Только общая статистика, как увидеть, что звонили на конкретный номер именно по отключениям? И как </w:t>
      </w:r>
      <w:proofErr w:type="gramStart"/>
      <w:r>
        <w:t>проверить</w:t>
      </w:r>
      <w:proofErr w:type="gramEnd"/>
      <w:r>
        <w:t xml:space="preserve"> кто и когда отправлял задания на этот автодозвон.</w:t>
      </w:r>
      <w:r w:rsidR="001A03FA">
        <w:br/>
      </w:r>
      <w:r w:rsidR="001A03FA">
        <w:br/>
        <w:t xml:space="preserve">Добавил 12 номер, </w:t>
      </w:r>
      <w:hyperlink r:id="rId1" w:history="1">
        <w:r w:rsidR="001A03FA" w:rsidRPr="004F7F89">
          <w:rPr>
            <w:rStyle w:val="a4"/>
          </w:rPr>
          <w:t>http://es-oit-sql12:81</w:t>
        </w:r>
      </w:hyperlink>
      <w:r w:rsidR="001A03FA">
        <w:t xml:space="preserve"> можно посмотреть на в</w:t>
      </w:r>
      <w:r w:rsidR="00A80045">
        <w:t>е</w:t>
      </w:r>
      <w:r w:rsidR="001A03FA">
        <w:t xml:space="preserve">б-портале КЦ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771"/>
    <w:multiLevelType w:val="hybridMultilevel"/>
    <w:tmpl w:val="F42492E8"/>
    <w:lvl w:ilvl="0" w:tplc="C2745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E5996"/>
    <w:multiLevelType w:val="hybridMultilevel"/>
    <w:tmpl w:val="2E526954"/>
    <w:lvl w:ilvl="0" w:tplc="9FA2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836643"/>
    <w:multiLevelType w:val="hybridMultilevel"/>
    <w:tmpl w:val="77FA2A92"/>
    <w:lvl w:ilvl="0" w:tplc="9FAC10EA">
      <w:start w:val="1"/>
      <w:numFmt w:val="decimal"/>
      <w:pStyle w:val="a"/>
      <w:suff w:val="space"/>
      <w:lvlText w:val="%1."/>
      <w:lvlJc w:val="lef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905420"/>
    <w:multiLevelType w:val="hybridMultilevel"/>
    <w:tmpl w:val="AF608BF6"/>
    <w:lvl w:ilvl="0" w:tplc="1FEE4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C0DE5"/>
    <w:multiLevelType w:val="hybridMultilevel"/>
    <w:tmpl w:val="834EB9C2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965FE"/>
    <w:multiLevelType w:val="hybridMultilevel"/>
    <w:tmpl w:val="60AAEDE2"/>
    <w:lvl w:ilvl="0" w:tplc="4E9C1746">
      <w:start w:val="1"/>
      <w:numFmt w:val="decimal"/>
      <w:lvlText w:val="%1)"/>
      <w:lvlJc w:val="left"/>
      <w:pPr>
        <w:ind w:left="64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F779BE"/>
    <w:multiLevelType w:val="hybridMultilevel"/>
    <w:tmpl w:val="AF608BF6"/>
    <w:lvl w:ilvl="0" w:tplc="1FEE4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60EC5"/>
    <w:multiLevelType w:val="hybridMultilevel"/>
    <w:tmpl w:val="8C46F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F121B"/>
    <w:multiLevelType w:val="hybridMultilevel"/>
    <w:tmpl w:val="5DE8FA6A"/>
    <w:lvl w:ilvl="0" w:tplc="59B27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A03532"/>
    <w:multiLevelType w:val="hybridMultilevel"/>
    <w:tmpl w:val="AD4481D0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CF46D6"/>
    <w:multiLevelType w:val="hybridMultilevel"/>
    <w:tmpl w:val="22F0D448"/>
    <w:lvl w:ilvl="0" w:tplc="59B27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77EB6"/>
    <w:multiLevelType w:val="hybridMultilevel"/>
    <w:tmpl w:val="BF8E5FBA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46544C66"/>
    <w:multiLevelType w:val="hybridMultilevel"/>
    <w:tmpl w:val="77D80CD2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83C29"/>
    <w:multiLevelType w:val="hybridMultilevel"/>
    <w:tmpl w:val="7B304FBC"/>
    <w:lvl w:ilvl="0" w:tplc="59B27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046A05"/>
    <w:multiLevelType w:val="hybridMultilevel"/>
    <w:tmpl w:val="19F08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60837"/>
    <w:multiLevelType w:val="hybridMultilevel"/>
    <w:tmpl w:val="DE644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9306F"/>
    <w:multiLevelType w:val="hybridMultilevel"/>
    <w:tmpl w:val="B120A952"/>
    <w:lvl w:ilvl="0" w:tplc="C3BEE8C6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41068"/>
    <w:multiLevelType w:val="hybridMultilevel"/>
    <w:tmpl w:val="32F6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4"/>
  </w:num>
  <w:num w:numId="5">
    <w:abstractNumId w:val="12"/>
  </w:num>
  <w:num w:numId="6">
    <w:abstractNumId w:val="17"/>
  </w:num>
  <w:num w:numId="7">
    <w:abstractNumId w:val="10"/>
  </w:num>
  <w:num w:numId="8">
    <w:abstractNumId w:val="13"/>
  </w:num>
  <w:num w:numId="9">
    <w:abstractNumId w:val="8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1"/>
  </w:num>
  <w:num w:numId="13">
    <w:abstractNumId w:val="1"/>
  </w:num>
  <w:num w:numId="14">
    <w:abstractNumId w:val="7"/>
  </w:num>
  <w:num w:numId="15">
    <w:abstractNumId w:val="1"/>
    <w:lvlOverride w:ilvl="0">
      <w:startOverride w:val="1"/>
    </w:lvlOverride>
  </w:num>
  <w:num w:numId="16">
    <w:abstractNumId w:val="5"/>
  </w:num>
  <w:num w:numId="17">
    <w:abstractNumId w:val="2"/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6"/>
  </w:num>
  <w:num w:numId="21">
    <w:abstractNumId w:val="6"/>
  </w:num>
  <w:num w:numId="22">
    <w:abstractNumId w:val="1"/>
  </w:num>
  <w:num w:numId="23">
    <w:abstractNumId w:val="3"/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ц Андрей Владимирович">
    <w15:presenceInfo w15:providerId="None" w15:userId="Куц Андрей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9A"/>
    <w:rsid w:val="00007840"/>
    <w:rsid w:val="0002038B"/>
    <w:rsid w:val="00057FE7"/>
    <w:rsid w:val="000A2D83"/>
    <w:rsid w:val="000E705E"/>
    <w:rsid w:val="000E7E9C"/>
    <w:rsid w:val="001011BE"/>
    <w:rsid w:val="00104DA2"/>
    <w:rsid w:val="00120287"/>
    <w:rsid w:val="001269E6"/>
    <w:rsid w:val="0013678A"/>
    <w:rsid w:val="001623B9"/>
    <w:rsid w:val="001703EB"/>
    <w:rsid w:val="001A03FA"/>
    <w:rsid w:val="001A1590"/>
    <w:rsid w:val="001C33B8"/>
    <w:rsid w:val="001D232C"/>
    <w:rsid w:val="001F15CE"/>
    <w:rsid w:val="0021232B"/>
    <w:rsid w:val="00232C90"/>
    <w:rsid w:val="002A5E51"/>
    <w:rsid w:val="002B31B5"/>
    <w:rsid w:val="003079FE"/>
    <w:rsid w:val="00311152"/>
    <w:rsid w:val="003350D6"/>
    <w:rsid w:val="003844B4"/>
    <w:rsid w:val="003B53F0"/>
    <w:rsid w:val="003F78DD"/>
    <w:rsid w:val="004C78D0"/>
    <w:rsid w:val="00526065"/>
    <w:rsid w:val="00530E5A"/>
    <w:rsid w:val="00536DB8"/>
    <w:rsid w:val="00553E3B"/>
    <w:rsid w:val="00572FBC"/>
    <w:rsid w:val="005A2607"/>
    <w:rsid w:val="005A62EB"/>
    <w:rsid w:val="006123F4"/>
    <w:rsid w:val="00623347"/>
    <w:rsid w:val="006304CE"/>
    <w:rsid w:val="0063079A"/>
    <w:rsid w:val="0064598F"/>
    <w:rsid w:val="0064676E"/>
    <w:rsid w:val="006632BD"/>
    <w:rsid w:val="00681CE7"/>
    <w:rsid w:val="006A3120"/>
    <w:rsid w:val="006C31CB"/>
    <w:rsid w:val="006E12DB"/>
    <w:rsid w:val="006F309D"/>
    <w:rsid w:val="006F58EE"/>
    <w:rsid w:val="006F5AB0"/>
    <w:rsid w:val="0076163F"/>
    <w:rsid w:val="00795E6E"/>
    <w:rsid w:val="007D26E2"/>
    <w:rsid w:val="007D77A0"/>
    <w:rsid w:val="00862BC3"/>
    <w:rsid w:val="00880887"/>
    <w:rsid w:val="00881A32"/>
    <w:rsid w:val="008E057D"/>
    <w:rsid w:val="008F57F1"/>
    <w:rsid w:val="00911709"/>
    <w:rsid w:val="0095066C"/>
    <w:rsid w:val="009559A2"/>
    <w:rsid w:val="00966C99"/>
    <w:rsid w:val="00972353"/>
    <w:rsid w:val="009920B7"/>
    <w:rsid w:val="00996857"/>
    <w:rsid w:val="009A100B"/>
    <w:rsid w:val="009E799E"/>
    <w:rsid w:val="00A23F2C"/>
    <w:rsid w:val="00A33BD5"/>
    <w:rsid w:val="00A44DEF"/>
    <w:rsid w:val="00A80045"/>
    <w:rsid w:val="00A825FC"/>
    <w:rsid w:val="00A9583E"/>
    <w:rsid w:val="00AA2728"/>
    <w:rsid w:val="00AE0D78"/>
    <w:rsid w:val="00AE13FA"/>
    <w:rsid w:val="00AE36B3"/>
    <w:rsid w:val="00B14A99"/>
    <w:rsid w:val="00B33822"/>
    <w:rsid w:val="00BB0575"/>
    <w:rsid w:val="00BD6ECF"/>
    <w:rsid w:val="00C474B9"/>
    <w:rsid w:val="00C543F8"/>
    <w:rsid w:val="00C6128B"/>
    <w:rsid w:val="00C778DB"/>
    <w:rsid w:val="00CA63C7"/>
    <w:rsid w:val="00CB58B1"/>
    <w:rsid w:val="00CC26FE"/>
    <w:rsid w:val="00CC3B98"/>
    <w:rsid w:val="00D032E6"/>
    <w:rsid w:val="00D2296A"/>
    <w:rsid w:val="00D32F0F"/>
    <w:rsid w:val="00D37315"/>
    <w:rsid w:val="00D46B65"/>
    <w:rsid w:val="00D4790F"/>
    <w:rsid w:val="00D74C4C"/>
    <w:rsid w:val="00DB5C3B"/>
    <w:rsid w:val="00DD6F75"/>
    <w:rsid w:val="00DE2DE6"/>
    <w:rsid w:val="00E53E1C"/>
    <w:rsid w:val="00E82CCA"/>
    <w:rsid w:val="00E84076"/>
    <w:rsid w:val="00E849E9"/>
    <w:rsid w:val="00EC56EB"/>
    <w:rsid w:val="00ED20C8"/>
    <w:rsid w:val="00EF25D3"/>
    <w:rsid w:val="00EF3821"/>
    <w:rsid w:val="00F00874"/>
    <w:rsid w:val="00F22F96"/>
    <w:rsid w:val="00F439C7"/>
    <w:rsid w:val="00F474D0"/>
    <w:rsid w:val="00F727DE"/>
    <w:rsid w:val="00F910F5"/>
    <w:rsid w:val="00F95AD2"/>
    <w:rsid w:val="00FA03DA"/>
    <w:rsid w:val="00FA3DB8"/>
    <w:rsid w:val="00FA5786"/>
    <w:rsid w:val="00FD2709"/>
    <w:rsid w:val="00FE608F"/>
    <w:rsid w:val="00FF17FB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25D3"/>
  </w:style>
  <w:style w:type="paragraph" w:styleId="1">
    <w:name w:val="heading 1"/>
    <w:basedOn w:val="a0"/>
    <w:next w:val="a0"/>
    <w:link w:val="10"/>
    <w:uiPriority w:val="9"/>
    <w:qFormat/>
    <w:rsid w:val="00E8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E1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E13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57F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F95AD2"/>
    <w:pPr>
      <w:numPr>
        <w:numId w:val="17"/>
      </w:numPr>
      <w:spacing w:after="0" w:line="240" w:lineRule="auto"/>
      <w:contextualSpacing/>
      <w:jc w:val="both"/>
    </w:pPr>
  </w:style>
  <w:style w:type="character" w:customStyle="1" w:styleId="10">
    <w:name w:val="Заголовок 1 Знак"/>
    <w:basedOn w:val="a1"/>
    <w:link w:val="1"/>
    <w:uiPriority w:val="9"/>
    <w:rsid w:val="00E8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1"/>
    <w:uiPriority w:val="99"/>
    <w:unhideWhenUsed/>
    <w:rsid w:val="00AE13FA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95066C"/>
    <w:rPr>
      <w:color w:val="800080" w:themeColor="followedHyperlink"/>
      <w:u w:val="single"/>
    </w:rPr>
  </w:style>
  <w:style w:type="character" w:styleId="a6">
    <w:name w:val="annotation reference"/>
    <w:basedOn w:val="a1"/>
    <w:uiPriority w:val="99"/>
    <w:semiHidden/>
    <w:unhideWhenUsed/>
    <w:rsid w:val="009A100B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9A100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9A100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100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100B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9A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9A100B"/>
    <w:rPr>
      <w:rFonts w:ascii="Segoe UI" w:hAnsi="Segoe UI" w:cs="Segoe UI"/>
      <w:sz w:val="18"/>
      <w:szCs w:val="18"/>
    </w:rPr>
  </w:style>
  <w:style w:type="table" w:styleId="ad">
    <w:name w:val="Table Grid"/>
    <w:basedOn w:val="a2"/>
    <w:uiPriority w:val="59"/>
    <w:rsid w:val="00D4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uiPriority w:val="35"/>
    <w:unhideWhenUsed/>
    <w:qFormat/>
    <w:rsid w:val="00D46B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Intense Emphasis"/>
    <w:basedOn w:val="a1"/>
    <w:uiPriority w:val="21"/>
    <w:qFormat/>
    <w:rsid w:val="00D46B65"/>
    <w:rPr>
      <w:b/>
      <w:bCs/>
      <w:i/>
      <w:iCs/>
      <w:color w:val="4F81BD" w:themeColor="accent1"/>
    </w:rPr>
  </w:style>
  <w:style w:type="paragraph" w:styleId="af0">
    <w:name w:val="Subtitle"/>
    <w:basedOn w:val="a0"/>
    <w:next w:val="a0"/>
    <w:link w:val="af1"/>
    <w:uiPriority w:val="11"/>
    <w:qFormat/>
    <w:rsid w:val="00C61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1"/>
    <w:link w:val="af0"/>
    <w:uiPriority w:val="11"/>
    <w:rsid w:val="00C61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2">
    <w:name w:val="Title"/>
    <w:basedOn w:val="a0"/>
    <w:next w:val="a0"/>
    <w:link w:val="af3"/>
    <w:uiPriority w:val="10"/>
    <w:qFormat/>
    <w:rsid w:val="00C61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C61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4">
    <w:name w:val="Абзац"/>
    <w:basedOn w:val="a0"/>
    <w:qFormat/>
    <w:rsid w:val="00F95AD2"/>
    <w:pPr>
      <w:spacing w:after="0" w:line="240" w:lineRule="auto"/>
      <w:ind w:firstLine="397"/>
      <w:jc w:val="both"/>
    </w:pPr>
  </w:style>
  <w:style w:type="character" w:customStyle="1" w:styleId="40">
    <w:name w:val="Заголовок 4 Знак"/>
    <w:basedOn w:val="a1"/>
    <w:link w:val="4"/>
    <w:uiPriority w:val="9"/>
    <w:rsid w:val="00057F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25D3"/>
  </w:style>
  <w:style w:type="paragraph" w:styleId="1">
    <w:name w:val="heading 1"/>
    <w:basedOn w:val="a0"/>
    <w:next w:val="a0"/>
    <w:link w:val="10"/>
    <w:uiPriority w:val="9"/>
    <w:qFormat/>
    <w:rsid w:val="00E8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E1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E13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57F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F95AD2"/>
    <w:pPr>
      <w:numPr>
        <w:numId w:val="17"/>
      </w:numPr>
      <w:spacing w:after="0" w:line="240" w:lineRule="auto"/>
      <w:contextualSpacing/>
      <w:jc w:val="both"/>
    </w:pPr>
  </w:style>
  <w:style w:type="character" w:customStyle="1" w:styleId="10">
    <w:name w:val="Заголовок 1 Знак"/>
    <w:basedOn w:val="a1"/>
    <w:link w:val="1"/>
    <w:uiPriority w:val="9"/>
    <w:rsid w:val="00E8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1"/>
    <w:uiPriority w:val="99"/>
    <w:unhideWhenUsed/>
    <w:rsid w:val="00AE13FA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95066C"/>
    <w:rPr>
      <w:color w:val="800080" w:themeColor="followedHyperlink"/>
      <w:u w:val="single"/>
    </w:rPr>
  </w:style>
  <w:style w:type="character" w:styleId="a6">
    <w:name w:val="annotation reference"/>
    <w:basedOn w:val="a1"/>
    <w:uiPriority w:val="99"/>
    <w:semiHidden/>
    <w:unhideWhenUsed/>
    <w:rsid w:val="009A100B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9A100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9A100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100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100B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9A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9A100B"/>
    <w:rPr>
      <w:rFonts w:ascii="Segoe UI" w:hAnsi="Segoe UI" w:cs="Segoe UI"/>
      <w:sz w:val="18"/>
      <w:szCs w:val="18"/>
    </w:rPr>
  </w:style>
  <w:style w:type="table" w:styleId="ad">
    <w:name w:val="Table Grid"/>
    <w:basedOn w:val="a2"/>
    <w:uiPriority w:val="59"/>
    <w:rsid w:val="00D4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uiPriority w:val="35"/>
    <w:unhideWhenUsed/>
    <w:qFormat/>
    <w:rsid w:val="00D46B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Intense Emphasis"/>
    <w:basedOn w:val="a1"/>
    <w:uiPriority w:val="21"/>
    <w:qFormat/>
    <w:rsid w:val="00D46B65"/>
    <w:rPr>
      <w:b/>
      <w:bCs/>
      <w:i/>
      <w:iCs/>
      <w:color w:val="4F81BD" w:themeColor="accent1"/>
    </w:rPr>
  </w:style>
  <w:style w:type="paragraph" w:styleId="af0">
    <w:name w:val="Subtitle"/>
    <w:basedOn w:val="a0"/>
    <w:next w:val="a0"/>
    <w:link w:val="af1"/>
    <w:uiPriority w:val="11"/>
    <w:qFormat/>
    <w:rsid w:val="00C61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1"/>
    <w:link w:val="af0"/>
    <w:uiPriority w:val="11"/>
    <w:rsid w:val="00C61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2">
    <w:name w:val="Title"/>
    <w:basedOn w:val="a0"/>
    <w:next w:val="a0"/>
    <w:link w:val="af3"/>
    <w:uiPriority w:val="10"/>
    <w:qFormat/>
    <w:rsid w:val="00C61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C61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4">
    <w:name w:val="Абзац"/>
    <w:basedOn w:val="a0"/>
    <w:qFormat/>
    <w:rsid w:val="00F95AD2"/>
    <w:pPr>
      <w:spacing w:after="0" w:line="240" w:lineRule="auto"/>
      <w:ind w:firstLine="397"/>
      <w:jc w:val="both"/>
    </w:pPr>
  </w:style>
  <w:style w:type="character" w:customStyle="1" w:styleId="40">
    <w:name w:val="Заголовок 4 Знак"/>
    <w:basedOn w:val="a1"/>
    <w:link w:val="4"/>
    <w:uiPriority w:val="9"/>
    <w:rsid w:val="00057F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es-oit-sql12:8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-awaya-web/BeltelClient/index.asp" TargetMode="Externa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hyperlink" Target="mailto:indications@es.irkutskenergo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s-oit-sql12:81/OutB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-oit-sql12:81/WorkC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Budunov_MV</dc:creator>
  <cp:lastModifiedBy>Budunov_MV</cp:lastModifiedBy>
  <cp:revision>57</cp:revision>
  <dcterms:created xsi:type="dcterms:W3CDTF">2015-11-23T03:05:00Z</dcterms:created>
  <dcterms:modified xsi:type="dcterms:W3CDTF">2015-12-01T07:10:00Z</dcterms:modified>
</cp:coreProperties>
</file>