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A1A1A"/>
          <w:sz w:val="40"/>
          <w:szCs w:val="40"/>
        </w:rPr>
        <w:t xml:space="preserve">Receiving — briefing for the final presentation (Vidhi)</w:t>
      </w:r>
    </w:p>
    <w:p>
      <w:pPr>
        <w:keepNext w:val="false"/>
        <w:spacing w:after="120"/>
      </w:pPr>
      <w:r>
        <w:rPr>
          <w:sz w:val="21"/>
          <w:szCs w:val="21"/>
        </w:rPr>
        <w:t xml:space="preserve">Everything you need for your part: what comes in, how receiving works in our design, the layout slide, every number with how we got it, the risks, and the questions you may get. The words that may be new are explained in the glossary at the end. All numbers come from our reports (Deliverables 1–3) and the deck, so they match the slides.</w:t>
      </w:r>
    </w:p>
    <w:p>
      <w:pPr>
        <w:pStyle w:val="Heading1"/>
        <w:keepNext/>
        <w:pBdr>
          <w:bottom w:val="single" w:color="D40511" w:sz="6" w:space="4"/>
        </w:pBdr>
        <w:spacing w:after="120" w:before="320"/>
      </w:pPr>
      <w:r>
        <w:rPr>
          <w:b/>
          <w:bCs/>
          <w:color w:val="1A1A1A"/>
          <w:sz w:val="28"/>
          <w:szCs w:val="28"/>
        </w:rPr>
        <w:t xml:space="preserve">0. The 60-second version — remember this</w:t>
      </w:r>
    </w:p>
    <w:p>
      <w:pPr>
        <w:pStyle w:val="ListParagraph"/>
        <w:numPr>
          <w:ilvl w:val="0"/>
          <w:numId w:val="2"/>
        </w:numPr>
        <w:spacing w:after="60"/>
      </w:pPr>
      <w:r>
        <w:rPr>
          <w:b/>
          <w:bCs/>
          <w:sz w:val="21"/>
          <w:szCs w:val="21"/>
        </w:rPr>
        <w:t xml:space="preserve">What comes in.</w:t>
      </w:r>
      <w:r>
        <w:rPr>
          <w:sz w:val="21"/>
          <w:szCs w:val="21"/>
        </w:rPr>
        <w:t xml:space="preserve"> About </w:t>
      </w:r>
      <w:r>
        <w:rPr>
          <w:b/>
          <w:bCs/>
          <w:sz w:val="21"/>
          <w:szCs w:val="21"/>
        </w:rPr>
        <w:t xml:space="preserve">99 loads a day</w:t>
      </w:r>
      <w:r>
        <w:rPr>
          <w:sz w:val="21"/>
          <w:szCs w:val="21"/>
        </w:rPr>
        <w:t xml:space="preserve"> (busiest day </w:t>
      </w:r>
      <w:r>
        <w:rPr>
          <w:b/>
          <w:bCs/>
          <w:sz w:val="21"/>
          <w:szCs w:val="21"/>
        </w:rPr>
        <w:t xml:space="preserve">167</w:t>
      </w:r>
      <w:r>
        <w:rPr>
          <w:sz w:val="21"/>
          <w:szCs w:val="21"/>
        </w:rPr>
        <w:t xml:space="preserve">), in </w:t>
      </w:r>
      <w:r>
        <w:rPr>
          <w:b/>
          <w:bCs/>
          <w:sz w:val="21"/>
          <w:szCs w:val="21"/>
        </w:rPr>
        <w:t xml:space="preserve">2 deliveries a day</w:t>
      </w:r>
      <w:r>
        <w:rPr>
          <w:sz w:val="21"/>
          <w:szCs w:val="21"/>
        </w:rPr>
        <w:t xml:space="preserve"> straight from Assa Abloy's factories. </w:t>
      </w:r>
      <w:r>
        <w:rPr>
          <w:b/>
          <w:bCs/>
          <w:sz w:val="21"/>
          <w:szCs w:val="21"/>
        </w:rPr>
        <w:t xml:space="preserve">41%</w:t>
      </w:r>
      <w:r>
        <w:rPr>
          <w:sz w:val="21"/>
          <w:szCs w:val="21"/>
        </w:rPr>
        <w:t xml:space="preserve"> come from Asia </w:t>
      </w:r>
      <w:r>
        <w:rPr>
          <w:b/>
          <w:bCs/>
          <w:sz w:val="21"/>
          <w:szCs w:val="21"/>
        </w:rPr>
        <w:t xml:space="preserve">loose in sea containers</w:t>
      </w:r>
      <w:r>
        <w:rPr>
          <w:sz w:val="21"/>
          <w:szCs w:val="21"/>
        </w:rPr>
        <w:t xml:space="preserve">: cartons stacked on the container floor. The rest come on pallets, in trailers from the European factories.</w:t>
      </w:r>
    </w:p>
    <w:p>
      <w:pPr>
        <w:pStyle w:val="ListParagraph"/>
        <w:numPr>
          <w:ilvl w:val="0"/>
          <w:numId w:val="2"/>
        </w:numPr>
        <w:spacing w:after="60"/>
      </w:pPr>
      <w:r>
        <w:rPr>
          <w:b/>
          <w:bCs/>
          <w:sz w:val="21"/>
          <w:szCs w:val="21"/>
        </w:rPr>
        <w:t xml:space="preserve">The idea: keep the two apart.</w:t>
      </w:r>
    </w:p>
    <w:p>
      <w:pPr>
        <w:pStyle w:val="ListParagraph"/>
        <w:numPr>
          <w:ilvl w:val="1"/>
          <w:numId w:val="3"/>
        </w:numPr>
        <w:spacing w:after="60"/>
      </w:pPr>
      <w:r>
        <w:rPr>
          <w:b/>
          <w:bCs/>
          <w:sz w:val="21"/>
          <w:szCs w:val="21"/>
        </w:rPr>
        <w:t xml:space="preserve">Pallet trailers</w:t>
      </w:r>
      <w:r>
        <w:rPr>
          <w:sz w:val="21"/>
          <w:szCs w:val="21"/>
        </w:rPr>
        <w:t xml:space="preserve"> use doors </w:t>
      </w:r>
      <w:r>
        <w:rPr>
          <w:b/>
          <w:bCs/>
          <w:sz w:val="21"/>
          <w:szCs w:val="21"/>
        </w:rPr>
        <w:t xml:space="preserve">R2 and R3</w:t>
      </w:r>
      <w:r>
        <w:rPr>
          <w:sz w:val="21"/>
          <w:szCs w:val="21"/>
        </w:rPr>
        <w:t xml:space="preserve">: unload, check, scan, then leave each pallet at a pick-up point for the reach truck.</w:t>
      </w:r>
    </w:p>
    <w:p>
      <w:pPr>
        <w:pStyle w:val="ListParagraph"/>
        <w:numPr>
          <w:ilvl w:val="1"/>
          <w:numId w:val="3"/>
        </w:numPr>
        <w:spacing w:after="60"/>
      </w:pPr>
      <w:r>
        <w:rPr>
          <w:b/>
          <w:bCs/>
          <w:sz w:val="21"/>
          <w:szCs w:val="21"/>
        </w:rPr>
        <w:t xml:space="preserve">Containers</w:t>
      </w:r>
      <w:r>
        <w:rPr>
          <w:sz w:val="21"/>
          <w:szCs w:val="21"/>
        </w:rPr>
        <w:t xml:space="preserve"> use door </w:t>
      </w:r>
      <w:r>
        <w:rPr>
          <w:b/>
          <w:bCs/>
          <w:sz w:val="21"/>
          <w:szCs w:val="21"/>
        </w:rPr>
        <w:t xml:space="preserve">R1</w:t>
      </w:r>
      <w:r>
        <w:rPr>
          <w:sz w:val="21"/>
          <w:szCs w:val="21"/>
        </w:rPr>
        <w:t xml:space="preserve"> and their own </w:t>
      </w:r>
      <w:r>
        <w:rPr>
          <w:b/>
          <w:bCs/>
          <w:sz w:val="21"/>
          <w:szCs w:val="21"/>
        </w:rPr>
        <w:t xml:space="preserve">190 m² container zone</w:t>
      </w:r>
      <w:r>
        <w:rPr>
          <w:sz w:val="21"/>
          <w:szCs w:val="21"/>
        </w:rPr>
        <w:t xml:space="preserve">: cartons roll out on a conveyor and 2 people build pallets, one per item.</w:t>
      </w:r>
    </w:p>
    <w:p>
      <w:pPr>
        <w:pStyle w:val="ListParagraph"/>
        <w:numPr>
          <w:ilvl w:val="0"/>
          <w:numId w:val="2"/>
        </w:numPr>
        <w:spacing w:after="60"/>
      </w:pPr>
      <w:r>
        <w:rPr>
          <w:b/>
          <w:bCs/>
          <w:sz w:val="21"/>
          <w:szCs w:val="21"/>
        </w:rPr>
        <w:t xml:space="preserve">Speed.</w:t>
      </w:r>
      <w:r>
        <w:rPr>
          <w:sz w:val="21"/>
          <w:szCs w:val="21"/>
        </w:rPr>
        <w:t xml:space="preserve"> A pallet trailer is in stock in about </w:t>
      </w:r>
      <w:r>
        <w:rPr>
          <w:b/>
          <w:bCs/>
          <w:sz w:val="21"/>
          <w:szCs w:val="21"/>
        </w:rPr>
        <w:t xml:space="preserve">1.5 hours</w:t>
      </w:r>
      <w:r>
        <w:rPr>
          <w:sz w:val="21"/>
          <w:szCs w:val="21"/>
        </w:rPr>
        <w:t xml:space="preserve">; the benchmark is under 3.5 h. A container is at the door for about </w:t>
      </w:r>
      <w:r>
        <w:rPr>
          <w:b/>
          <w:bCs/>
          <w:sz w:val="21"/>
          <w:szCs w:val="21"/>
        </w:rPr>
        <w:t xml:space="preserve">3.3 hours</w:t>
      </w:r>
      <w:r>
        <w:rPr>
          <w:sz w:val="21"/>
          <w:szCs w:val="21"/>
        </w:rPr>
        <w:t xml:space="preserve">.</w:t>
      </w:r>
    </w:p>
    <w:p>
      <w:pPr>
        <w:pStyle w:val="ListParagraph"/>
        <w:numPr>
          <w:ilvl w:val="0"/>
          <w:numId w:val="2"/>
        </w:numPr>
        <w:spacing w:after="60"/>
      </w:pPr>
      <w:r>
        <w:rPr>
          <w:b/>
          <w:bCs/>
          <w:sz w:val="21"/>
          <w:szCs w:val="21"/>
        </w:rPr>
        <w:t xml:space="preserve">Space.</w:t>
      </w:r>
      <w:r>
        <w:rPr>
          <w:sz w:val="21"/>
          <w:szCs w:val="21"/>
        </w:rPr>
        <w:t xml:space="preserve"> </w:t>
      </w:r>
      <w:r>
        <w:rPr>
          <w:b/>
          <w:bCs/>
          <w:sz w:val="21"/>
          <w:szCs w:val="21"/>
        </w:rPr>
        <w:t xml:space="preserve">91%</w:t>
      </w:r>
      <w:r>
        <w:rPr>
          <w:sz w:val="21"/>
          <w:szCs w:val="21"/>
        </w:rPr>
        <w:t xml:space="preserve"> of containers fit the zone. On a big-container day, the half of receiving next to R2 (131 m²) is lent to the zone, and then </w:t>
      </w:r>
      <w:r>
        <w:rPr>
          <w:b/>
          <w:bCs/>
          <w:sz w:val="21"/>
          <w:szCs w:val="21"/>
        </w:rPr>
        <w:t xml:space="preserve">97%</w:t>
      </w:r>
      <w:r>
        <w:rPr>
          <w:sz w:val="21"/>
          <w:szCs w:val="21"/>
        </w:rPr>
        <w:t xml:space="preserve"> fit.</w:t>
      </w:r>
    </w:p>
    <w:p>
      <w:pPr>
        <w:pStyle w:val="ListParagraph"/>
        <w:numPr>
          <w:ilvl w:val="0"/>
          <w:numId w:val="2"/>
        </w:numPr>
        <w:spacing w:after="60"/>
      </w:pPr>
      <w:r>
        <w:rPr>
          <w:b/>
          <w:bCs/>
          <w:sz w:val="21"/>
          <w:szCs w:val="21"/>
        </w:rPr>
        <w:t xml:space="preserve">The layout (your first slide).</w:t>
      </w:r>
      <w:r>
        <w:rPr>
          <w:sz w:val="21"/>
          <w:szCs w:val="21"/>
        </w:rPr>
        <w:t xml:space="preserve"> Goods move one way: in on the west wall, out on the east wall. The whole design uses </w:t>
      </w:r>
      <w:r>
        <w:rPr>
          <w:b/>
          <w:bCs/>
          <w:sz w:val="21"/>
          <w:szCs w:val="21"/>
        </w:rPr>
        <w:t xml:space="preserve">6,731 m²</w:t>
      </w:r>
      <w:r>
        <w:rPr>
          <w:sz w:val="21"/>
          <w:szCs w:val="21"/>
        </w:rPr>
        <w:t xml:space="preserve">, which is </w:t>
      </w:r>
      <w:r>
        <w:rPr>
          <w:b/>
          <w:bCs/>
          <w:sz w:val="21"/>
          <w:szCs w:val="21"/>
        </w:rPr>
        <w:t xml:space="preserve">96%</w:t>
      </w:r>
      <w:r>
        <w:rPr>
          <w:sz w:val="21"/>
          <w:szCs w:val="21"/>
        </w:rPr>
        <w:t xml:space="preserve"> of the 7,000 m². We picked it from three options, where it scored best: </w:t>
      </w:r>
      <w:r>
        <w:rPr>
          <w:b/>
          <w:bCs/>
          <w:sz w:val="21"/>
          <w:szCs w:val="21"/>
        </w:rPr>
        <w:t xml:space="preserve">3.75 out of 5</w:t>
      </w:r>
      <w:r>
        <w:rPr>
          <w:sz w:val="21"/>
          <w:szCs w:val="21"/>
        </w:rPr>
        <w:t xml:space="preserve">.</w:t>
      </w:r>
    </w:p>
    <w:p>
      <w:pPr>
        <w:pStyle w:val="Heading1"/>
        <w:keepNext/>
        <w:pBdr>
          <w:bottom w:val="single" w:color="D40511" w:sz="6" w:space="4"/>
        </w:pBdr>
        <w:spacing w:after="120" w:before="320"/>
      </w:pPr>
      <w:r>
        <w:rPr>
          <w:b/>
          <w:bCs/>
          <w:color w:val="1A1A1A"/>
          <w:sz w:val="28"/>
          <w:szCs w:val="28"/>
        </w:rPr>
        <w:t xml:space="preserve">1. Your part in the presentation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0"/>
        <w:gridCol w:w="4522"/>
        <w:gridCol w:w="741"/>
        <w:gridCol w:w="3115"/>
      </w:tblGrid>
      <w:tr>
        <w:trPr>
          <w:cantSplit/>
          <w:tblHeader/>
        </w:trPr>
        <w:tc>
          <w:tcPr>
            <w:tcW w:type="dxa" w:w="126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Slide</w:t>
            </w:r>
          </w:p>
        </w:tc>
        <w:tc>
          <w:tcPr>
            <w:tcW w:type="dxa" w:w="452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w:t>
            </w:r>
          </w:p>
        </w:tc>
        <w:tc>
          <w:tcPr>
            <w:tcW w:type="dxa" w:w="74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Time</w:t>
            </w:r>
          </w:p>
        </w:tc>
        <w:tc>
          <w:tcPr>
            <w:tcW w:type="dxa" w:w="311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Notes</w:t>
            </w:r>
          </w:p>
        </w:tc>
      </w:tr>
      <w:tr>
        <w:trPr>
          <w:cantSplit/>
          <w:tblHeader w:val="false"/>
        </w:trPr>
        <w:tc>
          <w:tcPr>
            <w:tcW w:type="dxa" w:w="126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4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Our solution: the layout and the route of an order line</w:t>
            </w:r>
          </w:p>
        </w:tc>
        <w:tc>
          <w:tcPr>
            <w:tcW w:type="dxa" w:w="7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c>
          <w:tcPr>
            <w:tcW w:type="dxa" w:w="311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you take over from Arnau</w:t>
            </w:r>
          </w:p>
        </w:tc>
      </w:tr>
      <w:tr>
        <w:trPr>
          <w:cantSplit/>
          <w:tblHeader w:val="false"/>
        </w:trPr>
        <w:tc>
          <w:tcPr>
            <w:tcW w:type="dxa" w:w="126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w:t>
            </w:r>
          </w:p>
        </w:tc>
        <w:tc>
          <w:tcPr>
            <w:tcW w:type="dxa" w:w="4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Receiving</w:t>
            </w:r>
          </w:p>
        </w:tc>
        <w:tc>
          <w:tcPr>
            <w:tcW w:type="dxa" w:w="7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c>
          <w:tcPr>
            <w:tcW w:type="dxa" w:w="311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hand over to Gleb at the end</w:t>
            </w:r>
          </w:p>
        </w:tc>
      </w:tr>
      <w:tr>
        <w:trPr>
          <w:cantSplit/>
          <w:tblHeader w:val="false"/>
        </w:trPr>
        <w:tc>
          <w:tcPr>
            <w:tcW w:type="dxa" w:w="126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18</w:t>
            </w:r>
          </w:p>
        </w:tc>
        <w:tc>
          <w:tcPr>
            <w:tcW w:type="dxa" w:w="4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we calculated: receiving"</w:t>
            </w:r>
          </w:p>
        </w:tc>
        <w:tc>
          <w:tcPr>
            <w:tcW w:type="dxa" w:w="7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311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if asked about loads, times or doors</w:t>
            </w:r>
          </w:p>
        </w:tc>
      </w:tr>
      <w:tr>
        <w:trPr>
          <w:cantSplit/>
          <w:tblHeader w:val="false"/>
        </w:trPr>
        <w:tc>
          <w:tcPr>
            <w:tcW w:type="dxa" w:w="126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20</w:t>
            </w:r>
          </w:p>
        </w:tc>
        <w:tc>
          <w:tcPr>
            <w:tcW w:type="dxa" w:w="4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Option choice (decision matrix)</w:t>
            </w:r>
          </w:p>
        </w:tc>
        <w:tc>
          <w:tcPr>
            <w:tcW w:type="dxa" w:w="7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311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if asked why this design</w:t>
            </w:r>
          </w:p>
        </w:tc>
      </w:tr>
      <w:tr>
        <w:trPr>
          <w:cantSplit/>
          <w:tblHeader w:val="false"/>
        </w:trPr>
        <w:tc>
          <w:tcPr>
            <w:tcW w:type="dxa" w:w="126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23</w:t>
            </w:r>
          </w:p>
        </w:tc>
        <w:tc>
          <w:tcPr>
            <w:tcW w:type="dxa" w:w="4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Open points: hazardous goods (yours)</w:t>
            </w:r>
          </w:p>
        </w:tc>
        <w:tc>
          <w:tcPr>
            <w:tcW w:type="dxa" w:w="7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311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r>
    </w:tbl>
    <w:p>
      <w:pPr>
        <w:spacing w:after="80" w:before="0"/>
      </w:pPr>
    </w:p>
    <w:p>
      <w:pPr>
        <w:keepNext w:val="false"/>
        <w:spacing w:after="120"/>
      </w:pPr>
      <w:r>
        <w:rPr>
          <w:sz w:val="21"/>
          <w:szCs w:val="21"/>
        </w:rPr>
        <w:t xml:space="preserve">Total speaking time is about </w:t>
      </w:r>
      <w:r>
        <w:rPr>
          <w:b/>
          <w:bCs/>
          <w:sz w:val="21"/>
          <w:szCs w:val="21"/>
        </w:rPr>
        <w:t xml:space="preserve">3:00</w:t>
      </w:r>
      <w:r>
        <w:rPr>
          <w:sz w:val="21"/>
          <w:szCs w:val="21"/>
        </w:rPr>
        <w:t xml:space="preserve">. The full script is also in the speaker notes of each slide.</w:t>
      </w:r>
    </w:p>
    <w:p>
      <w:pPr>
        <w:keepNext/>
        <w:spacing w:after="120"/>
      </w:pPr>
      <w:r>
        <w:rPr>
          <w:b/>
          <w:bCs/>
          <w:sz w:val="21"/>
          <w:szCs w:val="21"/>
        </w:rPr>
        <w:t xml:space="preserve">Slide 5 script (1:30):</w:t>
      </w:r>
    </w:p>
    <w:p>
      <w:pPr>
        <w:pBdr>
          <w:left w:val="single" w:color="FFCC00" w:sz="18" w:space="8"/>
        </w:pBdr>
        <w:shd w:fill="FFF5CC" w:color="auto" w:val="clear"/>
        <w:spacing w:after="140" w:before="80"/>
        <w:ind w:left="240" w:right="240"/>
      </w:pPr>
      <w:r>
        <w:rPr>
          <w:i/>
          <w:iCs/>
          <w:color w:val="1A1A1A"/>
          <w:sz w:val="20"/>
          <w:szCs w:val="20"/>
        </w:rPr>
        <w:t xml:space="preserve">This is our layout, drawn to scale, with the route of one order line. Goods come in on the west wall: pallet trailers at doors R2 and R3, and loose containers at R1. The reach truck puts the pallets away in single-deep racks and refills the fast-pick row along the south wall from behind. Pickers work that row and bring the goods to packing, and orders wait in the lane of their shipping door on the east wall. Everything moves one way. It uses 96% of the 7,000 square metres, so no extra building is needed. We chose this from three options; full automation scored almost as high (3.70) but costs more and copes less well with two-metre items.</w:t>
      </w:r>
    </w:p>
    <w:p>
      <w:pPr>
        <w:keepNext/>
        <w:spacing w:after="120"/>
      </w:pPr>
      <w:r>
        <w:rPr>
          <w:b/>
          <w:bCs/>
          <w:sz w:val="21"/>
          <w:szCs w:val="21"/>
        </w:rPr>
        <w:t xml:space="preserve">Slide 6 script (1:30):</w:t>
      </w:r>
    </w:p>
    <w:p>
      <w:pPr>
        <w:pBdr>
          <w:left w:val="single" w:color="FFCC00" w:sz="18" w:space="8"/>
        </w:pBdr>
        <w:shd w:fill="FFF5CC" w:color="auto" w:val="clear"/>
        <w:spacing w:after="140" w:before="80"/>
        <w:ind w:left="240" w:right="240"/>
      </w:pPr>
      <w:r>
        <w:rPr>
          <w:i/>
          <w:iCs/>
          <w:color w:val="1A1A1A"/>
          <w:sz w:val="20"/>
          <w:szCs w:val="20"/>
        </w:rPr>
        <w:t xml:space="preserve">Receiving handles about 99 loads a day, and 41% come loose in containers from Asia. The key idea is to keep the two apart. Pallet trailers dock at R2 and R3: pallets go into a lane, are checked and scanned at the bench, and the reach truck collects them — letters A to D. Containers dock at R1: cartons roll out on a conveyor and two people build 12 pallets at once, one per item — F to I. On the few big-container days we lend half of the R2 area, so 97% of containers fit. A pallet trailer is in stock in about 1.5 hours, well inside the 3.5-hour benchmark. Gleb takes over from the pick-up point.</w:t>
      </w:r>
    </w:p>
    <w:p>
      <w:pPr>
        <w:keepNext/>
        <w:spacing w:after="120"/>
      </w:pPr>
      <w:r>
        <w:rPr>
          <w:b/>
          <w:bCs/>
          <w:sz w:val="21"/>
          <w:szCs w:val="21"/>
        </w:rPr>
        <w:t xml:space="preserve">What is on your slides:</w:t>
      </w:r>
    </w:p>
    <w:p>
      <w:pPr>
        <w:pStyle w:val="ListParagraph"/>
        <w:numPr>
          <w:ilvl w:val="0"/>
          <w:numId w:val="3"/>
        </w:numPr>
        <w:spacing w:after="60"/>
      </w:pPr>
      <w:r>
        <w:rPr>
          <w:b/>
          <w:bCs/>
          <w:sz w:val="21"/>
          <w:szCs w:val="21"/>
        </w:rPr>
        <w:t xml:space="preserve">Slide 5:</w:t>
      </w:r>
    </w:p>
    <w:p>
      <w:pPr>
        <w:pStyle w:val="ListParagraph"/>
        <w:numPr>
          <w:ilvl w:val="1"/>
          <w:numId w:val="3"/>
        </w:numPr>
        <w:spacing w:after="60"/>
      </w:pPr>
      <w:r>
        <w:rPr>
          <w:sz w:val="21"/>
          <w:szCs w:val="21"/>
        </w:rPr>
        <w:t xml:space="preserve">left: the to-scale layout with the numbered route</w:t>
      </w:r>
    </w:p>
    <w:p>
      <w:pPr>
        <w:pStyle w:val="ListParagraph"/>
        <w:numPr>
          <w:ilvl w:val="1"/>
          <w:numId w:val="3"/>
        </w:numPr>
        <w:spacing w:after="60"/>
      </w:pPr>
      <w:r>
        <w:rPr>
          <w:sz w:val="21"/>
          <w:szCs w:val="21"/>
        </w:rPr>
        <w:t xml:space="preserve">right: the 7 steps of an order line and four key numbers (96% · 8,960 · 3 + 5 · 3.75)</w:t>
      </w:r>
    </w:p>
    <w:p>
      <w:pPr>
        <w:pStyle w:val="ListParagraph"/>
        <w:numPr>
          <w:ilvl w:val="1"/>
          <w:numId w:val="3"/>
        </w:numPr>
        <w:spacing w:after="60"/>
      </w:pPr>
      <w:r>
        <w:rPr>
          <w:sz w:val="21"/>
          <w:szCs w:val="21"/>
        </w:rPr>
        <w:t xml:space="preserve">bottom: the grey "How we calculated it" strip</w:t>
      </w:r>
    </w:p>
    <w:p>
      <w:pPr>
        <w:pStyle w:val="ListParagraph"/>
        <w:numPr>
          <w:ilvl w:val="0"/>
          <w:numId w:val="3"/>
        </w:numPr>
        <w:spacing w:after="60"/>
      </w:pPr>
      <w:r>
        <w:rPr>
          <w:b/>
          <w:bCs/>
          <w:sz w:val="21"/>
          <w:szCs w:val="21"/>
        </w:rPr>
        <w:t xml:space="preserve">Slide 6:</w:t>
      </w:r>
    </w:p>
    <w:p>
      <w:pPr>
        <w:pStyle w:val="ListParagraph"/>
        <w:numPr>
          <w:ilvl w:val="1"/>
          <w:numId w:val="3"/>
        </w:numPr>
        <w:spacing w:after="60"/>
      </w:pPr>
      <w:r>
        <w:rPr>
          <w:sz w:val="21"/>
          <w:szCs w:val="21"/>
        </w:rPr>
        <w:t xml:space="preserve">left: the receiving area enlarged, with letters A–I</w:t>
      </w:r>
    </w:p>
    <w:p>
      <w:pPr>
        <w:pStyle w:val="ListParagraph"/>
        <w:numPr>
          <w:ilvl w:val="1"/>
          <w:numId w:val="3"/>
        </w:numPr>
        <w:spacing w:after="60"/>
      </w:pPr>
      <w:r>
        <w:rPr>
          <w:sz w:val="21"/>
          <w:szCs w:val="21"/>
        </w:rPr>
        <w:t xml:space="preserve">middle: how it works, in 3 points</w:t>
      </w:r>
    </w:p>
    <w:p>
      <w:pPr>
        <w:pStyle w:val="ListParagraph"/>
        <w:numPr>
          <w:ilvl w:val="1"/>
          <w:numId w:val="3"/>
        </w:numPr>
        <w:spacing w:after="60"/>
      </w:pPr>
      <w:r>
        <w:rPr>
          <w:sz w:val="21"/>
          <w:szCs w:val="21"/>
        </w:rPr>
        <w:t xml:space="preserve">right: four key numbers (99 · 41% · 97% · ~1.5 h)</w:t>
      </w:r>
    </w:p>
    <w:p>
      <w:pPr>
        <w:pStyle w:val="ListParagraph"/>
        <w:numPr>
          <w:ilvl w:val="1"/>
          <w:numId w:val="3"/>
        </w:numPr>
        <w:spacing w:after="60"/>
      </w:pPr>
      <w:r>
        <w:rPr>
          <w:sz w:val="21"/>
          <w:szCs w:val="21"/>
        </w:rPr>
        <w:t xml:space="preserve">bottom: the calculation strip</w:t>
      </w:r>
    </w:p>
    <w:p>
      <w:pPr>
        <w:pStyle w:val="Heading2"/>
        <w:keepNext/>
        <w:spacing w:after="80" w:before="220"/>
      </w:pPr>
      <w:r>
        <w:rPr>
          <w:b/>
          <w:bCs/>
          <w:color w:val="D40511"/>
          <w:sz w:val="23"/>
          <w:szCs w:val="23"/>
        </w:rPr>
        <w:t xml:space="preserve">The whole presentation — who says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8"/>
        <w:gridCol w:w="4819"/>
        <w:gridCol w:w="2190"/>
        <w:gridCol w:w="1461"/>
      </w:tblGrid>
      <w:tr>
        <w:trPr>
          <w:cantSplit/>
          <w:tblHeader/>
        </w:trPr>
        <w:tc>
          <w:tcPr>
            <w:tcW w:type="dxa" w:w="116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t>
            </w:r>
          </w:p>
        </w:tc>
        <w:tc>
          <w:tcPr>
            <w:tcW w:type="dxa" w:w="481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Slide</w:t>
            </w:r>
          </w:p>
        </w:tc>
        <w:tc>
          <w:tcPr>
            <w:tcW w:type="dxa" w:w="219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Presenter</w:t>
            </w:r>
          </w:p>
        </w:tc>
        <w:tc>
          <w:tcPr>
            <w:tcW w:type="dxa" w:w="146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Time</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Cover</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Gleb</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0:15</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Executive summary</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Gleb</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0:50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Where our numbers come from</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Arnau</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0:45</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Today: the problem</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Arnau</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Our solution (layout)</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Vidhi</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Receiving</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Vidhi</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Storage</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Gleb</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Picking</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Arnau</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Shipping</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Rachel</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Value for DHL</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Rachel</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Roadmap and decisions</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Gleb</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Questions</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all</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r>
    </w:tbl>
    <w:p>
      <w:pPr>
        <w:spacing w:after="80" w:before="0"/>
      </w:pPr>
    </w:p>
    <w:p>
      <w:pPr>
        <w:keepNext w:val="false"/>
        <w:spacing w:after="120"/>
      </w:pPr>
      <w:r>
        <w:rPr>
          <w:sz w:val="21"/>
          <w:szCs w:val="21"/>
        </w:rPr>
        <w:t xml:space="preserve">The total is about 13½ minutes, which leaves time for the handovers.</w:t>
      </w:r>
    </w:p>
    <w:p>
      <w:pPr>
        <w:pStyle w:val="Heading1"/>
        <w:keepNext/>
        <w:pBdr>
          <w:bottom w:val="single" w:color="D40511" w:sz="6" w:space="4"/>
        </w:pBdr>
        <w:spacing w:after="120" w:before="320"/>
      </w:pPr>
      <w:r>
        <w:rPr>
          <w:b/>
          <w:bCs/>
          <w:color w:val="1A1A1A"/>
          <w:sz w:val="28"/>
          <w:szCs w:val="28"/>
        </w:rPr>
        <w:t xml:space="preserve">2. What the data shows (measured)</w:t>
      </w:r>
    </w:p>
    <w:p>
      <w:pPr>
        <w:keepNext/>
        <w:spacing w:after="120"/>
      </w:pPr>
      <w:r>
        <w:rPr>
          <w:sz w:val="21"/>
          <w:szCs w:val="21"/>
        </w:rPr>
        <w:t xml:space="preserve">There was </w:t>
      </w:r>
      <w:r>
        <w:rPr>
          <w:b/>
          <w:bCs/>
          <w:sz w:val="21"/>
          <w:szCs w:val="21"/>
        </w:rPr>
        <w:t xml:space="preserve">no separate receiving file</w:t>
      </w:r>
      <w:r>
        <w:rPr>
          <w:sz w:val="21"/>
          <w:szCs w:val="21"/>
        </w:rPr>
        <w:t xml:space="preserve">, so we measured receiving from the three stock snapshots. Every load has a "booked in" date, and we counted the loads booked in during the 14 days before each snapshot: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7"/>
        <w:gridCol w:w="1752"/>
        <w:gridCol w:w="1840"/>
        <w:gridCol w:w="1665"/>
        <w:gridCol w:w="1490"/>
        <w:gridCol w:w="1314"/>
      </w:tblGrid>
      <w:tr>
        <w:trPr>
          <w:cantSplit/>
          <w:tblHeader/>
        </w:trPr>
        <w:tc>
          <w:tcPr>
            <w:tcW w:type="dxa" w:w="157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Snapshot</w:t>
            </w:r>
          </w:p>
        </w:tc>
        <w:tc>
          <w:tcPr>
            <w:tcW w:type="dxa" w:w="175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Receiving days</w:t>
            </w:r>
          </w:p>
        </w:tc>
        <w:tc>
          <w:tcPr>
            <w:tcW w:type="dxa" w:w="184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Loads booked in</w:t>
            </w:r>
          </w:p>
        </w:tc>
        <w:tc>
          <w:tcPr>
            <w:tcW w:type="dxa" w:w="166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Loads per day</w:t>
            </w:r>
          </w:p>
        </w:tc>
        <w:tc>
          <w:tcPr>
            <w:tcW w:type="dxa" w:w="149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Busiest day</w:t>
            </w:r>
          </w:p>
        </w:tc>
        <w:tc>
          <w:tcPr>
            <w:tcW w:type="dxa" w:w="131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From Asia</w:t>
            </w:r>
          </w:p>
        </w:tc>
      </w:tr>
      <w:tr>
        <w:trPr>
          <w:cantSplit/>
          <w:tblHeader w:val="false"/>
        </w:trPr>
        <w:tc>
          <w:tcPr>
            <w:tcW w:type="dxa" w:w="15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 April 2025</w:t>
            </w:r>
          </w:p>
        </w:tc>
        <w:tc>
          <w:tcPr>
            <w:tcW w:type="dxa" w:w="175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w:t>
            </w:r>
          </w:p>
        </w:tc>
        <w:tc>
          <w:tcPr>
            <w:tcW w:type="dxa" w:w="18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709</w:t>
            </w:r>
          </w:p>
        </w:tc>
        <w:tc>
          <w:tcPr>
            <w:tcW w:type="dxa" w:w="16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70.9</w:t>
            </w:r>
          </w:p>
        </w:tc>
        <w:tc>
          <w:tcPr>
            <w:tcW w:type="dxa" w:w="14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111</w:t>
            </w:r>
          </w:p>
        </w:tc>
        <w:tc>
          <w:tcPr>
            <w:tcW w:type="dxa" w:w="13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22%</w:t>
            </w:r>
          </w:p>
        </w:tc>
      </w:tr>
      <w:tr>
        <w:trPr>
          <w:cantSplit/>
          <w:tblHeader w:val="false"/>
        </w:trPr>
        <w:tc>
          <w:tcPr>
            <w:tcW w:type="dxa" w:w="15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 May 2025</w:t>
            </w:r>
          </w:p>
        </w:tc>
        <w:tc>
          <w:tcPr>
            <w:tcW w:type="dxa" w:w="175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w:t>
            </w:r>
          </w:p>
        </w:tc>
        <w:tc>
          <w:tcPr>
            <w:tcW w:type="dxa" w:w="18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974</w:t>
            </w:r>
          </w:p>
        </w:tc>
        <w:tc>
          <w:tcPr>
            <w:tcW w:type="dxa" w:w="16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108.2</w:t>
            </w:r>
          </w:p>
        </w:tc>
        <w:tc>
          <w:tcPr>
            <w:tcW w:type="dxa" w:w="14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167</w:t>
            </w:r>
          </w:p>
        </w:tc>
        <w:tc>
          <w:tcPr>
            <w:tcW w:type="dxa" w:w="13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54%</w:t>
            </w:r>
          </w:p>
        </w:tc>
      </w:tr>
      <w:tr>
        <w:trPr>
          <w:cantSplit/>
          <w:tblHeader w:val="false"/>
        </w:trPr>
        <w:tc>
          <w:tcPr>
            <w:tcW w:type="dxa" w:w="15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 June 2025</w:t>
            </w:r>
          </w:p>
        </w:tc>
        <w:tc>
          <w:tcPr>
            <w:tcW w:type="dxa" w:w="175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w:t>
            </w:r>
          </w:p>
        </w:tc>
        <w:tc>
          <w:tcPr>
            <w:tcW w:type="dxa" w:w="18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1,058</w:t>
            </w:r>
          </w:p>
        </w:tc>
        <w:tc>
          <w:tcPr>
            <w:tcW w:type="dxa" w:w="16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117.6</w:t>
            </w:r>
          </w:p>
        </w:tc>
        <w:tc>
          <w:tcPr>
            <w:tcW w:type="dxa" w:w="14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160</w:t>
            </w:r>
          </w:p>
        </w:tc>
        <w:tc>
          <w:tcPr>
            <w:tcW w:type="dxa" w:w="13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48%</w:t>
            </w:r>
          </w:p>
        </w:tc>
      </w:tr>
    </w:tbl>
    <w:p>
      <w:pPr>
        <w:spacing w:after="80" w:before="0"/>
      </w:pPr>
    </w:p>
    <w:p>
      <w:pPr>
        <w:pStyle w:val="ListParagraph"/>
        <w:numPr>
          <w:ilvl w:val="0"/>
          <w:numId w:val="3"/>
        </w:numPr>
        <w:spacing w:after="60"/>
      </w:pPr>
      <w:r>
        <w:rPr>
          <w:b/>
          <w:bCs/>
          <w:sz w:val="21"/>
          <w:szCs w:val="21"/>
        </w:rPr>
        <w:t xml:space="preserve">Average ~99 loads per working day.</w:t>
      </w:r>
      <w:r>
        <w:rPr>
          <w:sz w:val="21"/>
          <w:szCs w:val="21"/>
        </w:rPr>
        <w:t xml:space="preserve"> That's the average of the three windows. The busiest day had </w:t>
      </w:r>
      <w:r>
        <w:rPr>
          <w:b/>
          <w:bCs/>
          <w:sz w:val="21"/>
          <w:szCs w:val="21"/>
        </w:rPr>
        <w:t xml:space="preserve">167</w:t>
      </w:r>
      <w:r>
        <w:rPr>
          <w:sz w:val="21"/>
          <w:szCs w:val="21"/>
        </w:rPr>
        <w:t xml:space="preserve">, 1.7× the average.</w:t>
      </w:r>
    </w:p>
    <w:p>
      <w:pPr>
        <w:pStyle w:val="ListParagraph"/>
        <w:numPr>
          <w:ilvl w:val="0"/>
          <w:numId w:val="3"/>
        </w:numPr>
        <w:spacing w:after="60"/>
      </w:pPr>
      <w:r>
        <w:rPr>
          <w:sz w:val="21"/>
          <w:szCs w:val="21"/>
        </w:rPr>
        <w:t xml:space="preserve">This is a </w:t>
      </w:r>
      <w:r>
        <w:rPr>
          <w:b/>
          <w:bCs/>
          <w:sz w:val="21"/>
          <w:szCs w:val="21"/>
        </w:rPr>
        <w:t xml:space="preserve">lower bound</w:t>
      </w:r>
      <w:r>
        <w:rPr>
          <w:sz w:val="21"/>
          <w:szCs w:val="21"/>
        </w:rPr>
        <w:t xml:space="preserve"> (a minimum): loads that were booked in and already shipped out before the snapshot are not visible.</w:t>
      </w:r>
    </w:p>
    <w:p>
      <w:pPr>
        <w:pStyle w:val="ListParagraph"/>
        <w:numPr>
          <w:ilvl w:val="0"/>
          <w:numId w:val="3"/>
        </w:numPr>
        <w:spacing w:after="60"/>
      </w:pPr>
      <w:r>
        <w:rPr>
          <w:b/>
          <w:bCs/>
          <w:sz w:val="21"/>
          <w:szCs w:val="21"/>
        </w:rPr>
        <w:t xml:space="preserve">2 deliveries a day</w:t>
      </w:r>
      <w:r>
        <w:rPr>
          <w:sz w:val="21"/>
          <w:szCs w:val="21"/>
        </w:rPr>
        <w:t xml:space="preserve"> come straight from Assa Abloy's factories (course teacher). The factories are in China, Germany, Romania, the Netherlands, Spain, Finland and other countries.</w:t>
      </w:r>
    </w:p>
    <w:p>
      <w:pPr>
        <w:pStyle w:val="ListParagraph"/>
        <w:numPr>
          <w:ilvl w:val="0"/>
          <w:numId w:val="3"/>
        </w:numPr>
        <w:spacing w:after="60"/>
      </w:pPr>
      <w:r>
        <w:rPr>
          <w:b/>
          <w:bCs/>
          <w:sz w:val="21"/>
          <w:szCs w:val="21"/>
        </w:rPr>
        <w:t xml:space="preserve">41% of loads come from Asia</w:t>
      </w:r>
      <w:r>
        <w:rPr>
          <w:sz w:val="21"/>
          <w:szCs w:val="21"/>
        </w:rPr>
        <w:t xml:space="preserve">, the average of 22%, 54% and 48%. They arrive </w:t>
      </w:r>
      <w:r>
        <w:rPr>
          <w:b/>
          <w:bCs/>
          <w:sz w:val="21"/>
          <w:szCs w:val="21"/>
        </w:rPr>
        <w:t xml:space="preserve">loose</w:t>
      </w:r>
      <w:r>
        <w:rPr>
          <w:sz w:val="21"/>
          <w:szCs w:val="21"/>
        </w:rPr>
        <w:t xml:space="preserve">: cartons stacked on the floor of a sea container.</w:t>
      </w:r>
    </w:p>
    <w:p>
      <w:pPr>
        <w:pStyle w:val="ListParagraph"/>
        <w:numPr>
          <w:ilvl w:val="0"/>
          <w:numId w:val="3"/>
        </w:numPr>
        <w:spacing w:after="60"/>
      </w:pPr>
      <w:r>
        <w:rPr>
          <w:b/>
          <w:bCs/>
          <w:sz w:val="21"/>
          <w:szCs w:val="21"/>
        </w:rPr>
        <w:t xml:space="preserve">One container</w:t>
      </w:r>
      <w:r>
        <w:rPr>
          <w:sz w:val="21"/>
          <w:szCs w:val="21"/>
        </w:rPr>
        <w:t xml:space="preserve"> typically brings </w:t>
      </w:r>
      <w:r>
        <w:rPr>
          <w:b/>
          <w:bCs/>
          <w:sz w:val="21"/>
          <w:szCs w:val="21"/>
        </w:rPr>
        <w:t xml:space="preserve">20 pallets of 7 different items</w:t>
      </w:r>
      <w:r>
        <w:rPr>
          <w:sz w:val="21"/>
          <w:szCs w:val="21"/>
        </w:rPr>
        <w:t xml:space="preserve"> (median). A big one brings 34 pallets of 11 items; the largest, 89 pallets of 82 items. We measured this on </w:t>
      </w:r>
      <w:r>
        <w:rPr>
          <w:b/>
          <w:bCs/>
          <w:sz w:val="21"/>
          <w:szCs w:val="21"/>
        </w:rPr>
        <w:t xml:space="preserve">568 containers</w:t>
      </w:r>
      <w:r>
        <w:rPr>
          <w:sz w:val="21"/>
          <w:szCs w:val="21"/>
        </w:rPr>
        <w:t xml:space="preserve">.</w:t>
      </w:r>
    </w:p>
    <w:p>
      <w:pPr>
        <w:pStyle w:val="ListParagraph"/>
        <w:numPr>
          <w:ilvl w:val="0"/>
          <w:numId w:val="3"/>
        </w:numPr>
        <w:spacing w:after="60"/>
      </w:pPr>
      <w:r>
        <w:rPr>
          <w:b/>
          <w:bCs/>
          <w:sz w:val="21"/>
          <w:szCs w:val="21"/>
        </w:rPr>
        <w:t xml:space="preserve">Today</w:t>
      </w:r>
      <w:r>
        <w:rPr>
          <w:sz w:val="21"/>
          <w:szCs w:val="21"/>
        </w:rPr>
        <w:t xml:space="preserve"> the biggest China receipts (70–100 loads) take </w:t>
      </w:r>
      <w:r>
        <w:rPr>
          <w:b/>
          <w:bCs/>
          <w:sz w:val="21"/>
          <w:szCs w:val="21"/>
        </w:rPr>
        <w:t xml:space="preserve">1–3 days</w:t>
      </w:r>
      <w:r>
        <w:rPr>
          <w:sz w:val="21"/>
          <w:szCs w:val="21"/>
        </w:rPr>
        <w:t xml:space="preserve"> to book in. That suggests they are unpacked and palletised by hand at the dock.</w:t>
      </w:r>
    </w:p>
    <w:p>
      <w:pPr>
        <w:pStyle w:val="ListParagraph"/>
        <w:numPr>
          <w:ilvl w:val="0"/>
          <w:numId w:val="3"/>
        </w:numPr>
        <w:spacing w:after="60"/>
      </w:pPr>
      <w:r>
        <w:rPr>
          <w:b/>
          <w:bCs/>
          <w:sz w:val="21"/>
          <w:szCs w:val="21"/>
        </w:rPr>
        <w:t xml:space="preserve">Special loads:</w:t>
      </w:r>
    </w:p>
    <w:p>
      <w:pPr>
        <w:pStyle w:val="ListParagraph"/>
        <w:numPr>
          <w:ilvl w:val="1"/>
          <w:numId w:val="3"/>
        </w:numPr>
        <w:spacing w:after="60"/>
      </w:pPr>
      <w:r>
        <w:rPr>
          <w:sz w:val="21"/>
          <w:szCs w:val="21"/>
        </w:rPr>
        <w:t xml:space="preserve">255 long pallets (1.3–2.05 m)</w:t>
      </w:r>
    </w:p>
    <w:p>
      <w:pPr>
        <w:pStyle w:val="ListParagraph"/>
        <w:numPr>
          <w:ilvl w:val="1"/>
          <w:numId w:val="3"/>
        </w:numPr>
        <w:spacing w:after="60"/>
      </w:pPr>
      <w:r>
        <w:rPr>
          <w:sz w:val="21"/>
          <w:szCs w:val="21"/>
        </w:rPr>
        <w:t xml:space="preserve">10 loads heavier than 1 tonne</w:t>
      </w:r>
    </w:p>
    <w:p>
      <w:pPr>
        <w:pStyle w:val="ListParagraph"/>
        <w:numPr>
          <w:ilvl w:val="1"/>
          <w:numId w:val="3"/>
        </w:numPr>
        <w:spacing w:after="60"/>
      </w:pPr>
      <w:r>
        <w:rPr>
          <w:sz w:val="21"/>
          <w:szCs w:val="21"/>
        </w:rPr>
        <w:t xml:space="preserve">42 loads taller than 1.68 m</w:t>
      </w:r>
    </w:p>
    <w:p>
      <w:pPr>
        <w:pStyle w:val="ListParagraph"/>
        <w:numPr>
          <w:ilvl w:val="0"/>
          <w:numId w:val="3"/>
        </w:numPr>
        <w:spacing w:after="60"/>
      </w:pPr>
      <w:r>
        <w:rPr>
          <w:b/>
          <w:bCs/>
          <w:sz w:val="21"/>
          <w:szCs w:val="21"/>
        </w:rPr>
        <w:t xml:space="preserve">Hazardous goods:</w:t>
      </w:r>
      <w:r>
        <w:rPr>
          <w:sz w:val="21"/>
          <w:szCs w:val="21"/>
        </w:rPr>
        <w:t xml:space="preserve"> 2,197 loads carry the hazardous flag. Receiving must recognise them, so they are stored by the rules.</w:t>
      </w:r>
    </w:p>
    <w:p>
      <w:pPr>
        <w:pStyle w:val="Heading1"/>
        <w:keepNext/>
        <w:pBdr>
          <w:bottom w:val="single" w:color="D40511" w:sz="6" w:space="4"/>
        </w:pBdr>
        <w:spacing w:after="120" w:before="320"/>
      </w:pPr>
      <w:r>
        <w:rPr>
          <w:b/>
          <w:bCs/>
          <w:color w:val="1A1A1A"/>
          <w:sz w:val="28"/>
          <w:szCs w:val="28"/>
        </w:rPr>
        <w:t xml:space="preserve">3. How receiving works in our design</w:t>
      </w:r>
    </w:p>
    <w:p>
      <w:pPr>
        <w:pStyle w:val="Heading2"/>
        <w:keepNext/>
        <w:spacing w:after="80" w:before="220"/>
      </w:pPr>
      <w:r>
        <w:rPr>
          <w:b/>
          <w:bCs/>
          <w:color w:val="D40511"/>
          <w:sz w:val="23"/>
          <w:szCs w:val="23"/>
        </w:rPr>
        <w:t xml:space="preserve">3.1 Three doors on the west wall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Door</w:t>
            </w:r>
          </w:p>
        </w:tc>
        <w:tc>
          <w:tcPr>
            <w:tcW w:type="dxa" w:w="837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Used for</w:t>
            </w:r>
          </w:p>
        </w:tc>
      </w:tr>
      <w:tr>
        <w:trPr>
          <w:cantSplit/>
          <w:tblHeader w:val="false"/>
        </w:trPr>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R1</w:t>
            </w:r>
          </w:p>
        </w:tc>
        <w:tc>
          <w:tcPr>
            <w:tcW w:type="dxa" w:w="83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containers: a container dock with a leveller for container chassis, next to the container zone</w:t>
            </w:r>
          </w:p>
        </w:tc>
      </w:tr>
      <w:tr>
        <w:trPr>
          <w:cantSplit/>
          <w:tblHeader w:val="false"/>
        </w:trPr>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R2</w:t>
            </w:r>
          </w:p>
        </w:tc>
        <w:tc>
          <w:tcPr>
            <w:tcW w:type="dxa" w:w="83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pallet trailers, in the north half of receiving</w:t>
            </w:r>
          </w:p>
        </w:tc>
      </w:tr>
      <w:tr>
        <w:trPr>
          <w:cantSplit/>
          <w:tblHeader w:val="false"/>
        </w:trPr>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R3</w:t>
            </w:r>
          </w:p>
        </w:tc>
        <w:tc>
          <w:tcPr>
            <w:tcW w:type="dxa" w:w="83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pallet trailers, in the south half of receiving</w:t>
            </w:r>
          </w:p>
        </w:tc>
      </w:tr>
    </w:tbl>
    <w:p>
      <w:pPr>
        <w:spacing w:after="80" w:before="0"/>
      </w:pPr>
    </w:p>
    <w:p>
      <w:pPr>
        <w:keepNext/>
        <w:spacing w:after="120"/>
      </w:pPr>
      <w:r>
        <w:rPr>
          <w:b/>
          <w:bCs/>
          <w:sz w:val="21"/>
          <w:szCs w:val="21"/>
        </w:rPr>
        <w:t xml:space="preserve">Why three doors?</w:t>
      </w:r>
    </w:p>
    <w:p>
      <w:pPr>
        <w:pStyle w:val="ListParagraph"/>
        <w:numPr>
          <w:ilvl w:val="0"/>
          <w:numId w:val="3"/>
        </w:numPr>
        <w:spacing w:after="60"/>
      </w:pPr>
      <w:r>
        <w:rPr>
          <w:sz w:val="21"/>
          <w:szCs w:val="21"/>
        </w:rPr>
        <w:t xml:space="preserve">We </w:t>
      </w:r>
      <w:r>
        <w:rPr>
          <w:b/>
          <w:bCs/>
          <w:sz w:val="21"/>
          <w:szCs w:val="21"/>
        </w:rPr>
        <w:t xml:space="preserve">need 2</w:t>
      </w:r>
      <w:r>
        <w:rPr>
          <w:sz w:val="21"/>
          <w:szCs w:val="21"/>
        </w:rPr>
        <w:t xml:space="preserve">: one pallet trailer and one container can arrive at the same time, and a container takes ~3.3 h, so it must never block a trailer.</w:t>
      </w:r>
    </w:p>
    <w:p>
      <w:pPr>
        <w:pStyle w:val="ListParagraph"/>
        <w:numPr>
          <w:ilvl w:val="0"/>
          <w:numId w:val="3"/>
        </w:numPr>
        <w:spacing w:after="60"/>
      </w:pPr>
      <w:r>
        <w:rPr>
          <w:b/>
          <w:bCs/>
          <w:sz w:val="21"/>
          <w:szCs w:val="21"/>
        </w:rPr>
        <w:t xml:space="preserve">The third door</w:t>
      </w:r>
      <w:r>
        <w:rPr>
          <w:sz w:val="21"/>
          <w:szCs w:val="21"/>
        </w:rPr>
        <w:t xml:space="preserve"> covers days with many small trucks, customer returns and breakdowns.</w:t>
      </w:r>
    </w:p>
    <w:p>
      <w:pPr>
        <w:keepNext/>
        <w:spacing w:after="120"/>
      </w:pPr>
      <w:r>
        <w:rPr>
          <w:b/>
          <w:bCs/>
          <w:sz w:val="21"/>
          <w:szCs w:val="21"/>
        </w:rPr>
        <w:t xml:space="preserve">How we calculated the doors:</w:t>
      </w:r>
      <w:r>
        <w:rPr>
          <w:sz w:val="21"/>
          <w:szCs w:val="21"/>
        </w:rPr>
        <w:t xml:space="preserve"> we take the bigger of two numbers:</w:t>
      </w:r>
    </w:p>
    <w:p>
      <w:pPr>
        <w:pStyle w:val="ListParagraph"/>
        <w:numPr>
          <w:ilvl w:val="0"/>
          <w:numId w:val="3"/>
        </w:numPr>
        <w:spacing w:after="60"/>
      </w:pPr>
      <w:r>
        <w:rPr>
          <w:sz w:val="21"/>
          <w:szCs w:val="21"/>
        </w:rPr>
        <w:t xml:space="preserve">(a) door-hours a day ÷ (8-hour receiving window × 85% use)</w:t>
      </w:r>
    </w:p>
    <w:p>
      <w:pPr>
        <w:pStyle w:val="ListParagraph"/>
        <w:numPr>
          <w:ilvl w:val="0"/>
          <w:numId w:val="3"/>
        </w:numPr>
        <w:spacing w:after="60"/>
      </w:pPr>
      <w:r>
        <w:rPr>
          <w:sz w:val="21"/>
          <w:szCs w:val="21"/>
        </w:rPr>
        <w:t xml:space="preserve">(b) how many trucks can be at the dock at the same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1"/>
        <w:gridCol w:w="1644"/>
        <w:gridCol w:w="1494"/>
        <w:gridCol w:w="1494"/>
        <w:gridCol w:w="1345"/>
      </w:tblGrid>
      <w:tr>
        <w:trPr>
          <w:cantSplit/>
          <w:tblHeader/>
        </w:trPr>
        <w:tc>
          <w:tcPr>
            <w:tcW w:type="dxa" w:w="366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Scenario</w:t>
            </w:r>
          </w:p>
        </w:tc>
        <w:tc>
          <w:tcPr>
            <w:tcW w:type="dxa" w:w="164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Door-hours a day</w:t>
            </w:r>
          </w:p>
        </w:tc>
        <w:tc>
          <w:tcPr>
            <w:tcW w:type="dxa" w:w="149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Doors by hours</w:t>
            </w:r>
          </w:p>
        </w:tc>
        <w:tc>
          <w:tcPr>
            <w:tcW w:type="dxa" w:w="149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Trucks at once</w:t>
            </w:r>
          </w:p>
        </w:tc>
        <w:tc>
          <w:tcPr>
            <w:tcW w:type="dxa" w:w="134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Doors needed</w:t>
            </w:r>
          </w:p>
        </w:tc>
      </w:tr>
      <w:tr>
        <w:trPr>
          <w:cantSplit/>
          <w:tblHeader w:val="false"/>
        </w:trPr>
        <w:tc>
          <w:tcPr>
            <w:tcW w:type="dxa" w:w="36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Average day: 1 pallet trailer + 1 container</w:t>
            </w:r>
          </w:p>
        </w:tc>
        <w:tc>
          <w:tcPr>
            <w:tcW w:type="dxa" w:w="16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4.6</w:t>
            </w:r>
          </w:p>
        </w:tc>
        <w:tc>
          <w:tcPr>
            <w:tcW w:type="dxa" w:w="149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149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134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r>
      <w:tr>
        <w:trPr>
          <w:cantSplit/>
          <w:tblHeader w:val="false"/>
        </w:trPr>
        <w:tc>
          <w:tcPr>
            <w:tcW w:type="dxa" w:w="36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Peak day: 1.7× the pallets + 1 container</w:t>
            </w:r>
          </w:p>
        </w:tc>
        <w:tc>
          <w:tcPr>
            <w:tcW w:type="dxa" w:w="16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5.3</w:t>
            </w:r>
          </w:p>
        </w:tc>
        <w:tc>
          <w:tcPr>
            <w:tcW w:type="dxa" w:w="149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149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134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r>
      <w:tr>
        <w:trPr>
          <w:cantSplit/>
          <w:tblHeader w:val="false"/>
        </w:trPr>
        <w:tc>
          <w:tcPr>
            <w:tcW w:type="dxa" w:w="36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Worst case: 2 containers (4 h each)</w:t>
            </w:r>
          </w:p>
        </w:tc>
        <w:tc>
          <w:tcPr>
            <w:tcW w:type="dxa" w:w="16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8.7</w:t>
            </w:r>
          </w:p>
        </w:tc>
        <w:tc>
          <w:tcPr>
            <w:tcW w:type="dxa" w:w="149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149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134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r>
      <w:tr>
        <w:trPr>
          <w:cantSplit/>
          <w:tblHeader w:val="false"/>
        </w:trPr>
        <w:tc>
          <w:tcPr>
            <w:tcW w:type="dxa" w:w="36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Many smaller trucks (~8 a day)</w:t>
            </w:r>
          </w:p>
        </w:tc>
        <w:tc>
          <w:tcPr>
            <w:tcW w:type="dxa" w:w="16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4.3</w:t>
            </w:r>
          </w:p>
        </w:tc>
        <w:tc>
          <w:tcPr>
            <w:tcW w:type="dxa" w:w="149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149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134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r>
    </w:tbl>
    <w:p>
      <w:pPr>
        <w:spacing w:after="80" w:before="0"/>
      </w:pPr>
    </w:p>
    <w:p>
      <w:pPr>
        <w:keepNext w:val="false"/>
        <w:spacing w:after="120"/>
      </w:pPr>
      <w:r>
        <w:rPr>
          <w:b/>
          <w:bCs/>
          <w:sz w:val="21"/>
          <w:szCs w:val="21"/>
        </w:rPr>
        <w:t xml:space="preserve">Why R2 and R3 are in different halves:</w:t>
      </w:r>
      <w:r>
        <w:rPr>
          <w:sz w:val="21"/>
          <w:szCs w:val="21"/>
        </w:rPr>
        <w:t xml:space="preserve"> so the R2 half of receiving can be lent to the container zone while trailers keep using R3 (see 3.4).</w:t>
      </w:r>
    </w:p>
    <w:p>
      <w:pPr>
        <w:pStyle w:val="Heading2"/>
        <w:keepNext/>
        <w:spacing w:after="80" w:before="220"/>
      </w:pPr>
      <w:r>
        <w:rPr>
          <w:b/>
          <w:bCs/>
          <w:color w:val="D40511"/>
          <w:sz w:val="23"/>
          <w:szCs w:val="23"/>
        </w:rPr>
        <w:t xml:space="preserve">3.2 Pallet trailers at R2 / R3 — step by step (letters on slide 6)</w:t>
      </w:r>
    </w:p>
    <w:p>
      <w:pPr>
        <w:pStyle w:val="ListParagraph"/>
        <w:numPr>
          <w:ilvl w:val="0"/>
          <w:numId w:val="4"/>
        </w:numPr>
        <w:spacing w:after="60"/>
      </w:pPr>
      <w:r>
        <w:rPr>
          <w:b/>
          <w:bCs/>
          <w:sz w:val="21"/>
          <w:szCs w:val="21"/>
        </w:rPr>
        <w:t xml:space="preserve">A — dock.</w:t>
      </w:r>
      <w:r>
        <w:rPr>
          <w:sz w:val="21"/>
          <w:szCs w:val="21"/>
        </w:rPr>
        <w:t xml:space="preserve"> The trailer docks at R2 or R3. Docking and paperwork take about 20 minutes.</w:t>
      </w:r>
    </w:p>
    <w:p>
      <w:pPr>
        <w:pStyle w:val="ListParagraph"/>
        <w:numPr>
          <w:ilvl w:val="0"/>
          <w:numId w:val="4"/>
        </w:numPr>
        <w:spacing w:after="60"/>
      </w:pPr>
      <w:r>
        <w:rPr>
          <w:b/>
          <w:bCs/>
          <w:sz w:val="21"/>
          <w:szCs w:val="21"/>
        </w:rPr>
        <w:t xml:space="preserve">B — unload.</w:t>
      </w:r>
      <w:r>
        <w:rPr>
          <w:sz w:val="21"/>
          <w:szCs w:val="21"/>
        </w:rPr>
        <w:t xml:space="preserve"> The receiving operator drives the pallets off the trailer with the </w:t>
      </w:r>
      <w:r>
        <w:rPr>
          <w:b/>
          <w:bCs/>
          <w:sz w:val="21"/>
          <w:szCs w:val="21"/>
        </w:rPr>
        <w:t xml:space="preserve">ERE 225</w:t>
      </w:r>
      <w:r>
        <w:rPr>
          <w:sz w:val="21"/>
          <w:szCs w:val="21"/>
        </w:rPr>
        <w:t xml:space="preserve"> rider pallet truck, into the door's unload lane (9 pallet places per lane). That takes about 1 minute per pallet.</w:t>
      </w:r>
    </w:p>
    <w:p>
      <w:pPr>
        <w:pStyle w:val="ListParagraph"/>
        <w:numPr>
          <w:ilvl w:val="0"/>
          <w:numId w:val="4"/>
        </w:numPr>
        <w:spacing w:after="60"/>
      </w:pPr>
      <w:r>
        <w:rPr>
          <w:b/>
          <w:bCs/>
          <w:sz w:val="21"/>
          <w:szCs w:val="21"/>
        </w:rPr>
        <w:t xml:space="preserve">C — check.</w:t>
      </w:r>
      <w:r>
        <w:rPr>
          <w:sz w:val="21"/>
          <w:szCs w:val="21"/>
        </w:rPr>
        <w:t xml:space="preserve"> At the check bench every pallet is counted, checked and scanned against the delivery note (the ASN), and gets its label.</w:t>
      </w:r>
    </w:p>
    <w:p>
      <w:pPr>
        <w:pStyle w:val="ListParagraph"/>
        <w:numPr>
          <w:ilvl w:val="0"/>
          <w:numId w:val="4"/>
        </w:numPr>
        <w:spacing w:after="60"/>
      </w:pPr>
      <w:r>
        <w:rPr>
          <w:b/>
          <w:bCs/>
          <w:sz w:val="21"/>
          <w:szCs w:val="21"/>
        </w:rPr>
        <w:t xml:space="preserve">D — pick-up point.</w:t>
      </w:r>
      <w:r>
        <w:rPr>
          <w:sz w:val="21"/>
          <w:szCs w:val="21"/>
        </w:rPr>
        <w:t xml:space="preserve"> The checked pallet waits here. The reach truck (ETV 216i) collects it, and the WMS tells the driver where to put it. That's Gleb's part.</w:t>
      </w:r>
    </w:p>
    <w:p>
      <w:pPr>
        <w:keepNext w:val="false"/>
        <w:spacing w:after="120"/>
      </w:pPr>
      <w:r>
        <w:rPr>
          <w:sz w:val="21"/>
          <w:szCs w:val="21"/>
        </w:rPr>
        <w:t xml:space="preserve">Two reach trucks take pallets away </w:t>
      </w:r>
      <w:r>
        <w:rPr>
          <w:b/>
          <w:bCs/>
          <w:sz w:val="21"/>
          <w:szCs w:val="21"/>
        </w:rPr>
        <w:t xml:space="preserve">while</w:t>
      </w:r>
      <w:r>
        <w:rPr>
          <w:sz w:val="21"/>
          <w:szCs w:val="21"/>
        </w:rPr>
        <w:t xml:space="preserve"> the trailer is still being unloaded. At the busiest moment only ~17 pallets wait, so two lanes of 9 places are enough. Receiving needs at most ~80 m² of its 262 m².</w:t>
      </w:r>
    </w:p>
    <w:p>
      <w:pPr>
        <w:pStyle w:val="Heading2"/>
        <w:keepNext/>
        <w:spacing w:after="80" w:before="220"/>
      </w:pPr>
      <w:r>
        <w:rPr>
          <w:b/>
          <w:bCs/>
          <w:color w:val="D40511"/>
          <w:sz w:val="23"/>
          <w:szCs w:val="23"/>
        </w:rPr>
        <w:t xml:space="preserve">3.3 Loose containers at R1 — step by step</w:t>
      </w:r>
    </w:p>
    <w:p>
      <w:pPr>
        <w:pStyle w:val="ListParagraph"/>
        <w:numPr>
          <w:ilvl w:val="0"/>
          <w:numId w:val="5"/>
        </w:numPr>
        <w:spacing w:after="60"/>
      </w:pPr>
      <w:r>
        <w:rPr>
          <w:b/>
          <w:bCs/>
          <w:sz w:val="21"/>
          <w:szCs w:val="21"/>
        </w:rPr>
        <w:t xml:space="preserve">F — dock and conveyor.</w:t>
      </w:r>
      <w:r>
        <w:rPr>
          <w:sz w:val="21"/>
          <w:szCs w:val="21"/>
        </w:rPr>
        <w:t xml:space="preserve"> The container docks at R1. An extendable roller conveyor goes into the container, and the cartons roll out.</w:t>
      </w:r>
    </w:p>
    <w:p>
      <w:pPr>
        <w:pStyle w:val="ListParagraph"/>
        <w:numPr>
          <w:ilvl w:val="0"/>
          <w:numId w:val="5"/>
        </w:numPr>
        <w:spacing w:after="60"/>
      </w:pPr>
      <w:r>
        <w:rPr>
          <w:b/>
          <w:bCs/>
          <w:sz w:val="21"/>
          <w:szCs w:val="21"/>
        </w:rPr>
        <w:t xml:space="preserve">G — build spots.</w:t>
      </w:r>
      <w:r>
        <w:rPr>
          <w:sz w:val="21"/>
          <w:szCs w:val="21"/>
        </w:rPr>
        <w:t xml:space="preserve"> The 2-person crew scans each carton and puts it on the build spot of its item. There are </w:t>
      </w:r>
      <w:r>
        <w:rPr>
          <w:b/>
          <w:bCs/>
          <w:sz w:val="21"/>
          <w:szCs w:val="21"/>
        </w:rPr>
        <w:t xml:space="preserve">12 build spots</w:t>
      </w:r>
      <w:r>
        <w:rPr>
          <w:sz w:val="21"/>
          <w:szCs w:val="21"/>
        </w:rPr>
        <w:t xml:space="preserve">, so 12 pallets are built at the same time. That's enough for most containers: the median has 7 items, a big one 11.</w:t>
      </w:r>
    </w:p>
    <w:p>
      <w:pPr>
        <w:pStyle w:val="ListParagraph"/>
        <w:numPr>
          <w:ilvl w:val="0"/>
          <w:numId w:val="5"/>
        </w:numPr>
        <w:spacing w:after="60"/>
      </w:pPr>
      <w:r>
        <w:rPr>
          <w:b/>
          <w:bCs/>
          <w:sz w:val="21"/>
          <w:szCs w:val="21"/>
        </w:rPr>
        <w:t xml:space="preserve">I — wrap and label.</w:t>
      </w:r>
      <w:r>
        <w:rPr>
          <w:sz w:val="21"/>
          <w:szCs w:val="21"/>
        </w:rPr>
        <w:t xml:space="preserve"> A full pallet is stretch-wrapped, gets a label and is scanned against the ASN.</w:t>
      </w:r>
    </w:p>
    <w:p>
      <w:pPr>
        <w:pStyle w:val="ListParagraph"/>
        <w:numPr>
          <w:ilvl w:val="0"/>
          <w:numId w:val="5"/>
        </w:numPr>
        <w:spacing w:after="60"/>
      </w:pPr>
      <w:r>
        <w:rPr>
          <w:b/>
          <w:bCs/>
          <w:sz w:val="21"/>
          <w:szCs w:val="21"/>
        </w:rPr>
        <w:t xml:space="preserve">H — finished pallets.</w:t>
      </w:r>
      <w:r>
        <w:rPr>
          <w:sz w:val="21"/>
          <w:szCs w:val="21"/>
        </w:rPr>
        <w:t xml:space="preserve"> There is room for 35 pallets waiting for the reach truck. From here they go to normal putaway.</w:t>
      </w:r>
    </w:p>
    <w:p>
      <w:pPr>
        <w:keepNext w:val="false"/>
        <w:spacing w:after="120"/>
      </w:pPr>
      <w:r>
        <w:rPr>
          <w:b/>
          <w:bCs/>
          <w:sz w:val="21"/>
          <w:szCs w:val="21"/>
        </w:rPr>
        <w:t xml:space="preserve">Time:</w:t>
      </w:r>
      <w:r>
        <w:rPr>
          <w:sz w:val="21"/>
          <w:szCs w:val="21"/>
        </w:rPr>
        <w:t xml:space="preserve"> about </w:t>
      </w:r>
      <w:r>
        <w:rPr>
          <w:b/>
          <w:bCs/>
          <w:sz w:val="21"/>
          <w:szCs w:val="21"/>
        </w:rPr>
        <w:t xml:space="preserve">3 hours per 40-foot container</w:t>
      </w:r>
      <w:r>
        <w:rPr>
          <w:sz w:val="21"/>
          <w:szCs w:val="21"/>
        </w:rPr>
        <w:t xml:space="preserve"> for 2 people (an assumption), so </w:t>
      </w:r>
      <w:r>
        <w:rPr>
          <w:b/>
          <w:bCs/>
          <w:sz w:val="21"/>
          <w:szCs w:val="21"/>
        </w:rPr>
        <w:t xml:space="preserve">3.3 hours</w:t>
      </w:r>
      <w:r>
        <w:rPr>
          <w:sz w:val="21"/>
          <w:szCs w:val="21"/>
        </w:rPr>
        <w:t xml:space="preserve"> at the door including docking. If a container has more items than build spots, it is sorted in two passes.</w:t>
      </w:r>
    </w:p>
    <w:p>
      <w:pPr>
        <w:keepNext/>
        <w:spacing w:after="120"/>
      </w:pPr>
      <w:r>
        <w:rPr>
          <w:b/>
          <w:bCs/>
          <w:sz w:val="21"/>
          <w:szCs w:val="21"/>
        </w:rPr>
        <w:t xml:space="preserve">What the 190 m² zone 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04"/>
        <w:gridCol w:w="1334"/>
      </w:tblGrid>
      <w:tr>
        <w:trPr>
          <w:cantSplit/>
          <w:tblHeader/>
        </w:trPr>
        <w:tc>
          <w:tcPr>
            <w:tcW w:type="dxa" w:w="830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Part of the zone</w:t>
            </w:r>
          </w:p>
        </w:tc>
        <w:tc>
          <w:tcPr>
            <w:tcW w:type="dxa" w:w="133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m²</w:t>
            </w:r>
          </w:p>
        </w:tc>
      </w:tr>
      <w:tr>
        <w:trPr>
          <w:cantSplit/>
          <w:tblHeader w:val="false"/>
        </w:trPr>
        <w:tc>
          <w:tcPr>
            <w:tcW w:type="dxa" w:w="830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Unload lane with the roller conveyor (12 × 2 m)</w:t>
            </w:r>
          </w:p>
        </w:tc>
        <w:tc>
          <w:tcPr>
            <w:tcW w:type="dxa" w:w="133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24</w:t>
            </w:r>
          </w:p>
        </w:tc>
      </w:tr>
      <w:tr>
        <w:trPr>
          <w:cantSplit/>
          <w:tblHeader w:val="false"/>
        </w:trPr>
        <w:tc>
          <w:tcPr>
            <w:tcW w:type="dxa" w:w="830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 build spots (3 m² each)</w:t>
            </w:r>
          </w:p>
        </w:tc>
        <w:tc>
          <w:tcPr>
            <w:tcW w:type="dxa" w:w="133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36</w:t>
            </w:r>
          </w:p>
        </w:tc>
      </w:tr>
      <w:tr>
        <w:trPr>
          <w:cantSplit/>
          <w:tblHeader w:val="false"/>
        </w:trPr>
        <w:tc>
          <w:tcPr>
            <w:tcW w:type="dxa" w:w="830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Waiting area for 35 finished pallets (1.9 m² each)</w:t>
            </w:r>
          </w:p>
        </w:tc>
        <w:tc>
          <w:tcPr>
            <w:tcW w:type="dxa" w:w="133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66</w:t>
            </w:r>
          </w:p>
        </w:tc>
      </w:tr>
      <w:tr>
        <w:trPr>
          <w:cantSplit/>
          <w:tblHeader w:val="false"/>
        </w:trPr>
        <w:tc>
          <w:tcPr>
            <w:tcW w:type="dxa" w:w="830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Label, scan and stretch-wrap station</w:t>
            </w:r>
          </w:p>
        </w:tc>
        <w:tc>
          <w:tcPr>
            <w:tcW w:type="dxa" w:w="133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w:t>
            </w:r>
          </w:p>
        </w:tc>
      </w:tr>
      <w:tr>
        <w:trPr>
          <w:cantSplit/>
          <w:tblHeader w:val="false"/>
        </w:trPr>
        <w:tc>
          <w:tcPr>
            <w:tcW w:type="dxa" w:w="830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+ 30% walkways → </w:t>
            </w:r>
            <w:r>
              <w:rPr>
                <w:b/>
                <w:bCs/>
                <w:color w:val="1A1A1A"/>
                <w:sz w:val="18"/>
                <w:szCs w:val="18"/>
              </w:rPr>
              <w:t xml:space="preserve">needed</w:t>
            </w:r>
          </w:p>
        </w:tc>
        <w:tc>
          <w:tcPr>
            <w:tcW w:type="dxa" w:w="133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185</w:t>
            </w:r>
          </w:p>
        </w:tc>
      </w:tr>
      <w:tr>
        <w:trPr>
          <w:cantSplit/>
          <w:tblHeader w:val="false"/>
        </w:trPr>
        <w:tc>
          <w:tcPr>
            <w:tcW w:type="dxa" w:w="830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Planned in the layout</w:t>
            </w:r>
          </w:p>
        </w:tc>
        <w:tc>
          <w:tcPr>
            <w:tcW w:type="dxa" w:w="133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190</w:t>
            </w:r>
          </w:p>
        </w:tc>
      </w:tr>
    </w:tbl>
    <w:p>
      <w:pPr>
        <w:spacing w:after="80" w:before="0"/>
      </w:pPr>
    </w:p>
    <w:p>
      <w:pPr>
        <w:pStyle w:val="Heading2"/>
        <w:keepNext/>
        <w:spacing w:after="80" w:before="220"/>
      </w:pPr>
      <w:r>
        <w:rPr>
          <w:b/>
          <w:bCs/>
          <w:color w:val="D40511"/>
          <w:sz w:val="23"/>
          <w:szCs w:val="23"/>
        </w:rPr>
        <w:t xml:space="preserve">3.4 Big containers borrow R2 (letter E)</w:t>
      </w:r>
    </w:p>
    <w:p>
      <w:pPr>
        <w:pStyle w:val="ListParagraph"/>
        <w:numPr>
          <w:ilvl w:val="0"/>
          <w:numId w:val="3"/>
        </w:numPr>
        <w:spacing w:after="60"/>
      </w:pPr>
      <w:r>
        <w:rPr>
          <w:sz w:val="21"/>
          <w:szCs w:val="21"/>
        </w:rPr>
        <w:t xml:space="preserve">Unpacking spreads cartons over the floor while they are sorted:</w:t>
      </w:r>
    </w:p>
    <w:p>
      <w:pPr>
        <w:pStyle w:val="ListParagraph"/>
        <w:numPr>
          <w:ilvl w:val="1"/>
          <w:numId w:val="3"/>
        </w:numPr>
        <w:spacing w:after="60"/>
      </w:pPr>
      <w:r>
        <w:rPr>
          <w:sz w:val="21"/>
          <w:szCs w:val="21"/>
        </w:rPr>
        <w:t xml:space="preserve">a typical container needs ~134 m²</w:t>
      </w:r>
    </w:p>
    <w:p>
      <w:pPr>
        <w:pStyle w:val="ListParagraph"/>
        <w:numPr>
          <w:ilvl w:val="1"/>
          <w:numId w:val="3"/>
        </w:numPr>
        <w:spacing w:after="60"/>
      </w:pPr>
      <w:r>
        <w:rPr>
          <w:sz w:val="21"/>
          <w:szCs w:val="21"/>
        </w:rPr>
        <w:t xml:space="preserve">a big one (p90) needs ~186 m²</w:t>
      </w:r>
    </w:p>
    <w:p>
      <w:pPr>
        <w:pStyle w:val="ListParagraph"/>
        <w:numPr>
          <w:ilvl w:val="1"/>
          <w:numId w:val="3"/>
        </w:numPr>
        <w:spacing w:after="60"/>
      </w:pPr>
      <w:r>
        <w:rPr>
          <w:sz w:val="21"/>
          <w:szCs w:val="21"/>
        </w:rPr>
        <w:t xml:space="preserve">the largest needs ~458 m²</w:t>
      </w:r>
    </w:p>
    <w:p>
      <w:pPr>
        <w:pStyle w:val="ListParagraph"/>
        <w:numPr>
          <w:ilvl w:val="0"/>
          <w:numId w:val="3"/>
        </w:numPr>
        <w:spacing w:after="60"/>
      </w:pPr>
      <w:r>
        <w:rPr>
          <w:sz w:val="21"/>
          <w:szCs w:val="21"/>
        </w:rPr>
        <w:t xml:space="preserve">The zone (190 m²) fits </w:t>
      </w:r>
      <w:r>
        <w:rPr>
          <w:b/>
          <w:bCs/>
          <w:sz w:val="21"/>
          <w:szCs w:val="21"/>
        </w:rPr>
        <w:t xml:space="preserve">91%</w:t>
      </w:r>
      <w:r>
        <w:rPr>
          <w:sz w:val="21"/>
          <w:szCs w:val="21"/>
        </w:rPr>
        <w:t xml:space="preserve"> of containers.</w:t>
      </w:r>
    </w:p>
    <w:p>
      <w:pPr>
        <w:pStyle w:val="ListParagraph"/>
        <w:numPr>
          <w:ilvl w:val="0"/>
          <w:numId w:val="3"/>
        </w:numPr>
        <w:spacing w:after="60"/>
      </w:pPr>
      <w:r>
        <w:rPr>
          <w:sz w:val="21"/>
          <w:szCs w:val="21"/>
        </w:rPr>
        <w:t xml:space="preserve">On a big-container day, R2 is closed and its half of receiving (</w:t>
      </w:r>
      <w:r>
        <w:rPr>
          <w:b/>
          <w:bCs/>
          <w:sz w:val="21"/>
          <w:szCs w:val="21"/>
        </w:rPr>
        <w:t xml:space="preserve">131 m²</w:t>
      </w:r>
      <w:r>
        <w:rPr>
          <w:sz w:val="21"/>
          <w:szCs w:val="21"/>
        </w:rPr>
        <w:t xml:space="preserve">) joins the zone. That makes </w:t>
      </w:r>
      <w:r>
        <w:rPr>
          <w:b/>
          <w:bCs/>
          <w:sz w:val="21"/>
          <w:szCs w:val="21"/>
        </w:rPr>
        <w:t xml:space="preserve">321 m²</w:t>
      </w:r>
      <w:r>
        <w:rPr>
          <w:sz w:val="21"/>
          <w:szCs w:val="21"/>
        </w:rPr>
        <w:t xml:space="preserve">, enough for </w:t>
      </w:r>
      <w:r>
        <w:rPr>
          <w:b/>
          <w:bCs/>
          <w:sz w:val="21"/>
          <w:szCs w:val="21"/>
        </w:rPr>
        <w:t xml:space="preserve">97%</w:t>
      </w:r>
      <w:r>
        <w:rPr>
          <w:sz w:val="21"/>
          <w:szCs w:val="21"/>
        </w:rPr>
        <w:t xml:space="preserve"> of containers.</w:t>
      </w:r>
    </w:p>
    <w:p>
      <w:pPr>
        <w:pStyle w:val="ListParagraph"/>
        <w:numPr>
          <w:ilvl w:val="0"/>
          <w:numId w:val="3"/>
        </w:numPr>
        <w:spacing w:after="60"/>
      </w:pPr>
      <w:r>
        <w:rPr>
          <w:sz w:val="21"/>
          <w:szCs w:val="21"/>
        </w:rPr>
        <w:t xml:space="preserve">R1 and R3 still give the 2 doors a normal day needs. R2 is only closed when no second trailer is booked that day.</w:t>
      </w:r>
    </w:p>
    <w:p>
      <w:pPr>
        <w:pStyle w:val="ListParagraph"/>
        <w:numPr>
          <w:ilvl w:val="0"/>
          <w:numId w:val="3"/>
        </w:numPr>
        <w:spacing w:after="60"/>
      </w:pPr>
      <w:r>
        <w:rPr>
          <w:sz w:val="21"/>
          <w:szCs w:val="21"/>
        </w:rPr>
        <w:t xml:space="preserve">The last ~3% (more items than build spots) are sorted in two passes.</w:t>
      </w:r>
    </w:p>
    <w:p>
      <w:pPr>
        <w:pStyle w:val="Heading2"/>
        <w:keepNext/>
        <w:spacing w:after="80" w:before="220"/>
      </w:pPr>
      <w:r>
        <w:rPr>
          <w:b/>
          <w:bCs/>
          <w:color w:val="D40511"/>
          <w:sz w:val="23"/>
          <w:szCs w:val="23"/>
        </w:rPr>
        <w:t xml:space="preserve">3.5 Who unpacks the containers: DHL or a contractor?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0"/>
        <w:gridCol w:w="3103"/>
        <w:gridCol w:w="2539"/>
        <w:gridCol w:w="2586"/>
      </w:tblGrid>
      <w:tr>
        <w:trPr>
          <w:cantSplit/>
          <w:tblHeader/>
        </w:trPr>
        <w:tc>
          <w:tcPr>
            <w:tcW w:type="dxa" w:w="141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Option</w:t>
            </w:r>
          </w:p>
        </w:tc>
        <w:tc>
          <w:tcPr>
            <w:tcW w:type="dxa" w:w="310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How</w:t>
            </w:r>
          </w:p>
        </w:tc>
        <w:tc>
          <w:tcPr>
            <w:tcW w:type="dxa" w:w="253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Good</w:t>
            </w:r>
          </w:p>
        </w:tc>
        <w:tc>
          <w:tcPr>
            <w:tcW w:type="dxa" w:w="258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Not so good</w:t>
            </w:r>
          </w:p>
        </w:tc>
      </w:tr>
      <w:tr>
        <w:trPr>
          <w:cantSplit/>
          <w:tblHeader w:val="false"/>
        </w:trPr>
        <w:tc>
          <w:tcPr>
            <w:tcW w:type="dxa" w:w="141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DHL crew</w:t>
            </w:r>
            <w:r>
              <w:rPr>
                <w:color w:val="1A1A1A"/>
                <w:sz w:val="18"/>
                <w:szCs w:val="18"/>
              </w:rPr>
              <w:t xml:space="preserve"> (in the budget)</w:t>
            </w:r>
          </w:p>
        </w:tc>
        <w:tc>
          <w:tcPr>
            <w:tcW w:type="dxa" w:w="31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 DHL staff unpack each container in the zone</w:t>
            </w:r>
          </w:p>
        </w:tc>
        <w:tc>
          <w:tcPr>
            <w:tcW w:type="dxa" w:w="25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full control, flexible timing</w:t>
            </w:r>
          </w:p>
        </w:tc>
        <w:tc>
          <w:tcPr>
            <w:tcW w:type="dxa" w:w="258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heavy manual work; peak days need 2 crews</w:t>
            </w:r>
          </w:p>
        </w:tc>
      </w:tr>
      <w:tr>
        <w:trPr>
          <w:cantSplit/>
          <w:tblHeader w:val="false"/>
        </w:trPr>
        <w:tc>
          <w:tcPr>
            <w:tcW w:type="dxa" w:w="141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On-site contractor</w:t>
            </w:r>
          </w:p>
        </w:tc>
        <w:tc>
          <w:tcPr>
            <w:tcW w:type="dxa" w:w="31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specialist crew does it in the same zone, paid per container</w:t>
            </w:r>
          </w:p>
        </w:tc>
        <w:tc>
          <w:tcPr>
            <w:tcW w:type="dxa" w:w="25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no own staff needed; specialist speed and safety</w:t>
            </w:r>
          </w:p>
        </w:tc>
        <w:tc>
          <w:tcPr>
            <w:tcW w:type="dxa" w:w="258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fee per container (no public price, quote needed)</w:t>
            </w:r>
          </w:p>
        </w:tc>
      </w:tr>
      <w:tr>
        <w:trPr>
          <w:cantSplit/>
          <w:tblHeader w:val="false"/>
        </w:trPr>
        <w:tc>
          <w:tcPr>
            <w:tcW w:type="dxa" w:w="141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Port unpacking</w:t>
            </w:r>
          </w:p>
        </w:tc>
        <w:tc>
          <w:tcPr>
            <w:tcW w:type="dxa" w:w="31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container is unpacked near the port and arrives as a pallet trailer</w:t>
            </w:r>
          </w:p>
        </w:tc>
        <w:tc>
          <w:tcPr>
            <w:tcW w:type="dxa" w:w="25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simplest receiving</w:t>
            </w:r>
          </w:p>
        </w:tc>
        <w:tc>
          <w:tcPr>
            <w:tcW w:type="dxa" w:w="258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extra transport cost; ~1 day longer; less control</w:t>
            </w:r>
          </w:p>
        </w:tc>
      </w:tr>
    </w:tbl>
    <w:p>
      <w:pPr>
        <w:spacing w:after="80" w:before="0"/>
      </w:pPr>
    </w:p>
    <w:p>
      <w:pPr>
        <w:keepNext w:val="false"/>
        <w:spacing w:after="120"/>
      </w:pPr>
      <w:r>
        <w:rPr>
          <w:b/>
          <w:bCs/>
          <w:sz w:val="21"/>
          <w:szCs w:val="21"/>
        </w:rPr>
        <w:t xml:space="preserve">Decision rule:</w:t>
      </w:r>
      <w:r>
        <w:rPr>
          <w:sz w:val="21"/>
          <w:szCs w:val="21"/>
        </w:rPr>
        <w:t xml:space="preserve"> a DHL crew costs about </w:t>
      </w:r>
      <w:r>
        <w:rPr>
          <w:b/>
          <w:bCs/>
          <w:sz w:val="21"/>
          <w:szCs w:val="21"/>
        </w:rPr>
        <w:t xml:space="preserve">€128 per container</w:t>
      </w:r>
      <w:r>
        <w:rPr>
          <w:sz w:val="21"/>
          <w:szCs w:val="21"/>
        </w:rPr>
        <w:t xml:space="preserve">: 2 people × 3 h = 6 working hours = 6.4 paid hours × €20. A contractor is only chosen if its price per container is lower. Port unpacking stays the fall-back.</w:t>
      </w:r>
    </w:p>
    <w:p>
      <w:pPr>
        <w:pStyle w:val="Heading2"/>
        <w:keepNext/>
        <w:spacing w:after="80" w:before="220"/>
      </w:pPr>
      <w:r>
        <w:rPr>
          <w:b/>
          <w:bCs/>
          <w:color w:val="D40511"/>
          <w:sz w:val="23"/>
          <w:szCs w:val="23"/>
        </w:rPr>
        <w:t xml:space="preserve">3.6 Returns (zone 7, 180 m²)</w:t>
      </w:r>
    </w:p>
    <w:p>
      <w:pPr>
        <w:pStyle w:val="ListParagraph"/>
        <w:numPr>
          <w:ilvl w:val="0"/>
          <w:numId w:val="6"/>
        </w:numPr>
        <w:spacing w:after="60"/>
      </w:pPr>
      <w:r>
        <w:rPr>
          <w:sz w:val="21"/>
          <w:szCs w:val="21"/>
        </w:rPr>
        <w:t xml:space="preserve">The return arrives through the receiving doors.</w:t>
      </w:r>
    </w:p>
    <w:p>
      <w:pPr>
        <w:pStyle w:val="ListParagraph"/>
        <w:numPr>
          <w:ilvl w:val="0"/>
          <w:numId w:val="6"/>
        </w:numPr>
        <w:spacing w:after="60"/>
      </w:pPr>
      <w:r>
        <w:rPr>
          <w:sz w:val="21"/>
          <w:szCs w:val="21"/>
        </w:rPr>
        <w:t xml:space="preserve">It is scanned against its return number.</w:t>
      </w:r>
    </w:p>
    <w:p>
      <w:pPr>
        <w:pStyle w:val="ListParagraph"/>
        <w:numPr>
          <w:ilvl w:val="0"/>
          <w:numId w:val="6"/>
        </w:numPr>
        <w:spacing w:after="60"/>
      </w:pPr>
      <w:r>
        <w:rPr>
          <w:sz w:val="21"/>
          <w:szCs w:val="21"/>
        </w:rPr>
        <w:t xml:space="preserve">It is inspected and graded at the returns bench.</w:t>
      </w:r>
    </w:p>
    <w:p>
      <w:pPr>
        <w:pStyle w:val="ListParagraph"/>
        <w:numPr>
          <w:ilvl w:val="0"/>
          <w:numId w:val="6"/>
        </w:numPr>
        <w:spacing w:after="60"/>
      </w:pPr>
      <w:r>
        <w:rPr>
          <w:sz w:val="21"/>
          <w:szCs w:val="21"/>
        </w:rPr>
        <w:t xml:space="preserve">Then it goes one of three ways: </w:t>
      </w:r>
      <w:r>
        <w:rPr>
          <w:b/>
          <w:bCs/>
          <w:sz w:val="21"/>
          <w:szCs w:val="21"/>
        </w:rPr>
        <w:t xml:space="preserve">restock</w:t>
      </w:r>
      <w:r>
        <w:rPr>
          <w:sz w:val="21"/>
          <w:szCs w:val="21"/>
        </w:rPr>
        <w:t xml:space="preserve"> (sellable), </w:t>
      </w:r>
      <w:r>
        <w:rPr>
          <w:b/>
          <w:bCs/>
          <w:sz w:val="21"/>
          <w:szCs w:val="21"/>
        </w:rPr>
        <w:t xml:space="preserve">rework</w:t>
      </w:r>
      <w:r>
        <w:rPr>
          <w:sz w:val="21"/>
          <w:szCs w:val="21"/>
        </w:rPr>
        <w:t xml:space="preserve"> (repair, then restock), or </w:t>
      </w:r>
      <w:r>
        <w:rPr>
          <w:b/>
          <w:bCs/>
          <w:sz w:val="21"/>
          <w:szCs w:val="21"/>
        </w:rPr>
        <w:t xml:space="preserve">scrap / back to the supplier</w:t>
      </w:r>
      <w:r>
        <w:rPr>
          <w:sz w:val="21"/>
          <w:szCs w:val="21"/>
        </w:rPr>
        <w:t xml:space="preserve">.</w:t>
      </w:r>
    </w:p>
    <w:p>
      <w:pPr>
        <w:pStyle w:val="ListParagraph"/>
        <w:numPr>
          <w:ilvl w:val="0"/>
          <w:numId w:val="6"/>
        </w:numPr>
        <w:spacing w:after="60"/>
      </w:pPr>
      <w:r>
        <w:rPr>
          <w:sz w:val="21"/>
          <w:szCs w:val="21"/>
        </w:rPr>
        <w:t xml:space="preserve">Stock and the customer credit are updated.</w:t>
      </w:r>
    </w:p>
    <w:p>
      <w:pPr>
        <w:keepNext w:val="false"/>
        <w:spacing w:after="120"/>
      </w:pPr>
      <w:r>
        <w:rPr>
          <w:sz w:val="21"/>
          <w:szCs w:val="21"/>
        </w:rPr>
        <w:t xml:space="preserve">Restocked goods go back through the normal putaway.</w:t>
      </w:r>
    </w:p>
    <w:p>
      <w:pPr>
        <w:pStyle w:val="Heading2"/>
        <w:keepNext/>
        <w:spacing w:after="80" w:before="220"/>
      </w:pPr>
      <w:r>
        <w:rPr>
          <w:b/>
          <w:bCs/>
          <w:color w:val="D40511"/>
          <w:sz w:val="23"/>
          <w:szCs w:val="23"/>
        </w:rPr>
        <w:t xml:space="preserve">3.7 How receiving is planned and controlled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0"/>
        <w:gridCol w:w="4250"/>
        <w:gridCol w:w="4118"/>
      </w:tblGrid>
      <w:tr>
        <w:trPr>
          <w:cantSplit/>
          <w:tblHeader/>
        </w:trPr>
        <w:tc>
          <w:tcPr>
            <w:tcW w:type="dxa" w:w="127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Activity</w:t>
            </w:r>
          </w:p>
        </w:tc>
        <w:tc>
          <w:tcPr>
            <w:tcW w:type="dxa" w:w="425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How</w:t>
            </w:r>
          </w:p>
        </w:tc>
        <w:tc>
          <w:tcPr>
            <w:tcW w:type="dxa" w:w="411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Why (data)</w:t>
            </w:r>
          </w:p>
        </w:tc>
      </w:tr>
      <w:tr>
        <w:trPr>
          <w:cantSplit/>
          <w:tblHeader w:val="false"/>
        </w:trPr>
        <w:tc>
          <w:tcPr>
            <w:tcW w:type="dxa" w:w="12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Scheduling</w:t>
            </w:r>
          </w:p>
        </w:tc>
        <w:tc>
          <w:tcPr>
            <w:tcW w:type="dxa" w:w="42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every delivery gets a time slot from the ASN; containers are booked on R1 in the morning so they are unpacked before the afternoon</w:t>
            </w:r>
          </w:p>
        </w:tc>
        <w:tc>
          <w:tcPr>
            <w:tcW w:type="dxa" w:w="41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 deliveries a day; ~1 container a day (peak 2)</w:t>
            </w:r>
          </w:p>
        </w:tc>
      </w:tr>
      <w:tr>
        <w:trPr>
          <w:cantSplit/>
          <w:tblHeader w:val="false"/>
        </w:trPr>
        <w:tc>
          <w:tcPr>
            <w:tcW w:type="dxa" w:w="12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Staffing</w:t>
            </w:r>
          </w:p>
        </w:tc>
        <w:tc>
          <w:tcPr>
            <w:tcW w:type="dxa" w:w="42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 doors for a need of 2; a container crew of 2 for ~3 h; a receiving operator with the ERE 225</w:t>
            </w:r>
          </w:p>
        </w:tc>
        <w:tc>
          <w:tcPr>
            <w:tcW w:type="dxa" w:w="41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~99 loads a day; 2.3 h a day of trailer receiving work</w:t>
            </w:r>
          </w:p>
        </w:tc>
      </w:tr>
      <w:tr>
        <w:trPr>
          <w:cantSplit/>
          <w:tblHeader w:val="false"/>
        </w:trPr>
        <w:tc>
          <w:tcPr>
            <w:tcW w:type="dxa" w:w="12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of work</w:t>
            </w:r>
          </w:p>
        </w:tc>
        <w:tc>
          <w:tcPr>
            <w:tcW w:type="dxa" w:w="42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trailers first come, first served; R2 is lent to containers only when no second trailer is booked</w:t>
            </w:r>
          </w:p>
        </w:tc>
        <w:tc>
          <w:tcPr>
            <w:tcW w:type="dxa" w:w="41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91% of containers fit the zone, 97% with R2</w:t>
            </w:r>
          </w:p>
        </w:tc>
      </w:tr>
      <w:tr>
        <w:trPr>
          <w:cantSplit/>
          <w:tblHeader w:val="false"/>
        </w:trPr>
        <w:tc>
          <w:tcPr>
            <w:tcW w:type="dxa" w:w="12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Control</w:t>
            </w:r>
          </w:p>
        </w:tc>
        <w:tc>
          <w:tcPr>
            <w:tcW w:type="dxa" w:w="42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KPIs checked every day: dock-to-stock, container door time, containers unpacked inside the zone</w:t>
            </w:r>
          </w:p>
        </w:tc>
        <w:tc>
          <w:tcPr>
            <w:tcW w:type="dxa" w:w="41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late or early trucks are re-booked into the next free slot</w:t>
            </w:r>
          </w:p>
        </w:tc>
      </w:tr>
    </w:tbl>
    <w:p>
      <w:pPr>
        <w:spacing w:after="80" w:before="0"/>
      </w:pPr>
    </w:p>
    <w:p>
      <w:pPr>
        <w:pStyle w:val="Heading2"/>
        <w:keepNext/>
        <w:spacing w:after="80" w:before="220"/>
      </w:pPr>
      <w:r>
        <w:rPr>
          <w:b/>
          <w:bCs/>
          <w:color w:val="D40511"/>
          <w:sz w:val="23"/>
          <w:szCs w:val="23"/>
        </w:rPr>
        <w:t xml:space="preserve">3.8 Your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3"/>
        <w:gridCol w:w="2250"/>
        <w:gridCol w:w="3125"/>
        <w:gridCol w:w="850"/>
        <w:gridCol w:w="850"/>
      </w:tblGrid>
      <w:tr>
        <w:trPr>
          <w:cantSplit/>
          <w:tblHeader/>
        </w:trPr>
        <w:tc>
          <w:tcPr>
            <w:tcW w:type="dxa" w:w="256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KPI</w:t>
            </w:r>
          </w:p>
        </w:tc>
        <w:tc>
          <w:tcPr>
            <w:tcW w:type="dxa" w:w="225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Today</w:t>
            </w:r>
          </w:p>
        </w:tc>
        <w:tc>
          <w:tcPr>
            <w:tcW w:type="dxa" w:w="312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Design</w:t>
            </w:r>
          </w:p>
        </w:tc>
        <w:tc>
          <w:tcPr>
            <w:tcW w:type="dxa" w:w="85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Target</w:t>
            </w:r>
          </w:p>
        </w:tc>
        <w:tc>
          <w:tcPr>
            <w:tcW w:type="dxa" w:w="85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Status</w:t>
            </w:r>
          </w:p>
        </w:tc>
      </w:tr>
      <w:tr>
        <w:trPr>
          <w:cantSplit/>
          <w:tblHeader w:val="false"/>
        </w:trPr>
        <w:tc>
          <w:tcPr>
            <w:tcW w:type="dxa" w:w="256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Dock-to-stock time</w:t>
            </w:r>
          </w:p>
        </w:tc>
        <w:tc>
          <w:tcPr>
            <w:tcW w:type="dxa" w:w="22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big China receipts take 1–3 days</w:t>
            </w:r>
          </w:p>
        </w:tc>
        <w:tc>
          <w:tcPr>
            <w:tcW w:type="dxa" w:w="312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 h per pallet trailer; ~3.8 h per container</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&lt; 3.5 h</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meets</w:t>
            </w:r>
          </w:p>
        </w:tc>
      </w:tr>
      <w:tr>
        <w:trPr>
          <w:cantSplit/>
          <w:tblHeader w:val="false"/>
        </w:trPr>
        <w:tc>
          <w:tcPr>
            <w:tcW w:type="dxa" w:w="256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 door time</w:t>
            </w:r>
          </w:p>
        </w:tc>
        <w:tc>
          <w:tcPr>
            <w:tcW w:type="dxa" w:w="22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312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~3.3 h</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4 h</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meets</w:t>
            </w:r>
          </w:p>
        </w:tc>
      </w:tr>
      <w:tr>
        <w:trPr>
          <w:cantSplit/>
          <w:tblHeader w:val="false"/>
        </w:trPr>
        <w:tc>
          <w:tcPr>
            <w:tcW w:type="dxa" w:w="256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Containers unpacked inside their zone</w:t>
            </w:r>
          </w:p>
        </w:tc>
        <w:tc>
          <w:tcPr>
            <w:tcW w:type="dxa" w:w="22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312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91% (+6% with R2)</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90%</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meets</w:t>
            </w:r>
          </w:p>
        </w:tc>
      </w:tr>
    </w:tbl>
    <w:p>
      <w:pPr>
        <w:spacing w:after="80" w:before="0"/>
      </w:pPr>
    </w:p>
    <w:p>
      <w:pPr>
        <w:pStyle w:val="Heading1"/>
        <w:keepNext/>
        <w:pBdr>
          <w:bottom w:val="single" w:color="D40511" w:sz="6" w:space="4"/>
        </w:pBdr>
        <w:spacing w:after="120" w:before="320"/>
      </w:pPr>
      <w:r>
        <w:rPr>
          <w:b/>
          <w:bCs/>
          <w:color w:val="1A1A1A"/>
          <w:sz w:val="28"/>
          <w:szCs w:val="28"/>
        </w:rPr>
        <w:t xml:space="preserve">4. The layout — your solution slide</w:t>
      </w:r>
    </w:p>
    <w:p>
      <w:pPr>
        <w:pStyle w:val="Heading2"/>
        <w:keepNext/>
        <w:spacing w:after="80" w:before="220"/>
      </w:pPr>
      <w:r>
        <w:rPr>
          <w:b/>
          <w:bCs/>
          <w:color w:val="D40511"/>
          <w:sz w:val="23"/>
          <w:szCs w:val="23"/>
        </w:rPr>
        <w:t xml:space="preserve">4.1 The nine zones (in the order the goods pass through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8"/>
        <w:gridCol w:w="2344"/>
        <w:gridCol w:w="955"/>
        <w:gridCol w:w="5731"/>
      </w:tblGrid>
      <w:tr>
        <w:trPr>
          <w:cantSplit/>
          <w:tblHeader/>
        </w:trPr>
        <w:tc>
          <w:tcPr>
            <w:tcW w:type="dxa" w:w="60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t>
            </w:r>
          </w:p>
        </w:tc>
        <w:tc>
          <w:tcPr>
            <w:tcW w:type="dxa" w:w="234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Zone</w:t>
            </w:r>
          </w:p>
        </w:tc>
        <w:tc>
          <w:tcPr>
            <w:tcW w:type="dxa" w:w="95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m²</w:t>
            </w:r>
          </w:p>
        </w:tc>
        <w:tc>
          <w:tcPr>
            <w:tcW w:type="dxa" w:w="573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happens there</w:t>
            </w:r>
          </w:p>
        </w:tc>
      </w:tr>
      <w:tr>
        <w:trPr>
          <w:cantSplit/>
          <w:tblHeader w:val="false"/>
        </w:trPr>
        <w:tc>
          <w:tcPr>
            <w:tcW w:type="dxa" w:w="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3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Receiving</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262</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pallet trailers unloaded at R2 / R3, counted, checked, scanned</w:t>
            </w:r>
          </w:p>
        </w:tc>
      </w:tr>
      <w:tr>
        <w:trPr>
          <w:cantSplit/>
          <w:tblHeader w:val="false"/>
        </w:trPr>
        <w:tc>
          <w:tcPr>
            <w:tcW w:type="dxa" w:w="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23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 zone</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190</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containers at R1 unpacked; 12 pallets built at once</w:t>
            </w:r>
          </w:p>
        </w:tc>
      </w:tr>
      <w:tr>
        <w:trPr>
          <w:cantSplit/>
          <w:tblHeader w:val="false"/>
        </w:trPr>
        <w:tc>
          <w:tcPr>
            <w:tcW w:type="dxa" w:w="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23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Pallet racks</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4,233</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8,960 pallet places: reserve stock and slow items</w:t>
            </w:r>
          </w:p>
        </w:tc>
      </w:tr>
      <w:tr>
        <w:trPr>
          <w:cantSplit/>
          <w:tblHeader w:val="false"/>
        </w:trPr>
        <w:tc>
          <w:tcPr>
            <w:tcW w:type="dxa" w:w="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23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Fast-pick area</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500</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 faces for the 1,409 best-sellers</w:t>
            </w:r>
          </w:p>
        </w:tc>
      </w:tr>
      <w:tr>
        <w:trPr>
          <w:cantSplit/>
          <w:tblHeader w:val="false"/>
        </w:trPr>
        <w:tc>
          <w:tcPr>
            <w:tcW w:type="dxa" w:w="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23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Packing</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450</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wall, 4 pack stations, small-parts shelving</w:t>
            </w:r>
          </w:p>
        </w:tc>
      </w:tr>
      <w:tr>
        <w:trPr>
          <w:cantSplit/>
          <w:tblHeader w:val="false"/>
        </w:trPr>
        <w:tc>
          <w:tcPr>
            <w:tcW w:type="dxa" w:w="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w:t>
            </w:r>
          </w:p>
        </w:tc>
        <w:tc>
          <w:tcPr>
            <w:tcW w:type="dxa" w:w="23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Outbound staging</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216</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lane per shipping door: goods wait for their truck</w:t>
            </w:r>
          </w:p>
        </w:tc>
      </w:tr>
      <w:tr>
        <w:trPr>
          <w:cantSplit/>
          <w:tblHeader w:val="false"/>
        </w:trPr>
        <w:tc>
          <w:tcPr>
            <w:tcW w:type="dxa" w:w="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w:t>
            </w:r>
          </w:p>
        </w:tc>
        <w:tc>
          <w:tcPr>
            <w:tcW w:type="dxa" w:w="23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Returns</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180</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returns checked and sorted: restock, rework or scrap</w:t>
            </w:r>
          </w:p>
        </w:tc>
      </w:tr>
      <w:tr>
        <w:trPr>
          <w:cantSplit/>
          <w:tblHeader w:val="false"/>
        </w:trPr>
        <w:tc>
          <w:tcPr>
            <w:tcW w:type="dxa" w:w="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w:t>
            </w:r>
          </w:p>
        </w:tc>
        <w:tc>
          <w:tcPr>
            <w:tcW w:type="dxa" w:w="23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Offices and amenities</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250</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office, canteen, toilets, lockers</w:t>
            </w:r>
          </w:p>
        </w:tc>
      </w:tr>
      <w:tr>
        <w:trPr>
          <w:cantSplit/>
          <w:tblHeader w:val="false"/>
        </w:trPr>
        <w:tc>
          <w:tcPr>
            <w:tcW w:type="dxa" w:w="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w:t>
            </w:r>
          </w:p>
        </w:tc>
        <w:tc>
          <w:tcPr>
            <w:tcW w:type="dxa" w:w="23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Aisles</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450</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perimeter and cross-aisles where trucks and people move</w:t>
            </w:r>
          </w:p>
        </w:tc>
      </w:tr>
      <w:tr>
        <w:trPr>
          <w:cantSplit/>
          <w:tblHeader w:val="false"/>
        </w:trPr>
        <w:tc>
          <w:tcPr>
            <w:tcW w:type="dxa" w:w="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234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Total</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6,731</w:t>
            </w:r>
          </w:p>
        </w:tc>
        <w:tc>
          <w:tcPr>
            <w:tcW w:type="dxa" w:w="5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96% of the 7,000 m²</w:t>
            </w:r>
            <w:r>
              <w:rPr>
                <w:color w:val="1A1A1A"/>
                <w:sz w:val="18"/>
                <w:szCs w:val="18"/>
              </w:rPr>
              <w:t xml:space="preserve">; the building is about 96 × 70 m</w:t>
            </w:r>
          </w:p>
        </w:tc>
      </w:tr>
    </w:tbl>
    <w:p>
      <w:pPr>
        <w:spacing w:after="80" w:before="0"/>
      </w:pPr>
    </w:p>
    <w:p>
      <w:pPr>
        <w:pStyle w:val="Heading2"/>
        <w:keepNext/>
        <w:spacing w:after="80" w:before="220"/>
      </w:pPr>
      <w:r>
        <w:rPr>
          <w:b/>
          <w:bCs/>
          <w:color w:val="D40511"/>
          <w:sz w:val="23"/>
          <w:szCs w:val="23"/>
        </w:rPr>
        <w:t xml:space="preserve">4.2 The route of one order line (the numbers on the drawing)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5"/>
        <w:gridCol w:w="1314"/>
        <w:gridCol w:w="7229"/>
      </w:tblGrid>
      <w:tr>
        <w:trPr>
          <w:cantSplit/>
          <w:tblHeader/>
        </w:trPr>
        <w:tc>
          <w:tcPr>
            <w:tcW w:type="dxa" w:w="109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Step</w:t>
            </w:r>
          </w:p>
        </w:tc>
        <w:tc>
          <w:tcPr>
            <w:tcW w:type="dxa" w:w="131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Colour</w:t>
            </w:r>
          </w:p>
        </w:tc>
        <w:tc>
          <w:tcPr>
            <w:tcW w:type="dxa" w:w="722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happens</w:t>
            </w:r>
          </w:p>
        </w:tc>
      </w:tr>
      <w:tr>
        <w:trPr>
          <w:cantSplit/>
          <w:tblHeader w:val="false"/>
        </w:trPr>
        <w:tc>
          <w:tcPr>
            <w:tcW w:type="dxa" w:w="10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13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blue</w:t>
            </w:r>
          </w:p>
        </w:tc>
        <w:tc>
          <w:tcPr>
            <w:tcW w:type="dxa" w:w="72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trailer unloaded and checked at R2 / R3</w:t>
            </w:r>
          </w:p>
        </w:tc>
      </w:tr>
      <w:tr>
        <w:trPr>
          <w:cantSplit/>
          <w:tblHeader w:val="false"/>
        </w:trPr>
        <w:tc>
          <w:tcPr>
            <w:tcW w:type="dxa" w:w="10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w:t>
            </w:r>
          </w:p>
        </w:tc>
        <w:tc>
          <w:tcPr>
            <w:tcW w:type="dxa" w:w="13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orange</w:t>
            </w:r>
          </w:p>
        </w:tc>
        <w:tc>
          <w:tcPr>
            <w:tcW w:type="dxa" w:w="72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 unpacked at R1 and built onto pallets</w:t>
            </w:r>
          </w:p>
        </w:tc>
      </w:tr>
      <w:tr>
        <w:trPr>
          <w:cantSplit/>
          <w:tblHeader w:val="false"/>
        </w:trPr>
        <w:tc>
          <w:tcPr>
            <w:tcW w:type="dxa" w:w="10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13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blue</w:t>
            </w:r>
          </w:p>
        </w:tc>
        <w:tc>
          <w:tcPr>
            <w:tcW w:type="dxa" w:w="72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reach truck puts the pallet away (left perimeter aisle → cross-aisle → storage aisle)</w:t>
            </w:r>
          </w:p>
        </w:tc>
      </w:tr>
      <w:tr>
        <w:trPr>
          <w:cantSplit/>
          <w:tblHeader w:val="false"/>
        </w:trPr>
        <w:tc>
          <w:tcPr>
            <w:tcW w:type="dxa" w:w="10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13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green</w:t>
            </w:r>
          </w:p>
        </w:tc>
        <w:tc>
          <w:tcPr>
            <w:tcW w:type="dxa" w:w="72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refills drop cases into the fast-pick area from behind</w:t>
            </w:r>
          </w:p>
        </w:tc>
      </w:tr>
      <w:tr>
        <w:trPr>
          <w:cantSplit/>
          <w:tblHeader w:val="false"/>
        </w:trPr>
        <w:tc>
          <w:tcPr>
            <w:tcW w:type="dxa" w:w="10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13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red</w:t>
            </w:r>
          </w:p>
        </w:tc>
        <w:tc>
          <w:tcPr>
            <w:tcW w:type="dxa" w:w="72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 picked in waves and taken to packing</w:t>
            </w:r>
          </w:p>
        </w:tc>
      </w:tr>
      <w:tr>
        <w:trPr>
          <w:cantSplit/>
          <w:tblHeader w:val="false"/>
        </w:trPr>
        <w:tc>
          <w:tcPr>
            <w:tcW w:type="dxa" w:w="10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13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red</w:t>
            </w:r>
          </w:p>
        </w:tc>
        <w:tc>
          <w:tcPr>
            <w:tcW w:type="dxa" w:w="72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sorted at the put-to-light wall and packed</w:t>
            </w:r>
          </w:p>
        </w:tc>
      </w:tr>
      <w:tr>
        <w:trPr>
          <w:cantSplit/>
          <w:tblHeader w:val="false"/>
        </w:trPr>
        <w:tc>
          <w:tcPr>
            <w:tcW w:type="dxa" w:w="10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w:t>
            </w:r>
          </w:p>
        </w:tc>
        <w:tc>
          <w:tcPr>
            <w:tcW w:type="dxa" w:w="13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red</w:t>
            </w:r>
          </w:p>
        </w:tc>
        <w:tc>
          <w:tcPr>
            <w:tcW w:type="dxa" w:w="72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staged in the lane of its shipping door (S1–S5) and loaded</w:t>
            </w:r>
          </w:p>
        </w:tc>
      </w:tr>
    </w:tbl>
    <w:p>
      <w:pPr>
        <w:spacing w:after="80" w:before="0"/>
      </w:pPr>
    </w:p>
    <w:p>
      <w:pPr>
        <w:pStyle w:val="Heading2"/>
        <w:keepNext/>
        <w:spacing w:after="80" w:before="220"/>
      </w:pPr>
      <w:r>
        <w:rPr>
          <w:b/>
          <w:bCs/>
          <w:color w:val="D40511"/>
          <w:sz w:val="23"/>
          <w:szCs w:val="23"/>
        </w:rPr>
        <w:t xml:space="preserve">4.3 Why one-way flow ("flow-through") and not U-shaped?</w:t>
      </w:r>
    </w:p>
    <w:p>
      <w:pPr>
        <w:keepNext/>
        <w:spacing w:after="120"/>
      </w:pPr>
      <w:r>
        <w:rPr>
          <w:sz w:val="21"/>
          <w:szCs w:val="21"/>
        </w:rPr>
        <w:t xml:space="preserve">In a </w:t>
      </w:r>
      <w:r>
        <w:rPr>
          <w:b/>
          <w:bCs/>
          <w:sz w:val="21"/>
          <w:szCs w:val="21"/>
        </w:rPr>
        <w:t xml:space="preserve">U-shape</w:t>
      </w:r>
      <w:r>
        <w:rPr>
          <w:sz w:val="21"/>
          <w:szCs w:val="21"/>
        </w:rPr>
        <w:t xml:space="preserve">, the receiving and shipping doors sit on the same wall. In </w:t>
      </w:r>
      <w:r>
        <w:rPr>
          <w:b/>
          <w:bCs/>
          <w:sz w:val="21"/>
          <w:szCs w:val="21"/>
        </w:rPr>
        <w:t xml:space="preserve">flow-through</w:t>
      </w:r>
      <w:r>
        <w:rPr>
          <w:sz w:val="21"/>
          <w:szCs w:val="21"/>
        </w:rPr>
        <w:t xml:space="preserve">, goods come in on one side and leave on the other. We compared both: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9"/>
        <w:gridCol w:w="3803"/>
        <w:gridCol w:w="3606"/>
      </w:tblGrid>
      <w:tr>
        <w:trPr>
          <w:cantSplit/>
          <w:tblHeader/>
        </w:trPr>
        <w:tc>
          <w:tcPr>
            <w:tcW w:type="dxa" w:w="222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p>
        </w:tc>
        <w:tc>
          <w:tcPr>
            <w:tcW w:type="dxa" w:w="380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Flow-through (chosen)</w:t>
            </w:r>
          </w:p>
        </w:tc>
        <w:tc>
          <w:tcPr>
            <w:tcW w:type="dxa" w:w="360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U-shaped</w:t>
            </w:r>
          </w:p>
        </w:tc>
      </w:tr>
      <w:tr>
        <w:trPr>
          <w:cantSplit/>
          <w:tblHeader w:val="false"/>
        </w:trPr>
        <w:tc>
          <w:tcPr>
            <w:tcW w:type="dxa" w:w="22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Putaway trip per pallet</w:t>
            </w:r>
          </w:p>
        </w:tc>
        <w:tc>
          <w:tcPr>
            <w:tcW w:type="dxa" w:w="38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65 m</w:t>
            </w:r>
          </w:p>
        </w:tc>
        <w:tc>
          <w:tcPr>
            <w:tcW w:type="dxa" w:w="36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59 m (−9%)</w:t>
            </w:r>
          </w:p>
        </w:tc>
      </w:tr>
      <w:tr>
        <w:trPr>
          <w:cantSplit/>
          <w:tblHeader w:val="false"/>
        </w:trPr>
        <w:tc>
          <w:tcPr>
            <w:tcW w:type="dxa" w:w="22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Reach-truck time saved a day</w:t>
            </w:r>
          </w:p>
        </w:tc>
        <w:tc>
          <w:tcPr>
            <w:tcW w:type="dxa" w:w="38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36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 minutes</w:t>
            </w:r>
          </w:p>
        </w:tc>
      </w:tr>
      <w:tr>
        <w:trPr>
          <w:cantSplit/>
          <w:tblHeader w:val="false"/>
        </w:trPr>
        <w:tc>
          <w:tcPr>
            <w:tcW w:type="dxa" w:w="22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Picking walking</w:t>
            </w:r>
          </w:p>
        </w:tc>
        <w:tc>
          <w:tcPr>
            <w:tcW w:type="dxa" w:w="38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same</w:t>
            </w:r>
          </w:p>
        </w:tc>
        <w:tc>
          <w:tcPr>
            <w:tcW w:type="dxa" w:w="36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same</w:t>
            </w:r>
          </w:p>
        </w:tc>
      </w:tr>
      <w:tr>
        <w:trPr>
          <w:cantSplit/>
          <w:tblHeader w:val="false"/>
        </w:trPr>
        <w:tc>
          <w:tcPr>
            <w:tcW w:type="dxa" w:w="22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Doors</w:t>
            </w:r>
          </w:p>
        </w:tc>
        <w:tc>
          <w:tcPr>
            <w:tcW w:type="dxa" w:w="38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 (separate in and out)</w:t>
            </w:r>
          </w:p>
        </w:tc>
        <w:tc>
          <w:tcPr>
            <w:tcW w:type="dxa" w:w="36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 but only if all deliveries arrive before noon</w:t>
            </w:r>
          </w:p>
        </w:tc>
      </w:tr>
      <w:tr>
        <w:trPr>
          <w:cantSplit/>
          <w:tblHeader w:val="false"/>
        </w:trPr>
        <w:tc>
          <w:tcPr>
            <w:tcW w:type="dxa" w:w="22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Traffic</w:t>
            </w:r>
          </w:p>
        </w:tc>
        <w:tc>
          <w:tcPr>
            <w:tcW w:type="dxa" w:w="38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in and out separated: less congestion, fewer mix-ups</w:t>
            </w:r>
          </w:p>
        </w:tc>
        <w:tc>
          <w:tcPr>
            <w:tcW w:type="dxa" w:w="36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inbound, returns and outbound share one wall</w:t>
            </w:r>
          </w:p>
        </w:tc>
      </w:tr>
    </w:tbl>
    <w:p>
      <w:pPr>
        <w:spacing w:after="80" w:before="0"/>
      </w:pPr>
    </w:p>
    <w:p>
      <w:pPr>
        <w:keepNext w:val="false"/>
        <w:spacing w:after="120"/>
      </w:pPr>
      <w:r>
        <w:rPr>
          <w:b/>
          <w:bCs/>
          <w:sz w:val="21"/>
          <w:szCs w:val="21"/>
        </w:rPr>
        <w:t xml:space="preserve">Verdict:</w:t>
      </w:r>
      <w:r>
        <w:rPr>
          <w:sz w:val="21"/>
          <w:szCs w:val="21"/>
        </w:rPr>
        <w:t xml:space="preserve"> a U-shape saves only ~11 minutes of reach-truck time a day. Its door saving only works if every delivery arrives before noon, and sea containers can't promise that. Flow-through keeps inbound, returns and outbound apart.</w:t>
      </w:r>
    </w:p>
    <w:p>
      <w:pPr>
        <w:pStyle w:val="Heading2"/>
        <w:keepNext/>
        <w:spacing w:after="80" w:before="220"/>
      </w:pPr>
      <w:r>
        <w:rPr>
          <w:b/>
          <w:bCs/>
          <w:color w:val="D40511"/>
          <w:sz w:val="23"/>
          <w:szCs w:val="23"/>
        </w:rPr>
        <w:t xml:space="preserve">4.4 Other layout choices</w:t>
      </w:r>
    </w:p>
    <w:p>
      <w:pPr>
        <w:pStyle w:val="ListParagraph"/>
        <w:numPr>
          <w:ilvl w:val="0"/>
          <w:numId w:val="3"/>
        </w:numPr>
        <w:spacing w:after="60"/>
      </w:pPr>
      <w:r>
        <w:rPr>
          <w:b/>
          <w:bCs/>
          <w:sz w:val="21"/>
          <w:szCs w:val="21"/>
        </w:rPr>
        <w:t xml:space="preserve">Doors on the side walls.</w:t>
      </w:r>
      <w:r>
        <w:rPr>
          <w:sz w:val="21"/>
          <w:szCs w:val="21"/>
        </w:rPr>
        <w:t xml:space="preserve"> A trailer door needs ~4.3 m of wall, and the zones on the south wall are too narrow (9.9 m and 9.5 m). This also separates inbound and outbound trucks.</w:t>
      </w:r>
    </w:p>
    <w:p>
      <w:pPr>
        <w:pStyle w:val="ListParagraph"/>
        <w:numPr>
          <w:ilvl w:val="0"/>
          <w:numId w:val="3"/>
        </w:numPr>
        <w:spacing w:after="60"/>
      </w:pPr>
      <w:r>
        <w:rPr>
          <w:b/>
          <w:bCs/>
          <w:sz w:val="21"/>
          <w:szCs w:val="21"/>
        </w:rPr>
        <w:t xml:space="preserve">Every aisle is open at both ends.</w:t>
      </w:r>
      <w:r>
        <w:rPr>
          <w:sz w:val="21"/>
          <w:szCs w:val="21"/>
        </w:rPr>
        <w:t xml:space="preserve"> Front, middle and rear cross-aisles (3.2 m wide) mean no truck or picker ever needs a U-turn.</w:t>
      </w:r>
    </w:p>
    <w:p>
      <w:pPr>
        <w:pStyle w:val="ListParagraph"/>
        <w:numPr>
          <w:ilvl w:val="0"/>
          <w:numId w:val="3"/>
        </w:numPr>
        <w:spacing w:after="60"/>
      </w:pPr>
      <w:r>
        <w:rPr>
          <w:b/>
          <w:bCs/>
          <w:sz w:val="21"/>
          <w:szCs w:val="21"/>
        </w:rPr>
        <w:t xml:space="preserve">Storage aisles are 3.0 m.</w:t>
      </w:r>
      <w:r>
        <w:rPr>
          <w:sz w:val="21"/>
          <w:szCs w:val="21"/>
        </w:rPr>
        <w:t xml:space="preserve"> The reach truck needs 2.63–2.79 m, so it fits.</w:t>
      </w:r>
    </w:p>
    <w:p>
      <w:pPr>
        <w:pStyle w:val="Heading2"/>
        <w:keepNext/>
        <w:spacing w:after="80" w:before="220"/>
      </w:pPr>
      <w:r>
        <w:rPr>
          <w:b/>
          <w:bCs/>
          <w:color w:val="D40511"/>
          <w:sz w:val="23"/>
          <w:szCs w:val="23"/>
        </w:rPr>
        <w:t xml:space="preserve">4.5 Why Option B? — the decision</w:t>
      </w:r>
    </w:p>
    <w:p>
      <w:pPr>
        <w:keepNext/>
        <w:spacing w:after="120"/>
      </w:pPr>
      <w:r>
        <w:rPr>
          <w:sz w:val="21"/>
          <w:szCs w:val="21"/>
        </w:rPr>
        <w:t xml:space="preserve">We built three complete options:</w:t>
      </w:r>
    </w:p>
    <w:p>
      <w:pPr>
        <w:pStyle w:val="ListParagraph"/>
        <w:numPr>
          <w:ilvl w:val="0"/>
          <w:numId w:val="3"/>
        </w:numPr>
        <w:spacing w:after="60"/>
      </w:pPr>
      <w:r>
        <w:rPr>
          <w:b/>
          <w:bCs/>
          <w:sz w:val="21"/>
          <w:szCs w:val="21"/>
        </w:rPr>
        <w:t xml:space="preserve">A — Conventional+:</w:t>
      </w:r>
      <w:r>
        <w:rPr>
          <w:sz w:val="21"/>
          <w:szCs w:val="21"/>
        </w:rPr>
        <w:t xml:space="preserve"> today's way, tidied up. Reach-truck racks with 7 levels and simple picking. Cheapest and simplest, but the most aisles, walking and labour, and tight on space.</w:t>
      </w:r>
    </w:p>
    <w:p>
      <w:pPr>
        <w:pStyle w:val="ListParagraph"/>
        <w:numPr>
          <w:ilvl w:val="0"/>
          <w:numId w:val="3"/>
        </w:numPr>
        <w:spacing w:after="60"/>
      </w:pPr>
      <w:r>
        <w:rPr>
          <w:b/>
          <w:bCs/>
          <w:sz w:val="21"/>
          <w:szCs w:val="21"/>
        </w:rPr>
        <w:t xml:space="preserve">B — Hybrid density (chosen):</w:t>
      </w:r>
    </w:p>
    <w:p>
      <w:pPr>
        <w:pStyle w:val="ListParagraph"/>
        <w:numPr>
          <w:ilvl w:val="1"/>
          <w:numId w:val="3"/>
        </w:numPr>
        <w:spacing w:after="60"/>
      </w:pPr>
      <w:r>
        <w:rPr>
          <w:sz w:val="21"/>
          <w:szCs w:val="21"/>
        </w:rPr>
        <w:t xml:space="preserve">single-deep racks, a fast-pick area for the best-sellers, a long-goods module and bin shelving for small parts</w:t>
      </w:r>
    </w:p>
    <w:p>
      <w:pPr>
        <w:pStyle w:val="ListParagraph"/>
        <w:numPr>
          <w:ilvl w:val="1"/>
          <w:numId w:val="3"/>
        </w:numPr>
        <w:spacing w:after="60"/>
      </w:pPr>
      <w:r>
        <w:rPr>
          <w:sz w:val="21"/>
          <w:szCs w:val="21"/>
        </w:rPr>
        <w:t xml:space="preserve">batch picking with a put-to-light wall</w:t>
      </w:r>
    </w:p>
    <w:p>
      <w:pPr>
        <w:pStyle w:val="ListParagraph"/>
        <w:numPr>
          <w:ilvl w:val="1"/>
          <w:numId w:val="3"/>
        </w:numPr>
        <w:spacing w:after="60"/>
      </w:pPr>
      <w:r>
        <w:rPr>
          <w:sz w:val="21"/>
          <w:szCs w:val="21"/>
        </w:rPr>
        <w:t xml:space="preserve">reach trucks and pallet trucks</w:t>
      </w:r>
    </w:p>
    <w:p>
      <w:pPr>
        <w:pStyle w:val="ListParagraph"/>
        <w:numPr>
          <w:ilvl w:val="0"/>
          <w:numId w:val="3"/>
        </w:numPr>
        <w:spacing w:after="60"/>
      </w:pPr>
      <w:r>
        <w:rPr>
          <w:b/>
          <w:bCs/>
          <w:sz w:val="21"/>
          <w:szCs w:val="21"/>
        </w:rPr>
        <w:t xml:space="preserve">C — Semi-automated:</w:t>
      </w:r>
      <w:r>
        <w:rPr>
          <w:sz w:val="21"/>
          <w:szCs w:val="21"/>
        </w:rPr>
        <w:t xml:space="preserve"> very-narrow-aisle racks plus an automated small-parts store (shuttle type) and automatic sorting. Densest and least labour, but the highest investment, complex, and less flexible.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12"/>
        <w:gridCol w:w="1522"/>
        <w:gridCol w:w="1268"/>
        <w:gridCol w:w="1268"/>
        <w:gridCol w:w="1268"/>
      </w:tblGrid>
      <w:tr>
        <w:trPr>
          <w:cantSplit/>
          <w:tblHeader/>
        </w:trPr>
        <w:tc>
          <w:tcPr>
            <w:tcW w:type="dxa" w:w="431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Criterion</w:t>
            </w:r>
          </w:p>
        </w:tc>
        <w:tc>
          <w:tcPr>
            <w:tcW w:type="dxa" w:w="152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Weight</w:t>
            </w:r>
          </w:p>
        </w:tc>
        <w:tc>
          <w:tcPr>
            <w:tcW w:type="dxa" w:w="126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A</w:t>
            </w:r>
          </w:p>
        </w:tc>
        <w:tc>
          <w:tcPr>
            <w:tcW w:type="dxa" w:w="126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B</w:t>
            </w:r>
          </w:p>
        </w:tc>
        <w:tc>
          <w:tcPr>
            <w:tcW w:type="dxa" w:w="126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w:t>
            </w:r>
          </w:p>
        </w:tc>
      </w:tr>
      <w:tr>
        <w:trPr>
          <w:cantSplit/>
          <w:tblHeader w:val="false"/>
        </w:trPr>
        <w:tc>
          <w:tcPr>
            <w:tcW w:type="dxa" w:w="431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Space fit (7,000 m²)</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r>
      <w:tr>
        <w:trPr>
          <w:cantSplit/>
          <w:tblHeader w:val="false"/>
        </w:trPr>
        <w:tc>
          <w:tcPr>
            <w:tcW w:type="dxa" w:w="431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Labour efficiency</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r>
      <w:tr>
        <w:trPr>
          <w:cantSplit/>
          <w:tblHeader w:val="false"/>
        </w:trPr>
        <w:tc>
          <w:tcPr>
            <w:tcW w:type="dxa" w:w="431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Investment (lower is better)</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r>
      <w:tr>
        <w:trPr>
          <w:cantSplit/>
          <w:tblHeader w:val="false"/>
        </w:trPr>
        <w:tc>
          <w:tcPr>
            <w:tcW w:type="dxa" w:w="431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Travel / throughput</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r>
      <w:tr>
        <w:trPr>
          <w:cantSplit/>
          <w:tblHeader w:val="false"/>
        </w:trPr>
        <w:tc>
          <w:tcPr>
            <w:tcW w:type="dxa" w:w="431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Flexibility</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r>
      <w:tr>
        <w:trPr>
          <w:cantSplit/>
          <w:tblHeader w:val="false"/>
        </w:trPr>
        <w:tc>
          <w:tcPr>
            <w:tcW w:type="dxa" w:w="431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Simplicity / low risk</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r>
      <w:tr>
        <w:trPr>
          <w:cantSplit/>
          <w:tblHeader w:val="false"/>
        </w:trPr>
        <w:tc>
          <w:tcPr>
            <w:tcW w:type="dxa" w:w="431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Peak resilience</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r>
      <w:tr>
        <w:trPr>
          <w:cantSplit/>
          <w:tblHeader w:val="false"/>
        </w:trPr>
        <w:tc>
          <w:tcPr>
            <w:tcW w:type="dxa" w:w="431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Weighted score (max 5)</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3.05</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3.75</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3.70</w:t>
            </w:r>
          </w:p>
        </w:tc>
      </w:tr>
    </w:tbl>
    <w:p>
      <w:pPr>
        <w:spacing w:after="80" w:before="0"/>
      </w:pPr>
    </w:p>
    <w:p>
      <w:pPr>
        <w:keepNext w:val="false"/>
        <w:spacing w:after="120"/>
      </w:pPr>
      <w:r>
        <w:rPr>
          <w:b/>
          <w:bCs/>
          <w:sz w:val="21"/>
          <w:szCs w:val="21"/>
        </w:rPr>
        <w:t xml:space="preserve">How the score is calculated:</w:t>
      </w:r>
      <w:r>
        <w:rPr>
          <w:sz w:val="21"/>
          <w:szCs w:val="21"/>
        </w:rPr>
        <w:t xml:space="preserve"> score (1 = poor, 5 = best) × weight, added up. For B: 0.20×4 + 0.20×4 + 0.15×3 + 0.15×4 + 0.10×4 + 0.10×3 + 0.10×4 = </w:t>
      </w:r>
      <w:r>
        <w:rPr>
          <w:b/>
          <w:bCs/>
          <w:sz w:val="21"/>
          <w:szCs w:val="21"/>
        </w:rPr>
        <w:t xml:space="preserve">3.75</w:t>
      </w:r>
      <w:r>
        <w:rPr>
          <w:sz w:val="21"/>
          <w:szCs w:val="21"/>
        </w:rPr>
        <w:t xml:space="preserve">.</w:t>
      </w:r>
    </w:p>
    <w:p>
      <w:pPr>
        <w:keepNext/>
        <w:spacing w:after="120"/>
      </w:pPr>
      <w:r>
        <w:rPr>
          <w:b/>
          <w:bCs/>
          <w:sz w:val="21"/>
          <w:szCs w:val="21"/>
        </w:rPr>
        <w:t xml:space="preserve">Robustness check</w:t>
      </w:r>
      <w:r>
        <w:rPr>
          <w:sz w:val="21"/>
          <w:szCs w:val="21"/>
        </w:rPr>
        <w:t xml:space="preserve"> (what if the weights were different?):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3"/>
        <w:gridCol w:w="1818"/>
        <w:gridCol w:w="1818"/>
        <w:gridCol w:w="1819"/>
      </w:tblGrid>
      <w:tr>
        <w:trPr>
          <w:cantSplit/>
          <w:tblHeader/>
        </w:trPr>
        <w:tc>
          <w:tcPr>
            <w:tcW w:type="dxa" w:w="418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Weights</w:t>
            </w:r>
          </w:p>
        </w:tc>
        <w:tc>
          <w:tcPr>
            <w:tcW w:type="dxa" w:w="181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A</w:t>
            </w:r>
          </w:p>
        </w:tc>
        <w:tc>
          <w:tcPr>
            <w:tcW w:type="dxa" w:w="181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B</w:t>
            </w:r>
          </w:p>
        </w:tc>
        <w:tc>
          <w:tcPr>
            <w:tcW w:type="dxa" w:w="181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w:t>
            </w:r>
          </w:p>
        </w:tc>
      </w:tr>
      <w:tr>
        <w:trPr>
          <w:cantSplit/>
          <w:tblHeader w:val="false"/>
        </w:trPr>
        <w:tc>
          <w:tcPr>
            <w:tcW w:type="dxa" w:w="41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Base case</w:t>
            </w:r>
          </w:p>
        </w:tc>
        <w:tc>
          <w:tcPr>
            <w:tcW w:type="dxa" w:w="18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3.05</w:t>
            </w:r>
          </w:p>
        </w:tc>
        <w:tc>
          <w:tcPr>
            <w:tcW w:type="dxa" w:w="18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3.75</w:t>
            </w:r>
          </w:p>
        </w:tc>
        <w:tc>
          <w:tcPr>
            <w:tcW w:type="dxa" w:w="1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3.70</w:t>
            </w:r>
          </w:p>
        </w:tc>
      </w:tr>
      <w:tr>
        <w:trPr>
          <w:cantSplit/>
          <w:tblHeader w:val="false"/>
        </w:trPr>
        <w:tc>
          <w:tcPr>
            <w:tcW w:type="dxa" w:w="41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Cost counts most</w:t>
            </w:r>
          </w:p>
        </w:tc>
        <w:tc>
          <w:tcPr>
            <w:tcW w:type="dxa" w:w="18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3.35</w:t>
            </w:r>
          </w:p>
        </w:tc>
        <w:tc>
          <w:tcPr>
            <w:tcW w:type="dxa" w:w="18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3.65</w:t>
            </w:r>
          </w:p>
        </w:tc>
        <w:tc>
          <w:tcPr>
            <w:tcW w:type="dxa" w:w="1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3.35</w:t>
            </w:r>
          </w:p>
        </w:tc>
      </w:tr>
      <w:tr>
        <w:trPr>
          <w:cantSplit/>
          <w:tblHeader w:val="false"/>
        </w:trPr>
        <w:tc>
          <w:tcPr>
            <w:tcW w:type="dxa" w:w="41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Space counts most</w:t>
            </w:r>
          </w:p>
        </w:tc>
        <w:tc>
          <w:tcPr>
            <w:tcW w:type="dxa" w:w="18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3.55</w:t>
            </w:r>
          </w:p>
        </w:tc>
        <w:tc>
          <w:tcPr>
            <w:tcW w:type="dxa" w:w="18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4.75</w:t>
            </w:r>
          </w:p>
        </w:tc>
        <w:tc>
          <w:tcPr>
            <w:tcW w:type="dxa" w:w="1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4.85</w:t>
            </w:r>
          </w:p>
        </w:tc>
      </w:tr>
    </w:tbl>
    <w:p>
      <w:pPr>
        <w:spacing w:after="80" w:before="0"/>
      </w:pPr>
    </w:p>
    <w:p>
      <w:pPr>
        <w:keepNext w:val="false"/>
        <w:spacing w:after="120"/>
      </w:pPr>
      <w:r>
        <w:rPr>
          <w:sz w:val="21"/>
          <w:szCs w:val="21"/>
        </w:rPr>
        <w:t xml:space="preserve">B wins in the base case and when cost counts most. C only wins if space is all that matters.</w:t>
      </w:r>
    </w:p>
    <w:p>
      <w:pPr>
        <w:keepNext/>
        <w:spacing w:after="120"/>
      </w:pPr>
      <w:r>
        <w:rPr>
          <w:b/>
          <w:bCs/>
          <w:sz w:val="21"/>
          <w:szCs w:val="21"/>
        </w:rPr>
        <w:t xml:space="preserve">Why B, in plain words:</w:t>
      </w:r>
    </w:p>
    <w:p>
      <w:pPr>
        <w:pStyle w:val="ListParagraph"/>
        <w:numPr>
          <w:ilvl w:val="0"/>
          <w:numId w:val="3"/>
        </w:numPr>
        <w:spacing w:after="60"/>
      </w:pPr>
      <w:r>
        <w:rPr>
          <w:sz w:val="21"/>
          <w:szCs w:val="21"/>
        </w:rPr>
        <w:t xml:space="preserve">It fits the site, and every pallet can be reached directly.</w:t>
      </w:r>
    </w:p>
    <w:p>
      <w:pPr>
        <w:pStyle w:val="ListParagraph"/>
        <w:numPr>
          <w:ilvl w:val="0"/>
          <w:numId w:val="3"/>
        </w:numPr>
        <w:spacing w:after="60"/>
      </w:pPr>
      <w:r>
        <w:rPr>
          <w:b/>
          <w:bCs/>
          <w:sz w:val="21"/>
          <w:szCs w:val="21"/>
        </w:rPr>
        <w:t xml:space="preserve">The biggest labour lever is batch picking from a fast-pick area.</w:t>
      </w:r>
      <w:r>
        <w:rPr>
          <w:sz w:val="21"/>
          <w:szCs w:val="21"/>
        </w:rPr>
        <w:t xml:space="preserve"> 75% of order lines are single pieces and half of all orders have only one line.</w:t>
      </w:r>
    </w:p>
    <w:p>
      <w:pPr>
        <w:pStyle w:val="ListParagraph"/>
        <w:numPr>
          <w:ilvl w:val="0"/>
          <w:numId w:val="3"/>
        </w:numPr>
        <w:spacing w:after="60"/>
      </w:pPr>
      <w:r>
        <w:rPr>
          <w:b/>
          <w:bCs/>
          <w:sz w:val="21"/>
          <w:szCs w:val="21"/>
        </w:rPr>
        <w:t xml:space="preserve">Slotting by demand is a cheap, big win,</w:t>
      </w:r>
      <w:r>
        <w:rPr>
          <w:sz w:val="21"/>
          <w:szCs w:val="21"/>
        </w:rPr>
        <w:t xml:space="preserve"> because the WMS class matches real demand for only 48.6% of items.</w:t>
      </w:r>
    </w:p>
    <w:p>
      <w:pPr>
        <w:pStyle w:val="ListParagraph"/>
        <w:numPr>
          <w:ilvl w:val="0"/>
          <w:numId w:val="3"/>
        </w:numPr>
        <w:spacing w:after="60"/>
      </w:pPr>
      <w:r>
        <w:rPr>
          <w:b/>
          <w:bCs/>
          <w:sz w:val="21"/>
          <w:szCs w:val="21"/>
        </w:rPr>
        <w:t xml:space="preserve">One automated system can't handle everything,</w:t>
      </w:r>
      <w:r>
        <w:rPr>
          <w:sz w:val="21"/>
          <w:szCs w:val="21"/>
        </w:rPr>
        <w:t xml:space="preserve"> from small parts to 2 m pallets.</w:t>
      </w:r>
    </w:p>
    <w:p>
      <w:pPr>
        <w:pStyle w:val="Heading1"/>
        <w:keepNext/>
        <w:pBdr>
          <w:bottom w:val="single" w:color="D40511" w:sz="6" w:space="4"/>
        </w:pBdr>
        <w:spacing w:after="120" w:before="320"/>
      </w:pPr>
      <w:r>
        <w:rPr>
          <w:b/>
          <w:bCs/>
          <w:color w:val="1A1A1A"/>
          <w:sz w:val="28"/>
          <w:szCs w:val="28"/>
        </w:rPr>
        <w:t xml:space="preserve">5. Every receiving and layout number and how we got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1"/>
        <w:gridCol w:w="4970"/>
        <w:gridCol w:w="1807"/>
      </w:tblGrid>
      <w:tr>
        <w:trPr>
          <w:cantSplit/>
          <w:tblHeader/>
        </w:trPr>
        <w:tc>
          <w:tcPr>
            <w:tcW w:type="dxa" w:w="286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Number</w:t>
            </w:r>
          </w:p>
        </w:tc>
        <w:tc>
          <w:tcPr>
            <w:tcW w:type="dxa" w:w="497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How we got it</w:t>
            </w:r>
          </w:p>
        </w:tc>
        <w:tc>
          <w:tcPr>
            <w:tcW w:type="dxa" w:w="180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Type</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99 loads a day</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loads booked in during the 14 days before each snapshot ÷ receiving days: 70.9 · 108.2 · 117.6 → average</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 (minimum)</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167 busiest day</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highest day in the three windows</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41% from Asia</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share of those loads with an Asian country of origin: 21.6% · 54.0% · 47.7% → average</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3.3 h container at the door</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 min docking + 3 h unpacking by 2 people</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assumption</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 h pallet trailer at the door</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 min + 58.3 pallets × 0.99 min unloading</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 h dock-to-stock (trailer)</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 min + 58.3 pallets × 1.19 min (putaway 2.38 min ÷ 2 reach trucks, slower than unloading)</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3.8 h dock-to-stock (container)</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3.3 h at the door + 0.5 h to put the last pallets away</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58.3 pallets per trailer</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99 loads × (1 − 41% loose)</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91% / 97% containers fit</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m² per container = (24 conveyor + 3 per item + 1.9 per pallet, max 35, + 16 wrap/label) × 1.3, for 568 containers, compared with 190 m² / 321 m²</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131 m² lent from R2</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receiving needs ≤ 80 of its 262 m², so half of it (131 m²) can be lent</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 doors needed, 3 planned</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see the table in 3.1</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€128 per container</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 working h → 6.4 paid h × €20</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6,731 m² (96%)</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all zones measured on the to-scale drawing, added up</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design</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8,960 pallet places</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counted on the drawing: 7,776 + 864 odd-size + 320 long</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design</w:t>
            </w:r>
          </w:p>
        </w:tc>
      </w:tr>
      <w:tr>
        <w:trPr>
          <w:cantSplit/>
          <w:tblHeader w:val="false"/>
        </w:trPr>
        <w:tc>
          <w:tcPr>
            <w:tcW w:type="dxa" w:w="28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3.75 option score</w:t>
            </w:r>
          </w:p>
        </w:tc>
        <w:tc>
          <w:tcPr>
            <w:tcW w:type="dxa" w:w="49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weight × score, added up (see 4.5)</w:t>
            </w:r>
          </w:p>
        </w:tc>
        <w:tc>
          <w:tcPr>
            <w:tcW w:type="dxa" w:w="18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team scoring</w:t>
            </w:r>
          </w:p>
        </w:tc>
      </w:tr>
    </w:tbl>
    <w:p>
      <w:pPr>
        <w:spacing w:after="80" w:before="0"/>
      </w:pPr>
    </w:p>
    <w:p>
      <w:pPr>
        <w:keepNext w:val="false"/>
        <w:spacing w:after="120"/>
      </w:pPr>
      <w:r>
        <w:rPr>
          <w:b/>
          <w:bCs/>
          <w:sz w:val="21"/>
          <w:szCs w:val="21"/>
        </w:rPr>
        <w:t xml:space="preserve">Dock-to-stock in plain words:</w:t>
      </w:r>
      <w:r>
        <w:rPr>
          <w:sz w:val="21"/>
          <w:szCs w:val="21"/>
        </w:rPr>
        <w:t xml:space="preserve"> the trailer docks (20 min), then pallets come off every minute. The two reach trucks need 2.38 minutes per putaway, and two of them together clear a pallet every 1.19 minutes, slightly slower than unloading. So the last pallet is in its rack after about 20 + 58 × 1.19 ≈ 89 minutes, about </w:t>
      </w:r>
      <w:r>
        <w:rPr>
          <w:b/>
          <w:bCs/>
          <w:sz w:val="21"/>
          <w:szCs w:val="21"/>
        </w:rPr>
        <w:t xml:space="preserve">1.5 hours</w:t>
      </w:r>
      <w:r>
        <w:rPr>
          <w:sz w:val="21"/>
          <w:szCs w:val="21"/>
        </w:rPr>
        <w:t xml:space="preserve">.</w:t>
      </w:r>
    </w:p>
    <w:p>
      <w:pPr>
        <w:pStyle w:val="Heading1"/>
        <w:keepNext/>
        <w:pBdr>
          <w:bottom w:val="single" w:color="D40511" w:sz="6" w:space="4"/>
        </w:pBdr>
        <w:spacing w:after="120" w:before="320"/>
      </w:pPr>
      <w:r>
        <w:rPr>
          <w:b/>
          <w:bCs/>
          <w:color w:val="1A1A1A"/>
          <w:sz w:val="28"/>
          <w:szCs w:val="28"/>
        </w:rPr>
        <w:t xml:space="preserve">6. Equipment and costs for receiving</w:t>
      </w:r>
    </w:p>
    <w:p>
      <w:pPr>
        <w:pStyle w:val="ListParagraph"/>
        <w:numPr>
          <w:ilvl w:val="0"/>
          <w:numId w:val="3"/>
        </w:numPr>
        <w:spacing w:after="60"/>
      </w:pPr>
      <w:r>
        <w:rPr>
          <w:b/>
          <w:bCs/>
          <w:sz w:val="21"/>
          <w:szCs w:val="21"/>
        </w:rPr>
        <w:t xml:space="preserve">ERE 225 rider pallet truck</w:t>
      </w:r>
      <w:r>
        <w:rPr>
          <w:sz w:val="21"/>
          <w:szCs w:val="21"/>
        </w:rPr>
        <w:t xml:space="preserve"> (Jungheinrich):</w:t>
      </w:r>
    </w:p>
    <w:p>
      <w:pPr>
        <w:pStyle w:val="ListParagraph"/>
        <w:numPr>
          <w:ilvl w:val="1"/>
          <w:numId w:val="3"/>
        </w:numPr>
        <w:spacing w:after="60"/>
      </w:pPr>
      <w:r>
        <w:rPr>
          <w:sz w:val="21"/>
          <w:szCs w:val="21"/>
        </w:rPr>
        <w:t xml:space="preserve">2 in the design, one per dock side</w:t>
      </w:r>
    </w:p>
    <w:p>
      <w:pPr>
        <w:pStyle w:val="ListParagraph"/>
        <w:numPr>
          <w:ilvl w:val="1"/>
          <w:numId w:val="3"/>
        </w:numPr>
        <w:spacing w:after="60"/>
      </w:pPr>
      <w:r>
        <w:rPr>
          <w:sz w:val="21"/>
          <w:szCs w:val="21"/>
        </w:rPr>
        <w:t xml:space="preserve">carries 2.5 tonnes; top speed 14 km/h</w:t>
      </w:r>
    </w:p>
    <w:p>
      <w:pPr>
        <w:pStyle w:val="ListParagraph"/>
        <w:numPr>
          <w:ilvl w:val="1"/>
          <w:numId w:val="3"/>
        </w:numPr>
        <w:spacing w:after="60"/>
      </w:pPr>
      <w:r>
        <w:rPr>
          <w:sz w:val="21"/>
          <w:szCs w:val="21"/>
        </w:rPr>
        <w:t xml:space="preserve">unloads a pallet in about 1 minute (about 60 an hour)</w:t>
      </w:r>
    </w:p>
    <w:p>
      <w:pPr>
        <w:pStyle w:val="ListParagraph"/>
        <w:numPr>
          <w:ilvl w:val="1"/>
          <w:numId w:val="3"/>
        </w:numPr>
        <w:spacing w:after="60"/>
      </w:pPr>
      <w:r>
        <w:rPr>
          <w:sz w:val="21"/>
          <w:szCs w:val="21"/>
        </w:rPr>
        <w:t xml:space="preserve">busy only 14% of an average day</w:t>
      </w:r>
    </w:p>
    <w:p>
      <w:pPr>
        <w:pStyle w:val="ListParagraph"/>
        <w:numPr>
          <w:ilvl w:val="1"/>
          <w:numId w:val="3"/>
        </w:numPr>
        <w:spacing w:after="60"/>
      </w:pPr>
      <w:r>
        <w:rPr>
          <w:sz w:val="21"/>
          <w:szCs w:val="21"/>
        </w:rPr>
        <w:t xml:space="preserve">about 0.77 m wide (spec sites; confirm the exact size of DHL's version with Jungheinrich)</w:t>
      </w:r>
    </w:p>
    <w:p>
      <w:pPr>
        <w:pStyle w:val="ListParagraph"/>
        <w:numPr>
          <w:ilvl w:val="0"/>
          <w:numId w:val="3"/>
        </w:numPr>
        <w:spacing w:after="60"/>
      </w:pPr>
      <w:r>
        <w:rPr>
          <w:b/>
          <w:bCs/>
          <w:sz w:val="21"/>
          <w:szCs w:val="21"/>
        </w:rPr>
        <w:t xml:space="preserve">Container zone:</w:t>
      </w:r>
      <w:r>
        <w:rPr>
          <w:sz w:val="21"/>
          <w:szCs w:val="21"/>
        </w:rPr>
        <w:t xml:space="preserve"> 2 extendable roller conveyors (€1,250 each) and 1 stretch wrapper for the new pallets (€3,849): </w:t>
      </w:r>
      <w:r>
        <w:rPr>
          <w:b/>
          <w:bCs/>
          <w:sz w:val="21"/>
          <w:szCs w:val="21"/>
        </w:rPr>
        <w:t xml:space="preserve">€6,349</w:t>
      </w:r>
      <w:r>
        <w:rPr>
          <w:sz w:val="21"/>
          <w:szCs w:val="21"/>
        </w:rPr>
        <w:t xml:space="preserve"> of investment.</w:t>
      </w:r>
    </w:p>
    <w:p>
      <w:pPr>
        <w:pStyle w:val="ListParagraph"/>
        <w:numPr>
          <w:ilvl w:val="0"/>
          <w:numId w:val="3"/>
        </w:numPr>
        <w:spacing w:after="60"/>
      </w:pPr>
      <w:r>
        <w:rPr>
          <w:b/>
          <w:bCs/>
          <w:sz w:val="21"/>
          <w:szCs w:val="21"/>
        </w:rPr>
        <w:t xml:space="preserve">RF scanners</w:t>
      </w:r>
      <w:r>
        <w:rPr>
          <w:sz w:val="21"/>
          <w:szCs w:val="21"/>
        </w:rPr>
        <w:t xml:space="preserve"> for every check (14 in the whole warehouse).</w:t>
      </w:r>
    </w:p>
    <w:p>
      <w:pPr>
        <w:pStyle w:val="ListParagraph"/>
        <w:numPr>
          <w:ilvl w:val="0"/>
          <w:numId w:val="3"/>
        </w:numPr>
        <w:spacing w:after="60"/>
      </w:pPr>
      <w:r>
        <w:rPr>
          <w:b/>
          <w:bCs/>
          <w:sz w:val="21"/>
          <w:szCs w:val="21"/>
        </w:rPr>
        <w:t xml:space="preserve">People:</w:t>
      </w:r>
    </w:p>
    <w:p>
      <w:pPr>
        <w:pStyle w:val="ListParagraph"/>
        <w:numPr>
          <w:ilvl w:val="1"/>
          <w:numId w:val="3"/>
        </w:numPr>
        <w:spacing w:after="60"/>
      </w:pPr>
      <w:r>
        <w:rPr>
          <w:sz w:val="21"/>
          <w:szCs w:val="21"/>
        </w:rPr>
        <w:t xml:space="preserve">trailer receiving: ~2.3 hours of work a day (25 pallets an hour), about 0.3 of a full-time person</w:t>
      </w:r>
    </w:p>
    <w:p>
      <w:pPr>
        <w:pStyle w:val="ListParagraph"/>
        <w:numPr>
          <w:ilvl w:val="1"/>
          <w:numId w:val="3"/>
        </w:numPr>
        <w:spacing w:after="60"/>
      </w:pPr>
      <w:r>
        <w:rPr>
          <w:sz w:val="21"/>
          <w:szCs w:val="21"/>
        </w:rPr>
        <w:t xml:space="preserve">containers: 2 people × 3 h each, </w:t>
      </w:r>
      <w:r>
        <w:rPr>
          <w:b/>
          <w:bCs/>
          <w:sz w:val="21"/>
          <w:szCs w:val="21"/>
        </w:rPr>
        <w:t xml:space="preserve">€31,232 a year</w:t>
      </w:r>
    </w:p>
    <w:p>
      <w:pPr>
        <w:pStyle w:val="Heading1"/>
        <w:keepNext/>
        <w:pBdr>
          <w:bottom w:val="single" w:color="D40511" w:sz="6" w:space="4"/>
        </w:pBdr>
        <w:spacing w:after="120" w:before="320"/>
      </w:pPr>
      <w:r>
        <w:rPr>
          <w:b/>
          <w:bCs/>
          <w:color w:val="1A1A1A"/>
          <w:sz w:val="28"/>
          <w:szCs w:val="28"/>
        </w:rPr>
        <w:t xml:space="preserve">7. Risks and open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8"/>
        <w:gridCol w:w="3282"/>
        <w:gridCol w:w="2918"/>
      </w:tblGrid>
      <w:tr>
        <w:trPr>
          <w:cantSplit/>
          <w:tblHeader/>
        </w:trPr>
        <w:tc>
          <w:tcPr>
            <w:tcW w:type="dxa" w:w="343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Open point</w:t>
            </w:r>
          </w:p>
        </w:tc>
        <w:tc>
          <w:tcPr>
            <w:tcW w:type="dxa" w:w="328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Why it matters</w:t>
            </w:r>
          </w:p>
        </w:tc>
        <w:tc>
          <w:tcPr>
            <w:tcW w:type="dxa" w:w="291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we do</w:t>
            </w:r>
          </w:p>
        </w:tc>
      </w:tr>
      <w:tr>
        <w:trPr>
          <w:cantSplit/>
          <w:tblHeader w:val="false"/>
        </w:trPr>
        <w:tc>
          <w:tcPr>
            <w:tcW w:type="dxa" w:w="343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 h to unpack a container is an assumption</w:t>
            </w:r>
          </w:p>
        </w:tc>
        <w:tc>
          <w:tcPr>
            <w:tcW w:type="dxa" w:w="328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it sets the door time and the crew cost</w:t>
            </w:r>
          </w:p>
        </w:tc>
        <w:tc>
          <w:tcPr>
            <w:tcW w:type="dxa" w:w="29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time it with DHL on real containers</w:t>
            </w:r>
          </w:p>
        </w:tc>
      </w:tr>
      <w:tr>
        <w:trPr>
          <w:cantSplit/>
          <w:tblHeader w:val="false"/>
        </w:trPr>
        <w:tc>
          <w:tcPr>
            <w:tcW w:type="dxa" w:w="343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Containers per week</w:t>
            </w:r>
          </w:p>
        </w:tc>
        <w:tc>
          <w:tcPr>
            <w:tcW w:type="dxa" w:w="328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our plan uses ~1 a day (peak 2)</w:t>
            </w:r>
          </w:p>
        </w:tc>
        <w:tc>
          <w:tcPr>
            <w:tcW w:type="dxa" w:w="29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ask DHL for real numbers</w:t>
            </w:r>
          </w:p>
        </w:tc>
      </w:tr>
      <w:tr>
        <w:trPr>
          <w:cantSplit/>
          <w:tblHeader w:val="false"/>
        </w:trPr>
        <w:tc>
          <w:tcPr>
            <w:tcW w:type="dxa" w:w="343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Contractor price per container</w:t>
            </w:r>
          </w:p>
        </w:tc>
        <w:tc>
          <w:tcPr>
            <w:tcW w:type="dxa" w:w="328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decides DHL crew vs contractor</w:t>
            </w:r>
          </w:p>
        </w:tc>
        <w:tc>
          <w:tcPr>
            <w:tcW w:type="dxa" w:w="29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get a quote</w:t>
            </w:r>
          </w:p>
        </w:tc>
      </w:tr>
      <w:tr>
        <w:trPr>
          <w:cantSplit/>
          <w:tblHeader w:val="false"/>
        </w:trPr>
        <w:tc>
          <w:tcPr>
            <w:tcW w:type="dxa" w:w="343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Receipts are measured as a minimum</w:t>
            </w:r>
          </w:p>
        </w:tc>
        <w:tc>
          <w:tcPr>
            <w:tcW w:type="dxa" w:w="328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real inbound may be a bit higher</w:t>
            </w:r>
          </w:p>
        </w:tc>
        <w:tc>
          <w:tcPr>
            <w:tcW w:type="dxa" w:w="29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ask DHL for real receiving data</w:t>
            </w:r>
          </w:p>
        </w:tc>
      </w:tr>
      <w:tr>
        <w:trPr>
          <w:cantSplit/>
          <w:tblHeader w:val="false"/>
        </w:trPr>
        <w:tc>
          <w:tcPr>
            <w:tcW w:type="dxa" w:w="343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R2 lending depends on bookings</w:t>
            </w:r>
          </w:p>
        </w:tc>
        <w:tc>
          <w:tcPr>
            <w:tcW w:type="dxa" w:w="328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only works when no second trailer is booked</w:t>
            </w:r>
          </w:p>
        </w:tc>
        <w:tc>
          <w:tcPr>
            <w:tcW w:type="dxa" w:w="29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time slots from the ASN</w:t>
            </w:r>
          </w:p>
        </w:tc>
      </w:tr>
      <w:tr>
        <w:trPr>
          <w:cantSplit/>
          <w:tblHeader w:val="false"/>
        </w:trPr>
        <w:tc>
          <w:tcPr>
            <w:tcW w:type="dxa" w:w="343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Hazard class of 138 items</w:t>
            </w:r>
            <w:r>
              <w:rPr>
                <w:color w:val="1A1A1A"/>
                <w:sz w:val="18"/>
                <w:szCs w:val="18"/>
              </w:rPr>
              <w:t xml:space="preserve"> (you own this on the open-points slide)</w:t>
            </w:r>
          </w:p>
        </w:tc>
        <w:tc>
          <w:tcPr>
            <w:tcW w:type="dxa" w:w="328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decides the size and rules of the hazardous-goods section</w:t>
            </w:r>
          </w:p>
        </w:tc>
        <w:tc>
          <w:tcPr>
            <w:tcW w:type="dxa" w:w="291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ask Assa Abloy for UN numbers / safety data sheets</w:t>
            </w:r>
          </w:p>
        </w:tc>
      </w:tr>
    </w:tbl>
    <w:p>
      <w:pPr>
        <w:spacing w:after="80" w:before="0"/>
      </w:pPr>
    </w:p>
    <w:p>
      <w:pPr>
        <w:pStyle w:val="Heading1"/>
        <w:keepNext/>
        <w:pBdr>
          <w:bottom w:val="single" w:color="D40511" w:sz="6" w:space="4"/>
        </w:pBdr>
        <w:spacing w:after="120" w:before="320"/>
      </w:pPr>
      <w:r>
        <w:rPr>
          <w:b/>
          <w:bCs/>
          <w:color w:val="1A1A1A"/>
          <w:sz w:val="28"/>
          <w:szCs w:val="28"/>
        </w:rPr>
        <w:t xml:space="preserve">8. Questions you may get — and answers</w:t>
      </w:r>
    </w:p>
    <w:p>
      <w:pPr>
        <w:keepNext/>
        <w:spacing w:after="120"/>
      </w:pPr>
      <w:r>
        <w:rPr>
          <w:b/>
          <w:bCs/>
          <w:sz w:val="21"/>
          <w:szCs w:val="21"/>
        </w:rPr>
        <w:t xml:space="preserve">"How do you know it's 99 loads a day? There was no receiving data."</w:t>
      </w:r>
    </w:p>
    <w:p>
      <w:pPr>
        <w:keepNext w:val="false"/>
        <w:spacing w:after="120"/>
      </w:pPr>
      <w:r>
        <w:rPr>
          <w:sz w:val="21"/>
          <w:szCs w:val="21"/>
        </w:rPr>
        <w:t xml:space="preserve">We used the stock snapshots. Every load has a booked-in date, so we counted the loads booked in during the 14 days before each snapshot and divided by the receiving days. It's a minimum, because loads that already left aren't visible.</w:t>
      </w:r>
    </w:p>
    <w:p>
      <w:pPr>
        <w:keepNext/>
        <w:spacing w:after="120"/>
      </w:pPr>
      <w:r>
        <w:rPr>
          <w:b/>
          <w:bCs/>
          <w:sz w:val="21"/>
          <w:szCs w:val="21"/>
        </w:rPr>
        <w:t xml:space="preserve">"Why are the containers a problem?"</w:t>
      </w:r>
    </w:p>
    <w:p>
      <w:pPr>
        <w:keepNext w:val="false"/>
        <w:spacing w:after="120"/>
      </w:pPr>
      <w:r>
        <w:rPr>
          <w:sz w:val="21"/>
          <w:szCs w:val="21"/>
        </w:rPr>
        <w:t xml:space="preserve">41% of loads arrive loose: cartons on the floor of a sea container. Someone has to unpack them, sort them by item and build pallets. That takes about 3 hours per container. Today big receipts take 1–3 days to book in.</w:t>
      </w:r>
    </w:p>
    <w:p>
      <w:pPr>
        <w:keepNext/>
        <w:spacing w:after="120"/>
      </w:pPr>
      <w:r>
        <w:rPr>
          <w:b/>
          <w:bCs/>
          <w:sz w:val="21"/>
          <w:szCs w:val="21"/>
        </w:rPr>
        <w:t xml:space="preserve">"Why a separate container zone?"</w:t>
      </w:r>
    </w:p>
    <w:p>
      <w:pPr>
        <w:keepNext w:val="false"/>
        <w:spacing w:after="120"/>
      </w:pPr>
      <w:r>
        <w:rPr>
          <w:sz w:val="21"/>
          <w:szCs w:val="21"/>
        </w:rPr>
        <w:t xml:space="preserve">So unpacking cartons never blocks pallet receiving. The two flows have their own doors and their own floor.</w:t>
      </w:r>
    </w:p>
    <w:p>
      <w:pPr>
        <w:keepNext/>
        <w:spacing w:after="120"/>
      </w:pPr>
      <w:r>
        <w:rPr>
          <w:b/>
          <w:bCs/>
          <w:sz w:val="21"/>
          <w:szCs w:val="21"/>
        </w:rPr>
        <w:t xml:space="preserve">"What if a container is too big for the zone?"</w:t>
      </w:r>
    </w:p>
    <w:p>
      <w:pPr>
        <w:keepNext w:val="false"/>
        <w:spacing w:after="120"/>
      </w:pPr>
      <w:r>
        <w:rPr>
          <w:sz w:val="21"/>
          <w:szCs w:val="21"/>
        </w:rPr>
        <w:t xml:space="preserve">The zone fits 91% of containers. On a big-container day we close R2 and lend its half of receiving, 131 m², so 321 m² fits 97%. The last few are sorted in two passes.</w:t>
      </w:r>
    </w:p>
    <w:p>
      <w:pPr>
        <w:keepNext/>
        <w:spacing w:after="120"/>
      </w:pPr>
      <w:r>
        <w:rPr>
          <w:b/>
          <w:bCs/>
          <w:sz w:val="21"/>
          <w:szCs w:val="21"/>
        </w:rPr>
        <w:t xml:space="preserve">"Why three doors and not two?"</w:t>
      </w:r>
    </w:p>
    <w:p>
      <w:pPr>
        <w:keepNext w:val="false"/>
        <w:spacing w:after="120"/>
      </w:pPr>
      <w:r>
        <w:rPr>
          <w:sz w:val="21"/>
          <w:szCs w:val="21"/>
        </w:rPr>
        <w:t xml:space="preserve">We need two, because a trailer and a container can arrive at the same time. The third covers many small trucks, customer returns and breakdowns.</w:t>
      </w:r>
    </w:p>
    <w:p>
      <w:pPr>
        <w:keepNext/>
        <w:spacing w:after="120"/>
      </w:pPr>
      <w:r>
        <w:rPr>
          <w:b/>
          <w:bCs/>
          <w:sz w:val="21"/>
          <w:szCs w:val="21"/>
        </w:rPr>
        <w:t xml:space="preserve">"What if two containers come on one day?"</w:t>
      </w:r>
    </w:p>
    <w:p>
      <w:pPr>
        <w:keepNext w:val="false"/>
        <w:spacing w:after="120"/>
      </w:pPr>
      <w:r>
        <w:rPr>
          <w:sz w:val="21"/>
          <w:szCs w:val="21"/>
        </w:rPr>
        <w:t xml:space="preserve">The doors still work: 2 needed, as the worst-case row shows. Containers are booked in the morning. On a peak day a second crew is needed, or the second container is unpacked after the first.</w:t>
      </w:r>
    </w:p>
    <w:p>
      <w:pPr>
        <w:keepNext/>
        <w:spacing w:after="120"/>
      </w:pPr>
      <w:r>
        <w:rPr>
          <w:b/>
          <w:bCs/>
          <w:sz w:val="21"/>
          <w:szCs w:val="21"/>
        </w:rPr>
        <w:t xml:space="preserve">"How did you get 1.5 hours dock-to-stock?"</w:t>
      </w:r>
    </w:p>
    <w:p>
      <w:pPr>
        <w:keepNext w:val="false"/>
        <w:spacing w:after="120"/>
      </w:pPr>
      <w:r>
        <w:rPr>
          <w:sz w:val="21"/>
          <w:szCs w:val="21"/>
        </w:rPr>
        <w:t xml:space="preserve">20 minutes to dock, then 58 pallets. Unloading takes 1 minute per pallet, but the two reach trucks together need 1.19 minutes per pallet, so they set the pace: 20 + 58 × 1.19 ≈ 89 minutes. The benchmark is under 3.5 hours.</w:t>
      </w:r>
    </w:p>
    <w:p>
      <w:pPr>
        <w:keepNext/>
        <w:spacing w:after="120"/>
      </w:pPr>
      <w:r>
        <w:rPr>
          <w:b/>
          <w:bCs/>
          <w:sz w:val="21"/>
          <w:szCs w:val="21"/>
        </w:rPr>
        <w:t xml:space="preserve">"Is 3 hours to unpack a container realistic?"</w:t>
      </w:r>
    </w:p>
    <w:p>
      <w:pPr>
        <w:keepNext w:val="false"/>
        <w:spacing w:after="120"/>
      </w:pPr>
      <w:r>
        <w:rPr>
          <w:sz w:val="21"/>
          <w:szCs w:val="21"/>
        </w:rPr>
        <w:t xml:space="preserve">It's an assumption, written down as A019. One source says 1–2 hours just to unload; we added time for sorting and building pallets. We propose timing it with DHL.</w:t>
      </w:r>
    </w:p>
    <w:p>
      <w:pPr>
        <w:keepNext/>
        <w:spacing w:after="120"/>
      </w:pPr>
      <w:r>
        <w:rPr>
          <w:b/>
          <w:bCs/>
          <w:sz w:val="21"/>
          <w:szCs w:val="21"/>
        </w:rPr>
        <w:t xml:space="preserve">"Why not let a contractor or the port do it?"</w:t>
      </w:r>
    </w:p>
    <w:p>
      <w:pPr>
        <w:pStyle w:val="ListParagraph"/>
        <w:numPr>
          <w:ilvl w:val="0"/>
          <w:numId w:val="3"/>
        </w:numPr>
        <w:spacing w:after="60"/>
      </w:pPr>
      <w:r>
        <w:rPr>
          <w:sz w:val="21"/>
          <w:szCs w:val="21"/>
        </w:rPr>
        <w:t xml:space="preserve">Same zone either way.</w:t>
      </w:r>
    </w:p>
    <w:p>
      <w:pPr>
        <w:pStyle w:val="ListParagraph"/>
        <w:numPr>
          <w:ilvl w:val="0"/>
          <w:numId w:val="3"/>
        </w:numPr>
        <w:spacing w:after="60"/>
      </w:pPr>
      <w:r>
        <w:rPr>
          <w:sz w:val="21"/>
          <w:szCs w:val="21"/>
        </w:rPr>
        <w:t xml:space="preserve">A DHL crew costs ~€128 per container. If a contractor quotes less, we use the contractor.</w:t>
      </w:r>
    </w:p>
    <w:p>
      <w:pPr>
        <w:pStyle w:val="ListParagraph"/>
        <w:numPr>
          <w:ilvl w:val="0"/>
          <w:numId w:val="3"/>
        </w:numPr>
        <w:spacing w:after="60"/>
      </w:pPr>
      <w:r>
        <w:rPr>
          <w:sz w:val="21"/>
          <w:szCs w:val="21"/>
        </w:rPr>
        <w:t xml:space="preserve">Port unpacking means extra transport and about a day longer, so it's the fall-back.</w:t>
      </w:r>
    </w:p>
    <w:p>
      <w:pPr>
        <w:keepNext/>
        <w:spacing w:after="120"/>
      </w:pPr>
      <w:r>
        <w:rPr>
          <w:b/>
          <w:bCs/>
          <w:sz w:val="21"/>
          <w:szCs w:val="21"/>
        </w:rPr>
        <w:t xml:space="preserve">"Why one-way flow and not U-shaped?"</w:t>
      </w:r>
    </w:p>
    <w:p>
      <w:pPr>
        <w:pStyle w:val="ListParagraph"/>
        <w:numPr>
          <w:ilvl w:val="0"/>
          <w:numId w:val="3"/>
        </w:numPr>
        <w:spacing w:after="60"/>
      </w:pPr>
      <w:r>
        <w:rPr>
          <w:sz w:val="21"/>
          <w:szCs w:val="21"/>
        </w:rPr>
        <w:t xml:space="preserve">A U-shape saves only ~11 minutes of reach-truck time a day.</w:t>
      </w:r>
    </w:p>
    <w:p>
      <w:pPr>
        <w:pStyle w:val="ListParagraph"/>
        <w:numPr>
          <w:ilvl w:val="0"/>
          <w:numId w:val="3"/>
        </w:numPr>
        <w:spacing w:after="60"/>
      </w:pPr>
      <w:r>
        <w:rPr>
          <w:sz w:val="21"/>
          <w:szCs w:val="21"/>
        </w:rPr>
        <w:t xml:space="preserve">Its door saving needs every delivery before noon, which containers can't promise.</w:t>
      </w:r>
    </w:p>
    <w:p>
      <w:pPr>
        <w:pStyle w:val="ListParagraph"/>
        <w:numPr>
          <w:ilvl w:val="0"/>
          <w:numId w:val="3"/>
        </w:numPr>
        <w:spacing w:after="60"/>
      </w:pPr>
      <w:r>
        <w:rPr>
          <w:sz w:val="21"/>
          <w:szCs w:val="21"/>
        </w:rPr>
        <w:t xml:space="preserve">One-way keeps inbound and outbound traffic apart.</w:t>
      </w:r>
    </w:p>
    <w:p>
      <w:pPr>
        <w:keepNext/>
        <w:spacing w:after="120"/>
      </w:pPr>
      <w:r>
        <w:rPr>
          <w:b/>
          <w:bCs/>
          <w:sz w:val="21"/>
          <w:szCs w:val="21"/>
        </w:rPr>
        <w:t xml:space="preserve">"Why Option B and not automation?"</w:t>
      </w:r>
    </w:p>
    <w:p>
      <w:pPr>
        <w:pStyle w:val="ListParagraph"/>
        <w:numPr>
          <w:ilvl w:val="0"/>
          <w:numId w:val="3"/>
        </w:numPr>
        <w:spacing w:after="60"/>
      </w:pPr>
      <w:r>
        <w:rPr>
          <w:sz w:val="21"/>
          <w:szCs w:val="21"/>
        </w:rPr>
        <w:t xml:space="preserve">B scored highest: 3.75 against 3.70 for automation.</w:t>
      </w:r>
    </w:p>
    <w:p>
      <w:pPr>
        <w:pStyle w:val="ListParagraph"/>
        <w:numPr>
          <w:ilvl w:val="0"/>
          <w:numId w:val="3"/>
        </w:numPr>
        <w:spacing w:after="60"/>
      </w:pPr>
      <w:r>
        <w:rPr>
          <w:sz w:val="21"/>
          <w:szCs w:val="21"/>
        </w:rPr>
        <w:t xml:space="preserve">B stays ahead when cost counts most.</w:t>
      </w:r>
    </w:p>
    <w:p>
      <w:pPr>
        <w:pStyle w:val="ListParagraph"/>
        <w:numPr>
          <w:ilvl w:val="0"/>
          <w:numId w:val="3"/>
        </w:numPr>
        <w:spacing w:after="60"/>
      </w:pPr>
      <w:r>
        <w:rPr>
          <w:sz w:val="21"/>
          <w:szCs w:val="21"/>
        </w:rPr>
        <w:t xml:space="preserve">Automation costs much more, is complex, and one machine can't handle everything from small parts to 2 m pallets.</w:t>
      </w:r>
    </w:p>
    <w:p>
      <w:pPr>
        <w:pStyle w:val="ListParagraph"/>
        <w:numPr>
          <w:ilvl w:val="0"/>
          <w:numId w:val="3"/>
        </w:numPr>
        <w:spacing w:after="60"/>
      </w:pPr>
      <w:r>
        <w:rPr>
          <w:sz w:val="21"/>
          <w:szCs w:val="21"/>
        </w:rPr>
        <w:t xml:space="preserve">At our medium volume, people with simple tools are the better fit.</w:t>
      </w:r>
    </w:p>
    <w:p>
      <w:pPr>
        <w:keepNext/>
        <w:spacing w:after="120"/>
      </w:pPr>
      <w:r>
        <w:rPr>
          <w:b/>
          <w:bCs/>
          <w:sz w:val="21"/>
          <w:szCs w:val="21"/>
        </w:rPr>
        <w:t xml:space="preserve">"Does it really fit in 7,000 m²?"</w:t>
      </w:r>
    </w:p>
    <w:p>
      <w:pPr>
        <w:keepNext w:val="false"/>
        <w:spacing w:after="120"/>
      </w:pPr>
      <w:r>
        <w:rPr>
          <w:sz w:val="21"/>
          <w:szCs w:val="21"/>
        </w:rPr>
        <w:t xml:space="preserve">Yes: all zones measured on the to-scale drawing add up to 6,731 m², 96%. About 270 m² stays free.</w:t>
      </w:r>
    </w:p>
    <w:p>
      <w:pPr>
        <w:keepNext/>
        <w:spacing w:after="120"/>
      </w:pPr>
      <w:r>
        <w:rPr>
          <w:b/>
          <w:bCs/>
          <w:sz w:val="21"/>
          <w:szCs w:val="21"/>
        </w:rPr>
        <w:t xml:space="preserve">"What happens to returns?"</w:t>
      </w:r>
    </w:p>
    <w:p>
      <w:pPr>
        <w:keepNext w:val="false"/>
        <w:spacing w:after="120"/>
      </w:pPr>
      <w:r>
        <w:rPr>
          <w:sz w:val="21"/>
          <w:szCs w:val="21"/>
        </w:rPr>
        <w:t xml:space="preserve">They come in through the receiving doors, are scanned, inspected and sorted into restock, rework or scrap. Restocked goods go back through normal putaway.</w:t>
      </w:r>
    </w:p>
    <w:p>
      <w:pPr>
        <w:keepNext/>
        <w:spacing w:after="120"/>
      </w:pPr>
      <w:r>
        <w:rPr>
          <w:b/>
          <w:bCs/>
          <w:sz w:val="21"/>
          <w:szCs w:val="21"/>
        </w:rPr>
        <w:t xml:space="preserve">"How do you handle hazardous goods at receiving?"</w:t>
      </w:r>
    </w:p>
    <w:p>
      <w:pPr>
        <w:pStyle w:val="ListParagraph"/>
        <w:numPr>
          <w:ilvl w:val="0"/>
          <w:numId w:val="3"/>
        </w:numPr>
        <w:spacing w:after="60"/>
      </w:pPr>
      <w:r>
        <w:rPr>
          <w:sz w:val="21"/>
          <w:szCs w:val="21"/>
        </w:rPr>
        <w:t xml:space="preserve">The hazardous flag is checked at the scan, and the pallet goes to the reserved hazardous section.</w:t>
      </w:r>
    </w:p>
    <w:p>
      <w:pPr>
        <w:pStyle w:val="ListParagraph"/>
        <w:numPr>
          <w:ilvl w:val="0"/>
          <w:numId w:val="3"/>
        </w:numPr>
        <w:spacing w:after="60"/>
      </w:pPr>
      <w:r>
        <w:rPr>
          <w:sz w:val="21"/>
          <w:szCs w:val="21"/>
        </w:rPr>
        <w:t xml:space="preserve">97% are electronic locks and safes, probably with lithium batteries inside. Dutch rule PGS 37-2 would apply, but Assa Abloy must confirm the UN numbers first.</w:t>
      </w:r>
    </w:p>
    <w:p>
      <w:pPr>
        <w:keepNext/>
        <w:spacing w:after="120"/>
      </w:pPr>
      <w:r>
        <w:rPr>
          <w:b/>
          <w:bCs/>
          <w:sz w:val="21"/>
          <w:szCs w:val="21"/>
        </w:rPr>
        <w:t xml:space="preserve">"How big is the ERE 225?"</w:t>
      </w:r>
    </w:p>
    <w:p>
      <w:pPr>
        <w:keepNext w:val="false"/>
        <w:spacing w:after="120"/>
      </w:pPr>
      <w:r>
        <w:rPr>
          <w:sz w:val="21"/>
          <w:szCs w:val="21"/>
        </w:rPr>
        <w:t xml:space="preserve">About 0.77 m wide, and roughly 1.8–2.4 m long depending on the version. It only works in the open dock area, never in the narrow aisles.</w:t>
      </w:r>
    </w:p>
    <w:p>
      <w:pPr>
        <w:pStyle w:val="Heading1"/>
        <w:keepNext/>
        <w:pBdr>
          <w:bottom w:val="single" w:color="D40511" w:sz="6" w:space="4"/>
        </w:pBdr>
        <w:spacing w:after="120" w:before="320"/>
      </w:pPr>
      <w:r>
        <w:rPr>
          <w:b/>
          <w:bCs/>
          <w:color w:val="1A1A1A"/>
          <w:sz w:val="28"/>
          <w:szCs w:val="28"/>
        </w:rPr>
        <w:t xml:space="preserve">9. Where to find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8"/>
        <w:gridCol w:w="5680"/>
      </w:tblGrid>
      <w:tr>
        <w:trPr>
          <w:cantSplit/>
          <w:tblHeader/>
        </w:trPr>
        <w:tc>
          <w:tcPr>
            <w:tcW w:type="dxa" w:w="395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Topic</w:t>
            </w:r>
          </w:p>
        </w:tc>
        <w:tc>
          <w:tcPr>
            <w:tcW w:type="dxa" w:w="568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Where</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Inbound data (what comes in)</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D1 §5, D2 §4.1</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Receiving and putaway steps</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§2.1</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Inbound doors</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§4.3</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 zone, crew options</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§4.6, D3 §6.3</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Returns</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§2.5</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Planning and control</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§7.1</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Machinery (ERE 225)</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§6.3, D3 §6.1</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 crew cost (€128 per container)</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§7.2, §7.5</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Zones, enlarged receiving drawing</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§3, §3.1</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Layout and flow-through vs U-shape</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§5, §5.1</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Options and decision matrix</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D1 §14, §15</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Slides</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deck slides 5 and 6; appendix "How we calculated: receiving" and "Option choice"</w:t>
            </w:r>
          </w:p>
        </w:tc>
      </w:tr>
    </w:tbl>
    <w:p>
      <w:pPr>
        <w:spacing w:after="80" w:before="0"/>
      </w:pPr>
    </w:p>
    <w:p>
      <w:pPr>
        <w:pStyle w:val="Heading1"/>
        <w:keepNext/>
        <w:pBdr>
          <w:bottom w:val="single" w:color="D40511" w:sz="6" w:space="4"/>
        </w:pBdr>
        <w:spacing w:after="120" w:before="320"/>
      </w:pPr>
      <w:r>
        <w:rPr>
          <w:b/>
          <w:bCs/>
          <w:color w:val="1A1A1A"/>
          <w:sz w:val="28"/>
          <w:szCs w:val="28"/>
        </w:rPr>
        <w:t xml:space="preserve">10. Cheat sheet — numbers to know by heart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9"/>
        <w:gridCol w:w="6249"/>
      </w:tblGrid>
      <w:tr>
        <w:trPr>
          <w:cantSplit/>
          <w:tblHeader w:val="false"/>
        </w:trPr>
        <w:tc>
          <w:tcPr>
            <w:tcW w:type="dxa" w:w="3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Loads in per day</w:t>
            </w:r>
          </w:p>
        </w:tc>
        <w:tc>
          <w:tcPr>
            <w:tcW w:type="dxa" w:w="62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~99</w:t>
            </w:r>
            <w:r>
              <w:rPr>
                <w:color w:val="1A1A1A"/>
                <w:sz w:val="18"/>
                <w:szCs w:val="18"/>
              </w:rPr>
              <w:t xml:space="preserve"> (busiest day 167) — a minimum</w:t>
            </w:r>
          </w:p>
        </w:tc>
      </w:tr>
      <w:tr>
        <w:trPr>
          <w:cantSplit/>
          <w:tblHeader w:val="false"/>
        </w:trPr>
        <w:tc>
          <w:tcPr>
            <w:tcW w:type="dxa" w:w="3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Deliveries</w:t>
            </w:r>
          </w:p>
        </w:tc>
        <w:tc>
          <w:tcPr>
            <w:tcW w:type="dxa" w:w="62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2 a day</w:t>
            </w:r>
            <w:r>
              <w:rPr>
                <w:color w:val="1A1A1A"/>
                <w:sz w:val="18"/>
                <w:szCs w:val="18"/>
              </w:rPr>
              <w:t xml:space="preserve"> straight from the factories</w:t>
            </w:r>
          </w:p>
        </w:tc>
      </w:tr>
      <w:tr>
        <w:trPr>
          <w:cantSplit/>
          <w:tblHeader w:val="false"/>
        </w:trPr>
        <w:tc>
          <w:tcPr>
            <w:tcW w:type="dxa" w:w="3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Loose in containers</w:t>
            </w:r>
          </w:p>
        </w:tc>
        <w:tc>
          <w:tcPr>
            <w:tcW w:type="dxa" w:w="62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41%</w:t>
            </w:r>
            <w:r>
              <w:rPr>
                <w:color w:val="1A1A1A"/>
                <w:sz w:val="18"/>
                <w:szCs w:val="18"/>
              </w:rPr>
              <w:t xml:space="preserve"> (from Asia)</w:t>
            </w:r>
          </w:p>
        </w:tc>
      </w:tr>
      <w:tr>
        <w:trPr>
          <w:cantSplit/>
          <w:tblHeader w:val="false"/>
        </w:trPr>
        <w:tc>
          <w:tcPr>
            <w:tcW w:type="dxa" w:w="3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typical container</w:t>
            </w:r>
          </w:p>
        </w:tc>
        <w:tc>
          <w:tcPr>
            <w:tcW w:type="dxa" w:w="62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 pallets of 7 items (568 containers measured)</w:t>
            </w:r>
          </w:p>
        </w:tc>
      </w:tr>
      <w:tr>
        <w:trPr>
          <w:cantSplit/>
          <w:tblHeader w:val="false"/>
        </w:trPr>
        <w:tc>
          <w:tcPr>
            <w:tcW w:type="dxa" w:w="3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Doors</w:t>
            </w:r>
          </w:p>
        </w:tc>
        <w:tc>
          <w:tcPr>
            <w:tcW w:type="dxa" w:w="62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 in</w:t>
            </w:r>
            <w:r>
              <w:rPr>
                <w:color w:val="1A1A1A"/>
                <w:sz w:val="18"/>
                <w:szCs w:val="18"/>
              </w:rPr>
              <w:t xml:space="preserve"> (R1 container, R2 + R3 trailers) · 5 out</w:t>
            </w:r>
          </w:p>
        </w:tc>
      </w:tr>
      <w:tr>
        <w:trPr>
          <w:cantSplit/>
          <w:tblHeader w:val="false"/>
        </w:trPr>
        <w:tc>
          <w:tcPr>
            <w:tcW w:type="dxa" w:w="3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Pallet trailer at the door</w:t>
            </w:r>
          </w:p>
        </w:tc>
        <w:tc>
          <w:tcPr>
            <w:tcW w:type="dxa" w:w="62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 h · in stock after </w:t>
            </w:r>
            <w:r>
              <w:rPr>
                <w:b/>
                <w:bCs/>
                <w:color w:val="1A1A1A"/>
                <w:sz w:val="18"/>
                <w:szCs w:val="18"/>
              </w:rPr>
              <w:t xml:space="preserve">~1.5 h</w:t>
            </w:r>
            <w:r>
              <w:rPr>
                <w:color w:val="1A1A1A"/>
                <w:sz w:val="18"/>
                <w:szCs w:val="18"/>
              </w:rPr>
              <w:t xml:space="preserve"> (benchmark &lt; 3.5 h)</w:t>
            </w:r>
          </w:p>
        </w:tc>
      </w:tr>
      <w:tr>
        <w:trPr>
          <w:cantSplit/>
          <w:tblHeader w:val="false"/>
        </w:trPr>
        <w:tc>
          <w:tcPr>
            <w:tcW w:type="dxa" w:w="3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 at the door</w:t>
            </w:r>
          </w:p>
        </w:tc>
        <w:tc>
          <w:tcPr>
            <w:tcW w:type="dxa" w:w="62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~3.3 h</w:t>
            </w:r>
            <w:r>
              <w:rPr>
                <w:color w:val="1A1A1A"/>
                <w:sz w:val="18"/>
                <w:szCs w:val="18"/>
              </w:rPr>
              <w:t xml:space="preserve"> (2 people × 3 h + 20 min)</w:t>
            </w:r>
          </w:p>
        </w:tc>
      </w:tr>
      <w:tr>
        <w:trPr>
          <w:cantSplit/>
          <w:tblHeader w:val="false"/>
        </w:trPr>
        <w:tc>
          <w:tcPr>
            <w:tcW w:type="dxa" w:w="3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 zone</w:t>
            </w:r>
          </w:p>
        </w:tc>
        <w:tc>
          <w:tcPr>
            <w:tcW w:type="dxa" w:w="62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190 m²</w:t>
            </w:r>
            <w:r>
              <w:rPr>
                <w:color w:val="1A1A1A"/>
                <w:sz w:val="18"/>
                <w:szCs w:val="18"/>
              </w:rPr>
              <w:t xml:space="preserve"> · 12 build spots · room for 35 pallets</w:t>
            </w:r>
          </w:p>
        </w:tc>
      </w:tr>
      <w:tr>
        <w:trPr>
          <w:cantSplit/>
          <w:tblHeader w:val="false"/>
        </w:trPr>
        <w:tc>
          <w:tcPr>
            <w:tcW w:type="dxa" w:w="3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Containers that fit</w:t>
            </w:r>
          </w:p>
        </w:tc>
        <w:tc>
          <w:tcPr>
            <w:tcW w:type="dxa" w:w="62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91%</w:t>
            </w:r>
            <w:r>
              <w:rPr>
                <w:color w:val="1A1A1A"/>
                <w:sz w:val="18"/>
                <w:szCs w:val="18"/>
              </w:rPr>
              <w:t xml:space="preserve"> · </w:t>
            </w:r>
            <w:r>
              <w:rPr>
                <w:b/>
                <w:bCs/>
                <w:color w:val="1A1A1A"/>
                <w:sz w:val="18"/>
                <w:szCs w:val="18"/>
              </w:rPr>
              <w:t xml:space="preserve">97%</w:t>
            </w:r>
            <w:r>
              <w:rPr>
                <w:color w:val="1A1A1A"/>
                <w:sz w:val="18"/>
                <w:szCs w:val="18"/>
              </w:rPr>
              <w:t xml:space="preserve"> with R2's half (131 m²)</w:t>
            </w:r>
          </w:p>
        </w:tc>
      </w:tr>
      <w:tr>
        <w:trPr>
          <w:cantSplit/>
          <w:tblHeader w:val="false"/>
        </w:trPr>
        <w:tc>
          <w:tcPr>
            <w:tcW w:type="dxa" w:w="3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crew cost</w:t>
            </w:r>
          </w:p>
        </w:tc>
        <w:tc>
          <w:tcPr>
            <w:tcW w:type="dxa" w:w="62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r>
              <w:rPr>
                <w:b/>
                <w:bCs/>
                <w:color w:val="1A1A1A"/>
                <w:sz w:val="18"/>
                <w:szCs w:val="18"/>
              </w:rPr>
              <w:t xml:space="preserve">€128</w:t>
            </w:r>
            <w:r>
              <w:rPr>
                <w:color w:val="1A1A1A"/>
                <w:sz w:val="18"/>
                <w:szCs w:val="18"/>
              </w:rPr>
              <w:t xml:space="preserve"> per container · €31,232 a year</w:t>
            </w:r>
          </w:p>
        </w:tc>
      </w:tr>
      <w:tr>
        <w:trPr>
          <w:cantSplit/>
          <w:tblHeader w:val="false"/>
        </w:trPr>
        <w:tc>
          <w:tcPr>
            <w:tcW w:type="dxa" w:w="3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Layout</w:t>
            </w:r>
          </w:p>
        </w:tc>
        <w:tc>
          <w:tcPr>
            <w:tcW w:type="dxa" w:w="62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6,731 m² = 96%</w:t>
            </w:r>
            <w:r>
              <w:rPr>
                <w:color w:val="1A1A1A"/>
                <w:sz w:val="18"/>
                <w:szCs w:val="18"/>
              </w:rPr>
              <w:t xml:space="preserve"> of 7,000 m² · one-way flow west → east</w:t>
            </w:r>
          </w:p>
        </w:tc>
      </w:tr>
      <w:tr>
        <w:trPr>
          <w:cantSplit/>
          <w:tblHeader w:val="false"/>
        </w:trPr>
        <w:tc>
          <w:tcPr>
            <w:tcW w:type="dxa" w:w="3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Option score</w:t>
            </w:r>
          </w:p>
        </w:tc>
        <w:tc>
          <w:tcPr>
            <w:tcW w:type="dxa" w:w="62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B 3.75</w:t>
            </w:r>
            <w:r>
              <w:rPr>
                <w:color w:val="1A1A1A"/>
                <w:sz w:val="18"/>
                <w:szCs w:val="18"/>
              </w:rPr>
              <w:t xml:space="preserve"> · C 3.70 · A 3.05</w:t>
            </w:r>
          </w:p>
        </w:tc>
      </w:tr>
    </w:tbl>
    <w:p>
      <w:pPr>
        <w:spacing w:after="80" w:before="0"/>
      </w:pPr>
    </w:p>
    <w:p>
      <w:pPr>
        <w:pStyle w:val="Heading1"/>
        <w:keepNext/>
        <w:pBdr>
          <w:bottom w:val="single" w:color="D40511" w:sz="6" w:space="4"/>
        </w:pBdr>
        <w:spacing w:after="120" w:before="320"/>
      </w:pPr>
      <w:r>
        <w:rPr>
          <w:b/>
          <w:bCs/>
          <w:color w:val="1A1A1A"/>
          <w:sz w:val="28"/>
          <w:szCs w:val="28"/>
        </w:rPr>
        <w:t xml:space="preserve">11. Glossary — the words in plain language</w:t>
      </w:r>
    </w:p>
    <w:p>
      <w:pPr>
        <w:pStyle w:val="Heading2"/>
        <w:keepNext/>
        <w:spacing w:after="80" w:before="220"/>
      </w:pPr>
      <w:r>
        <w:rPr>
          <w:b/>
          <w:bCs/>
          <w:color w:val="D40511"/>
          <w:sz w:val="23"/>
          <w:szCs w:val="23"/>
        </w:rPr>
        <w:t xml:space="preserve">Receiving and layout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6236"/>
      </w:tblGrid>
      <w:tr>
        <w:trPr>
          <w:cantSplit/>
          <w:tblHeader/>
        </w:trPr>
        <w:tc>
          <w:tcPr>
            <w:tcW w:type="dxa" w:w="340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Word</w:t>
            </w:r>
          </w:p>
        </w:tc>
        <w:tc>
          <w:tcPr>
            <w:tcW w:type="dxa" w:w="623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it means</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ASN</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advance shipping notice: the sender's message saying what is coming, so we can book a time slot and check the goods against it</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Loose (floor-loaded) container</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sea container with cartons stacked on its floor, without pallets</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Unpacking / building pallets</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taking the cartons out of a container and stacking them onto pallets, one item per pallet</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Build spot</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place on the floor where one pallet is built</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Extendable roller conveyor</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roller track that slides into the container, so cartons roll out instead of being carried</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Stretch wrapper</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machine that wraps a pallet in plastic film so it stays stable</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Dock-to-stock</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time from the truck at the door until the pallet is in its rack place</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Door-hours</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many hours the doors are occupied by trucks in a day</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Pick-up point</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where a checked pallet waits for the reach truck to take it away</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Lower bound</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real number is at least this, possibly higher</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Flow-through layout</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goods come in on one side of the building and leave on the other</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U-shaped layout</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receiving and shipping doors on the same wall, so goods make a U through the building</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Decision matrix</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table where each option gets a score per criterion, multiplied by how important that criterion is (its weight), then added up</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Returns</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goods a customer sends back; checked and sorted into restock, rework or scrap</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Contractor</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an outside company paid to do a job, here unpacking containers</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Hazardous goods / UN number</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goods with a danger class (here mostly products with lithium batteries inside); the UN number tells which class</w:t>
            </w:r>
          </w:p>
        </w:tc>
      </w:tr>
      <w:tr>
        <w:trPr>
          <w:cantSplit/>
          <w:tblHeader w:val="false"/>
        </w:trPr>
        <w:tc>
          <w:tcPr>
            <w:tcW w:type="dxa" w:w="340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PGS 37-2</w:t>
            </w:r>
          </w:p>
        </w:tc>
        <w:tc>
          <w:tcPr>
            <w:tcW w:type="dxa" w:w="623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Dutch guideline for storing lithium batteries and products that contain them</w:t>
            </w:r>
          </w:p>
        </w:tc>
      </w:tr>
    </w:tbl>
    <w:p>
      <w:pPr>
        <w:spacing w:after="80" w:before="0"/>
      </w:pPr>
    </w:p>
    <w:p>
      <w:pPr>
        <w:pStyle w:val="Heading2"/>
        <w:keepNext/>
        <w:spacing w:after="80" w:before="220"/>
      </w:pPr>
      <w:r>
        <w:rPr>
          <w:b/>
          <w:bCs/>
          <w:color w:val="D40511"/>
          <w:sz w:val="23"/>
          <w:szCs w:val="23"/>
        </w:rPr>
        <w:t xml:space="preserve">General words (the same in all four briefings)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49"/>
        <w:gridCol w:w="5089"/>
      </w:tblGrid>
      <w:tr>
        <w:trPr>
          <w:cantSplit/>
          <w:tblHeader/>
        </w:trPr>
        <w:tc>
          <w:tcPr>
            <w:tcW w:type="dxa" w:w="454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Word</w:t>
            </w:r>
          </w:p>
        </w:tc>
        <w:tc>
          <w:tcPr>
            <w:tcW w:type="dxa" w:w="508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it means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WMS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warehouse management system: the computer system that knows where every pallet is and tells people what to do. Almost all our data comes from it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Item (SKU)</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 specific product, e.g. one type of lock. There are 5,291 in stock</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Load</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 pallet (or other carrier) of stock with its own number in the WMS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 order line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an order is what one customer asks for; each different item on it is one order line</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Average vs median</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average adds everything up and divides; the median is the middle value (half are lower, half higher), so a few extreme values don't pull it up</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p90 / p95</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value that 90% (or 95%) of cases stay under. "The slowest 10%" means everything above p90</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1.83× (peak factor)</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busiest day divided by an average day</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FTE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full-time equivalent: one person working a full day (7.5 productive hours out of 8 paid)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Picker-hours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hours of picking work in a day; 11.7 picker-hours is about 1.6 people</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KPI</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key performance indicator: a number we track to see if the operation works as planned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 / modelled / assumption / benchmark / target</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 = straight from Assa Abloy's data; modelled = our calculation on that data; assumption = a value we chose and wrote down with its reason; benchmark = a typical value from a public source; target = what the design is built to reach</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Assumption register</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our list of 46 assumptions (data/assumptions.json), each with its reason, source and impact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Option A / B / C</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three designs we compared: A = today's way tidied up; B = hybrid (chosen); C = semi-automated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Four V's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volume, variety, variation and visibility: four ways to describe an operation (Slack et al., 2022)</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Fast-pick area</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zone along the south wall where the 1,409 best-sellers each have a pick face, close to packing</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Reserve (pallet racks)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high racks where full pallets are stored until they are needed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Single-deep rack</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rack with one pallet behind each face, so every pallet can be taken out without moving another</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Wave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portion of the day's orders released to the floor together; we use 3 a day</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wall</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wall of 120 slots with lights at packing; it sorts batch-picked items into their orders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Staging lane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floor area in front of a shipping door where goods wait for their trailer</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R1–R3 / S1–S5</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receiving doors (west wall) / the shipping doors (east wall)</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ETV 216i</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Jungheinrich reach truck: puts pallets away in the racks (lifts up to 10.7 m) and refills the fast-pick area</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EJE 120i</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Jungheinrich walkie pallet truck (the operator walks with it): used to pick large orders onto a pallet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ERE 225</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Jungheinrich rider pallet truck (the operator stands on it): used to unload and load trailers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CAPEX</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one-off investment: racks, equipment, set-up</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OPEX</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running cost every year: staff, truck lease, energy, upkeep</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Depreciation</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investment spread over the years it lasts (racks 15 years, equipment 7, IT 5)</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Payback</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many years of savings it takes to earn back an investment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Sensitivity</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much the result changes if an assumption is wrong (e.g. labour at €28 instead of €20 an hour)</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Stress test</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checking the design at 150%, 200% and 250% of today's volume</w:t>
            </w:r>
          </w:p>
        </w:tc>
      </w:tr>
    </w:tbl>
    <w:p>
      <w:pPr>
        <w:spacing w:after="80" w:before="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Project OTM · Group 3 · confidential   </w:t>
    </w: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Receiving briefing Vidhi</dc:title>
  <dc:creator>Group 3</dc:creator>
  <cp:lastModifiedBy>Un-named</cp:lastModifiedBy>
  <cp:revision>1</cp:revision>
  <dcterms:created xsi:type="dcterms:W3CDTF">2026-10-25T19:04:15.725Z</dcterms:created>
  <dcterms:modified xsi:type="dcterms:W3CDTF">2026-10-25T19:04:15.726Z</dcterms:modified>
</cp:coreProperties>
</file>

<file path=docProps/custom.xml><?xml version="1.0" encoding="utf-8"?>
<Properties xmlns="http://schemas.openxmlformats.org/officeDocument/2006/custom-properties" xmlns:vt="http://schemas.openxmlformats.org/officeDocument/2006/docPropsVTypes"/>
</file>