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3 -- Use and Installation</w:t>
      </w:r>
    </w:p>
    <w:p>
      <w:pPr>
        <w:pStyle w:val="Heading2"/>
      </w:pPr>
      <w:r>
        <w:t>3.1 -- System Requirements</w:t>
      </w:r>
    </w:p>
    <w:p>
      <w:r>
        <w:t>OBD InsightBot runs on Windows 10/11, macOS, and Ubuntu Linux. Table 3.1 lists the minimum requirements.</w:t>
      </w:r>
    </w:p>
    <w:p>
      <w:r>
        <w:rPr>
          <w:b/>
          <w:sz w:val="20"/>
        </w:rPr>
        <w:t>Table 3.1 -- System requirements.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Requirement</w:t>
            </w:r>
          </w:p>
        </w:tc>
        <w:tc>
          <w:tcPr>
            <w:tcW w:type="dxa" w:w="4320"/>
          </w:tcPr>
          <w:p>
            <w:r>
              <w:rPr>
                <w:b/>
                <w:sz w:val="20"/>
              </w:rPr>
              <w:t>Detail</w:t>
            </w:r>
          </w:p>
        </w:tc>
      </w:tr>
      <w:tr>
        <w:tc>
          <w:tcPr>
            <w:tcW w:type="dxa" w:w="4320"/>
          </w:tcPr>
          <w:p>
            <w:r>
              <w:rPr>
                <w:sz w:val="20"/>
              </w:rPr>
              <w:t>Python</w:t>
            </w:r>
          </w:p>
        </w:tc>
        <w:tc>
          <w:tcPr>
            <w:tcW w:type="dxa" w:w="4320"/>
          </w:tcPr>
          <w:p>
            <w:r>
              <w:rPr>
                <w:sz w:val="20"/>
              </w:rPr>
              <w:t>3.8 or higher (3.11 recommended)</w:t>
            </w:r>
          </w:p>
        </w:tc>
      </w:tr>
      <w:tr>
        <w:tc>
          <w:tcPr>
            <w:tcW w:type="dxa" w:w="4320"/>
          </w:tcPr>
          <w:p>
            <w:r>
              <w:rPr>
                <w:sz w:val="20"/>
              </w:rPr>
              <w:t>Ollama</w:t>
            </w:r>
          </w:p>
        </w:tc>
        <w:tc>
          <w:tcPr>
            <w:tcW w:type="dxa" w:w="4320"/>
          </w:tcPr>
          <w:p>
            <w:r>
              <w:rPr>
                <w:sz w:val="20"/>
              </w:rPr>
              <w:t>Latest version from https://ollama.com</w:t>
            </w:r>
          </w:p>
        </w:tc>
      </w:tr>
      <w:tr>
        <w:tc>
          <w:tcPr>
            <w:tcW w:type="dxa" w:w="4320"/>
          </w:tcPr>
          <w:p>
            <w:r>
              <w:rPr>
                <w:sz w:val="20"/>
              </w:rPr>
              <w:t>Disk space</w:t>
            </w:r>
          </w:p>
        </w:tc>
        <w:tc>
          <w:tcPr>
            <w:tcW w:type="dxa" w:w="4320"/>
          </w:tcPr>
          <w:p>
            <w:r>
              <w:rPr>
                <w:sz w:val="20"/>
              </w:rPr>
              <w:t>Approximately 2 GB (for the Granite 3.3 2B model weights)</w:t>
            </w:r>
          </w:p>
        </w:tc>
      </w:tr>
      <w:tr>
        <w:tc>
          <w:tcPr>
            <w:tcW w:type="dxa" w:w="4320"/>
          </w:tcPr>
          <w:p>
            <w:r>
              <w:rPr>
                <w:sz w:val="20"/>
              </w:rPr>
              <w:t>RAM</w:t>
            </w:r>
          </w:p>
        </w:tc>
        <w:tc>
          <w:tcPr>
            <w:tcW w:type="dxa" w:w="4320"/>
          </w:tcPr>
          <w:p>
            <w:r>
              <w:rPr>
                <w:sz w:val="20"/>
              </w:rPr>
              <w:t>4 GB minimum; 8 GB recommended for smooth inference</w:t>
            </w:r>
          </w:p>
        </w:tc>
      </w:tr>
      <w:tr>
        <w:tc>
          <w:tcPr>
            <w:tcW w:type="dxa" w:w="4320"/>
          </w:tcPr>
          <w:p>
            <w:r>
              <w:rPr>
                <w:sz w:val="20"/>
              </w:rPr>
              <w:t>Microphone</w:t>
            </w:r>
          </w:p>
        </w:tc>
        <w:tc>
          <w:tcPr>
            <w:tcW w:type="dxa" w:w="4320"/>
          </w:tcPr>
          <w:p>
            <w:r>
              <w:rPr>
                <w:sz w:val="20"/>
              </w:rPr>
              <w:t>Required only for voice features (speech dictation and voice conversation mode)</w:t>
            </w:r>
          </w:p>
        </w:tc>
      </w:tr>
      <w:tr>
        <w:tc>
          <w:tcPr>
            <w:tcW w:type="dxa" w:w="4320"/>
          </w:tcPr>
          <w:p>
            <w:r>
              <w:rPr>
                <w:sz w:val="20"/>
              </w:rPr>
              <w:t>Internet connection</w:t>
            </w:r>
          </w:p>
        </w:tc>
        <w:tc>
          <w:tcPr>
            <w:tcW w:type="dxa" w:w="4320"/>
          </w:tcPr>
          <w:p>
            <w:r>
              <w:rPr>
                <w:sz w:val="20"/>
              </w:rPr>
              <w:t>Required only during initial setup (to download dependencies and the language model) and for text-to-speech output</w:t>
            </w:r>
          </w:p>
        </w:tc>
      </w:tr>
    </w:tbl>
    <w:p/>
    <w:p>
      <w:r>
        <w:t>The application itself does not require internet access during normal use. All AI inference, speech-to-text transcription, and data storage run locally. The only feature that contacts an external server at runtime is the text-to-speech engine (edge-tts), which sends AI-generated response text to Microsoft's neural TTS service for synthesis. No user data or vehicle diagnostics are transmitted.</w:t>
      </w:r>
    </w:p>
    <w:p>
      <w:pPr>
        <w:pStyle w:val="Heading2"/>
      </w:pPr>
      <w:r>
        <w:t>3.2 -- Installation</w:t>
      </w:r>
    </w:p>
    <w:p>
      <w:r>
        <w:t>Full installation instructions are provided in Section 1.2 and in the project README. In summary, the process consists of five steps:</w:t>
      </w:r>
    </w:p>
    <w:p>
      <w:pPr>
        <w:pStyle w:val="ListNumber"/>
      </w:pPr>
      <w:r>
        <w:t>Clone the repository from GitHub.</w:t>
      </w:r>
    </w:p>
    <w:p>
      <w:pPr>
        <w:pStyle w:val="ListNumber"/>
      </w:pPr>
      <w:r>
        <w:t>Create and activate a Python virtual environment.</w:t>
      </w:r>
    </w:p>
    <w:p>
      <w:pPr>
        <w:pStyle w:val="ListNumber"/>
      </w:pPr>
      <w:r>
        <w:t>Install dependencies with pip install -r requirements.txt.</w:t>
      </w:r>
    </w:p>
    <w:p>
      <w:pPr>
        <w:pStyle w:val="ListNumber"/>
      </w:pPr>
      <w:r>
        <w:t>Start Ollama and pull the Granite model with ollama pull granite3.3:2b.</w:t>
      </w:r>
    </w:p>
    <w:p>
      <w:pPr>
        <w:pStyle w:val="ListNumber"/>
      </w:pPr>
      <w:r>
        <w:t>Launch the application with python src/main.py.</w:t>
      </w:r>
    </w:p>
    <w:p>
      <w:r>
        <w:t>On first launch, the application creates a local SQLite database file at data/obd_insightbot.db and a logs directory. No manual database setup or configuration is needed.</w:t>
      </w:r>
    </w:p>
    <w:p>
      <w:r>
        <w:t>If Ollama is not running or the Granite model has not been downloaded, the application will start in Demo Mode. In this mode, all features remain functional but AI responses are generated from pre-built templates rather than the language model. The status bar at the bottom of the window indicates the current mode: green text for Ollama mode, amber for Demo Mode.</w:t>
      </w:r>
    </w:p>
    <w:p>
      <w:pPr>
        <w:pStyle w:val="Heading2"/>
      </w:pPr>
      <w:r>
        <w:t>3.3 -- Account Management</w:t>
      </w:r>
    </w:p>
    <w:p>
      <w:pPr>
        <w:pStyle w:val="Heading3"/>
      </w:pPr>
      <w:r>
        <w:t>Creating an Account</w:t>
      </w:r>
    </w:p>
    <w:p>
      <w:r>
        <w:t>When the application opens, the login screen is displayed with a dark gradient background and a central white card. To create a new account, click "Create Account" below the sign-in form. The registration form requires three fields:</w:t>
      </w:r>
    </w:p>
    <w:p>
      <w:pPr>
        <w:pStyle w:val="ListBullet"/>
      </w:pPr>
      <w:r>
        <w:t>Username: 3 to 50 characters, letters, numbers, and underscores only.</w:t>
      </w:r>
    </w:p>
    <w:p>
      <w:pPr>
        <w:pStyle w:val="ListBullet"/>
      </w:pPr>
      <w:r>
        <w:t>Password: minimum 6 characters.</w:t>
      </w:r>
    </w:p>
    <w:p>
      <w:pPr>
        <w:pStyle w:val="ListBullet"/>
      </w:pPr>
      <w:r>
        <w:t>Confirm Password: must match the password field.</w:t>
      </w:r>
    </w:p>
    <w:p>
      <w:r>
        <w:t>If any field is invalid, an error message appears immediately below the form explaining what needs to be corrected. On successful registration, a confirmation dialog appears and the form switches back to the sign-in view with the username pre-filled.</w:t>
      </w:r>
    </w:p>
    <w:p>
      <w:r>
        <w:t>Registration is rate-limited to 3 attempts per hour to prevent abuse.</w:t>
      </w:r>
    </w:p>
    <w:p>
      <w:pPr>
        <w:pStyle w:val="Heading3"/>
      </w:pPr>
      <w:r>
        <w:t>Signing In</w:t>
      </w:r>
    </w:p>
    <w:p>
      <w:r>
        <w:t>Enter your username and password, then click "Sign In" or press Enter. Login attempts are rate-limited to 5 per 5 minutes. If the limit is reached, the error message indicates how many seconds remain before you can try again.</w:t>
      </w:r>
    </w:p>
    <w:p>
      <w:r>
        <w:t>On successful login, the application transitions to the main chat screen.</w:t>
      </w:r>
    </w:p>
    <w:p>
      <w:pPr>
        <w:pStyle w:val="Heading3"/>
      </w:pPr>
      <w:r>
        <w:t>Logging Out</w:t>
      </w:r>
    </w:p>
    <w:p>
      <w:r>
        <w:t>Click the "Settings" button in the sidebar and select "Logout" from the dropdown menu to return to the login screen. The current session is invalidated immediately.</w:t>
      </w:r>
    </w:p>
    <w:p>
      <w:pPr>
        <w:pStyle w:val="Heading3"/>
      </w:pPr>
      <w:r>
        <w:t>Deleting an Account</w:t>
      </w:r>
    </w:p>
    <w:p>
      <w:r>
        <w:t>Account deletion is available from within the application. Deleting an account permanently removes all associated data, including every chat session and every message. This operation cannot be undone. The application prompts for password confirmation before proceeding.</w:t>
      </w:r>
    </w:p>
    <w:p>
      <w:pPr>
        <w:pStyle w:val="Heading2"/>
      </w:pPr>
      <w:r>
        <w:t>3.4 -- Starting a New Chat</w:t>
      </w:r>
    </w:p>
    <w:p>
      <w:r>
        <w:t>The main interface is divided into two panels: a sidebar on the left showing the chat history, and the conversation area on the right. When no chat is selected, a welcome screen displays three numbered steps: "1. + New Chat", "2. Upload CSV", "3. Ask Away".</w:t>
      </w:r>
    </w:p>
    <w:p>
      <w:pPr/>
      <w:r>
        <w:t>To begin a diagnostic session:</w:t>
      </w:r>
    </w:p>
    <w:p>
      <w:pPr>
        <w:pStyle w:val="ListNumber"/>
      </w:pPr>
      <w:r>
        <w:t>Click the "+ New Chat" button at the top of the sidebar (or press Ctrl+N).</w:t>
      </w:r>
    </w:p>
    <w:p>
      <w:pPr>
        <w:pStyle w:val="ListNumber"/>
      </w:pPr>
      <w:r>
        <w:t>A file dialog opens. Select a CSV file containing OBD-II data. The repository includes three sample files (demo_log.csv, demo_log_2.csv, demo_log_3.csv) for testing.</w:t>
      </w:r>
    </w:p>
    <w:p>
      <w:pPr>
        <w:pStyle w:val="ListNumber"/>
      </w:pPr>
      <w:r>
        <w:t>The application parses the CSV, extracts vehicle metrics (engine RPM, coolant temperature, vehicle speed, throttle position, engine load) and any diagnostic trouble codes (DTCs).</w:t>
      </w:r>
    </w:p>
    <w:p>
      <w:pPr>
        <w:pStyle w:val="ListNumber"/>
      </w:pPr>
      <w:r>
        <w:t>A new chat session is created and listed in the sidebar. The conversation area displays an automated summary message from InsightBot showing how many metrics and fault codes were found.</w:t>
      </w:r>
    </w:p>
    <w:p>
      <w:r>
        <w:t>If the CSV is invalid or does not contain recognisable OBD-II columns, an error dialog explains the problem and no chat is created.</w:t>
      </w:r>
    </w:p>
    <w:p>
      <w:r>
        <w:t>Each chat session is tied to a single OBD-II log file. To analyse a different file, start a new chat. All previous chats remain accessible in the sidebar and can be reopened at any time.</w:t>
      </w:r>
    </w:p>
    <w:p>
      <w:pPr>
        <w:pStyle w:val="Heading2"/>
      </w:pPr>
      <w:r>
        <w:t>3.5 -- Asking Questions</w:t>
      </w:r>
    </w:p>
    <w:p>
      <w:r>
        <w:t>Once a chat is active, type a question in the input field at the bottom of the conversation area and press Enter or click the send button (Shift+Enter inserts a new line). The application supports natural language queries about the uploaded vehicle data. Useful questions include:</w:t>
      </w:r>
    </w:p>
    <w:p>
      <w:pPr>
        <w:pStyle w:val="ListBullet"/>
      </w:pPr>
      <w:r>
        <w:t>"What's wrong with my vehicle?"</w:t>
      </w:r>
    </w:p>
    <w:p>
      <w:pPr>
        <w:pStyle w:val="ListBullet"/>
      </w:pPr>
      <w:r>
        <w:t>"Explain fault code P0300"</w:t>
      </w:r>
    </w:p>
    <w:p>
      <w:pPr>
        <w:pStyle w:val="ListBullet"/>
      </w:pPr>
      <w:r>
        <w:t>"Is my coolant temperature normal?"</w:t>
      </w:r>
    </w:p>
    <w:p>
      <w:pPr>
        <w:pStyle w:val="ListBullet"/>
      </w:pPr>
      <w:r>
        <w:t>"Give me a summary of the vehicle health"</w:t>
      </w:r>
    </w:p>
    <w:p>
      <w:pPr>
        <w:pStyle w:val="ListBullet"/>
      </w:pPr>
      <w:r>
        <w:t>"What should I do about the engine misfire?"</w:t>
      </w:r>
    </w:p>
    <w:p>
      <w:r>
        <w:t>While the AI is processing, an animated "Thinking..." indicator appears in the conversation area. Responses typically take 2 to 10 seconds depending on hardware and query complexity. Press Escape at any time to cancel a pending response.</w:t>
      </w:r>
    </w:p>
    <w:p>
      <w:pPr>
        <w:pStyle w:val="Heading3"/>
      </w:pPr>
      <w:r>
        <w:t>Severity Classification</w:t>
      </w:r>
    </w:p>
    <w:p>
      <w:r>
        <w:t>Every AI response is automatically classified into one of three severity levels, displayed as a coloured indicator on the message.</w:t>
      </w:r>
    </w:p>
    <w:p>
      <w:r>
        <w:rPr>
          <w:b/>
          <w:sz w:val="20"/>
        </w:rPr>
        <w:t>Table 3.5 -- Severity levels.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Severity</w:t>
            </w:r>
          </w:p>
        </w:tc>
        <w:tc>
          <w:tcPr>
            <w:tcW w:type="dxa" w:w="2880"/>
          </w:tcPr>
          <w:p>
            <w:r>
              <w:rPr>
                <w:b/>
                <w:sz w:val="20"/>
              </w:rPr>
              <w:t>Colour</w:t>
            </w:r>
          </w:p>
        </w:tc>
        <w:tc>
          <w:tcPr>
            <w:tcW w:type="dxa" w:w="2880"/>
          </w:tcPr>
          <w:p>
            <w:r>
              <w:rPr>
                <w:b/>
                <w:sz w:val="20"/>
              </w:rPr>
              <w:t>Meaning</w:t>
            </w:r>
          </w:p>
        </w:tc>
      </w:tr>
      <w:tr>
        <w:tc>
          <w:tcPr>
            <w:tcW w:type="dxa" w:w="2880"/>
          </w:tcPr>
          <w:p>
            <w:r>
              <w:rPr>
                <w:sz w:val="20"/>
              </w:rPr>
              <w:t>Critical</w:t>
            </w:r>
          </w:p>
        </w:tc>
        <w:tc>
          <w:tcPr>
            <w:tcW w:type="dxa" w:w="2880"/>
          </w:tcPr>
          <w:p>
            <w:r>
              <w:rPr>
                <w:sz w:val="20"/>
              </w:rPr>
              <w:t>Red</w:t>
            </w:r>
          </w:p>
        </w:tc>
        <w:tc>
          <w:tcPr>
            <w:tcW w:type="dxa" w:w="2880"/>
          </w:tcPr>
          <w:p>
            <w:r>
              <w:rPr>
                <w:sz w:val="20"/>
              </w:rPr>
              <w:t>One or more issues require immediate attention. The system recommends professional inspection and may advise against driving.</w:t>
            </w:r>
          </w:p>
        </w:tc>
      </w:tr>
      <w:tr>
        <w:tc>
          <w:tcPr>
            <w:tcW w:type="dxa" w:w="2880"/>
          </w:tcPr>
          <w:p>
            <w:r>
              <w:rPr>
                <w:sz w:val="20"/>
              </w:rPr>
              <w:t>Warning</w:t>
            </w:r>
          </w:p>
        </w:tc>
        <w:tc>
          <w:tcPr>
            <w:tcW w:type="dxa" w:w="2880"/>
          </w:tcPr>
          <w:p>
            <w:r>
              <w:rPr>
                <w:sz w:val="20"/>
              </w:rPr>
              <w:t>Amber</w:t>
            </w:r>
          </w:p>
        </w:tc>
        <w:tc>
          <w:tcPr>
            <w:tcW w:type="dxa" w:w="2880"/>
          </w:tcPr>
          <w:p>
            <w:r>
              <w:rPr>
                <w:sz w:val="20"/>
              </w:rPr>
              <w:t>Issues detected that should be investigated but are not immediately dangerous.</w:t>
            </w:r>
          </w:p>
        </w:tc>
      </w:tr>
      <w:tr>
        <w:tc>
          <w:tcPr>
            <w:tcW w:type="dxa" w:w="2880"/>
          </w:tcPr>
          <w:p>
            <w:r>
              <w:rPr>
                <w:sz w:val="20"/>
              </w:rPr>
              <w:t>Normal</w:t>
            </w:r>
          </w:p>
        </w:tc>
        <w:tc>
          <w:tcPr>
            <w:tcW w:type="dxa" w:w="2880"/>
          </w:tcPr>
          <w:p>
            <w:r>
              <w:rPr>
                <w:sz w:val="20"/>
              </w:rPr>
              <w:t>Green</w:t>
            </w:r>
          </w:p>
        </w:tc>
        <w:tc>
          <w:tcPr>
            <w:tcW w:type="dxa" w:w="2880"/>
          </w:tcPr>
          <w:p>
            <w:r>
              <w:rPr>
                <w:sz w:val="20"/>
              </w:rPr>
              <w:t>No significant issues detected. The vehicle appears to be operating within expected parameters.</w:t>
            </w:r>
          </w:p>
        </w:tc>
      </w:tr>
    </w:tbl>
    <w:p/>
    <w:p>
      <w:r>
        <w:t>The classification is determined by combining three signals: metric threshold analysis (e.g. coolant temperature above 110 C is critical), diagnostic trouble code prefix matching (e.g. P03xx misfire codes are critical), and keyword analysis of the AI response text with negation detection (to correctly handle phrases like "no critical issues found").</w:t>
      </w:r>
    </w:p>
    <w:p>
      <w:pPr>
        <w:pStyle w:val="Heading2"/>
      </w:pPr>
      <w:r>
        <w:t>3.6 -- Chat History Management</w:t>
      </w:r>
    </w:p>
    <w:p>
      <w:r>
        <w:t>All chat sessions are listed in the sidebar, ordered by most recent activity. Each entry shows the chat name and the last update time. Right-clicking on a chat opens a context menu with four options:</w:t>
      </w:r>
    </w:p>
    <w:p>
      <w:pPr>
        <w:pStyle w:val="ListBullet"/>
      </w:pPr>
      <w:r>
        <w:t>Rename: Opens a dialog pre-filled with the current name. Enter a new name (up to 100 characters) and press OK.</w:t>
      </w:r>
    </w:p>
    <w:p>
      <w:pPr>
        <w:pStyle w:val="ListBullet"/>
      </w:pPr>
      <w:r>
        <w:t>Export to .txt: Opens a file save dialog. The exported file includes a vehicle metrics summary, detected fault codes, and the full conversation transcript with timestamps and severity markers.</w:t>
      </w:r>
    </w:p>
    <w:p>
      <w:pPr>
        <w:pStyle w:val="ListBullet"/>
      </w:pPr>
      <w:r>
        <w:t>Copy All Messages: Copies the entire chat transcript to the system clipboard.</w:t>
      </w:r>
    </w:p>
    <w:p>
      <w:pPr>
        <w:pStyle w:val="ListBullet"/>
      </w:pPr>
      <w:r>
        <w:t>Delete: A confirmation dialog appears. Deletion removes the chat and all its messages permanently.</w:t>
      </w:r>
    </w:p>
    <w:p>
      <w:pPr>
        <w:pStyle w:val="Heading2"/>
      </w:pPr>
      <w:r>
        <w:t>3.7 -- Voice Features</w:t>
      </w:r>
    </w:p>
    <w:p>
      <w:r>
        <w:t>OBD InsightBot provides two voice interaction modes, both requiring a connected microphone. Voice buttons are located in the input bar next to the text field.</w:t>
      </w:r>
    </w:p>
    <w:p>
      <w:pPr>
        <w:pStyle w:val="Heading3"/>
      </w:pPr>
      <w:r>
        <w:t>Speech Dictation (Dictation Mode)</w:t>
      </w:r>
    </w:p>
    <w:p>
      <w:r>
        <w:t>Click the dictation button (pencil icon) next to the text input field. The button turns amber while active and the placeholder text changes to "Dictating -- speak now...". Speak your question naturally. The application uses faster-whisper (a local Whisper model running on CPU) to transcribe your speech. After 2 seconds of silence, recording stops automatically and the transcribed text appears in the input field. You can review and edit the text before sending.</w:t>
      </w:r>
    </w:p>
    <w:p>
      <w:r>
        <w:t>Dictation mode does not send the message automatically. It simply converts your speech to text, giving you a chance to correct any transcription errors.</w:t>
      </w:r>
    </w:p>
    <w:p>
      <w:pPr>
        <w:pStyle w:val="Heading3"/>
      </w:pPr>
      <w:r>
        <w:t>Voice Conversation Mode</w:t>
      </w:r>
    </w:p>
    <w:p>
      <w:r>
        <w:t>For a fully hands-free experience, click the microphone button. It turns red while active. In this mode:</w:t>
      </w:r>
    </w:p>
    <w:p>
      <w:pPr>
        <w:pStyle w:val="ListNumber"/>
      </w:pPr>
      <w:r>
        <w:t>The application listens continuously for speech.</w:t>
      </w:r>
    </w:p>
    <w:p>
      <w:pPr>
        <w:pStyle w:val="ListNumber"/>
      </w:pPr>
      <w:r>
        <w:t>When you stop speaking (after 2 seconds of silence), your speech is transcribed and sent as a query automatically.</w:t>
      </w:r>
    </w:p>
    <w:p>
      <w:pPr>
        <w:pStyle w:val="ListNumber"/>
      </w:pPr>
      <w:r>
        <w:t>The AI response is read aloud using Microsoft's neural text-to-speech engine (en-US-AriaNeural voice).</w:t>
      </w:r>
    </w:p>
    <w:p>
      <w:pPr>
        <w:pStyle w:val="ListNumber"/>
      </w:pPr>
      <w:r>
        <w:t>The system then resumes listening for your next question.</w:t>
      </w:r>
    </w:p>
    <w:p>
      <w:r>
        <w:t>This mode is designed for use when the driver cannot interact with the keyboard, for example while their vehicle is stationary but they want to keep their hands free. A stop button appears while TTS is playing, allowing playback to be interrupted at any time.</w:t>
      </w:r>
    </w:p>
    <w:p>
      <w:pPr>
        <w:pStyle w:val="Heading3"/>
      </w:pPr>
      <w:r>
        <w:t>Read Aloud</w:t>
      </w:r>
    </w:p>
    <w:p>
      <w:r>
        <w:t>Any message in the chat can be read aloud individually by clicking the speaker icon on that message. Playback can be stopped at any time by clicking the stop button.</w:t>
      </w:r>
    </w:p>
    <w:p>
      <w:pPr>
        <w:pStyle w:val="Heading3"/>
      </w:pPr>
      <w:r>
        <w:t>Technical Notes on Voice</w:t>
      </w:r>
    </w:p>
    <w:p>
      <w:r>
        <w:t>Speech-to-text runs entirely locally using the faster-whisper "base" model (74 million parameters, int8 quantisation). No audio data leaves the machine.</w:t>
      </w:r>
    </w:p>
    <w:p>
      <w:r>
        <w:t>Text-to-speech uses Microsoft Edge's neural TTS service and requires an internet connection. Only the AI-generated response text is sent for synthesis. No user data, vehicle data, or voice recordings are transmitted.</w:t>
      </w:r>
    </w:p>
    <w:p>
      <w:pPr>
        <w:pStyle w:val="Heading2"/>
      </w:pPr>
      <w:r>
        <w:t>3.8 -- Keyboard Shortcuts</w:t>
      </w:r>
    </w:p>
    <w:p>
      <w:r>
        <w:rPr>
          <w:b/>
          <w:sz w:val="20"/>
        </w:rPr>
        <w:t>Table 3.8 -- Keyboard shortcuts.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Shortcut</w:t>
            </w:r>
          </w:p>
        </w:tc>
        <w:tc>
          <w:tcPr>
            <w:tcW w:type="dxa" w:w="4320"/>
          </w:tcPr>
          <w:p>
            <w:r>
              <w:rPr>
                <w:b/>
                <w:sz w:val="20"/>
              </w:rPr>
              <w:t>Action</w:t>
            </w:r>
          </w:p>
        </w:tc>
      </w:tr>
      <w:tr>
        <w:tc>
          <w:tcPr>
            <w:tcW w:type="dxa" w:w="4320"/>
          </w:tcPr>
          <w:p>
            <w:r>
              <w:rPr>
                <w:sz w:val="20"/>
              </w:rPr>
              <w:t>Ctrl+N</w:t>
            </w:r>
          </w:p>
        </w:tc>
        <w:tc>
          <w:tcPr>
            <w:tcW w:type="dxa" w:w="4320"/>
          </w:tcPr>
          <w:p>
            <w:r>
              <w:rPr>
                <w:sz w:val="20"/>
              </w:rPr>
              <w:t>Create a new chat</w:t>
            </w:r>
          </w:p>
        </w:tc>
      </w:tr>
      <w:tr>
        <w:tc>
          <w:tcPr>
            <w:tcW w:type="dxa" w:w="4320"/>
          </w:tcPr>
          <w:p>
            <w:r>
              <w:rPr>
                <w:sz w:val="20"/>
              </w:rPr>
              <w:t>Enter</w:t>
            </w:r>
          </w:p>
        </w:tc>
        <w:tc>
          <w:tcPr>
            <w:tcW w:type="dxa" w:w="4320"/>
          </w:tcPr>
          <w:p>
            <w:r>
              <w:rPr>
                <w:sz w:val="20"/>
              </w:rPr>
              <w:t>Send message</w:t>
            </w:r>
          </w:p>
        </w:tc>
      </w:tr>
      <w:tr>
        <w:tc>
          <w:tcPr>
            <w:tcW w:type="dxa" w:w="4320"/>
          </w:tcPr>
          <w:p>
            <w:r>
              <w:rPr>
                <w:sz w:val="20"/>
              </w:rPr>
              <w:t>Shift+Enter</w:t>
            </w:r>
          </w:p>
        </w:tc>
        <w:tc>
          <w:tcPr>
            <w:tcW w:type="dxa" w:w="4320"/>
          </w:tcPr>
          <w:p>
            <w:r>
              <w:rPr>
                <w:sz w:val="20"/>
              </w:rPr>
              <w:t>Insert a new line in the message input</w:t>
            </w:r>
          </w:p>
        </w:tc>
      </w:tr>
      <w:tr>
        <w:tc>
          <w:tcPr>
            <w:tcW w:type="dxa" w:w="4320"/>
          </w:tcPr>
          <w:p>
            <w:r>
              <w:rPr>
                <w:sz w:val="20"/>
              </w:rPr>
              <w:t>Escape</w:t>
            </w:r>
          </w:p>
        </w:tc>
        <w:tc>
          <w:tcPr>
            <w:tcW w:type="dxa" w:w="4320"/>
          </w:tcPr>
          <w:p>
            <w:r>
              <w:rPr>
                <w:sz w:val="20"/>
              </w:rPr>
              <w:t>Cancel active AI response generation</w:t>
            </w:r>
          </w:p>
        </w:tc>
      </w:tr>
    </w:tbl>
    <w:p/>
    <w:p>
      <w:pPr>
        <w:pStyle w:val="Heading2"/>
      </w:pPr>
      <w:r>
        <w:t>3.9 -- Status Bar</w:t>
      </w:r>
    </w:p>
    <w:p>
      <w:r>
        <w:t>The status bar at the bottom of the application window displays the current AI backend status.</w:t>
      </w:r>
    </w:p>
    <w:p>
      <w:r>
        <w:rPr>
          <w:b/>
          <w:sz w:val="20"/>
        </w:rPr>
        <w:t>Table 3.9 -- Status bar indicators.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Status</w:t>
            </w:r>
          </w:p>
        </w:tc>
        <w:tc>
          <w:tcPr>
            <w:tcW w:type="dxa" w:w="2880"/>
          </w:tcPr>
          <w:p>
            <w:r>
              <w:rPr>
                <w:b/>
                <w:sz w:val="20"/>
              </w:rPr>
              <w:t>Indicator</w:t>
            </w:r>
          </w:p>
        </w:tc>
        <w:tc>
          <w:tcPr>
            <w:tcW w:type="dxa" w:w="2880"/>
          </w:tcPr>
          <w:p>
            <w:r>
              <w:rPr>
                <w:b/>
                <w:sz w:val="20"/>
              </w:rPr>
              <w:t>Meaning</w:t>
            </w:r>
          </w:p>
        </w:tc>
      </w:tr>
      <w:tr>
        <w:tc>
          <w:tcPr>
            <w:tcW w:type="dxa" w:w="2880"/>
          </w:tcPr>
          <w:p>
            <w:r>
              <w:rPr>
                <w:sz w:val="20"/>
              </w:rPr>
              <w:t>Ollama connected</w:t>
            </w:r>
          </w:p>
        </w:tc>
        <w:tc>
          <w:tcPr>
            <w:tcW w:type="dxa" w:w="2880"/>
          </w:tcPr>
          <w:p>
            <w:r>
              <w:rPr>
                <w:sz w:val="20"/>
              </w:rPr>
              <w:t>Green text: "AI: granite3.3:2b (Ollama)"</w:t>
            </w:r>
          </w:p>
        </w:tc>
        <w:tc>
          <w:tcPr>
            <w:tcW w:type="dxa" w:w="2880"/>
          </w:tcPr>
          <w:p>
            <w:r>
              <w:rPr>
                <w:sz w:val="20"/>
              </w:rPr>
              <w:t>The local language model is running and available. All features are fully functional.</w:t>
            </w:r>
          </w:p>
        </w:tc>
      </w:tr>
      <w:tr>
        <w:tc>
          <w:tcPr>
            <w:tcW w:type="dxa" w:w="2880"/>
          </w:tcPr>
          <w:p>
            <w:r>
              <w:rPr>
                <w:sz w:val="20"/>
              </w:rPr>
              <w:t>Demo Mode</w:t>
            </w:r>
          </w:p>
        </w:tc>
        <w:tc>
          <w:tcPr>
            <w:tcW w:type="dxa" w:w="2880"/>
          </w:tcPr>
          <w:p>
            <w:r>
              <w:rPr>
                <w:sz w:val="20"/>
              </w:rPr>
              <w:t>Amber text: "AI: Demo Mode"</w:t>
            </w:r>
          </w:p>
        </w:tc>
        <w:tc>
          <w:tcPr>
            <w:tcW w:type="dxa" w:w="2880"/>
          </w:tcPr>
          <w:p>
            <w:r>
              <w:rPr>
                <w:sz w:val="20"/>
              </w:rPr>
              <w:t>Ollama is not running or the model is not available. The application uses pre-built template responses instead of live AI inference.</w:t>
            </w:r>
          </w:p>
        </w:tc>
      </w:tr>
    </w:tbl>
    <w:p/>
    <w:p>
      <w:pPr>
        <w:pStyle w:val="Heading2"/>
      </w:pPr>
      <w:r>
        <w:t>3.10 -- Sample Workflow</w:t>
      </w:r>
    </w:p>
    <w:p>
      <w:r>
        <w:t>Table 3.10 illustrates a typical diagnostic workflow from start to finish.</w:t>
      </w:r>
    </w:p>
    <w:p>
      <w:r>
        <w:rPr>
          <w:b/>
          <w:sz w:val="20"/>
        </w:rPr>
        <w:t>Table 3.10 -- Sample diagnostic workflow.</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Step</w:t>
            </w:r>
          </w:p>
        </w:tc>
        <w:tc>
          <w:tcPr>
            <w:tcW w:type="dxa" w:w="2880"/>
          </w:tcPr>
          <w:p>
            <w:r>
              <w:rPr>
                <w:b/>
                <w:sz w:val="20"/>
              </w:rPr>
              <w:t>Action</w:t>
            </w:r>
          </w:p>
        </w:tc>
        <w:tc>
          <w:tcPr>
            <w:tcW w:type="dxa" w:w="2880"/>
          </w:tcPr>
          <w:p>
            <w:r>
              <w:rPr>
                <w:b/>
                <w:sz w:val="20"/>
              </w:rPr>
              <w:t>System Response</w:t>
            </w:r>
          </w:p>
        </w:tc>
      </w:tr>
      <w:tr>
        <w:tc>
          <w:tcPr>
            <w:tcW w:type="dxa" w:w="2880"/>
          </w:tcPr>
          <w:p>
            <w:r>
              <w:rPr>
                <w:sz w:val="20"/>
              </w:rPr>
              <w:t>1</w:t>
            </w:r>
          </w:p>
        </w:tc>
        <w:tc>
          <w:tcPr>
            <w:tcW w:type="dxa" w:w="2880"/>
          </w:tcPr>
          <w:p>
            <w:r>
              <w:rPr>
                <w:sz w:val="20"/>
              </w:rPr>
              <w:t>Open the application and sign in</w:t>
            </w:r>
          </w:p>
        </w:tc>
        <w:tc>
          <w:tcPr>
            <w:tcW w:type="dxa" w:w="2880"/>
          </w:tcPr>
          <w:p>
            <w:r>
              <w:rPr>
                <w:sz w:val="20"/>
              </w:rPr>
              <w:t>Main chat screen loads with sidebar and conversation area</w:t>
            </w:r>
          </w:p>
        </w:tc>
      </w:tr>
      <w:tr>
        <w:tc>
          <w:tcPr>
            <w:tcW w:type="dxa" w:w="2880"/>
          </w:tcPr>
          <w:p>
            <w:r>
              <w:rPr>
                <w:sz w:val="20"/>
              </w:rPr>
              <w:t>2</w:t>
            </w:r>
          </w:p>
        </w:tc>
        <w:tc>
          <w:tcPr>
            <w:tcW w:type="dxa" w:w="2880"/>
          </w:tcPr>
          <w:p>
            <w:r>
              <w:rPr>
                <w:sz w:val="20"/>
              </w:rPr>
              <w:t>Click "+ New Chat" and select demo_log.csv</w:t>
            </w:r>
          </w:p>
        </w:tc>
        <w:tc>
          <w:tcPr>
            <w:tcW w:type="dxa" w:w="2880"/>
          </w:tcPr>
          <w:p>
            <w:r>
              <w:rPr>
                <w:sz w:val="20"/>
              </w:rPr>
              <w:t>CSV is parsed; metrics and fault codes extracted. Chat appears in sidebar with automated summary.</w:t>
            </w:r>
          </w:p>
        </w:tc>
      </w:tr>
      <w:tr>
        <w:tc>
          <w:tcPr>
            <w:tcW w:type="dxa" w:w="2880"/>
          </w:tcPr>
          <w:p>
            <w:r>
              <w:rPr>
                <w:sz w:val="20"/>
              </w:rPr>
              <w:t>3</w:t>
            </w:r>
          </w:p>
        </w:tc>
        <w:tc>
          <w:tcPr>
            <w:tcW w:type="dxa" w:w="2880"/>
          </w:tcPr>
          <w:p>
            <w:r>
              <w:rPr>
                <w:sz w:val="20"/>
              </w:rPr>
              <w:t>Type "What's wrong with my vehicle?"</w:t>
            </w:r>
          </w:p>
        </w:tc>
        <w:tc>
          <w:tcPr>
            <w:tcW w:type="dxa" w:w="2880"/>
          </w:tcPr>
          <w:p>
            <w:r>
              <w:rPr>
                <w:sz w:val="20"/>
              </w:rPr>
              <w:t>AI analyses the parsed data and responds with a summary. The response is flagged by severity.</w:t>
            </w:r>
          </w:p>
        </w:tc>
      </w:tr>
      <w:tr>
        <w:tc>
          <w:tcPr>
            <w:tcW w:type="dxa" w:w="2880"/>
          </w:tcPr>
          <w:p>
            <w:r>
              <w:rPr>
                <w:sz w:val="20"/>
              </w:rPr>
              <w:t>4</w:t>
            </w:r>
          </w:p>
        </w:tc>
        <w:tc>
          <w:tcPr>
            <w:tcW w:type="dxa" w:w="2880"/>
          </w:tcPr>
          <w:p>
            <w:r>
              <w:rPr>
                <w:sz w:val="20"/>
              </w:rPr>
              <w:t>Type "Explain fault code P0300"</w:t>
            </w:r>
          </w:p>
        </w:tc>
        <w:tc>
          <w:tcPr>
            <w:tcW w:type="dxa" w:w="2880"/>
          </w:tcPr>
          <w:p>
            <w:r>
              <w:rPr>
                <w:sz w:val="20"/>
              </w:rPr>
              <w:t>AI provides a detailed explanation of the random cylinder misfire code, including probable causes and recommended actions.</w:t>
            </w:r>
          </w:p>
        </w:tc>
      </w:tr>
      <w:tr>
        <w:tc>
          <w:tcPr>
            <w:tcW w:type="dxa" w:w="2880"/>
          </w:tcPr>
          <w:p>
            <w:r>
              <w:rPr>
                <w:sz w:val="20"/>
              </w:rPr>
              <w:t>5</w:t>
            </w:r>
          </w:p>
        </w:tc>
        <w:tc>
          <w:tcPr>
            <w:tcW w:type="dxa" w:w="2880"/>
          </w:tcPr>
          <w:p>
            <w:r>
              <w:rPr>
                <w:sz w:val="20"/>
              </w:rPr>
              <w:t>Click the dictation button and say "Is my coolant temperature normal?"</w:t>
            </w:r>
          </w:p>
        </w:tc>
        <w:tc>
          <w:tcPr>
            <w:tcW w:type="dxa" w:w="2880"/>
          </w:tcPr>
          <w:p>
            <w:r>
              <w:rPr>
                <w:sz w:val="20"/>
              </w:rPr>
              <w:t>Speech is transcribed to text in the input field. Press Enter to send.</w:t>
            </w:r>
          </w:p>
        </w:tc>
      </w:tr>
      <w:tr>
        <w:tc>
          <w:tcPr>
            <w:tcW w:type="dxa" w:w="2880"/>
          </w:tcPr>
          <w:p>
            <w:r>
              <w:rPr>
                <w:sz w:val="20"/>
              </w:rPr>
              <w:t>6</w:t>
            </w:r>
          </w:p>
        </w:tc>
        <w:tc>
          <w:tcPr>
            <w:tcW w:type="dxa" w:w="2880"/>
          </w:tcPr>
          <w:p>
            <w:r>
              <w:rPr>
                <w:sz w:val="20"/>
              </w:rPr>
              <w:t>AI responds that coolant temperature is within range</w:t>
            </w:r>
          </w:p>
        </w:tc>
        <w:tc>
          <w:tcPr>
            <w:tcW w:type="dxa" w:w="2880"/>
          </w:tcPr>
          <w:p>
            <w:r>
              <w:rPr>
                <w:sz w:val="20"/>
              </w:rPr>
              <w:t>Response is classified as Normal (green indicator).</w:t>
            </w:r>
          </w:p>
        </w:tc>
      </w:tr>
      <w:tr>
        <w:tc>
          <w:tcPr>
            <w:tcW w:type="dxa" w:w="2880"/>
          </w:tcPr>
          <w:p>
            <w:r>
              <w:rPr>
                <w:sz w:val="20"/>
              </w:rPr>
              <w:t>7</w:t>
            </w:r>
          </w:p>
        </w:tc>
        <w:tc>
          <w:tcPr>
            <w:tcW w:type="dxa" w:w="2880"/>
          </w:tcPr>
          <w:p>
            <w:r>
              <w:rPr>
                <w:sz w:val="20"/>
              </w:rPr>
              <w:t>Right-click the chat and select "Export to .txt"</w:t>
            </w:r>
          </w:p>
        </w:tc>
        <w:tc>
          <w:tcPr>
            <w:tcW w:type="dxa" w:w="2880"/>
          </w:tcPr>
          <w:p>
            <w:r>
              <w:rPr>
                <w:sz w:val="20"/>
              </w:rPr>
              <w:t>Chat transcript saved as a text file including metrics, fault codes, and full conversation.</w:t>
            </w:r>
          </w:p>
        </w:tc>
      </w:tr>
      <w:tr>
        <w:tc>
          <w:tcPr>
            <w:tcW w:type="dxa" w:w="2880"/>
          </w:tcPr>
          <w:p>
            <w:r>
              <w:rPr>
                <w:sz w:val="20"/>
              </w:rPr>
              <w:t>8</w:t>
            </w:r>
          </w:p>
        </w:tc>
        <w:tc>
          <w:tcPr>
            <w:tcW w:type="dxa" w:w="2880"/>
          </w:tcPr>
          <w:p>
            <w:r>
              <w:rPr>
                <w:sz w:val="20"/>
              </w:rPr>
              <w:t>Click "Logout" from the Settings menu</w:t>
            </w:r>
          </w:p>
        </w:tc>
        <w:tc>
          <w:tcPr>
            <w:tcW w:type="dxa" w:w="2880"/>
          </w:tcPr>
          <w:p>
            <w:r>
              <w:rPr>
                <w:sz w:val="20"/>
              </w:rPr>
              <w:t>Session ends. User is returned to the login screen.</w:t>
            </w:r>
          </w:p>
        </w:tc>
      </w:tr>
    </w:tbl>
    <w:p/>
    <w:p>
      <w:pPr>
        <w:pStyle w:val="Heading2"/>
      </w:pPr>
      <w:r>
        <w:t>3.11 -- Troubleshooting</w:t>
      </w:r>
    </w:p>
    <w:p>
      <w:r>
        <w:t>Table 3.11 covers common issues and their solutions.</w:t>
      </w:r>
    </w:p>
    <w:p>
      <w:r>
        <w:rPr>
          <w:b/>
          <w:sz w:val="20"/>
        </w:rPr>
        <w:t>Table 3.11 -- Troubleshooting guide.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Problem</w:t>
            </w:r>
          </w:p>
        </w:tc>
        <w:tc>
          <w:tcPr>
            <w:tcW w:type="dxa" w:w="2880"/>
          </w:tcPr>
          <w:p>
            <w:r>
              <w:rPr>
                <w:b/>
                <w:sz w:val="20"/>
              </w:rPr>
              <w:t>Likely Cause</w:t>
            </w:r>
          </w:p>
        </w:tc>
        <w:tc>
          <w:tcPr>
            <w:tcW w:type="dxa" w:w="2880"/>
          </w:tcPr>
          <w:p>
            <w:r>
              <w:rPr>
                <w:b/>
                <w:sz w:val="20"/>
              </w:rPr>
              <w:t>Solution</w:t>
            </w:r>
          </w:p>
        </w:tc>
      </w:tr>
      <w:tr>
        <w:tc>
          <w:tcPr>
            <w:tcW w:type="dxa" w:w="2880"/>
          </w:tcPr>
          <w:p>
            <w:r>
              <w:rPr>
                <w:sz w:val="20"/>
              </w:rPr>
              <w:t>"AI: Demo Mode" in status bar</w:t>
            </w:r>
          </w:p>
        </w:tc>
        <w:tc>
          <w:tcPr>
            <w:tcW w:type="dxa" w:w="2880"/>
          </w:tcPr>
          <w:p>
            <w:r>
              <w:rPr>
                <w:sz w:val="20"/>
              </w:rPr>
              <w:t>Ollama is not running or the Granite model has not been downloaded</w:t>
            </w:r>
          </w:p>
        </w:tc>
        <w:tc>
          <w:tcPr>
            <w:tcW w:type="dxa" w:w="2880"/>
          </w:tcPr>
          <w:p>
            <w:r>
              <w:rPr>
                <w:sz w:val="20"/>
              </w:rPr>
              <w:t>Run ollama serve in a terminal, then ollama pull granite3.3:2b. Restart the application.</w:t>
            </w:r>
          </w:p>
        </w:tc>
      </w:tr>
      <w:tr>
        <w:tc>
          <w:tcPr>
            <w:tcW w:type="dxa" w:w="2880"/>
          </w:tcPr>
          <w:p>
            <w:r>
              <w:rPr>
                <w:sz w:val="20"/>
              </w:rPr>
              <w:t>Application does not start</w:t>
            </w:r>
          </w:p>
        </w:tc>
        <w:tc>
          <w:tcPr>
            <w:tcW w:type="dxa" w:w="2880"/>
          </w:tcPr>
          <w:p>
            <w:r>
              <w:rPr>
                <w:sz w:val="20"/>
              </w:rPr>
              <w:t>Python version too old or missing dependencies</w:t>
            </w:r>
          </w:p>
        </w:tc>
        <w:tc>
          <w:tcPr>
            <w:tcW w:type="dxa" w:w="2880"/>
          </w:tcPr>
          <w:p>
            <w:r>
              <w:rPr>
                <w:sz w:val="20"/>
              </w:rPr>
              <w:t>Verify Python 3.8+ with python3 --version. Re-run pip install -r requirements.txt.</w:t>
            </w:r>
          </w:p>
        </w:tc>
      </w:tr>
      <w:tr>
        <w:tc>
          <w:tcPr>
            <w:tcW w:type="dxa" w:w="2880"/>
          </w:tcPr>
          <w:p>
            <w:r>
              <w:rPr>
                <w:sz w:val="20"/>
              </w:rPr>
              <w:t>CSV upload rejected</w:t>
            </w:r>
          </w:p>
        </w:tc>
        <w:tc>
          <w:tcPr>
            <w:tcW w:type="dxa" w:w="2880"/>
          </w:tcPr>
          <w:p>
            <w:r>
              <w:rPr>
                <w:sz w:val="20"/>
              </w:rPr>
              <w:t>File does not contain recognised OBD-II columns</w:t>
            </w:r>
          </w:p>
        </w:tc>
        <w:tc>
          <w:tcPr>
            <w:tcW w:type="dxa" w:w="2880"/>
          </w:tcPr>
          <w:p>
            <w:r>
              <w:rPr>
                <w:sz w:val="20"/>
              </w:rPr>
              <w:t>Ensure the CSV contains at least one of: engine_rpm, coolant_temp, vehicle_speed, throttle_position, engine_load, fault_codes.</w:t>
            </w:r>
          </w:p>
        </w:tc>
      </w:tr>
      <w:tr>
        <w:tc>
          <w:tcPr>
            <w:tcW w:type="dxa" w:w="2880"/>
          </w:tcPr>
          <w:p>
            <w:r>
              <w:rPr>
                <w:sz w:val="20"/>
              </w:rPr>
              <w:t>Voice dictation not working</w:t>
            </w:r>
          </w:p>
        </w:tc>
        <w:tc>
          <w:tcPr>
            <w:tcW w:type="dxa" w:w="2880"/>
          </w:tcPr>
          <w:p>
            <w:r>
              <w:rPr>
                <w:sz w:val="20"/>
              </w:rPr>
              <w:t>No microphone detected or audio dependencies missing</w:t>
            </w:r>
          </w:p>
        </w:tc>
        <w:tc>
          <w:tcPr>
            <w:tcW w:type="dxa" w:w="2880"/>
          </w:tcPr>
          <w:p>
            <w:r>
              <w:rPr>
                <w:sz w:val="20"/>
              </w:rPr>
              <w:t>Check that a microphone is connected. Verify sounddevice and faster-whisper are installed.</w:t>
            </w:r>
          </w:p>
        </w:tc>
      </w:tr>
      <w:tr>
        <w:tc>
          <w:tcPr>
            <w:tcW w:type="dxa" w:w="2880"/>
          </w:tcPr>
          <w:p>
            <w:r>
              <w:rPr>
                <w:sz w:val="20"/>
              </w:rPr>
              <w:t>Text-to-speech silent</w:t>
            </w:r>
          </w:p>
        </w:tc>
        <w:tc>
          <w:tcPr>
            <w:tcW w:type="dxa" w:w="2880"/>
          </w:tcPr>
          <w:p>
            <w:r>
              <w:rPr>
                <w:sz w:val="20"/>
              </w:rPr>
              <w:t>No internet connection or speaker issue</w:t>
            </w:r>
          </w:p>
        </w:tc>
        <w:tc>
          <w:tcPr>
            <w:tcW w:type="dxa" w:w="2880"/>
          </w:tcPr>
          <w:p>
            <w:r>
              <w:rPr>
                <w:sz w:val="20"/>
              </w:rPr>
              <w:t>edge-tts requires internet. Check your connection and speaker/headphone output.</w:t>
            </w:r>
          </w:p>
        </w:tc>
      </w:tr>
      <w:tr>
        <w:tc>
          <w:tcPr>
            <w:tcW w:type="dxa" w:w="2880"/>
          </w:tcPr>
          <w:p>
            <w:r>
              <w:rPr>
                <w:sz w:val="20"/>
              </w:rPr>
              <w:t>"Rate limit exceeded" on login</w:t>
            </w:r>
          </w:p>
        </w:tc>
        <w:tc>
          <w:tcPr>
            <w:tcW w:type="dxa" w:w="2880"/>
          </w:tcPr>
          <w:p>
            <w:r>
              <w:rPr>
                <w:sz w:val="20"/>
              </w:rPr>
              <w:t>Too many failed login attempts</w:t>
            </w:r>
          </w:p>
        </w:tc>
        <w:tc>
          <w:tcPr>
            <w:tcW w:type="dxa" w:w="2880"/>
          </w:tcPr>
          <w:p>
            <w:r>
              <w:rPr>
                <w:sz w:val="20"/>
              </w:rPr>
              <w:t>Wait for the indicated number of seconds before trying again. The lockout window is 5 minutes.</w:t>
            </w:r>
          </w:p>
        </w:tc>
      </w:tr>
      <w:tr>
        <w:tc>
          <w:tcPr>
            <w:tcW w:type="dxa" w:w="2880"/>
          </w:tcPr>
          <w:p>
            <w:r>
              <w:rPr>
                <w:sz w:val="20"/>
              </w:rPr>
              <w:t>Slow AI responses</w:t>
            </w:r>
          </w:p>
        </w:tc>
        <w:tc>
          <w:tcPr>
            <w:tcW w:type="dxa" w:w="2880"/>
          </w:tcPr>
          <w:p>
            <w:r>
              <w:rPr>
                <w:sz w:val="20"/>
              </w:rPr>
              <w:t>Hardware limitations (CPU-only inference)</w:t>
            </w:r>
          </w:p>
        </w:tc>
        <w:tc>
          <w:tcPr>
            <w:tcW w:type="dxa" w:w="2880"/>
          </w:tcPr>
          <w:p>
            <w:r>
              <w:rPr>
                <w:sz w:val="20"/>
              </w:rPr>
              <w:t>Responses on CPU typically take 2-10 seconds. Ensure no other resource-intensive processes are running. 8 GB RAM recommended.</w:t>
            </w:r>
          </w:p>
        </w:tc>
      </w:tr>
      <w:tr>
        <w:tc>
          <w:tcPr>
            <w:tcW w:type="dxa" w:w="2880"/>
          </w:tcPr>
          <w:p>
            <w:r>
              <w:rPr>
                <w:sz w:val="20"/>
              </w:rPr>
              <w:t>Application crashes on Windows at startup</w:t>
            </w:r>
          </w:p>
        </w:tc>
        <w:tc>
          <w:tcPr>
            <w:tcW w:type="dxa" w:w="2880"/>
          </w:tcPr>
          <w:p>
            <w:r>
              <w:rPr>
                <w:sz w:val="20"/>
              </w:rPr>
              <w:t>CTranslate2/Qt native library conflict</w:t>
            </w:r>
          </w:p>
        </w:tc>
        <w:tc>
          <w:tcPr>
            <w:tcW w:type="dxa" w:w="2880"/>
          </w:tcPr>
          <w:p>
            <w:r>
              <w:rPr>
                <w:sz w:val="20"/>
              </w:rPr>
              <w:t>The application pre-loads the Whisper model before initialising Qt to avoid this. If the crash persists, update to the latest faster-whisper version.</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