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2451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Министерство науки и высшего образования Российской Федерации</w:t>
      </w:r>
    </w:p>
    <w:p w14:paraId="63F90739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3970C2B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4BAAE21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«Вятский государственный университет»</w:t>
      </w:r>
    </w:p>
    <w:p w14:paraId="78B70007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Колледж 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ВятГУ</w:t>
      </w:r>
      <w:proofErr w:type="spellEnd"/>
    </w:p>
    <w:p w14:paraId="1F88F6CB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64709319" w14:textId="77777777" w:rsidR="00E03364" w:rsidRPr="00F062A0" w:rsidRDefault="00E03364" w:rsidP="00E03364">
      <w:pPr>
        <w:rPr>
          <w:rFonts w:ascii="Times New Roman" w:hAnsi="Times New Roman" w:cs="Times New Roman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4DC81F9D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1171BBB4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533AB0EC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0DA220FC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1FD80F75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3ED5BFEA" w14:textId="77777777" w:rsidR="00E03364" w:rsidRPr="00F062A0" w:rsidRDefault="00E03364" w:rsidP="00E03364">
      <w:pPr>
        <w:jc w:val="center"/>
        <w:rPr>
          <w:rFonts w:ascii="Times New Roman" w:hAnsi="Times New Roman" w:cs="Times New Roman"/>
        </w:rPr>
      </w:pPr>
      <w:r w:rsidRPr="00F062A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93047A1" w14:textId="77777777" w:rsidR="00E03364" w:rsidRPr="00F062A0" w:rsidRDefault="00E03364" w:rsidP="00E03364">
      <w:pPr>
        <w:jc w:val="center"/>
        <w:rPr>
          <w:rFonts w:ascii="Times New Roman" w:hAnsi="Times New Roman" w:cs="Times New Roman"/>
        </w:rPr>
      </w:pPr>
      <w:r w:rsidRPr="00F062A0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№1</w:t>
      </w:r>
    </w:p>
    <w:p w14:paraId="3C38BA3D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2A0">
        <w:rPr>
          <w:rFonts w:ascii="Times New Roman" w:hAnsi="Times New Roman" w:cs="Times New Roman"/>
          <w:b/>
          <w:bCs/>
          <w:sz w:val="28"/>
          <w:szCs w:val="28"/>
        </w:rPr>
        <w:t>«ЛОГИЧЕСКИЕ ЭЛЕМЕНТЫ И ЛОГИЧЕСКИЕ ФУНКЦИИ»</w:t>
      </w:r>
    </w:p>
    <w:p w14:paraId="674D8C53" w14:textId="77777777" w:rsidR="00E03364" w:rsidRPr="00F062A0" w:rsidRDefault="00E03364" w:rsidP="00E03364">
      <w:pPr>
        <w:jc w:val="center"/>
        <w:rPr>
          <w:rFonts w:ascii="Times New Roman" w:hAnsi="Times New Roman" w:cs="Times New Roman"/>
        </w:rPr>
      </w:pPr>
      <w:r w:rsidRPr="00F062A0">
        <w:rPr>
          <w:rFonts w:ascii="Times New Roman" w:hAnsi="Times New Roman" w:cs="Times New Roman"/>
          <w:b/>
          <w:bCs/>
          <w:sz w:val="28"/>
          <w:szCs w:val="28"/>
        </w:rPr>
        <w:t>«АРХИТЕКТУРА АППАРАТНЫХ СРЕДСТВ»</w:t>
      </w:r>
    </w:p>
    <w:p w14:paraId="250D4803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0990583C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0195B1AB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66CDA59D" w14:textId="77777777" w:rsidR="00E03364" w:rsidRPr="00F062A0" w:rsidRDefault="00E03364" w:rsidP="00E03364">
      <w:pPr>
        <w:rPr>
          <w:rFonts w:ascii="Times New Roman" w:hAnsi="Times New Roman" w:cs="Times New Roman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7A577696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086D5C25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6674B076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25A2817A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664DDA4B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53BC5932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7BB6A6DB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292C1BA4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1C2D34A1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0D48B3FF" w14:textId="4E07B274" w:rsidR="00E03364" w:rsidRPr="00F062A0" w:rsidRDefault="00E03364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Выполнил</w:t>
      </w:r>
      <w:r w:rsidR="00AD1D58">
        <w:rPr>
          <w:rFonts w:ascii="Times New Roman" w:hAnsi="Times New Roman" w:cs="Times New Roman"/>
          <w:sz w:val="28"/>
          <w:szCs w:val="28"/>
        </w:rPr>
        <w:t>и</w:t>
      </w:r>
      <w:r w:rsidRPr="00F062A0">
        <w:rPr>
          <w:rFonts w:ascii="Times New Roman" w:hAnsi="Times New Roman" w:cs="Times New Roman"/>
          <w:sz w:val="28"/>
          <w:szCs w:val="28"/>
        </w:rPr>
        <w:t>: студент</w:t>
      </w:r>
      <w:r w:rsidR="00AD1D58">
        <w:rPr>
          <w:rFonts w:ascii="Times New Roman" w:hAnsi="Times New Roman" w:cs="Times New Roman"/>
          <w:sz w:val="28"/>
          <w:szCs w:val="28"/>
        </w:rPr>
        <w:t>ы</w:t>
      </w:r>
      <w:r w:rsidRPr="00F062A0">
        <w:rPr>
          <w:rFonts w:ascii="Times New Roman" w:hAnsi="Times New Roman" w:cs="Times New Roman"/>
          <w:sz w:val="28"/>
          <w:szCs w:val="28"/>
        </w:rPr>
        <w:t> учебной группы </w:t>
      </w:r>
    </w:p>
    <w:p w14:paraId="392DF742" w14:textId="77777777" w:rsidR="00E03364" w:rsidRPr="00F062A0" w:rsidRDefault="00E03364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ИСПк-204-52-00</w:t>
      </w:r>
    </w:p>
    <w:p w14:paraId="33736C9A" w14:textId="4873C5C1" w:rsidR="00E03364" w:rsidRPr="00F062A0" w:rsidRDefault="00E03364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Тупий Глеб</w:t>
      </w:r>
      <w:r w:rsidR="00AD1D58">
        <w:rPr>
          <w:rFonts w:ascii="Times New Roman" w:hAnsi="Times New Roman" w:cs="Times New Roman"/>
          <w:sz w:val="28"/>
          <w:szCs w:val="28"/>
        </w:rPr>
        <w:t xml:space="preserve"> и Дмитрий Пеньков</w:t>
      </w:r>
    </w:p>
    <w:p w14:paraId="6E1A30AD" w14:textId="77777777" w:rsidR="00E03364" w:rsidRPr="00F062A0" w:rsidRDefault="00E03364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7DCA49CA" w14:textId="77777777" w:rsidR="00E03364" w:rsidRPr="00F062A0" w:rsidRDefault="00E03364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Преподаватель: </w:t>
      </w:r>
    </w:p>
    <w:p w14:paraId="547DCEC8" w14:textId="7C93E421" w:rsidR="00E03364" w:rsidRPr="00F062A0" w:rsidRDefault="00EF0EBC" w:rsidP="00E03364">
      <w:pPr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Сергеева</w:t>
      </w:r>
      <w:r w:rsidR="00AD1D58">
        <w:rPr>
          <w:rFonts w:ascii="Times New Roman" w:hAnsi="Times New Roman" w:cs="Times New Roman"/>
          <w:sz w:val="28"/>
          <w:szCs w:val="28"/>
        </w:rPr>
        <w:t xml:space="preserve"> Е.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7972A6FE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3E7D6465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6B8155EC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 </w:t>
      </w:r>
    </w:p>
    <w:p w14:paraId="5BCA39C4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7816F7EE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24325C99" w14:textId="77777777" w:rsidR="00E03364" w:rsidRPr="00F062A0" w:rsidRDefault="00E03364" w:rsidP="00E03364">
      <w:pPr>
        <w:rPr>
          <w:rFonts w:ascii="Times New Roman" w:hAnsi="Times New Roman" w:cs="Times New Roman"/>
          <w:sz w:val="28"/>
          <w:szCs w:val="28"/>
        </w:rPr>
      </w:pPr>
    </w:p>
    <w:p w14:paraId="3B172C3B" w14:textId="77777777" w:rsidR="00E03364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Киров</w:t>
      </w:r>
    </w:p>
    <w:p w14:paraId="03089453" w14:textId="7080FCCE" w:rsidR="00F062A0" w:rsidRPr="00F062A0" w:rsidRDefault="00E03364" w:rsidP="00E0336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202</w:t>
      </w:r>
      <w:r w:rsidR="00AD1D58">
        <w:rPr>
          <w:rFonts w:ascii="Times New Roman" w:hAnsi="Times New Roman" w:cs="Times New Roman"/>
          <w:sz w:val="28"/>
          <w:szCs w:val="28"/>
        </w:rPr>
        <w:t>6</w:t>
      </w:r>
    </w:p>
    <w:p w14:paraId="5FEEEEE6" w14:textId="77777777" w:rsidR="00F062A0" w:rsidRPr="00F062A0" w:rsidRDefault="00F062A0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br w:type="page"/>
      </w:r>
    </w:p>
    <w:p w14:paraId="3F728B87" w14:textId="720EF968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lastRenderedPageBreak/>
        <w:t xml:space="preserve">Рекурсия — это способ определения объекта (явления, алгоритма, функции) через ссылку на самого себя. В широком смысле рекурсия отражает свойство самоподобия, когда часть объекта аналогична целому. </w:t>
      </w:r>
      <w:r w:rsidRPr="00F062A0">
        <w:rPr>
          <w:rFonts w:ascii="Times New Roman" w:hAnsi="Times New Roman" w:cs="Times New Roman"/>
          <w:sz w:val="28"/>
          <w:szCs w:val="28"/>
        </w:rPr>
        <w:br/>
        <w:t xml:space="preserve">Пример: Определение факториала: </w:t>
      </w:r>
      <w:proofErr w:type="gramStart"/>
      <w:r w:rsidRPr="00F062A0">
        <w:rPr>
          <w:rFonts w:ascii="Times New Roman" w:hAnsi="Times New Roman" w:cs="Times New Roman"/>
          <w:sz w:val="28"/>
          <w:szCs w:val="28"/>
        </w:rPr>
        <w:t>\( n</w:t>
      </w:r>
      <w:proofErr w:type="gramEnd"/>
      <w:r w:rsidRPr="00F062A0">
        <w:rPr>
          <w:rFonts w:ascii="Times New Roman" w:hAnsi="Times New Roman" w:cs="Times New Roman"/>
          <w:sz w:val="28"/>
          <w:szCs w:val="28"/>
        </w:rPr>
        <w:t>! = n \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(n-1)! \).</w:t>
      </w:r>
    </w:p>
    <w:p w14:paraId="239020D0" w14:textId="6C10D03E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360DB5" w14:textId="0976536C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1. Матрешка — кукла, внутри которой находится такая же, но меньшего размера.</w:t>
      </w:r>
      <w:r w:rsidRPr="00F062A0">
        <w:rPr>
          <w:rFonts w:ascii="Times New Roman" w:hAnsi="Times New Roman" w:cs="Times New Roman"/>
          <w:sz w:val="28"/>
          <w:szCs w:val="28"/>
        </w:rPr>
        <w:br/>
        <w:t>2. Фракталы в природе (соцветия брокколи, снежинки, ветви деревьев).</w:t>
      </w:r>
      <w:r w:rsidRPr="00F062A0">
        <w:rPr>
          <w:rFonts w:ascii="Times New Roman" w:hAnsi="Times New Roman" w:cs="Times New Roman"/>
          <w:sz w:val="28"/>
          <w:szCs w:val="28"/>
        </w:rPr>
        <w:br/>
        <w:t>3. Зеркала, отражающие друг друга — создают бесконечную последовательность отражений.</w:t>
      </w:r>
      <w:r w:rsidRPr="00F062A0">
        <w:rPr>
          <w:rFonts w:ascii="Times New Roman" w:hAnsi="Times New Roman" w:cs="Times New Roman"/>
          <w:sz w:val="28"/>
          <w:szCs w:val="28"/>
        </w:rPr>
        <w:br/>
        <w:t>4. Рекурсивные шутки или мемы (например, изображение, внутри которого есть его уменьшенная копия).</w:t>
      </w:r>
      <w:r w:rsidRPr="00F062A0">
        <w:rPr>
          <w:rFonts w:ascii="Times New Roman" w:hAnsi="Times New Roman" w:cs="Times New Roman"/>
          <w:sz w:val="28"/>
          <w:szCs w:val="28"/>
        </w:rPr>
        <w:br/>
        <w:t>5. ДНК — содержит информацию о синтезе новых молекул ДНК.</w:t>
      </w:r>
    </w:p>
    <w:p w14:paraId="6F2E5F97" w14:textId="77777777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6051CD" w14:textId="765A4606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 xml:space="preserve">Рекурсивный алгоритм — это алгоритм, который в процессе своего выполнения прямо или косвенно вызывает сам себя с изменёнными параметрами. </w:t>
      </w:r>
      <w:r w:rsidRPr="00F062A0">
        <w:rPr>
          <w:rFonts w:ascii="Times New Roman" w:hAnsi="Times New Roman" w:cs="Times New Roman"/>
          <w:sz w:val="28"/>
          <w:szCs w:val="28"/>
        </w:rPr>
        <w:br/>
        <w:t xml:space="preserve">Пример: Функция вычисления факториала вызывает саму себя для числа </w:t>
      </w:r>
      <w:proofErr w:type="gramStart"/>
      <w:r w:rsidRPr="00F062A0">
        <w:rPr>
          <w:rFonts w:ascii="Times New Roman" w:hAnsi="Times New Roman" w:cs="Times New Roman"/>
          <w:sz w:val="28"/>
          <w:szCs w:val="28"/>
        </w:rPr>
        <w:t>\( n</w:t>
      </w:r>
      <w:proofErr w:type="gramEnd"/>
      <w:r w:rsidRPr="00F062A0">
        <w:rPr>
          <w:rFonts w:ascii="Times New Roman" w:hAnsi="Times New Roman" w:cs="Times New Roman"/>
          <w:sz w:val="28"/>
          <w:szCs w:val="28"/>
        </w:rPr>
        <w:t>-1 \).</w:t>
      </w:r>
    </w:p>
    <w:p w14:paraId="40AF00CD" w14:textId="77777777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A2DA9F" w14:textId="7E3F88CF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Это три основных этапа разработки рекурсивного решения:</w:t>
      </w:r>
      <w:r w:rsidRPr="00F062A0">
        <w:rPr>
          <w:rFonts w:ascii="Times New Roman" w:hAnsi="Times New Roman" w:cs="Times New Roman"/>
          <w:sz w:val="28"/>
          <w:szCs w:val="28"/>
        </w:rPr>
        <w:br/>
        <w:t>1. Параметризация — выделение параметров, описывающих задачу.</w:t>
      </w:r>
      <w:r w:rsidRPr="00F062A0">
        <w:rPr>
          <w:rFonts w:ascii="Times New Roman" w:hAnsi="Times New Roman" w:cs="Times New Roman"/>
          <w:sz w:val="28"/>
          <w:szCs w:val="28"/>
        </w:rPr>
        <w:br/>
        <w:t>2. База рекурсии — определение простейшего случая, когда решение очевидно и рекурсия не требуется.</w:t>
      </w:r>
      <w:r w:rsidRPr="00F062A0">
        <w:rPr>
          <w:rFonts w:ascii="Times New Roman" w:hAnsi="Times New Roman" w:cs="Times New Roman"/>
          <w:sz w:val="28"/>
          <w:szCs w:val="28"/>
        </w:rPr>
        <w:br/>
        <w:t>3. Декомпозиция — сведение общего случая к более простым подзадачам с изменёнными параметрами.</w:t>
      </w:r>
    </w:p>
    <w:p w14:paraId="6DA99C9D" w14:textId="15333128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E6BBC4" w14:textId="7E8F9BAF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Полное дерево рекурсии — графическое представление всех рекурсивных вызовов функции.</w:t>
      </w:r>
      <w:r w:rsidRPr="00F062A0">
        <w:rPr>
          <w:rFonts w:ascii="Times New Roman" w:hAnsi="Times New Roman" w:cs="Times New Roman"/>
          <w:sz w:val="28"/>
          <w:szCs w:val="28"/>
        </w:rPr>
        <w:br/>
        <w:t xml:space="preserve">- Глубина рекурсии — максимальное количество одновременно активных </w:t>
      </w:r>
      <w:r w:rsidRPr="00F062A0">
        <w:rPr>
          <w:rFonts w:ascii="Times New Roman" w:hAnsi="Times New Roman" w:cs="Times New Roman"/>
          <w:sz w:val="28"/>
          <w:szCs w:val="28"/>
        </w:rPr>
        <w:lastRenderedPageBreak/>
        <w:t>рекурсивных вызовов (количество уровней в стеке).</w:t>
      </w:r>
      <w:r w:rsidRPr="00F062A0">
        <w:rPr>
          <w:rFonts w:ascii="Times New Roman" w:hAnsi="Times New Roman" w:cs="Times New Roman"/>
          <w:sz w:val="28"/>
          <w:szCs w:val="28"/>
        </w:rPr>
        <w:br/>
        <w:t>- Объём рекурсии — общее количество вершин в полном дереве рекурсии минус единица (количество вызовов).</w:t>
      </w:r>
    </w:p>
    <w:p w14:paraId="3FDFA8B8" w14:textId="77777777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9D96EF" w14:textId="20F10D6F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 xml:space="preserve">Эта область называется рекурсивным стеком. </w:t>
      </w:r>
      <w:r w:rsidRPr="00F062A0">
        <w:rPr>
          <w:rFonts w:ascii="Times New Roman" w:hAnsi="Times New Roman" w:cs="Times New Roman"/>
          <w:sz w:val="28"/>
          <w:szCs w:val="28"/>
        </w:rPr>
        <w:br/>
        <w:t>В нём хранятся:</w:t>
      </w:r>
      <w:r w:rsidRPr="00F062A0">
        <w:rPr>
          <w:rFonts w:ascii="Times New Roman" w:hAnsi="Times New Roman" w:cs="Times New Roman"/>
          <w:sz w:val="28"/>
          <w:szCs w:val="28"/>
        </w:rPr>
        <w:br/>
        <w:t>- локальные переменные каждого вызова;</w:t>
      </w:r>
      <w:r w:rsidRPr="00F062A0">
        <w:rPr>
          <w:rFonts w:ascii="Times New Roman" w:hAnsi="Times New Roman" w:cs="Times New Roman"/>
          <w:sz w:val="28"/>
          <w:szCs w:val="28"/>
        </w:rPr>
        <w:br/>
        <w:t>- адреса возврата;</w:t>
      </w:r>
      <w:r w:rsidRPr="00F062A0">
        <w:rPr>
          <w:rFonts w:ascii="Times New Roman" w:hAnsi="Times New Roman" w:cs="Times New Roman"/>
          <w:sz w:val="28"/>
          <w:szCs w:val="28"/>
        </w:rPr>
        <w:br/>
        <w:t xml:space="preserve">- параметры функции. </w:t>
      </w:r>
      <w:r w:rsidRPr="00F062A0">
        <w:rPr>
          <w:rFonts w:ascii="Times New Roman" w:hAnsi="Times New Roman" w:cs="Times New Roman"/>
          <w:sz w:val="28"/>
          <w:szCs w:val="28"/>
        </w:rPr>
        <w:br/>
        <w:t>Каждый новый вызов создаёт новый слой в стеке, а завершение вызова удаляет его.</w:t>
      </w:r>
    </w:p>
    <w:p w14:paraId="07CF44E2" w14:textId="77777777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D34864" w14:textId="303CCF15" w:rsidR="00F062A0" w:rsidRPr="00F062A0" w:rsidRDefault="00F062A0" w:rsidP="00F062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Функция вычисления числа Фибоначчи:</w:t>
      </w:r>
      <w:r w:rsidRPr="00F062A0">
        <w:rPr>
          <w:rFonts w:ascii="Times New Roman" w:hAnsi="Times New Roman" w:cs="Times New Roman"/>
          <w:sz w:val="28"/>
          <w:szCs w:val="28"/>
        </w:rPr>
        <w:br/>
        <w:t>```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(n: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;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(n = 0)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(n = 1)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:= n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(n-1) +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(n-2);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;</w:t>
      </w:r>
      <w:r w:rsidRPr="00F062A0">
        <w:rPr>
          <w:rFonts w:ascii="Times New Roman" w:hAnsi="Times New Roman" w:cs="Times New Roman"/>
          <w:sz w:val="28"/>
          <w:szCs w:val="28"/>
        </w:rPr>
        <w:br/>
        <w:t>```</w:t>
      </w:r>
      <w:r w:rsidRPr="00F062A0">
        <w:rPr>
          <w:rFonts w:ascii="Times New Roman" w:hAnsi="Times New Roman" w:cs="Times New Roman"/>
          <w:sz w:val="28"/>
          <w:szCs w:val="28"/>
        </w:rPr>
        <w:br/>
        <w:t>- Параметризация: `n` — номер числа.</w:t>
      </w:r>
      <w:r w:rsidRPr="00F062A0">
        <w:rPr>
          <w:rFonts w:ascii="Times New Roman" w:hAnsi="Times New Roman" w:cs="Times New Roman"/>
          <w:sz w:val="28"/>
          <w:szCs w:val="28"/>
        </w:rPr>
        <w:br/>
        <w:t>- База рекурсии: `n = 0` или `n = 1`.</w:t>
      </w:r>
      <w:r w:rsidRPr="00F062A0">
        <w:rPr>
          <w:rFonts w:ascii="Times New Roman" w:hAnsi="Times New Roman" w:cs="Times New Roman"/>
          <w:sz w:val="28"/>
          <w:szCs w:val="28"/>
        </w:rPr>
        <w:br/>
        <w:t>- Декомпозиция: `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(n) =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(n-1) +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(n-2)`.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r w:rsidRPr="00F062A0">
        <w:rPr>
          <w:rFonts w:ascii="Times New Roman" w:hAnsi="Times New Roman" w:cs="Times New Roman"/>
          <w:sz w:val="28"/>
          <w:szCs w:val="28"/>
        </w:rPr>
        <w:br/>
        <w:t>Полное дерево рекурсии для `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(4)` </w:t>
      </w:r>
      <w:r w:rsidRPr="00F062A0">
        <w:rPr>
          <w:rFonts w:ascii="Times New Roman" w:hAnsi="Times New Roman" w:cs="Times New Roman"/>
          <w:sz w:val="28"/>
          <w:szCs w:val="28"/>
        </w:rPr>
        <w:br/>
        <w:t>```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(4)</w:t>
      </w:r>
      <w:r w:rsidRPr="00F062A0">
        <w:rPr>
          <w:rFonts w:ascii="Times New Roman" w:hAnsi="Times New Roman" w:cs="Times New Roman"/>
          <w:sz w:val="28"/>
          <w:szCs w:val="28"/>
        </w:rPr>
        <w:br/>
        <w:t>/ \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lastRenderedPageBreak/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(3)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(2)</w:t>
      </w:r>
      <w:r w:rsidRPr="00F062A0">
        <w:rPr>
          <w:rFonts w:ascii="Times New Roman" w:hAnsi="Times New Roman" w:cs="Times New Roman"/>
          <w:sz w:val="28"/>
          <w:szCs w:val="28"/>
        </w:rPr>
        <w:br/>
        <w:t>/ \ / \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(2)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(0)</w:t>
      </w:r>
      <w:r w:rsidRPr="00F062A0">
        <w:rPr>
          <w:rFonts w:ascii="Times New Roman" w:hAnsi="Times New Roman" w:cs="Times New Roman"/>
          <w:sz w:val="28"/>
          <w:szCs w:val="28"/>
        </w:rPr>
        <w:br/>
        <w:t>/ \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Fib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(0)</w:t>
      </w:r>
      <w:r w:rsidRPr="00F062A0">
        <w:rPr>
          <w:rFonts w:ascii="Times New Roman" w:hAnsi="Times New Roman" w:cs="Times New Roman"/>
          <w:sz w:val="28"/>
          <w:szCs w:val="28"/>
        </w:rPr>
        <w:br/>
        <w:t>```</w:t>
      </w:r>
      <w:r w:rsidRPr="00F062A0">
        <w:rPr>
          <w:rFonts w:ascii="Times New Roman" w:hAnsi="Times New Roman" w:cs="Times New Roman"/>
          <w:sz w:val="28"/>
          <w:szCs w:val="28"/>
        </w:rPr>
        <w:br/>
        <w:t>- Глубина рекурсии: 3</w:t>
      </w:r>
      <w:r w:rsidRPr="00F062A0">
        <w:rPr>
          <w:rFonts w:ascii="Times New Roman" w:hAnsi="Times New Roman" w:cs="Times New Roman"/>
          <w:sz w:val="28"/>
          <w:szCs w:val="28"/>
        </w:rPr>
        <w:br/>
        <w:t>- Объём рекурсии: 8 вершин - 1 = 7</w:t>
      </w:r>
    </w:p>
    <w:p w14:paraId="2E309CEC" w14:textId="77777777" w:rsidR="00F062A0" w:rsidRPr="00F062A0" w:rsidRDefault="00F062A0" w:rsidP="00F062A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7D79B13" w14:textId="7DDFF64F" w:rsidR="004F5139" w:rsidRPr="00F062A0" w:rsidRDefault="00F062A0" w:rsidP="00F062A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62A0">
        <w:rPr>
          <w:rFonts w:ascii="Times New Roman" w:hAnsi="Times New Roman" w:cs="Times New Roman"/>
          <w:sz w:val="28"/>
          <w:szCs w:val="28"/>
        </w:rPr>
        <w:t>Изображение экрана компьютера, на котором открыто это же изображение.</w:t>
      </w:r>
      <w:r w:rsidRPr="00F062A0">
        <w:rPr>
          <w:rFonts w:ascii="Times New Roman" w:hAnsi="Times New Roman" w:cs="Times New Roman"/>
          <w:sz w:val="28"/>
          <w:szCs w:val="28"/>
        </w:rPr>
        <w:br/>
        <w:t>2. Надпись “Рекурсия”, внутри которой написано “Рекурсия” меньшим шрифтом.</w:t>
      </w:r>
      <w:r w:rsidRPr="00F062A0">
        <w:rPr>
          <w:rFonts w:ascii="Times New Roman" w:hAnsi="Times New Roman" w:cs="Times New Roman"/>
          <w:sz w:val="28"/>
          <w:szCs w:val="28"/>
        </w:rPr>
        <w:br/>
        <w:t>3. Фотография человека, держащего фотографию самого себя.</w:t>
      </w:r>
      <w:r w:rsidRPr="00F062A0">
        <w:rPr>
          <w:rFonts w:ascii="Times New Roman" w:hAnsi="Times New Roman" w:cs="Times New Roman"/>
          <w:sz w:val="28"/>
          <w:szCs w:val="28"/>
        </w:rPr>
        <w:br/>
        <w:t xml:space="preserve">4. Шутка в коде: </w:t>
      </w:r>
      <w:r w:rsidRPr="00F062A0">
        <w:rPr>
          <w:rFonts w:ascii="Times New Roman" w:hAnsi="Times New Roman" w:cs="Times New Roman"/>
          <w:sz w:val="28"/>
          <w:szCs w:val="28"/>
        </w:rPr>
        <w:br/>
        <w:t>```</w:t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62A0">
        <w:rPr>
          <w:rFonts w:ascii="Times New Roman" w:hAnsi="Times New Roman" w:cs="Times New Roman"/>
          <w:sz w:val="28"/>
          <w:szCs w:val="28"/>
        </w:rPr>
        <w:t>recursion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62A0">
        <w:rPr>
          <w:rFonts w:ascii="Times New Roman" w:hAnsi="Times New Roman" w:cs="Times New Roman"/>
          <w:sz w:val="28"/>
          <w:szCs w:val="28"/>
        </w:rPr>
        <w:t>):</w:t>
      </w:r>
      <w:r w:rsidRPr="00F062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2A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62A0">
        <w:rPr>
          <w:rFonts w:ascii="Times New Roman" w:hAnsi="Times New Roman" w:cs="Times New Roman"/>
          <w:sz w:val="28"/>
          <w:szCs w:val="28"/>
        </w:rPr>
        <w:t>recursion</w:t>
      </w:r>
      <w:proofErr w:type="spellEnd"/>
      <w:r w:rsidRPr="00F062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62A0">
        <w:rPr>
          <w:rFonts w:ascii="Times New Roman" w:hAnsi="Times New Roman" w:cs="Times New Roman"/>
          <w:sz w:val="28"/>
          <w:szCs w:val="28"/>
        </w:rPr>
        <w:t>)</w:t>
      </w:r>
    </w:p>
    <w:p w14:paraId="436E69DC" w14:textId="77777777" w:rsidR="00F062A0" w:rsidRDefault="00F062A0" w:rsidP="00F062A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B9BD07F" w14:textId="77B8F514" w:rsidR="00F062A0" w:rsidRDefault="00175CE4" w:rsidP="00F062A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B9E62C" w14:textId="4397DA10" w:rsidR="00175CE4" w:rsidRDefault="00175CE4" w:rsidP="00175CE4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sz w:val="28"/>
          <w:szCs w:val="28"/>
        </w:rPr>
        <w:t>Фрактал — это сложная геометрическая фигура, которая обладает свойством </w:t>
      </w:r>
      <w:r w:rsidRPr="00175CE4">
        <w:rPr>
          <w:rFonts w:ascii="Times New Roman" w:hAnsi="Times New Roman" w:cs="Times New Roman"/>
          <w:b/>
          <w:bCs/>
          <w:sz w:val="28"/>
          <w:szCs w:val="28"/>
        </w:rPr>
        <w:t>самоподобия</w:t>
      </w:r>
      <w:r w:rsidRPr="00175CE4">
        <w:rPr>
          <w:rFonts w:ascii="Times New Roman" w:hAnsi="Times New Roman" w:cs="Times New Roman"/>
          <w:sz w:val="28"/>
          <w:szCs w:val="28"/>
        </w:rPr>
        <w:t>: каждый её фрагмент повторяет структуру целой фигуры при изменении масштаба. Термин ввёл Бенуа Мандельброт в 1975 году. Фракталы часто имеют дробную размерность и могут быть как математическими объектами, так встречаться в природе (например, снежинки, береговые линии).</w:t>
      </w:r>
    </w:p>
    <w:p w14:paraId="024C2532" w14:textId="77777777" w:rsidR="00175CE4" w:rsidRPr="00175CE4" w:rsidRDefault="00175CE4" w:rsidP="00175CE4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Виды фракталов</w:t>
      </w:r>
    </w:p>
    <w:p w14:paraId="107983A7" w14:textId="77777777" w:rsidR="00175CE4" w:rsidRPr="00175CE4" w:rsidRDefault="00175CE4" w:rsidP="00175CE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Геометрические фракталы</w:t>
      </w:r>
      <w:r w:rsidRPr="00175CE4">
        <w:rPr>
          <w:rFonts w:ascii="Times New Roman" w:hAnsi="Times New Roman" w:cs="Times New Roman"/>
          <w:sz w:val="28"/>
          <w:szCs w:val="28"/>
        </w:rPr>
        <w:br/>
        <w:t xml:space="preserve">Строятся с помощью повторения определённой ломаной (генератора) </w:t>
      </w:r>
      <w:r w:rsidRPr="00175CE4">
        <w:rPr>
          <w:rFonts w:ascii="Times New Roman" w:hAnsi="Times New Roman" w:cs="Times New Roman"/>
          <w:sz w:val="28"/>
          <w:szCs w:val="28"/>
        </w:rPr>
        <w:lastRenderedPageBreak/>
        <w:t xml:space="preserve">на каждом шаге. Примеры: треугольник </w:t>
      </w:r>
      <w:proofErr w:type="spellStart"/>
      <w:r w:rsidRPr="00175CE4">
        <w:rPr>
          <w:rFonts w:ascii="Times New Roman" w:hAnsi="Times New Roman" w:cs="Times New Roman"/>
          <w:sz w:val="28"/>
          <w:szCs w:val="28"/>
        </w:rPr>
        <w:t>Серпинского</w:t>
      </w:r>
      <w:proofErr w:type="spellEnd"/>
      <w:r w:rsidRPr="00175CE4">
        <w:rPr>
          <w:rFonts w:ascii="Times New Roman" w:hAnsi="Times New Roman" w:cs="Times New Roman"/>
          <w:sz w:val="28"/>
          <w:szCs w:val="28"/>
        </w:rPr>
        <w:t xml:space="preserve">, кривая Коха, дракон </w:t>
      </w:r>
      <w:proofErr w:type="spellStart"/>
      <w:r w:rsidRPr="00175CE4">
        <w:rPr>
          <w:rFonts w:ascii="Times New Roman" w:hAnsi="Times New Roman" w:cs="Times New Roman"/>
          <w:sz w:val="28"/>
          <w:szCs w:val="28"/>
        </w:rPr>
        <w:t>Хартера</w:t>
      </w:r>
      <w:proofErr w:type="spellEnd"/>
      <w:r w:rsidRPr="00175CE4">
        <w:rPr>
          <w:rFonts w:ascii="Times New Roman" w:hAnsi="Times New Roman" w:cs="Times New Roman"/>
          <w:sz w:val="28"/>
          <w:szCs w:val="28"/>
        </w:rPr>
        <w:t>.</w:t>
      </w:r>
    </w:p>
    <w:p w14:paraId="20BC5A5D" w14:textId="77777777" w:rsidR="00175CE4" w:rsidRPr="00175CE4" w:rsidRDefault="00175CE4" w:rsidP="00175CE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Алгебраические фракталы</w:t>
      </w:r>
      <w:r w:rsidRPr="00175CE4">
        <w:rPr>
          <w:rFonts w:ascii="Times New Roman" w:hAnsi="Times New Roman" w:cs="Times New Roman"/>
          <w:sz w:val="28"/>
          <w:szCs w:val="28"/>
        </w:rPr>
        <w:br/>
        <w:t>Получаются в результате итераций нелинейных функций в комплексной плоскости. Примеры: множество Мандельброта, множество Жюлиа, фрактал Ньютона.</w:t>
      </w:r>
    </w:p>
    <w:p w14:paraId="74E35A34" w14:textId="77777777" w:rsidR="00175CE4" w:rsidRPr="00175CE4" w:rsidRDefault="00175CE4" w:rsidP="00175CE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Стохастические фракталы</w:t>
      </w:r>
      <w:r w:rsidRPr="00175CE4">
        <w:rPr>
          <w:rFonts w:ascii="Times New Roman" w:hAnsi="Times New Roman" w:cs="Times New Roman"/>
          <w:sz w:val="28"/>
          <w:szCs w:val="28"/>
        </w:rPr>
        <w:br/>
        <w:t>Содержат элемент случайности, что делает их более похожими на природные объекты. Примеры: броуновское движение, рандомизированные фрактальные ландшафты.</w:t>
      </w:r>
    </w:p>
    <w:p w14:paraId="2F4C4ED7" w14:textId="1ABC85C4" w:rsidR="00175CE4" w:rsidRPr="00175CE4" w:rsidRDefault="00175CE4" w:rsidP="00175CE4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Примеры фракталов</w:t>
      </w:r>
    </w:p>
    <w:p w14:paraId="1D795909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 xml:space="preserve">Дракон </w:t>
      </w:r>
      <w:proofErr w:type="spellStart"/>
      <w:r w:rsidRPr="00175CE4">
        <w:rPr>
          <w:rFonts w:ascii="Times New Roman" w:hAnsi="Times New Roman" w:cs="Times New Roman"/>
          <w:b/>
          <w:bCs/>
          <w:sz w:val="28"/>
          <w:szCs w:val="28"/>
        </w:rPr>
        <w:t>Хартера</w:t>
      </w:r>
      <w:proofErr w:type="spellEnd"/>
      <w:r w:rsidRPr="00175CE4">
        <w:rPr>
          <w:rFonts w:ascii="Times New Roman" w:hAnsi="Times New Roman" w:cs="Times New Roman"/>
          <w:sz w:val="28"/>
          <w:szCs w:val="28"/>
        </w:rPr>
        <w:t> (геометрический)</w:t>
      </w:r>
    </w:p>
    <w:p w14:paraId="53597A52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 xml:space="preserve">Треугольник </w:t>
      </w:r>
      <w:proofErr w:type="spellStart"/>
      <w:r w:rsidRPr="00175CE4">
        <w:rPr>
          <w:rFonts w:ascii="Times New Roman" w:hAnsi="Times New Roman" w:cs="Times New Roman"/>
          <w:b/>
          <w:bCs/>
          <w:sz w:val="28"/>
          <w:szCs w:val="28"/>
        </w:rPr>
        <w:t>Серпинского</w:t>
      </w:r>
      <w:proofErr w:type="spellEnd"/>
      <w:r w:rsidRPr="00175CE4">
        <w:rPr>
          <w:rFonts w:ascii="Times New Roman" w:hAnsi="Times New Roman" w:cs="Times New Roman"/>
          <w:sz w:val="28"/>
          <w:szCs w:val="28"/>
        </w:rPr>
        <w:t> (геометрический)</w:t>
      </w:r>
    </w:p>
    <w:p w14:paraId="2AB683A4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Кривая Пеано</w:t>
      </w:r>
      <w:r w:rsidRPr="00175CE4">
        <w:rPr>
          <w:rFonts w:ascii="Times New Roman" w:hAnsi="Times New Roman" w:cs="Times New Roman"/>
          <w:sz w:val="28"/>
          <w:szCs w:val="28"/>
        </w:rPr>
        <w:t> (геометрический)</w:t>
      </w:r>
    </w:p>
    <w:p w14:paraId="36E4FAFA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 xml:space="preserve">Губка </w:t>
      </w:r>
      <w:proofErr w:type="spellStart"/>
      <w:r w:rsidRPr="00175CE4">
        <w:rPr>
          <w:rFonts w:ascii="Times New Roman" w:hAnsi="Times New Roman" w:cs="Times New Roman"/>
          <w:b/>
          <w:bCs/>
          <w:sz w:val="28"/>
          <w:szCs w:val="28"/>
        </w:rPr>
        <w:t>Менгера</w:t>
      </w:r>
      <w:proofErr w:type="spellEnd"/>
      <w:r w:rsidRPr="00175CE4">
        <w:rPr>
          <w:rFonts w:ascii="Times New Roman" w:hAnsi="Times New Roman" w:cs="Times New Roman"/>
          <w:sz w:val="28"/>
          <w:szCs w:val="28"/>
        </w:rPr>
        <w:t> (геометрический)</w:t>
      </w:r>
    </w:p>
    <w:p w14:paraId="097D1ED7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Дерево Пифагора</w:t>
      </w:r>
      <w:r w:rsidRPr="00175CE4">
        <w:rPr>
          <w:rFonts w:ascii="Times New Roman" w:hAnsi="Times New Roman" w:cs="Times New Roman"/>
          <w:sz w:val="28"/>
          <w:szCs w:val="28"/>
        </w:rPr>
        <w:t> (геометрический)</w:t>
      </w:r>
    </w:p>
    <w:p w14:paraId="2014E5AA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Множество Жюлиа</w:t>
      </w:r>
      <w:r w:rsidRPr="00175CE4">
        <w:rPr>
          <w:rFonts w:ascii="Times New Roman" w:hAnsi="Times New Roman" w:cs="Times New Roman"/>
          <w:sz w:val="28"/>
          <w:szCs w:val="28"/>
        </w:rPr>
        <w:t> (алгебраический)</w:t>
      </w:r>
    </w:p>
    <w:p w14:paraId="5CBB7024" w14:textId="77777777" w:rsidR="00175CE4" w:rsidRP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Фрактал Ньютона</w:t>
      </w:r>
      <w:r w:rsidRPr="00175CE4">
        <w:rPr>
          <w:rFonts w:ascii="Times New Roman" w:hAnsi="Times New Roman" w:cs="Times New Roman"/>
          <w:sz w:val="28"/>
          <w:szCs w:val="28"/>
        </w:rPr>
        <w:t> (алгебраический)</w:t>
      </w:r>
    </w:p>
    <w:p w14:paraId="1DC9F690" w14:textId="77777777" w:rsidR="00175CE4" w:rsidRDefault="00175CE4" w:rsidP="00175C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CE4">
        <w:rPr>
          <w:rFonts w:ascii="Times New Roman" w:hAnsi="Times New Roman" w:cs="Times New Roman"/>
          <w:b/>
          <w:bCs/>
          <w:sz w:val="28"/>
          <w:szCs w:val="28"/>
        </w:rPr>
        <w:t>Траектория броуновского движения</w:t>
      </w:r>
      <w:r w:rsidRPr="00175CE4">
        <w:rPr>
          <w:rFonts w:ascii="Times New Roman" w:hAnsi="Times New Roman" w:cs="Times New Roman"/>
          <w:sz w:val="28"/>
          <w:szCs w:val="28"/>
        </w:rPr>
        <w:t> (стохастический)</w:t>
      </w:r>
    </w:p>
    <w:p w14:paraId="19B28AF7" w14:textId="637AFD4D" w:rsidR="00175CE4" w:rsidRPr="00175CE4" w:rsidRDefault="00175CE4" w:rsidP="00175CE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75CE4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 w:bidi="ar-SA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650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5CE4">
        <w:rPr>
          <w:rFonts w:ascii="Times New Roman" w:hAnsi="Times New Roman" w:cs="Times New Roman"/>
          <w:b/>
          <w:bCs/>
          <w:sz w:val="28"/>
          <w:szCs w:val="28"/>
        </w:rPr>
        <w:t>Ломаная-генератор — это базовый элемент (набор отрезков), который используется для построения геометрического фрактала. На каждом шаге алгоритма каждый отрезок текущей фигуры заменяется на эту ломаную в уменьшенном масштабе. Например, в кривой Коха генератор состоит из четырёх отрезков, образующих «зигзаг».</w:t>
      </w:r>
    </w:p>
    <w:p w14:paraId="5CDCEC32" w14:textId="77777777" w:rsidR="00175CE4" w:rsidRPr="00175CE4" w:rsidRDefault="00175CE4" w:rsidP="00175C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75CE4" w:rsidRPr="00175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58B1"/>
    <w:multiLevelType w:val="hybridMultilevel"/>
    <w:tmpl w:val="B874E0BC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A4641AE"/>
    <w:multiLevelType w:val="multilevel"/>
    <w:tmpl w:val="E04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A1A50"/>
    <w:multiLevelType w:val="hybridMultilevel"/>
    <w:tmpl w:val="440E4B1E"/>
    <w:lvl w:ilvl="0" w:tplc="9F528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53C61"/>
    <w:multiLevelType w:val="hybridMultilevel"/>
    <w:tmpl w:val="22800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3046E"/>
    <w:multiLevelType w:val="multilevel"/>
    <w:tmpl w:val="248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25510"/>
    <w:multiLevelType w:val="hybridMultilevel"/>
    <w:tmpl w:val="ABD8F9FC"/>
    <w:lvl w:ilvl="0" w:tplc="9F528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757186">
    <w:abstractNumId w:val="0"/>
  </w:num>
  <w:num w:numId="2" w16cid:durableId="591473411">
    <w:abstractNumId w:val="5"/>
  </w:num>
  <w:num w:numId="3" w16cid:durableId="323554932">
    <w:abstractNumId w:val="1"/>
  </w:num>
  <w:num w:numId="4" w16cid:durableId="2036928537">
    <w:abstractNumId w:val="3"/>
  </w:num>
  <w:num w:numId="5" w16cid:durableId="1874152325">
    <w:abstractNumId w:val="4"/>
  </w:num>
  <w:num w:numId="6" w16cid:durableId="886794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64"/>
    <w:rsid w:val="00175CE4"/>
    <w:rsid w:val="001B7A7A"/>
    <w:rsid w:val="001C0D24"/>
    <w:rsid w:val="001D3060"/>
    <w:rsid w:val="002650BB"/>
    <w:rsid w:val="00421B84"/>
    <w:rsid w:val="004F5139"/>
    <w:rsid w:val="005A2765"/>
    <w:rsid w:val="005E22D9"/>
    <w:rsid w:val="006E2BD6"/>
    <w:rsid w:val="006E7819"/>
    <w:rsid w:val="00726648"/>
    <w:rsid w:val="007560DA"/>
    <w:rsid w:val="00783927"/>
    <w:rsid w:val="007E1F6D"/>
    <w:rsid w:val="00811DA2"/>
    <w:rsid w:val="00980C4B"/>
    <w:rsid w:val="00A213DE"/>
    <w:rsid w:val="00AD1D58"/>
    <w:rsid w:val="00DF2D0F"/>
    <w:rsid w:val="00E03364"/>
    <w:rsid w:val="00E73431"/>
    <w:rsid w:val="00EC77DB"/>
    <w:rsid w:val="00EF0EBC"/>
    <w:rsid w:val="00F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0083"/>
  <w15:chartTrackingRefBased/>
  <w15:docId w15:val="{7C30D25F-4E2B-48C6-BCDD-69F02D71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64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FreeSans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364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64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64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64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64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64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64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64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64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64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64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64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33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64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E033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33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Т</dc:creator>
  <cp:keywords/>
  <dc:description/>
  <cp:lastModifiedBy>Глеб Т</cp:lastModifiedBy>
  <cp:revision>5</cp:revision>
  <dcterms:created xsi:type="dcterms:W3CDTF">2026-01-26T15:09:00Z</dcterms:created>
  <dcterms:modified xsi:type="dcterms:W3CDTF">2026-02-02T09:01:00Z</dcterms:modified>
</cp:coreProperties>
</file>