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b/>
          <w:color w:val="4B596A"/>
          <w:sz w:val="18"/>
        </w:rPr>
        <w:t>D13  ·  CLOUDLINE / INTERNAL</w:t>
      </w:r>
    </w:p>
    <w:p>
      <w:pPr>
        <w:spacing w:after="200"/>
      </w:pPr>
      <w:r>
        <w:rPr>
          <w:b/>
          <w:color w:val="142B46"/>
          <w:sz w:val="40"/>
        </w:rPr>
        <w:t>Runbook: ошибки входа и сессии</w:t>
      </w:r>
    </w:p>
    <w:p>
      <w:pPr>
        <w:spacing w:after="280"/>
      </w:pPr>
      <w:r>
        <w:rPr>
          <w:color w:val="55606C"/>
          <w:sz w:val="18"/>
        </w:rPr>
        <w:t>Владелец: Identity Team   |   Обновлено: 2026-07-14   |   Утверждён</w:t>
      </w:r>
    </w:p>
    <w:p>
      <w:pPr>
        <w:pStyle w:val="Heading2"/>
      </w:pPr>
      <w:r>
        <w:t>Перед началом</w:t>
      </w:r>
    </w:p>
    <w:p>
      <w:r>
        <w:t>Соберите время запроса, ID аккаунта и код ответа Gateway. Не запрашивайте пароль пользователя и не вставляйте токены в переписку.</w:t>
      </w:r>
    </w:p>
    <w:p>
      <w:pPr>
        <w:pStyle w:val="Heading2"/>
      </w:pPr>
      <w:r>
        <w:t>IDP-503</w:t>
      </w:r>
    </w:p>
    <w:p>
      <w:r>
        <w:t>Проверьте доступность Identity Service и статус новых входов. Уточните, работает ли вход у нескольких аккаунтов. Уже открытые сессии проверяйте отдельно через Session Service; сообщение IDP-503 не доказывает их завершение.</w:t>
      </w:r>
    </w:p>
    <w:p>
      <w:pPr>
        <w:pStyle w:val="Heading2"/>
      </w:pPr>
      <w:r>
        <w:t>AUTH-401</w:t>
      </w:r>
    </w:p>
    <w:p>
      <w:r>
        <w:t>Проверьте статус учётной записи в Identity Service, затем действительность сессии в Session Service. После смены пароля старая сессия может быть отозвана. Если причина не установлена, передайте ID запроса в Identity Team.</w:t>
      </w:r>
    </w:p>
    <w:p>
      <w:pPr>
        <w:pStyle w:val="Heading2"/>
      </w:pPr>
      <w:r>
        <w:t>Остановка</w:t>
      </w:r>
    </w:p>
    <w:p>
      <w:r>
        <w:t>Не объявляйте общий сбой авторизации на основании одного AUTH-401 без проверки нескольких аккаунтов и состояния сервисов.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697582"/>
        <w:sz w:val="16"/>
      </w:rPr>
      <w:t>D13  ·  Для внутреннего использования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97582"/>
        <w:sz w:val="16"/>
      </w:rPr>
      <w:t>CloudLine  /  внутренняя база знаний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