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C6DE" w14:textId="6606EEBB" w:rsidR="0014443B" w:rsidRDefault="001F425B" w:rsidP="0014443B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MISU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Kobotool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CA20A8">
        <w:rPr>
          <w:rFonts w:ascii="Arial" w:hAnsi="Arial" w:cs="Arial"/>
          <w:b/>
          <w:bCs/>
          <w:sz w:val="32"/>
          <w:szCs w:val="32"/>
        </w:rPr>
        <w:t>Reports (</w:t>
      </w:r>
      <w:r w:rsidR="00212C95">
        <w:rPr>
          <w:rFonts w:ascii="Arial" w:hAnsi="Arial" w:cs="Arial"/>
          <w:b/>
          <w:bCs/>
          <w:sz w:val="32"/>
          <w:szCs w:val="32"/>
        </w:rPr>
        <w:t>January – May 15,</w:t>
      </w:r>
      <w:r w:rsidR="00163985">
        <w:rPr>
          <w:rFonts w:ascii="Arial" w:hAnsi="Arial" w:cs="Arial"/>
          <w:b/>
          <w:bCs/>
          <w:sz w:val="32"/>
          <w:szCs w:val="32"/>
        </w:rPr>
        <w:t xml:space="preserve"> 2024</w:t>
      </w:r>
      <w:r w:rsidR="00CA20A8">
        <w:rPr>
          <w:rFonts w:ascii="Arial" w:hAnsi="Arial" w:cs="Arial"/>
          <w:b/>
          <w:bCs/>
          <w:sz w:val="32"/>
          <w:szCs w:val="32"/>
        </w:rPr>
        <w:t>)</w:t>
      </w:r>
    </w:p>
    <w:p w14:paraId="2FA47027" w14:textId="353FBB41" w:rsidR="00CA20A8" w:rsidRPr="005A6D87" w:rsidRDefault="005A6D87" w:rsidP="005A6D87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F73B69">
        <w:rPr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06419A15" wp14:editId="4D8260CC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4864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121944562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3B">
        <w:rPr>
          <w:rFonts w:ascii="Arial" w:hAnsi="Arial" w:cs="Arial"/>
          <w:b/>
          <w:bCs/>
          <w:sz w:val="32"/>
          <w:szCs w:val="32"/>
        </w:rPr>
        <w:t>TECHNICAL ASSISTANCE</w:t>
      </w:r>
    </w:p>
    <w:p w14:paraId="200CE8B4" w14:textId="045688E7" w:rsidR="00F73B69" w:rsidRPr="002A213E" w:rsidRDefault="00F73B69" w:rsidP="002A213E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A213E">
        <w:rPr>
          <w:rFonts w:ascii="Arial" w:hAnsi="Arial" w:cs="Arial"/>
          <w:b/>
          <w:bCs/>
          <w:sz w:val="20"/>
          <w:szCs w:val="20"/>
        </w:rPr>
        <w:t>Total TA’s per MISU Employee</w:t>
      </w:r>
    </w:p>
    <w:p w14:paraId="464EAAF9" w14:textId="1483929F" w:rsidR="00F73B69" w:rsidRDefault="002A213E" w:rsidP="002A213E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A213E">
        <w:rPr>
          <w:rFonts w:ascii="Arial" w:hAnsi="Arial" w:cs="Arial"/>
          <w:b/>
          <w:bCs/>
          <w:sz w:val="20"/>
          <w:szCs w:val="20"/>
        </w:rPr>
        <w:t xml:space="preserve">Belarmino: </w:t>
      </w:r>
      <w:r w:rsidR="0024649C">
        <w:rPr>
          <w:rFonts w:ascii="Arial" w:hAnsi="Arial" w:cs="Arial"/>
          <w:sz w:val="20"/>
          <w:szCs w:val="20"/>
        </w:rPr>
        <w:t>128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De Zuñiga: </w:t>
      </w:r>
      <w:r w:rsidR="0024649C">
        <w:rPr>
          <w:rFonts w:ascii="Arial" w:hAnsi="Arial" w:cs="Arial"/>
          <w:sz w:val="20"/>
          <w:szCs w:val="20"/>
        </w:rPr>
        <w:t>4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Ledesma: </w:t>
      </w:r>
      <w:r w:rsidR="0024649C">
        <w:rPr>
          <w:rFonts w:ascii="Arial" w:hAnsi="Arial" w:cs="Arial"/>
          <w:sz w:val="20"/>
          <w:szCs w:val="20"/>
        </w:rPr>
        <w:t>14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Pua: </w:t>
      </w:r>
      <w:r w:rsidR="0024649C">
        <w:rPr>
          <w:rFonts w:ascii="Arial" w:hAnsi="Arial" w:cs="Arial"/>
          <w:sz w:val="20"/>
          <w:szCs w:val="20"/>
        </w:rPr>
        <w:t>35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Rafael: </w:t>
      </w:r>
      <w:r w:rsidR="0024649C">
        <w:rPr>
          <w:rFonts w:ascii="Arial" w:hAnsi="Arial" w:cs="Arial"/>
          <w:sz w:val="20"/>
          <w:szCs w:val="20"/>
        </w:rPr>
        <w:t>6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Sicat: </w:t>
      </w:r>
      <w:r w:rsidR="00476B50">
        <w:rPr>
          <w:rFonts w:ascii="Arial" w:hAnsi="Arial" w:cs="Arial"/>
          <w:sz w:val="20"/>
          <w:szCs w:val="20"/>
        </w:rPr>
        <w:t>1</w:t>
      </w:r>
      <w:r w:rsidR="0024649C">
        <w:rPr>
          <w:rFonts w:ascii="Arial" w:hAnsi="Arial" w:cs="Arial"/>
          <w:sz w:val="20"/>
          <w:szCs w:val="20"/>
        </w:rPr>
        <w:t>3</w:t>
      </w:r>
      <w:r w:rsidR="0028054C">
        <w:rPr>
          <w:rFonts w:ascii="Arial" w:hAnsi="Arial" w:cs="Arial"/>
          <w:sz w:val="20"/>
          <w:szCs w:val="20"/>
        </w:rPr>
        <w:t xml:space="preserve"> </w:t>
      </w:r>
      <w:r w:rsidRPr="002A213E">
        <w:rPr>
          <w:rFonts w:ascii="Arial" w:hAnsi="Arial" w:cs="Arial"/>
          <w:sz w:val="20"/>
          <w:szCs w:val="20"/>
        </w:rPr>
        <w:t>TA</w:t>
      </w:r>
      <w:r w:rsidR="0024649C">
        <w:rPr>
          <w:rFonts w:ascii="Arial" w:hAnsi="Arial" w:cs="Arial"/>
          <w:sz w:val="20"/>
          <w:szCs w:val="20"/>
        </w:rPr>
        <w:t>’s</w:t>
      </w:r>
    </w:p>
    <w:p w14:paraId="141EE4E5" w14:textId="77777777" w:rsidR="0045374D" w:rsidRDefault="0045374D" w:rsidP="00D0517D">
      <w:pPr>
        <w:tabs>
          <w:tab w:val="left" w:pos="7005"/>
        </w:tabs>
        <w:rPr>
          <w:rFonts w:ascii="Arial" w:hAnsi="Arial" w:cs="Arial"/>
          <w:b/>
          <w:bCs/>
          <w:sz w:val="20"/>
          <w:szCs w:val="20"/>
        </w:rPr>
      </w:pPr>
    </w:p>
    <w:p w14:paraId="1AE94763" w14:textId="67F35170" w:rsidR="002A213E" w:rsidRPr="00F73B69" w:rsidRDefault="0045374D" w:rsidP="00D0517D">
      <w:pPr>
        <w:tabs>
          <w:tab w:val="left" w:pos="700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1D27EB6" wp14:editId="21593E6A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54864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25" y="21493"/>
                <wp:lineTo x="21525" y="0"/>
                <wp:lineTo x="0" y="0"/>
              </wp:wrapPolygon>
            </wp:wrapTight>
            <wp:docPr id="122703690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7D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B58D0C1" wp14:editId="2FB8D0CD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90738868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D620" w14:textId="3F0EABE9" w:rsidR="00161A43" w:rsidRDefault="004D193A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2405F67E" wp14:editId="7DF40A0B">
            <wp:extent cx="5486400" cy="3200400"/>
            <wp:effectExtent l="0" t="0" r="0" b="0"/>
            <wp:docPr id="173723148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61A43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47E6C78" wp14:editId="0EB159B0">
            <wp:simplePos x="0" y="0"/>
            <wp:positionH relativeFrom="margin">
              <wp:posOffset>219075</wp:posOffset>
            </wp:positionH>
            <wp:positionV relativeFrom="paragraph">
              <wp:posOffset>3500120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79342500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40592" w14:textId="3F57E9DA" w:rsidR="004D193A" w:rsidRDefault="004D193A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4672E1D" w14:textId="24050F4B" w:rsidR="00161A43" w:rsidRDefault="00161A43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2FA9D149" w14:textId="10668D30" w:rsidR="00161A43" w:rsidRDefault="00161A43" w:rsidP="00161A43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p w14:paraId="0411CEE3" w14:textId="4ED81395" w:rsidR="00635AD3" w:rsidRPr="001F425B" w:rsidRDefault="00635AD3" w:rsidP="0045374D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sectPr w:rsidR="00635AD3" w:rsidRPr="001F4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C"/>
    <w:rsid w:val="000221A2"/>
    <w:rsid w:val="000834DD"/>
    <w:rsid w:val="00093016"/>
    <w:rsid w:val="000A6277"/>
    <w:rsid w:val="000F3DBF"/>
    <w:rsid w:val="0013660C"/>
    <w:rsid w:val="0014443B"/>
    <w:rsid w:val="00161A43"/>
    <w:rsid w:val="00163985"/>
    <w:rsid w:val="001740A7"/>
    <w:rsid w:val="001E7629"/>
    <w:rsid w:val="001F425B"/>
    <w:rsid w:val="00212C95"/>
    <w:rsid w:val="0024649C"/>
    <w:rsid w:val="0028054C"/>
    <w:rsid w:val="002A213E"/>
    <w:rsid w:val="002B20A9"/>
    <w:rsid w:val="002E5853"/>
    <w:rsid w:val="00327FA7"/>
    <w:rsid w:val="0038654C"/>
    <w:rsid w:val="004308DF"/>
    <w:rsid w:val="004430D7"/>
    <w:rsid w:val="0045374D"/>
    <w:rsid w:val="00470F65"/>
    <w:rsid w:val="00476B50"/>
    <w:rsid w:val="00483CDF"/>
    <w:rsid w:val="004A1D76"/>
    <w:rsid w:val="004D193A"/>
    <w:rsid w:val="004E1787"/>
    <w:rsid w:val="00506532"/>
    <w:rsid w:val="005A6D87"/>
    <w:rsid w:val="005B75A9"/>
    <w:rsid w:val="00635AD3"/>
    <w:rsid w:val="00663711"/>
    <w:rsid w:val="007A4067"/>
    <w:rsid w:val="007E2455"/>
    <w:rsid w:val="00801396"/>
    <w:rsid w:val="00875920"/>
    <w:rsid w:val="0088004C"/>
    <w:rsid w:val="008A616D"/>
    <w:rsid w:val="008B6504"/>
    <w:rsid w:val="00921026"/>
    <w:rsid w:val="00967FAD"/>
    <w:rsid w:val="009F1D2A"/>
    <w:rsid w:val="00B25FD6"/>
    <w:rsid w:val="00B30634"/>
    <w:rsid w:val="00BF145A"/>
    <w:rsid w:val="00BF21F3"/>
    <w:rsid w:val="00C2238A"/>
    <w:rsid w:val="00C537A1"/>
    <w:rsid w:val="00C63A9A"/>
    <w:rsid w:val="00C711D9"/>
    <w:rsid w:val="00C85180"/>
    <w:rsid w:val="00C94B89"/>
    <w:rsid w:val="00CA20A8"/>
    <w:rsid w:val="00CA4F7F"/>
    <w:rsid w:val="00CC7C12"/>
    <w:rsid w:val="00CD614B"/>
    <w:rsid w:val="00D0517D"/>
    <w:rsid w:val="00D12C79"/>
    <w:rsid w:val="00D96F9D"/>
    <w:rsid w:val="00DB02F3"/>
    <w:rsid w:val="00DC2624"/>
    <w:rsid w:val="00E77034"/>
    <w:rsid w:val="00EE2D60"/>
    <w:rsid w:val="00F73B69"/>
    <w:rsid w:val="00F9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CCE"/>
  <w15:chartTrackingRefBased/>
  <w15:docId w15:val="{C6D772D4-1172-42D6-B079-D66D539D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A4F7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A4F7F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4F7F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A4F7F"/>
    <w:rPr>
      <w:i/>
      <w:iCs/>
    </w:rPr>
  </w:style>
  <w:style w:type="table" w:styleId="MediumShading2-Accent5">
    <w:name w:val="Medium Shading 2 Accent 5"/>
    <w:basedOn w:val="TableNormal"/>
    <w:uiPriority w:val="64"/>
    <w:rsid w:val="00CA4F7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2A213E"/>
    <w:pPr>
      <w:spacing w:after="0" w:line="240" w:lineRule="auto"/>
    </w:pPr>
  </w:style>
  <w:style w:type="table" w:styleId="TableGrid">
    <w:name w:val="Table Grid"/>
    <w:basedOn w:val="TableNormal"/>
    <w:uiPriority w:val="39"/>
    <w:rsid w:val="0016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E7E9EE"/>
          </w:divBdr>
          <w:divsChild>
            <w:div w:id="13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E7E9EE"/>
          </w:divBdr>
          <w:divsChild>
            <w:div w:id="1366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MISU Technical Assistance per Office/Division/Unit</a:t>
            </a:r>
          </a:p>
          <a:p>
            <a:pPr>
              <a:defRPr/>
            </a:pPr>
            <a:r>
              <a:rPr lang="en-PH"/>
              <a:t>Total Technical Assistance: 200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57</c:v>
                </c:pt>
                <c:pt idx="1">
                  <c:v>1</c:v>
                </c:pt>
                <c:pt idx="2">
                  <c:v>10</c:v>
                </c:pt>
                <c:pt idx="3">
                  <c:v>18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75-4FF2-8686-5400EEFD70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17</c:v>
                </c:pt>
                <c:pt idx="1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75-4FF2-8686-5400EEFD70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8</c:v>
                </c:pt>
                <c:pt idx="1">
                  <c:v>1</c:v>
                </c:pt>
                <c:pt idx="2">
                  <c:v>2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75-4FF2-8686-5400EEFD70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16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75-4FF2-8686-5400EEFD700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Policy, Planning,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16</c:v>
                </c:pt>
                <c:pt idx="2">
                  <c:v>2</c:v>
                </c:pt>
                <c:pt idx="3">
                  <c:v>2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75-4FF2-8686-5400EEFD700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14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175-4FF2-8686-5400EEFD70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00393087"/>
        <c:axId val="1252957503"/>
      </c:barChart>
      <c:catAx>
        <c:axId val="120039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957503"/>
        <c:crosses val="autoZero"/>
        <c:auto val="1"/>
        <c:lblAlgn val="ctr"/>
        <c:lblOffset val="100"/>
        <c:noMultiLvlLbl val="0"/>
      </c:catAx>
      <c:valAx>
        <c:axId val="125295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39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Common Nature of Request for Technical Assistance</a:t>
            </a:r>
          </a:p>
          <a:p>
            <a:pPr>
              <a:defRPr/>
            </a:pPr>
            <a:r>
              <a:rPr lang="en-US"/>
              <a:t>Total Requested: 213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Computer Hardware Repair/Maintenance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F5-41BE-9C01-D2DD31121D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Computer Software Repair/Maintenance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F5-41BE-9C01-D2DD31121D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Computer/Printer Setup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F5-41BE-9C01-D2DD31121D3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Network Related Repair/Maintenance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F5-41BE-9C01-D2DD31121D3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Create ARTA Identification Card Layouting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F5-41BE-9C01-D2DD31121D3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ICT Hardware/Software Specification Recommendation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5F5-41BE-9C01-D2DD31121D3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Others…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5F5-41BE-9C01-D2DD31121D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1476111"/>
        <c:axId val="67607343"/>
      </c:barChart>
      <c:catAx>
        <c:axId val="69147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07343"/>
        <c:crosses val="autoZero"/>
        <c:auto val="1"/>
        <c:lblAlgn val="ctr"/>
        <c:lblOffset val="100"/>
        <c:noMultiLvlLbl val="0"/>
      </c:catAx>
      <c:valAx>
        <c:axId val="676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7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ID Request Form</a:t>
            </a:r>
          </a:p>
          <a:p>
            <a:pPr>
              <a:defRPr/>
            </a:pPr>
            <a:r>
              <a:rPr lang="en-PH"/>
              <a:t>Total Requested: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Status of Employment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Regular</c:v>
                </c:pt>
                <c:pt idx="1">
                  <c:v>COSW/Cotermenous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11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D8-4B70-AA53-6A2C520EAF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51391"/>
        <c:axId val="690171599"/>
      </c:barChart>
      <c:catAx>
        <c:axId val="335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171599"/>
        <c:crosses val="autoZero"/>
        <c:auto val="1"/>
        <c:lblAlgn val="ctr"/>
        <c:lblOffset val="100"/>
        <c:noMultiLvlLbl val="0"/>
      </c:catAx>
      <c:valAx>
        <c:axId val="69017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Zoom</a:t>
            </a:r>
            <a:r>
              <a:rPr lang="en-PH" baseline="0"/>
              <a:t> Request Form</a:t>
            </a:r>
          </a:p>
          <a:p>
            <a:pPr>
              <a:defRPr/>
            </a:pPr>
            <a:r>
              <a:rPr lang="en-PH" baseline="0"/>
              <a:t>Total Request: 30</a:t>
            </a:r>
            <a:endParaRPr lang="en-P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58-4749-B8A8-9731F1F532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Policy, Planning,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58-4749-B8A8-9731F1F532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58-4749-B8A8-9731F1F532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58-4749-B8A8-9731F1F5321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58-4749-B8A8-9731F1F532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7036383"/>
        <c:axId val="66391183"/>
      </c:barChart>
      <c:catAx>
        <c:axId val="697036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91183"/>
        <c:crosses val="autoZero"/>
        <c:auto val="1"/>
        <c:lblAlgn val="ctr"/>
        <c:lblOffset val="100"/>
        <c:noMultiLvlLbl val="0"/>
      </c:catAx>
      <c:valAx>
        <c:axId val="6639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036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Email Account Request Form</a:t>
            </a:r>
          </a:p>
          <a:p>
            <a:pPr>
              <a:defRPr/>
            </a:pPr>
            <a:r>
              <a:rPr lang="en-US"/>
              <a:t>Total Requested: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1-42B7-A59B-25108950F6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31-42B7-A59B-25108950F6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Project Management Office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31-42B7-A59B-25108950F6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Policy, Planning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31-42B7-A59B-25108950F6A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4-4DA0-BC68-7C4CDE404C6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B-4B65-918A-F4F425BF867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1476111"/>
        <c:axId val="67607343"/>
      </c:barChart>
      <c:catAx>
        <c:axId val="69147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07343"/>
        <c:crosses val="autoZero"/>
        <c:auto val="1"/>
        <c:lblAlgn val="ctr"/>
        <c:lblOffset val="100"/>
        <c:noMultiLvlLbl val="0"/>
      </c:catAx>
      <c:valAx>
        <c:axId val="676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7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 cwc</dc:creator>
  <cp:keywords/>
  <dc:description/>
  <cp:lastModifiedBy>cwc cwc</cp:lastModifiedBy>
  <cp:revision>26</cp:revision>
  <dcterms:created xsi:type="dcterms:W3CDTF">2023-11-30T02:11:00Z</dcterms:created>
  <dcterms:modified xsi:type="dcterms:W3CDTF">2024-05-16T01:33:00Z</dcterms:modified>
</cp:coreProperties>
</file>