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ADVISORY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1" w:hanging="3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(Arial 14, Bold, Uppercase)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 All CWC Officials and Personnel: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(Arial 12, Bold, Sentence Case)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view of the pronouncement of the Department of Health (DOH) Secretary on the continued growth in the number of COVID-19 victims, everyone is instructed to follow strict health protocols as provided in CWC Order No. 009 s. 2020 “Support Mechanisms during the State of National Emergency due to the Covid-19 Pandemic”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copy attached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spacing w:after="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0" w:hanging="2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Further, kindly coordinate with the Administrative and Finance Division (AFD) for the issuance of face masks, face shields and alcohol.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(Alignment: Justify)</w:t>
      </w:r>
    </w:p>
    <w:p w:rsidR="00000000" w:rsidDel="00000000" w:rsidP="00000000" w:rsidRDefault="00000000" w:rsidRPr="00000000" w14:paraId="0000000A">
      <w:pPr>
        <w:spacing w:after="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strict compliance.</w:t>
      </w:r>
    </w:p>
    <w:p w:rsidR="00000000" w:rsidDel="00000000" w:rsidP="00000000" w:rsidRDefault="00000000" w:rsidRPr="00000000" w14:paraId="0000000C">
      <w:pPr>
        <w:spacing w:after="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Sgd.</w:t>
      </w:r>
    </w:p>
    <w:p w:rsidR="00000000" w:rsidDel="00000000" w:rsidP="00000000" w:rsidRDefault="00000000" w:rsidRPr="00000000" w14:paraId="00000010">
      <w:pPr>
        <w:spacing w:after="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 OF CONCERNED CWC OFFICIAL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Designation</w:t>
      </w:r>
    </w:p>
    <w:p w:rsidR="00000000" w:rsidDel="00000000" w:rsidP="00000000" w:rsidRDefault="00000000" w:rsidRPr="00000000" w14:paraId="00000012">
      <w:pPr>
        <w:spacing w:after="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 Signed</w:t>
      </w:r>
    </w:p>
    <w:p w:rsidR="00000000" w:rsidDel="00000000" w:rsidP="00000000" w:rsidRDefault="00000000" w:rsidRPr="00000000" w14:paraId="00000013">
      <w:pPr>
        <w:spacing w:after="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876"/>
        </w:tabs>
        <w:spacing w:after="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1">
      <w:pPr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08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No. 10 Apo Street, Sta. Mesa Heights, Brgy. Sta. Teresita, Quezon City 1114, Philippines</w:t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Tel. No. (632) 8461-6553 ; 8461-6620 ; 8374-3552 ; 8366-1910</w:t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0"/>
        <w:szCs w:val="20"/>
        <w:rtl w:val="0"/>
      </w:rPr>
      <w:t xml:space="preserve">Website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: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0563c1"/>
          <w:sz w:val="20"/>
          <w:szCs w:val="20"/>
          <w:u w:val="single"/>
          <w:rtl w:val="0"/>
        </w:rPr>
        <w:t xml:space="preserve">www.cwc.gov.ph</w:t>
      </w:r>
    </w:hyperlink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 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0"/>
        <w:szCs w:val="20"/>
        <w:rtl w:val="0"/>
      </w:rPr>
      <w:t xml:space="preserve">Email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: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0563c1"/>
          <w:sz w:val="20"/>
          <w:szCs w:val="20"/>
          <w:u w:val="single"/>
          <w:rtl w:val="0"/>
        </w:rPr>
        <w:t xml:space="preserve">cwc@cwc.gov.ph</w:t>
      </w:r>
    </w:hyperlink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  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0"/>
        <w:szCs w:val="20"/>
        <w:rtl w:val="0"/>
      </w:rPr>
      <w:t xml:space="preserve">Facebook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: CWCgovph</w:t>
    </w:r>
  </w:p>
  <w:p w:rsidR="00000000" w:rsidDel="00000000" w:rsidP="00000000" w:rsidRDefault="00000000" w:rsidRPr="00000000" w14:paraId="0000002E">
    <w:pPr>
      <w:spacing w:after="0" w:lineRule="auto"/>
      <w:ind w:left="0" w:hanging="2"/>
      <w:jc w:val="center"/>
      <w:rPr>
        <w:rFonts w:ascii="Book Antiqua" w:cs="Book Antiqua" w:eastAsia="Book Antiqua" w:hAnsi="Book Antiqua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Twitter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: @CWC_govph     </w:t>
    </w: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Youtube: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CWChildrenOfficial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000"/>
      </w:tabs>
      <w:spacing w:after="0" w:line="240" w:lineRule="auto"/>
      <w:ind w:left="0" w:hanging="2"/>
      <w:rPr>
        <w:rFonts w:ascii="Times New Roman" w:cs="Times New Roman" w:eastAsia="Times New Roman" w:hAnsi="Times New Roman"/>
        <w:color w:val="000000"/>
        <w:sz w:val="26"/>
        <w:szCs w:val="26"/>
      </w:rPr>
    </w:pPr>
    <w:bookmarkStart w:colFirst="0" w:colLast="0" w:name="_heading=h.gjdgxs" w:id="0"/>
    <w:bookmarkEnd w:id="0"/>
    <w:r w:rsidDel="00000000" w:rsidR="00000000" w:rsidRPr="00000000">
      <w:rPr>
        <w:rFonts w:ascii="Times New Roman" w:cs="Times New Roman" w:eastAsia="Times New Roman" w:hAnsi="Times New Roman"/>
        <w:color w:val="000000"/>
        <w:sz w:val="26"/>
        <w:szCs w:val="26"/>
        <w:rtl w:val="0"/>
      </w:rPr>
      <w:tab/>
      <w:tab/>
      <w:t xml:space="preserve">                           Republic of the Philippines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-25399</wp:posOffset>
          </wp:positionH>
          <wp:positionV relativeFrom="paragraph">
            <wp:posOffset>-163828</wp:posOffset>
          </wp:positionV>
          <wp:extent cx="1377950" cy="64135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7950" cy="6413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1" w:hanging="3"/>
      <w:jc w:val="center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8"/>
        <w:szCs w:val="28"/>
        <w:rtl w:val="0"/>
      </w:rPr>
      <w:t xml:space="preserve">                        COUNCIL FOR THE WELFARE OF CHILDREN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pacing w:after="0" w:line="240" w:lineRule="auto"/>
      <w:ind w:left="0" w:firstLine="0"/>
      <w:rPr>
        <w:rFonts w:ascii="Book Antiqua" w:cs="Book Antiqua" w:eastAsia="Book Antiqua" w:hAnsi="Book Antiqua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rFonts w:ascii="Book Antiqua" w:cs="Book Antiqua" w:eastAsia="Book Antiqua" w:hAnsi="Book Antiqua"/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pPr>
      <w:ind w:left="720"/>
      <w:contextualSpacing w:val="1"/>
    </w:pPr>
    <w:rPr>
      <w:rFonts w:cs="Cordia New"/>
    </w:rPr>
  </w:style>
  <w:style w:type="paragraph" w:styleId="Header">
    <w:name w:val="header"/>
    <w:basedOn w:val="Normal"/>
    <w:qFormat w:val="1"/>
    <w:pPr>
      <w:spacing w:after="0" w:line="240" w:lineRule="auto"/>
    </w:pPr>
    <w:rPr>
      <w:rFonts w:cs="Cordia New"/>
    </w:rPr>
  </w:style>
  <w:style w:type="character" w:styleId="HeaderChar" w:customStyle="1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paragraph" w:styleId="Footer">
    <w:name w:val="footer"/>
    <w:basedOn w:val="Normal"/>
    <w:qFormat w:val="1"/>
    <w:pPr>
      <w:spacing w:after="0" w:line="240" w:lineRule="auto"/>
    </w:pPr>
    <w:rPr>
      <w:rFonts w:cs="Cordia New"/>
    </w:rPr>
  </w:style>
  <w:style w:type="character" w:styleId="FooterChar" w:customStyle="1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cwc.gov.ph" TargetMode="External"/><Relationship Id="rId2" Type="http://schemas.openxmlformats.org/officeDocument/2006/relationships/hyperlink" Target="mailto:cwc@cwc.gov.ph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1VHgBGjv+KsS9DjKPMl+F0WmMA==">CgMxLjAyCGguZ2pkZ3hzOAByITFKVldPQkxfYURRR2FSY2wxTEU3LWc0WFN6YWJHd0xWeQ==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2023-02-15T02:12:00Z</dcterms:created>
  <dc:creator>Ma. Josefina E. Mendoza</dc:creator>
</cp:coreProperties>
</file>