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Letër ftesë për tu bërë pjesë e 12 nismëtarëve për referendum. (version i shkurtuar)</w:t>
      </w:r>
    </w:p>
    <w:p w:rsidR="00000000" w:rsidDel="00000000" w:rsidP="00000000" w:rsidRDefault="00000000" w:rsidRPr="00000000" w14:paraId="00000002">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 si qytetarë të </w:t>
      </w:r>
      <w:r w:rsidDel="00000000" w:rsidR="00000000" w:rsidRPr="00000000">
        <w:rPr>
          <w:rFonts w:ascii="Times New Roman" w:cs="Times New Roman" w:eastAsia="Times New Roman" w:hAnsi="Times New Roman"/>
          <w:sz w:val="24"/>
          <w:szCs w:val="24"/>
          <w:rtl w:val="0"/>
        </w:rPr>
        <w:t xml:space="preserve">mërgatës</w:t>
      </w:r>
      <w:r w:rsidDel="00000000" w:rsidR="00000000" w:rsidRPr="00000000">
        <w:rPr>
          <w:rFonts w:ascii="Times New Roman" w:cs="Times New Roman" w:eastAsia="Times New Roman" w:hAnsi="Times New Roman"/>
          <w:sz w:val="24"/>
          <w:szCs w:val="24"/>
          <w:rtl w:val="0"/>
        </w:rPr>
        <w:t xml:space="preserve"> shqiptare dhe aktivistë nga Shqipëria, jemi të bindur se ka ardhur koha të ndërmarrim një nismë qytetare për fillimin e procedurës së referendumit mbi shfuqizimin e ligjit 21/2024 "Për disa  shtesa dhe ndryshime në ligjin nr. 81/2017" (ligjit 21/2024). Sqarojmë se, nismat e tjera për referendum, nuk kanë për objekt shfuqizimin e këtij ligji. Ndërkohë, shfuqizimi i ligjit 21/2024 është një kërkesë e gjithëpranuar e protestës, si dhe një kusht i domosdoshëm që Shqipëria të përmbyllë negociatat me Bashkimin Europian (BE).</w:t>
      </w:r>
    </w:p>
    <w:p w:rsidR="00000000" w:rsidDel="00000000" w:rsidP="00000000" w:rsidRDefault="00000000" w:rsidRPr="00000000" w14:paraId="00000004">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Në historinë e Shqipërisë, me përjashtim të lëvizjes qytetare kundër importit të mbetjeve në vitin 2012, nuk ka patur asnjë referendum të iniciuar drejtpërdrejtë nga vullneti i lirë i qytetarëve. Besojmë se është  momenti i duhur dhe janë krijuar rrethana historike, që të kemi  një nismë tërësisht qytetare për referendum dhe nëpërmjet kësaj nisme, të krijojmë një precedent të ri demokratik për vendin.</w:t>
      </w:r>
    </w:p>
    <w:p w:rsidR="00000000" w:rsidDel="00000000" w:rsidP="00000000" w:rsidRDefault="00000000" w:rsidRPr="00000000" w14:paraId="00000005">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Çfarë synon të arrijë kjo nismë?</w:t>
      </w:r>
    </w:p>
    <w:p w:rsidR="00000000" w:rsidDel="00000000" w:rsidP="00000000" w:rsidRDefault="00000000" w:rsidRPr="00000000" w14:paraId="00000007">
      <w:pPr>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Të ushtrojë presion institucional ndaj Qeverisë shqiptare.</w:t>
      </w:r>
    </w:p>
    <w:p w:rsidR="00000000" w:rsidDel="00000000" w:rsidP="00000000" w:rsidRDefault="00000000" w:rsidRPr="00000000" w14:paraId="0000000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Pavarësisht mesazhit të qartë nga BE, se shfuqizimi i ligjit 21/2024 është kusht i panegociueshëm për integrimin europian, deklaratat vijuese të Kryeministrit, nuk përmbajnë asnjë garanci konkrete apo afat, për formën dhe kohën që do ndiqet për plotësimin e këtij kushti. Pa një mekanizëm shtesë presioni, ekziston rreziku real që procesi të deformohet dhe zvarritet për aq kohë sa t’i shërbejë interesave politike të momentit.</w:t>
      </w:r>
    </w:p>
    <w:p w:rsidR="00000000" w:rsidDel="00000000" w:rsidP="00000000" w:rsidRDefault="00000000" w:rsidRPr="00000000" w14:paraId="00000009">
      <w:pPr>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Të edukojë dhe fuqizojë qytetarët</w:t>
      </w:r>
    </w:p>
    <w:p w:rsidR="00000000" w:rsidDel="00000000" w:rsidP="00000000" w:rsidRDefault="00000000" w:rsidRPr="00000000" w14:paraId="0000000A">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Referendumi është e drejtë kushtetuese, që është përdorur rrallëherë. Ai është një proces që i mëson qytetarët të organizohen, të bashkëpunojnë dhe të ushtrojnë një nga të drejtat më të rëndësishme kushtetuese që kanë. Shqipëria është ndër vendet evropiane me përdorimin më të ulët të referendumit, ku deri më sot janë zhvilluar vetëm 3 referendume (në vitet 1994, 1997 dhe 1998).</w:t>
      </w:r>
    </w:p>
    <w:p w:rsidR="00000000" w:rsidDel="00000000" w:rsidP="00000000" w:rsidRDefault="00000000" w:rsidRPr="00000000" w14:paraId="0000000B">
      <w:pPr>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Të evidentojë mangësitë e kuadrit ligjor për referendumet</w:t>
      </w:r>
    </w:p>
    <w:p w:rsidR="00000000" w:rsidDel="00000000" w:rsidP="00000000" w:rsidRDefault="00000000" w:rsidRPr="00000000" w14:paraId="0000000C">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Referendumi është e vetmja formë e drejtpërdrejtë e vendimmarrjes që Kushtetuta u garanton qytetarëve. Megjithatë ashtu si ka treguar dhe vetë historia, në kushte normale ky mekanizëm është i papërdorshëm . E drejta për referendum mbetet vetëm një e drejtë formale (</w:t>
      </w:r>
      <w:r w:rsidDel="00000000" w:rsidR="00000000" w:rsidRPr="00000000">
        <w:rPr>
          <w:rFonts w:ascii="Times New Roman" w:cs="Times New Roman" w:eastAsia="Times New Roman" w:hAnsi="Times New Roman"/>
          <w:i w:val="1"/>
          <w:iCs w:val="1"/>
          <w:sz w:val="24"/>
          <w:szCs w:val="24"/>
          <w:rtl w:val="0"/>
        </w:rPr>
        <w:t xml:space="preserve">de jure</w:t>
      </w:r>
      <w:r w:rsidDel="00000000" w:rsidR="00000000" w:rsidRPr="00000000">
        <w:rPr>
          <w:rFonts w:ascii="Times New Roman" w:cs="Times New Roman" w:eastAsia="Times New Roman" w:hAnsi="Times New Roman"/>
          <w:sz w:val="24"/>
          <w:szCs w:val="24"/>
          <w:rtl w:val="0"/>
        </w:rPr>
        <w:t xml:space="preserve">) dhe jo një e drejtë reale (</w:t>
      </w:r>
      <w:r w:rsidDel="00000000" w:rsidR="00000000" w:rsidRPr="00000000">
        <w:rPr>
          <w:rFonts w:ascii="Times New Roman" w:cs="Times New Roman" w:eastAsia="Times New Roman" w:hAnsi="Times New Roman"/>
          <w:i w:val="1"/>
          <w:iCs w:val="1"/>
          <w:sz w:val="24"/>
          <w:szCs w:val="24"/>
          <w:rtl w:val="0"/>
        </w:rPr>
        <w:t xml:space="preserve">de facto</w:t>
      </w:r>
      <w:r w:rsidDel="00000000" w:rsidR="00000000" w:rsidRPr="00000000">
        <w:rPr>
          <w:rFonts w:ascii="Times New Roman" w:cs="Times New Roman" w:eastAsia="Times New Roman" w:hAnsi="Times New Roman"/>
          <w:sz w:val="24"/>
          <w:szCs w:val="24"/>
          <w:rtl w:val="0"/>
        </w:rPr>
        <w:t xml:space="preserve">). Vlerësojmë se janë krijuar kushtet historike, që krahaz shfuqizimit të ligjit,  të hapim një debat serioz mbi nevojën për ta bërë të drejtën e referendumit, realisht të ushtrueshme nga qytetarët.</w:t>
      </w:r>
    </w:p>
    <w:p w:rsidR="00000000" w:rsidDel="00000000" w:rsidP="00000000" w:rsidRDefault="00000000" w:rsidRPr="00000000" w14:paraId="0000000D">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Për të filluar formalisht procedurat  për referendum është e nevojshme ngritja e një grupi prej 12  nismëtarësh. Sipas parimeve tona, ky grup duhet të jetë gjithëpërfshirës dhe të përfaqësojë frymën qytetare e integritetin e kësaj nisme, prandaj dhe po ju ftojmë të jeni pjesë e këtij grupi nismëtar.</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center"/>
      <w:rPr/>
    </w:pPr>
    <w:r w:rsidDel="00000000" w:rsidR="00000000" w:rsidRPr="00000000">
      <w:rPr/>
      <w:drawing>
        <wp:inline distB="114300" distT="114300" distL="114300" distR="114300">
          <wp:extent cx="1170150" cy="647700"/>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170150" cy="647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