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implementação da inteligência artificial no setor financeiro enfrenta desafios dinâmicos, principalmente devido à natureza altamente regulada do setor e à sensibilidade dos dados tratados 1, 2. Os principais desafios de segurança e compliance detalhados nas fontes são: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3pv2fhw9em" w:id="0"/>
      <w:bookmarkEnd w:id="0"/>
      <w:r w:rsidDel="00000000" w:rsidR="00000000" w:rsidRPr="00000000">
        <w:rPr>
          <w:rtl w:val="0"/>
        </w:rPr>
        <w:t xml:space="preserve">Desafios de Segurança e Privacidade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Riscos de Cibersegurança:</w:t>
      </w:r>
      <w:r w:rsidDel="00000000" w:rsidR="00000000" w:rsidRPr="00000000">
        <w:rPr>
          <w:rtl w:val="0"/>
        </w:rPr>
        <w:t xml:space="preserve"> Os sistemas de IA são vulneráveis a ameaças específicas, como </w:t>
      </w:r>
      <w:r w:rsidDel="00000000" w:rsidR="00000000" w:rsidRPr="00000000">
        <w:rPr>
          <w:b w:val="1"/>
          <w:bCs w:val="1"/>
          <w:rtl w:val="0"/>
        </w:rPr>
        <w:t xml:space="preserve">ataques adversariais</w:t>
      </w:r>
      <w:r w:rsidDel="00000000" w:rsidR="00000000" w:rsidRPr="00000000">
        <w:rPr>
          <w:rtl w:val="0"/>
        </w:rPr>
        <w:t xml:space="preserve"> (onde o modelo é manipulado por entradas maliciosas) e violações de dados 3.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Privacidade e Vazamento de Dados:</w:t>
      </w:r>
      <w:r w:rsidDel="00000000" w:rsidR="00000000" w:rsidRPr="00000000">
        <w:rPr>
          <w:rtl w:val="0"/>
        </w:rPr>
        <w:t xml:space="preserve"> O gerenciamento de dados financeiros sensíveis levanta questões críticas sobre a conformidade com leis como a </w:t>
      </w: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 (Brasil) e a </w:t>
      </w:r>
      <w:r w:rsidDel="00000000" w:rsidR="00000000" w:rsidRPr="00000000">
        <w:rPr>
          <w:b w:val="1"/>
          <w:bCs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 (Europa) 3, 4. Um risco significativo da IA generativa é o uso de dados fora do ambiente controlado da empresa; ao inserir informações em plataformas públicas (como o ChatGPT), a instituição perde o controle sobre elas, o que equivale a publicá-las na internet 4, 5.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Descentralizada:</w:t>
      </w:r>
      <w:r w:rsidDel="00000000" w:rsidR="00000000" w:rsidRPr="00000000">
        <w:rPr>
          <w:rtl w:val="0"/>
        </w:rPr>
        <w:t xml:space="preserve"> Para mitigar esses riscos, surge a tendência de </w:t>
      </w:r>
      <w:r w:rsidDel="00000000" w:rsidR="00000000" w:rsidRPr="00000000">
        <w:rPr>
          <w:b w:val="1"/>
          <w:bCs w:val="1"/>
          <w:rtl w:val="0"/>
        </w:rPr>
        <w:t xml:space="preserve">processar dados localmente</w:t>
      </w:r>
      <w:r w:rsidDel="00000000" w:rsidR="00000000" w:rsidRPr="00000000">
        <w:rPr>
          <w:rtl w:val="0"/>
        </w:rPr>
        <w:t xml:space="preserve"> em vez de em servidores centralizados, reduzindo a superfície de ataque e garantindo maior conformidade com normas de proteção de dados 6, 7.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fh95mgh24ji" w:id="1"/>
      <w:bookmarkEnd w:id="1"/>
      <w:r w:rsidDel="00000000" w:rsidR="00000000" w:rsidRPr="00000000">
        <w:rPr>
          <w:rtl w:val="0"/>
        </w:rPr>
        <w:t xml:space="preserve">Desafios de Compliance e Governança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Falta de Explicabilidade (Caixa-Preta):</w:t>
      </w:r>
      <w:r w:rsidDel="00000000" w:rsidR="00000000" w:rsidRPr="00000000">
        <w:rPr>
          <w:rtl w:val="0"/>
        </w:rPr>
        <w:t xml:space="preserve"> Sistemas complexos de IA muitas vezes não permitem que se entenda como uma decisão foi tomada 3. No entanto, a </w:t>
      </w:r>
      <w:r w:rsidDel="00000000" w:rsidR="00000000" w:rsidRPr="00000000">
        <w:rPr>
          <w:b w:val="1"/>
          <w:bCs w:val="1"/>
          <w:rtl w:val="0"/>
        </w:rPr>
        <w:t xml:space="preserve">explicabilidade (XAI)</w:t>
      </w:r>
      <w:r w:rsidDel="00000000" w:rsidR="00000000" w:rsidRPr="00000000">
        <w:rPr>
          <w:rtl w:val="0"/>
        </w:rPr>
        <w:t xml:space="preserve"> é uma exigência regulatória essencial para garantir que as decisões automatizadas sejam rastreáveis, justificáveis e compreendidas por seres humanos 6, 8.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Viés Algorítmico:</w:t>
      </w:r>
      <w:r w:rsidDel="00000000" w:rsidR="00000000" w:rsidRPr="00000000">
        <w:rPr>
          <w:rtl w:val="0"/>
        </w:rPr>
        <w:t xml:space="preserve"> Modelos treinados com dados históricos enviesados podem perpetuar ou criar </w:t>
      </w:r>
      <w:r w:rsidDel="00000000" w:rsidR="00000000" w:rsidRPr="00000000">
        <w:rPr>
          <w:b w:val="1"/>
          <w:bCs w:val="1"/>
          <w:rtl w:val="0"/>
        </w:rPr>
        <w:t xml:space="preserve">resultados discriminatórios</w:t>
      </w:r>
      <w:r w:rsidDel="00000000" w:rsidR="00000000" w:rsidRPr="00000000">
        <w:rPr>
          <w:rtl w:val="0"/>
        </w:rPr>
        <w:t xml:space="preserve">, impactando negativamente a concessão de crédito para determinados grupos 9, 10.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Incerteza Regulatória:</w:t>
      </w:r>
      <w:r w:rsidDel="00000000" w:rsidR="00000000" w:rsidRPr="00000000">
        <w:rPr>
          <w:rtl w:val="0"/>
        </w:rPr>
        <w:t xml:space="preserve"> A ausência de regulamentações globais padronizadas dificulta a implementação uniforme de sistemas de IA 3. No Brasil, a ANPD está desenvolvendo um </w:t>
      </w:r>
      <w:r w:rsidDel="00000000" w:rsidR="00000000" w:rsidRPr="00000000">
        <w:rPr>
          <w:b w:val="1"/>
          <w:bCs w:val="1"/>
          <w:rtl w:val="0"/>
        </w:rPr>
        <w:t xml:space="preserve">sandbox regulatório</w:t>
      </w:r>
      <w:r w:rsidDel="00000000" w:rsidR="00000000" w:rsidRPr="00000000">
        <w:rPr>
          <w:rtl w:val="0"/>
        </w:rPr>
        <w:t xml:space="preserve"> para testar inovações e fomentar a transparência algorítmica e o uso responsável 11.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rnggvtc8j134" w:id="2"/>
      <w:bookmarkEnd w:id="2"/>
      <w:r w:rsidDel="00000000" w:rsidR="00000000" w:rsidRPr="00000000">
        <w:rPr>
          <w:rtl w:val="0"/>
        </w:rPr>
        <w:t xml:space="preserve">Mitigação e Boas Práticas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enfrentar esses desafios, as fontes recomendam: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Governança Estruturada:</w:t>
      </w:r>
      <w:r w:rsidDel="00000000" w:rsidR="00000000" w:rsidRPr="00000000">
        <w:rPr>
          <w:rtl w:val="0"/>
        </w:rPr>
        <w:t xml:space="preserve"> Implementação de frameworks que incluam diretrizes éticas (equidade e responsabilidade), gerenciamento rigoroso de riscos e transparência 12-14.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Monitoramento Contínuo:</w:t>
      </w:r>
      <w:r w:rsidDel="00000000" w:rsidR="00000000" w:rsidRPr="00000000">
        <w:rPr>
          <w:rtl w:val="0"/>
        </w:rPr>
        <w:t xml:space="preserve"> Como os modelos de IA dependem de dados históricos que podem perder relevância com mudanças macroeconômicas (concept drift), é vital adotar ciclos de </w:t>
      </w:r>
      <w:r w:rsidDel="00000000" w:rsidR="00000000" w:rsidRPr="00000000">
        <w:rPr>
          <w:b w:val="1"/>
          <w:bCs w:val="1"/>
          <w:rtl w:val="0"/>
        </w:rPr>
        <w:t xml:space="preserve">validação, recalibração e monitoramento de métricas</w:t>
      </w:r>
      <w:r w:rsidDel="00000000" w:rsidR="00000000" w:rsidRPr="00000000">
        <w:rPr>
          <w:rtl w:val="0"/>
        </w:rPr>
        <w:t xml:space="preserve"> em tempo real 15, 16.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Conformidade Gradual:</w:t>
      </w:r>
      <w:r w:rsidDel="00000000" w:rsidR="00000000" w:rsidRPr="00000000">
        <w:rPr>
          <w:rtl w:val="0"/>
        </w:rPr>
        <w:t xml:space="preserve"> A adoção da IA deve ser feita de forma modular e controlada, assegurando que cada etapa cumpra os padrões de segurança e compliance desde o início 2, 8.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