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5F1997" w14:textId="336353BE" w:rsidR="00397BD3" w:rsidRPr="006A0CDC" w:rsidRDefault="00BE21D7" w:rsidP="006A0CDC">
      <w:pPr>
        <w:pStyle w:val="Prrafobsico"/>
        <w:rPr>
          <w:rFonts w:ascii="Lato" w:hAnsi="Lato" w:cs="Lato"/>
          <w:b/>
          <w:bCs/>
          <w:sz w:val="14"/>
          <w:szCs w:val="14"/>
          <w:lang w:val="en-US"/>
        </w:rPr>
      </w:pPr>
      <w:bookmarkStart w:id="0" w:name="_GoBack"/>
      <w:bookmarkEnd w:id="0"/>
      <w:r>
        <w:rPr>
          <w:noProof/>
        </w:rPr>
        <mc:AlternateContent>
          <mc:Choice Requires="wps">
            <w:drawing>
              <wp:anchor distT="0" distB="0" distL="114300" distR="114300" simplePos="0" relativeHeight="251662848" behindDoc="0" locked="0" layoutInCell="1" allowOverlap="1" wp14:anchorId="2E96555A" wp14:editId="7D137AD3">
                <wp:simplePos x="0" y="0"/>
                <wp:positionH relativeFrom="column">
                  <wp:posOffset>2505573</wp:posOffset>
                </wp:positionH>
                <wp:positionV relativeFrom="paragraph">
                  <wp:posOffset>-515620</wp:posOffset>
                </wp:positionV>
                <wp:extent cx="4980156" cy="1505585"/>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4980156" cy="1505585"/>
                        </a:xfrm>
                        <a:prstGeom prst="rect">
                          <a:avLst/>
                        </a:prstGeom>
                        <a:noFill/>
                        <a:ln w="6350">
                          <a:noFill/>
                        </a:ln>
                      </wps:spPr>
                      <wps:txbx>
                        <w:txbxContent>
                          <w:p w14:paraId="756E15AB" w14:textId="77777777" w:rsidR="006A0CDC" w:rsidRPr="00793EB9" w:rsidRDefault="006A0CDC" w:rsidP="00BE21D7">
                            <w:pPr>
                              <w:pStyle w:val="Prrafobsico"/>
                              <w:rPr>
                                <w:rFonts w:ascii="Lato Light" w:hAnsi="Lato Light" w:cs="Lato"/>
                                <w:b/>
                                <w:bCs/>
                                <w:sz w:val="14"/>
                                <w:szCs w:val="14"/>
                                <w:lang w:val="es-EC"/>
                              </w:rPr>
                            </w:pPr>
                            <w:r w:rsidRPr="00793EB9">
                              <w:rPr>
                                <w:rFonts w:ascii="Lato Light" w:hAnsi="Lato Light" w:cs="Lato"/>
                                <w:b/>
                                <w:bCs/>
                                <w:sz w:val="14"/>
                                <w:szCs w:val="14"/>
                                <w:lang w:val="es-EC"/>
                              </w:rPr>
                              <w:t>ENFOQUE UTE, VOL. 17, NO. 1,</w:t>
                            </w:r>
                            <w:r w:rsidRPr="00793EB9">
                              <w:rPr>
                                <w:rStyle w:val="numdepgs"/>
                                <w:rFonts w:ascii="Lato Light" w:hAnsi="Lato Light" w:cs="Lato"/>
                                <w:b/>
                                <w:bCs/>
                                <w:sz w:val="14"/>
                                <w:szCs w:val="14"/>
                              </w:rPr>
                              <w:t xml:space="preserve"> &lt;num de págs&gt;, E-ISSN: 1390</w:t>
                            </w:r>
                            <w:r w:rsidRPr="00793EB9">
                              <w:rPr>
                                <w:rFonts w:ascii="Lato Light" w:hAnsi="Lato Light" w:cs="Lato"/>
                                <w:b/>
                                <w:bCs/>
                                <w:sz w:val="14"/>
                                <w:szCs w:val="14"/>
                                <w:lang w:val="es-EC"/>
                              </w:rPr>
                              <w:t>-6542</w:t>
                            </w:r>
                          </w:p>
                          <w:p w14:paraId="1B422EE5" w14:textId="77777777" w:rsidR="006A0CDC" w:rsidRPr="00793EB9" w:rsidRDefault="006A0CDC" w:rsidP="00BE21D7">
                            <w:pPr>
                              <w:pStyle w:val="Prrafobsico"/>
                              <w:spacing w:after="113"/>
                              <w:rPr>
                                <w:rFonts w:ascii="Lato Light" w:hAnsi="Lato Light" w:cs="Lato Light"/>
                                <w:sz w:val="16"/>
                                <w:szCs w:val="16"/>
                                <w:lang w:val="en-US"/>
                              </w:rPr>
                            </w:pPr>
                            <w:r w:rsidRPr="00793EB9">
                              <w:rPr>
                                <w:rFonts w:ascii="Lato Light" w:hAnsi="Lato Light" w:cs="Lato Medium"/>
                                <w:sz w:val="14"/>
                                <w:szCs w:val="14"/>
                                <w:lang w:val="en-US"/>
                              </w:rPr>
                              <w:t>RECEIVED</w:t>
                            </w:r>
                            <w:r w:rsidRPr="00793EB9">
                              <w:rPr>
                                <w:rFonts w:ascii="Lato Light" w:hAnsi="Lato Light" w:cs="Lato Light"/>
                                <w:sz w:val="14"/>
                                <w:szCs w:val="14"/>
                                <w:lang w:val="en-US"/>
                              </w:rPr>
                              <w:t xml:space="preserve"> APRIL 8, 2025; </w:t>
                            </w:r>
                            <w:r w:rsidRPr="00793EB9">
                              <w:rPr>
                                <w:rFonts w:ascii="Lato Light" w:hAnsi="Lato Light" w:cs="Lato Medium"/>
                                <w:sz w:val="14"/>
                                <w:szCs w:val="14"/>
                                <w:lang w:val="en-US"/>
                              </w:rPr>
                              <w:t>REVISED</w:t>
                            </w:r>
                            <w:r w:rsidRPr="00793EB9">
                              <w:rPr>
                                <w:rFonts w:ascii="Lato Light" w:hAnsi="Lato Light" w:cs="Lato Light"/>
                                <w:sz w:val="14"/>
                                <w:szCs w:val="14"/>
                                <w:lang w:val="en-US"/>
                              </w:rPr>
                              <w:t xml:space="preserve"> MAY 26, 2025; </w:t>
                            </w:r>
                            <w:r w:rsidRPr="00793EB9">
                              <w:rPr>
                                <w:rFonts w:ascii="Lato Light" w:hAnsi="Lato Light" w:cs="Lato Medium"/>
                                <w:sz w:val="14"/>
                                <w:szCs w:val="14"/>
                                <w:lang w:val="en-US"/>
                              </w:rPr>
                              <w:t>ACCEPTED</w:t>
                            </w:r>
                            <w:r w:rsidRPr="00793EB9">
                              <w:rPr>
                                <w:rFonts w:ascii="Lato Light" w:hAnsi="Lato Light" w:cs="Lato Light"/>
                                <w:sz w:val="14"/>
                                <w:szCs w:val="14"/>
                                <w:lang w:val="en-US"/>
                              </w:rPr>
                              <w:t xml:space="preserve"> JULY 23, 2025; </w:t>
                            </w:r>
                            <w:r w:rsidRPr="00793EB9">
                              <w:rPr>
                                <w:rFonts w:ascii="Lato Light" w:hAnsi="Lato Light" w:cs="Lato Medium"/>
                                <w:sz w:val="14"/>
                                <w:szCs w:val="14"/>
                                <w:lang w:val="en-US"/>
                              </w:rPr>
                              <w:t>PUBLISHED ONLINE</w:t>
                            </w:r>
                            <w:r w:rsidRPr="00793EB9">
                              <w:rPr>
                                <w:rFonts w:ascii="Lato Light" w:hAnsi="Lato Light" w:cs="Lato Light"/>
                                <w:sz w:val="14"/>
                                <w:szCs w:val="14"/>
                                <w:lang w:val="en-US"/>
                              </w:rPr>
                              <w:t xml:space="preserve"> </w:t>
                            </w:r>
                            <w:r w:rsidRPr="00793EB9">
                              <w:rPr>
                                <w:rFonts w:ascii="Lato Light" w:hAnsi="Lato Light" w:cs="Lato Light"/>
                                <w:sz w:val="14"/>
                                <w:szCs w:val="14"/>
                                <w:lang w:val="en-US"/>
                              </w:rPr>
                              <w:br/>
                              <w:t xml:space="preserve">DECEMBER 20, 2025; </w:t>
                            </w:r>
                            <w:r w:rsidRPr="00793EB9">
                              <w:rPr>
                                <w:rFonts w:ascii="Lato Light" w:hAnsi="Lato Light" w:cs="Lato Medium"/>
                                <w:sz w:val="14"/>
                                <w:szCs w:val="14"/>
                                <w:lang w:val="en-US"/>
                              </w:rPr>
                              <w:t>PUBLICATION DATE</w:t>
                            </w:r>
                            <w:r w:rsidRPr="00793EB9">
                              <w:rPr>
                                <w:rFonts w:ascii="Lato Light" w:hAnsi="Lato Light" w:cs="Lato Light"/>
                                <w:sz w:val="14"/>
                                <w:szCs w:val="14"/>
                                <w:lang w:val="en-US"/>
                              </w:rPr>
                              <w:t xml:space="preserve"> JANUARY 1, 2026.</w:t>
                            </w:r>
                          </w:p>
                          <w:p w14:paraId="76E3CBEF" w14:textId="489788B4" w:rsidR="00793EB9" w:rsidRPr="00793EB9" w:rsidRDefault="006A0CDC" w:rsidP="00BE21D7">
                            <w:pPr>
                              <w:pStyle w:val="Prrafobsico"/>
                              <w:rPr>
                                <w:rFonts w:ascii="Lato Light" w:hAnsi="Lato Light" w:cs="Lato Light"/>
                                <w:i/>
                                <w:iCs/>
                                <w:sz w:val="14"/>
                                <w:szCs w:val="14"/>
                                <w:lang w:val="en-US"/>
                              </w:rPr>
                            </w:pPr>
                            <w:r w:rsidRPr="00793EB9">
                              <w:rPr>
                                <w:rStyle w:val="bolditalic"/>
                                <w:rFonts w:ascii="Lato Light" w:hAnsi="Lato Light" w:cs="Lato"/>
                                <w:sz w:val="14"/>
                                <w:szCs w:val="14"/>
                                <w:lang w:val="en-US"/>
                              </w:rPr>
                              <w:t>Citation:</w:t>
                            </w:r>
                            <w:r w:rsidRPr="00793EB9">
                              <w:rPr>
                                <w:rFonts w:ascii="Lato Light" w:hAnsi="Lato Light" w:cs="Lato Light"/>
                                <w:sz w:val="14"/>
                                <w:szCs w:val="14"/>
                                <w:lang w:val="en-US"/>
                              </w:rPr>
                              <w:t xml:space="preserve"> </w:t>
                            </w:r>
                            <w:r w:rsidRPr="00793EB9">
                              <w:rPr>
                                <w:rFonts w:ascii="Lato Light" w:hAnsi="Lato Light" w:cs="Lato Light"/>
                                <w:i/>
                                <w:iCs/>
                                <w:sz w:val="14"/>
                                <w:szCs w:val="14"/>
                                <w:lang w:val="en-US"/>
                              </w:rPr>
                              <w:t>F. A. Jumbo Castillo, M. P. Zea Ordoñez, O. E. Cárdenas Villavicencio, and J. A. Honores Tapia, “Assessing the Accuracy</w:t>
                            </w:r>
                          </w:p>
                          <w:p w14:paraId="3674E3B0" w14:textId="78644019" w:rsidR="00793EB9" w:rsidRPr="00793EB9" w:rsidRDefault="006A0CDC" w:rsidP="00BE21D7">
                            <w:pPr>
                              <w:pStyle w:val="Prrafobsico"/>
                              <w:rPr>
                                <w:rFonts w:ascii="Lato Light" w:hAnsi="Lato Light" w:cs="Lato Light"/>
                                <w:i/>
                                <w:iCs/>
                                <w:sz w:val="14"/>
                                <w:szCs w:val="14"/>
                                <w:lang w:val="en-US"/>
                              </w:rPr>
                            </w:pPr>
                            <w:r w:rsidRPr="00793EB9">
                              <w:rPr>
                                <w:rFonts w:ascii="Lato Light" w:hAnsi="Lato Light" w:cs="Lato Light"/>
                                <w:i/>
                                <w:iCs/>
                                <w:sz w:val="14"/>
                                <w:szCs w:val="14"/>
                                <w:lang w:val="en-US"/>
                              </w:rPr>
                              <w:t>of Vegetation Indices Using SoPI and Sentinel-2 Images: Case Study of the Loma Alta Reserve, Santa Elena,” Enfoque</w:t>
                            </w:r>
                            <w:r w:rsidR="00793EB9" w:rsidRPr="00793EB9">
                              <w:rPr>
                                <w:rFonts w:ascii="Lato Light" w:hAnsi="Lato Light" w:cs="Lato Light"/>
                                <w:i/>
                                <w:iCs/>
                                <w:sz w:val="14"/>
                                <w:szCs w:val="14"/>
                                <w:lang w:val="en-US"/>
                              </w:rPr>
                              <w:t xml:space="preserve"> </w:t>
                            </w:r>
                            <w:r w:rsidRPr="00793EB9">
                              <w:rPr>
                                <w:rFonts w:ascii="Lato Light" w:hAnsi="Lato Light" w:cs="Lato Light"/>
                                <w:i/>
                                <w:iCs/>
                                <w:sz w:val="14"/>
                                <w:szCs w:val="14"/>
                                <w:lang w:val="en-US"/>
                              </w:rPr>
                              <w:t>UTE,</w:t>
                            </w:r>
                          </w:p>
                          <w:p w14:paraId="550DBEB6" w14:textId="1C13962C" w:rsidR="006A0CDC" w:rsidRPr="00793EB9" w:rsidRDefault="006A0CDC" w:rsidP="00BE21D7">
                            <w:pPr>
                              <w:pStyle w:val="Prrafobsico"/>
                              <w:rPr>
                                <w:rStyle w:val="Hipervnculo"/>
                                <w:rFonts w:ascii="Lato Light" w:hAnsi="Lato Light" w:cs="Lato Nothing"/>
                                <w:sz w:val="14"/>
                                <w:szCs w:val="14"/>
                                <w:lang w:val="es-EC"/>
                              </w:rPr>
                            </w:pPr>
                            <w:r w:rsidRPr="00793EB9">
                              <w:rPr>
                                <w:rFonts w:ascii="Lato Light" w:hAnsi="Lato Light" w:cs="Lato Light"/>
                                <w:i/>
                                <w:iCs/>
                                <w:sz w:val="14"/>
                                <w:szCs w:val="14"/>
                                <w:lang w:val="es-EC"/>
                              </w:rPr>
                              <w:t xml:space="preserve">vol. 17, no. 1, </w:t>
                            </w:r>
                            <w:r w:rsidRPr="00793EB9">
                              <w:rPr>
                                <w:rStyle w:val="numdepgs"/>
                                <w:rFonts w:ascii="Lato Light" w:hAnsi="Lato Light" w:cs="Lato Light"/>
                                <w:sz w:val="14"/>
                                <w:szCs w:val="14"/>
                                <w:lang w:val="es-EC"/>
                              </w:rPr>
                              <w:t>&lt;num de págs&gt;</w:t>
                            </w:r>
                            <w:r w:rsidRPr="00793EB9">
                              <w:rPr>
                                <w:rFonts w:ascii="Lato Light" w:hAnsi="Lato Light" w:cs="Lato Light"/>
                                <w:i/>
                                <w:iCs/>
                                <w:sz w:val="14"/>
                                <w:szCs w:val="14"/>
                                <w:lang w:val="es-EC"/>
                              </w:rPr>
                              <w:t xml:space="preserve">, Jan. 2026, doi: </w:t>
                            </w:r>
                            <w:r w:rsidRPr="00793EB9">
                              <w:rPr>
                                <w:rStyle w:val="Hipervnculo"/>
                                <w:rFonts w:ascii="Lato Light" w:hAnsi="Lato Light" w:cs="Lato Nothing"/>
                                <w:sz w:val="14"/>
                                <w:szCs w:val="14"/>
                                <w:lang w:val="es-ES_tradnl"/>
                              </w:rPr>
                              <w:fldChar w:fldCharType="begin"/>
                            </w:r>
                            <w:r w:rsidRPr="00793EB9">
                              <w:rPr>
                                <w:rStyle w:val="Hipervnculo"/>
                                <w:rFonts w:ascii="Lato Light" w:hAnsi="Lato Light" w:cs="Lato Nothing"/>
                                <w:sz w:val="14"/>
                                <w:szCs w:val="14"/>
                                <w:lang w:val="es-EC"/>
                              </w:rPr>
                              <w:instrText>HYPERLINK "https://doi.org/10.29019/enfoqueute.1151"</w:instrText>
                            </w:r>
                            <w:r w:rsidRPr="00793EB9">
                              <w:rPr>
                                <w:rStyle w:val="Hipervnculo"/>
                                <w:rFonts w:ascii="Lato Light" w:hAnsi="Lato Light" w:cs="Lato Nothing"/>
                                <w:sz w:val="14"/>
                                <w:szCs w:val="14"/>
                                <w:lang w:val="es-ES_tradnl"/>
                              </w:rPr>
                              <w:fldChar w:fldCharType="separate"/>
                            </w:r>
                            <w:r w:rsidRPr="00F360FA">
                              <w:rPr>
                                <w:rStyle w:val="Hipervnculo"/>
                                <w:rFonts w:ascii="Lato Light" w:hAnsi="Lato Light" w:cs="Lato Nothing"/>
                                <w:color w:val="4F5CD6"/>
                                <w:sz w:val="14"/>
                                <w:szCs w:val="14"/>
                                <w:u w:val="none"/>
                                <w:lang w:val="es-EC"/>
                              </w:rPr>
                              <w:t>https://doi.org/10.29019/enfoqueute.1151</w:t>
                            </w:r>
                          </w:p>
                          <w:p w14:paraId="61150DB4" w14:textId="0B5A3CD0" w:rsidR="006A0CDC" w:rsidRDefault="006A0CDC" w:rsidP="00BE21D7">
                            <w:r w:rsidRPr="00793EB9">
                              <w:rPr>
                                <w:rStyle w:val="Hipervnculo"/>
                                <w:rFonts w:ascii="Lato Light" w:hAnsi="Lato Light" w:cs="Lato Nothing"/>
                                <w:sz w:val="14"/>
                                <w:szCs w:val="14"/>
                                <w:lang w:val="es-ES_tradnl"/>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96555A" id="_x0000_t202" coordsize="21600,21600" o:spt="202" path="m,l,21600r21600,l21600,xe">
                <v:stroke joinstyle="miter"/>
                <v:path gradientshapeok="t" o:connecttype="rect"/>
              </v:shapetype>
              <v:shape id="Cuadro de texto 7" o:spid="_x0000_s1026" type="#_x0000_t202" style="position:absolute;margin-left:197.3pt;margin-top:-40.6pt;width:392.15pt;height:118.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" filled="f" stroked="f" strokeweight=".5pt">
                <v:textbox>
                  <w:txbxContent>
                    <w:p w14:paraId="756E15AB" w14:textId="77777777" w:rsidR="006A0CDC" w:rsidRPr="00793EB9" w:rsidRDefault="006A0CDC" w:rsidP="00BE21D7">
                      <w:pPr>
                        <w:pStyle w:val="Prrafobsico"/>
                        <w:rPr>
                          <w:rFonts w:ascii="Lato Light" w:hAnsi="Lato Light" w:cs="Lato"/>
                          <w:b/>
                          <w:bCs/>
                          <w:sz w:val="14"/>
                          <w:szCs w:val="14"/>
                          <w:lang w:val="es-EC"/>
                        </w:rPr>
                      </w:pPr>
                      <w:r w:rsidRPr="00793EB9">
                        <w:rPr>
                          <w:rFonts w:ascii="Lato Light" w:hAnsi="Lato Light" w:cs="Lato"/>
                          <w:b/>
                          <w:bCs/>
                          <w:sz w:val="14"/>
                          <w:szCs w:val="14"/>
                          <w:lang w:val="es-EC"/>
                        </w:rPr>
                        <w:t>ENFOQUE UTE, VOL. 17, NO. 1,</w:t>
                      </w:r>
                      <w:r w:rsidRPr="00793EB9">
                        <w:rPr>
                          <w:rStyle w:val="numdepgs"/>
                          <w:rFonts w:ascii="Lato Light" w:hAnsi="Lato Light" w:cs="Lato"/>
                          <w:b/>
                          <w:bCs/>
                          <w:sz w:val="14"/>
                          <w:szCs w:val="14"/>
                        </w:rPr>
                        <w:t xml:space="preserve"> &lt;num de págs&gt;, E-ISSN: 1390</w:t>
                      </w:r>
                      <w:r w:rsidRPr="00793EB9">
                        <w:rPr>
                          <w:rFonts w:ascii="Lato Light" w:hAnsi="Lato Light" w:cs="Lato"/>
                          <w:b/>
                          <w:bCs/>
                          <w:sz w:val="14"/>
                          <w:szCs w:val="14"/>
                          <w:lang w:val="es-EC"/>
                        </w:rPr>
                        <w:t>-6542</w:t>
                      </w:r>
                    </w:p>
                    <w:p w14:paraId="1B422EE5" w14:textId="77777777" w:rsidR="006A0CDC" w:rsidRPr="00793EB9" w:rsidRDefault="006A0CDC" w:rsidP="00BE21D7">
                      <w:pPr>
                        <w:pStyle w:val="Prrafobsico"/>
                        <w:spacing w:after="113"/>
                        <w:rPr>
                          <w:rFonts w:ascii="Lato Light" w:hAnsi="Lato Light" w:cs="Lato Light"/>
                          <w:sz w:val="16"/>
                          <w:szCs w:val="16"/>
                          <w:lang w:val="en-US"/>
                        </w:rPr>
                      </w:pPr>
                      <w:r w:rsidRPr="00793EB9">
                        <w:rPr>
                          <w:rFonts w:ascii="Lato Light" w:hAnsi="Lato Light" w:cs="Lato Medium"/>
                          <w:sz w:val="14"/>
                          <w:szCs w:val="14"/>
                          <w:lang w:val="en-US"/>
                        </w:rPr>
                        <w:t>RECEIVED</w:t>
                      </w:r>
                      <w:r w:rsidRPr="00793EB9">
                        <w:rPr>
                          <w:rFonts w:ascii="Lato Light" w:hAnsi="Lato Light" w:cs="Lato Light"/>
                          <w:sz w:val="14"/>
                          <w:szCs w:val="14"/>
                          <w:lang w:val="en-US"/>
                        </w:rPr>
                        <w:t xml:space="preserve"> APRIL 8, 2025; </w:t>
                      </w:r>
                      <w:r w:rsidRPr="00793EB9">
                        <w:rPr>
                          <w:rFonts w:ascii="Lato Light" w:hAnsi="Lato Light" w:cs="Lato Medium"/>
                          <w:sz w:val="14"/>
                          <w:szCs w:val="14"/>
                          <w:lang w:val="en-US"/>
                        </w:rPr>
                        <w:t>REVISED</w:t>
                      </w:r>
                      <w:r w:rsidRPr="00793EB9">
                        <w:rPr>
                          <w:rFonts w:ascii="Lato Light" w:hAnsi="Lato Light" w:cs="Lato Light"/>
                          <w:sz w:val="14"/>
                          <w:szCs w:val="14"/>
                          <w:lang w:val="en-US"/>
                        </w:rPr>
                        <w:t xml:space="preserve"> MAY 26, 2025; </w:t>
                      </w:r>
                      <w:r w:rsidRPr="00793EB9">
                        <w:rPr>
                          <w:rFonts w:ascii="Lato Light" w:hAnsi="Lato Light" w:cs="Lato Medium"/>
                          <w:sz w:val="14"/>
                          <w:szCs w:val="14"/>
                          <w:lang w:val="en-US"/>
                        </w:rPr>
                        <w:t>ACCEPTED</w:t>
                      </w:r>
                      <w:r w:rsidRPr="00793EB9">
                        <w:rPr>
                          <w:rFonts w:ascii="Lato Light" w:hAnsi="Lato Light" w:cs="Lato Light"/>
                          <w:sz w:val="14"/>
                          <w:szCs w:val="14"/>
                          <w:lang w:val="en-US"/>
                        </w:rPr>
                        <w:t xml:space="preserve"> JULY 23, 2025; </w:t>
                      </w:r>
                      <w:r w:rsidRPr="00793EB9">
                        <w:rPr>
                          <w:rFonts w:ascii="Lato Light" w:hAnsi="Lato Light" w:cs="Lato Medium"/>
                          <w:sz w:val="14"/>
                          <w:szCs w:val="14"/>
                          <w:lang w:val="en-US"/>
                        </w:rPr>
                        <w:t>PUBLISHED ONLINE</w:t>
                      </w:r>
                      <w:r w:rsidRPr="00793EB9">
                        <w:rPr>
                          <w:rFonts w:ascii="Lato Light" w:hAnsi="Lato Light" w:cs="Lato Light"/>
                          <w:sz w:val="14"/>
                          <w:szCs w:val="14"/>
                          <w:lang w:val="en-US"/>
                        </w:rPr>
                        <w:t xml:space="preserve"> </w:t>
                      </w:r>
                      <w:r w:rsidRPr="00793EB9">
                        <w:rPr>
                          <w:rFonts w:ascii="Lato Light" w:hAnsi="Lato Light" w:cs="Lato Light"/>
                          <w:sz w:val="14"/>
                          <w:szCs w:val="14"/>
                          <w:lang w:val="en-US"/>
                        </w:rPr>
                        <w:br/>
                        <w:t xml:space="preserve">DECEMBER 20, 2025; </w:t>
                      </w:r>
                      <w:r w:rsidRPr="00793EB9">
                        <w:rPr>
                          <w:rFonts w:ascii="Lato Light" w:hAnsi="Lato Light" w:cs="Lato Medium"/>
                          <w:sz w:val="14"/>
                          <w:szCs w:val="14"/>
                          <w:lang w:val="en-US"/>
                        </w:rPr>
                        <w:t>PUBLICATION DATE</w:t>
                      </w:r>
                      <w:r w:rsidRPr="00793EB9">
                        <w:rPr>
                          <w:rFonts w:ascii="Lato Light" w:hAnsi="Lato Light" w:cs="Lato Light"/>
                          <w:sz w:val="14"/>
                          <w:szCs w:val="14"/>
                          <w:lang w:val="en-US"/>
                        </w:rPr>
                        <w:t xml:space="preserve"> JANUARY 1, 2026.</w:t>
                      </w:r>
                    </w:p>
                    <w:p w14:paraId="76E3CBEF" w14:textId="489788B4" w:rsidR="00793EB9" w:rsidRPr="00793EB9" w:rsidRDefault="006A0CDC" w:rsidP="00BE21D7">
                      <w:pPr>
                        <w:pStyle w:val="Prrafobsico"/>
                        <w:rPr>
                          <w:rFonts w:ascii="Lato Light" w:hAnsi="Lato Light" w:cs="Lato Light"/>
                          <w:i/>
                          <w:iCs/>
                          <w:sz w:val="14"/>
                          <w:szCs w:val="14"/>
                          <w:lang w:val="en-US"/>
                        </w:rPr>
                      </w:pPr>
                      <w:r w:rsidRPr="00793EB9">
                        <w:rPr>
                          <w:rStyle w:val="bolditalic"/>
                          <w:rFonts w:ascii="Lato Light" w:hAnsi="Lato Light" w:cs="Lato"/>
                          <w:sz w:val="14"/>
                          <w:szCs w:val="14"/>
                          <w:lang w:val="en-US"/>
                        </w:rPr>
                        <w:t>Citation:</w:t>
                      </w:r>
                      <w:r w:rsidRPr="00793EB9">
                        <w:rPr>
                          <w:rFonts w:ascii="Lato Light" w:hAnsi="Lato Light" w:cs="Lato Light"/>
                          <w:sz w:val="14"/>
                          <w:szCs w:val="14"/>
                          <w:lang w:val="en-US"/>
                        </w:rPr>
                        <w:t xml:space="preserve"> </w:t>
                      </w:r>
                      <w:r w:rsidRPr="00793EB9">
                        <w:rPr>
                          <w:rFonts w:ascii="Lato Light" w:hAnsi="Lato Light" w:cs="Lato Light"/>
                          <w:i/>
                          <w:iCs/>
                          <w:sz w:val="14"/>
                          <w:szCs w:val="14"/>
                          <w:lang w:val="en-US"/>
                        </w:rPr>
                        <w:t>F. A. Jumbo Castillo, M. P. Zea Ordoñez, O. E. Cárdenas Villavicencio, and J. A. Honores Tapia, “Assessing the Accuracy</w:t>
                      </w:r>
                    </w:p>
                    <w:p w14:paraId="3674E3B0" w14:textId="78644019" w:rsidR="00793EB9" w:rsidRPr="00793EB9" w:rsidRDefault="006A0CDC" w:rsidP="00BE21D7">
                      <w:pPr>
                        <w:pStyle w:val="Prrafobsico"/>
                        <w:rPr>
                          <w:rFonts w:ascii="Lato Light" w:hAnsi="Lato Light" w:cs="Lato Light"/>
                          <w:i/>
                          <w:iCs/>
                          <w:sz w:val="14"/>
                          <w:szCs w:val="14"/>
                          <w:lang w:val="en-US"/>
                        </w:rPr>
                      </w:pPr>
                      <w:r w:rsidRPr="00793EB9">
                        <w:rPr>
                          <w:rFonts w:ascii="Lato Light" w:hAnsi="Lato Light" w:cs="Lato Light"/>
                          <w:i/>
                          <w:iCs/>
                          <w:sz w:val="14"/>
                          <w:szCs w:val="14"/>
                          <w:lang w:val="en-US"/>
                        </w:rPr>
                        <w:t>of Vegetation Indices Using SoPI and Sentinel-2 Images: Case Study of the Loma Alta Reserve, Santa Elena,” Enfoque</w:t>
                      </w:r>
                      <w:r w:rsidR="00793EB9" w:rsidRPr="00793EB9">
                        <w:rPr>
                          <w:rFonts w:ascii="Lato Light" w:hAnsi="Lato Light" w:cs="Lato Light"/>
                          <w:i/>
                          <w:iCs/>
                          <w:sz w:val="14"/>
                          <w:szCs w:val="14"/>
                          <w:lang w:val="en-US"/>
                        </w:rPr>
                        <w:t xml:space="preserve"> </w:t>
                      </w:r>
                      <w:r w:rsidRPr="00793EB9">
                        <w:rPr>
                          <w:rFonts w:ascii="Lato Light" w:hAnsi="Lato Light" w:cs="Lato Light"/>
                          <w:i/>
                          <w:iCs/>
                          <w:sz w:val="14"/>
                          <w:szCs w:val="14"/>
                          <w:lang w:val="en-US"/>
                        </w:rPr>
                        <w:t>UTE,</w:t>
                      </w:r>
                    </w:p>
                    <w:p w14:paraId="550DBEB6" w14:textId="1C13962C" w:rsidR="006A0CDC" w:rsidRPr="00793EB9" w:rsidRDefault="006A0CDC" w:rsidP="00BE21D7">
                      <w:pPr>
                        <w:pStyle w:val="Prrafobsico"/>
                        <w:rPr>
                          <w:rStyle w:val="Hipervnculo"/>
                          <w:rFonts w:ascii="Lato Light" w:hAnsi="Lato Light" w:cs="Lato Nothing"/>
                          <w:sz w:val="14"/>
                          <w:szCs w:val="14"/>
                          <w:lang w:val="es-EC"/>
                        </w:rPr>
                      </w:pPr>
                      <w:r w:rsidRPr="00793EB9">
                        <w:rPr>
                          <w:rFonts w:ascii="Lato Light" w:hAnsi="Lato Light" w:cs="Lato Light"/>
                          <w:i/>
                          <w:iCs/>
                          <w:sz w:val="14"/>
                          <w:szCs w:val="14"/>
                          <w:lang w:val="es-EC"/>
                        </w:rPr>
                        <w:t xml:space="preserve">vol. 17, no. 1, </w:t>
                      </w:r>
                      <w:r w:rsidRPr="00793EB9">
                        <w:rPr>
                          <w:rStyle w:val="numdepgs"/>
                          <w:rFonts w:ascii="Lato Light" w:hAnsi="Lato Light" w:cs="Lato Light"/>
                          <w:sz w:val="14"/>
                          <w:szCs w:val="14"/>
                          <w:lang w:val="es-EC"/>
                        </w:rPr>
                        <w:t>&lt;num de págs&gt;</w:t>
                      </w:r>
                      <w:r w:rsidRPr="00793EB9">
                        <w:rPr>
                          <w:rFonts w:ascii="Lato Light" w:hAnsi="Lato Light" w:cs="Lato Light"/>
                          <w:i/>
                          <w:iCs/>
                          <w:sz w:val="14"/>
                          <w:szCs w:val="14"/>
                          <w:lang w:val="es-EC"/>
                        </w:rPr>
                        <w:t xml:space="preserve">, Jan. 2026, doi: </w:t>
                      </w:r>
                      <w:r w:rsidRPr="00793EB9">
                        <w:rPr>
                          <w:rStyle w:val="Hipervnculo"/>
                          <w:rFonts w:ascii="Lato Light" w:hAnsi="Lato Light" w:cs="Lato Nothing"/>
                          <w:sz w:val="14"/>
                          <w:szCs w:val="14"/>
                          <w:lang w:val="es-ES_tradnl"/>
                        </w:rPr>
                        <w:fldChar w:fldCharType="begin"/>
                      </w:r>
                      <w:r w:rsidRPr="00793EB9">
                        <w:rPr>
                          <w:rStyle w:val="Hipervnculo"/>
                          <w:rFonts w:ascii="Lato Light" w:hAnsi="Lato Light" w:cs="Lato Nothing"/>
                          <w:sz w:val="14"/>
                          <w:szCs w:val="14"/>
                          <w:lang w:val="es-EC"/>
                        </w:rPr>
                        <w:instrText>HYPERLINK "https://doi.org/10.29019/enfoqueute.1151"</w:instrText>
                      </w:r>
                      <w:r w:rsidRPr="00793EB9">
                        <w:rPr>
                          <w:rStyle w:val="Hipervnculo"/>
                          <w:rFonts w:ascii="Lato Light" w:hAnsi="Lato Light" w:cs="Lato Nothing"/>
                          <w:sz w:val="14"/>
                          <w:szCs w:val="14"/>
                          <w:lang w:val="es-ES_tradnl"/>
                        </w:rPr>
                        <w:fldChar w:fldCharType="separate"/>
                      </w:r>
                      <w:r w:rsidRPr="00F360FA">
                        <w:rPr>
                          <w:rStyle w:val="Hipervnculo"/>
                          <w:rFonts w:ascii="Lato Light" w:hAnsi="Lato Light" w:cs="Lato Nothing"/>
                          <w:color w:val="4F5CD6"/>
                          <w:sz w:val="14"/>
                          <w:szCs w:val="14"/>
                          <w:u w:val="none"/>
                          <w:lang w:val="es-EC"/>
                        </w:rPr>
                        <w:t>https://doi.org/10.29019/enfoqueute.1151</w:t>
                      </w:r>
                    </w:p>
                    <w:p w14:paraId="61150DB4" w14:textId="0B5A3CD0" w:rsidR="006A0CDC" w:rsidRDefault="006A0CDC" w:rsidP="00BE21D7">
                      <w:r w:rsidRPr="00793EB9">
                        <w:rPr>
                          <w:rStyle w:val="Hipervnculo"/>
                          <w:rFonts w:ascii="Lato Light" w:hAnsi="Lato Light" w:cs="Lato Nothing"/>
                          <w:sz w:val="14"/>
                          <w:szCs w:val="14"/>
                          <w:lang w:val="es-ES_tradnl"/>
                        </w:rPr>
                        <w:fldChar w:fldCharType="end"/>
                      </w:r>
                    </w:p>
                  </w:txbxContent>
                </v:textbox>
              </v:shape>
            </w:pict>
          </mc:Fallback>
        </mc:AlternateContent>
      </w:r>
      <w:r>
        <w:rPr>
          <w:noProof/>
        </w:rPr>
        <mc:AlternateContent>
          <mc:Choice Requires="wps">
            <w:drawing>
              <wp:anchor distT="0" distB="0" distL="114300" distR="114300" simplePos="0" relativeHeight="251655680" behindDoc="0" locked="0" layoutInCell="1" allowOverlap="1" wp14:anchorId="56E0E8AD" wp14:editId="0D9507F2">
                <wp:simplePos x="0" y="0"/>
                <wp:positionH relativeFrom="column">
                  <wp:posOffset>1593816</wp:posOffset>
                </wp:positionH>
                <wp:positionV relativeFrom="paragraph">
                  <wp:posOffset>-287655</wp:posOffset>
                </wp:positionV>
                <wp:extent cx="1710466" cy="537883"/>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710466" cy="537883"/>
                        </a:xfrm>
                        <a:prstGeom prst="rect">
                          <a:avLst/>
                        </a:prstGeom>
                        <a:noFill/>
                        <a:ln w="6350">
                          <a:noFill/>
                        </a:ln>
                      </wps:spPr>
                      <wps:txbx>
                        <w:txbxContent>
                          <w:p w14:paraId="7BDFD2B9" w14:textId="77777777" w:rsidR="00BE21D7" w:rsidRDefault="006A0CDC">
                            <w:pPr>
                              <w:rPr>
                                <w:rFonts w:ascii="Lato Black" w:hAnsi="Lato Black" w:cs="Arial"/>
                                <w:color w:val="3F7296"/>
                                <w:sz w:val="24"/>
                                <w:szCs w:val="24"/>
                                <w:shd w:val="clear" w:color="auto" w:fill="FFFFFF"/>
                              </w:rPr>
                            </w:pPr>
                            <w:r w:rsidRPr="00BE21D7">
                              <w:rPr>
                                <w:rFonts w:ascii="Lato Black" w:hAnsi="Lato Black" w:cs="Arial"/>
                                <w:color w:val="3F7296"/>
                                <w:sz w:val="24"/>
                                <w:szCs w:val="24"/>
                                <w:shd w:val="clear" w:color="auto" w:fill="FFFFFF"/>
                              </w:rPr>
                              <w:t xml:space="preserve">RESEARCH </w:t>
                            </w:r>
                          </w:p>
                          <w:p w14:paraId="106A2BF9" w14:textId="5E1F8FE3" w:rsidR="006A0CDC" w:rsidRPr="00BE21D7" w:rsidRDefault="006A0CDC">
                            <w:pPr>
                              <w:rPr>
                                <w:rFonts w:ascii="Lato Black" w:hAnsi="Lato Black"/>
                                <w:color w:val="3F7296"/>
                                <w:sz w:val="24"/>
                                <w:szCs w:val="24"/>
                              </w:rPr>
                            </w:pPr>
                            <w:r w:rsidRPr="00BE21D7">
                              <w:rPr>
                                <w:rFonts w:ascii="Lato Black" w:hAnsi="Lato Black" w:cs="Arial"/>
                                <w:color w:val="3F7296"/>
                                <w:sz w:val="24"/>
                                <w:szCs w:val="24"/>
                                <w:shd w:val="clear" w:color="auto" w:fill="FFFFFF"/>
                              </w:rPr>
                              <w:t>ARTICLE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0E8AD" id="Cuadro de texto 6" o:spid="_x0000_s1027" type="#_x0000_t202" style="position:absolute;margin-left:125.5pt;margin-top:-22.65pt;width:134.7pt;height:42.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" filled="f" stroked="f" strokeweight=".5pt">
                <v:textbox>
                  <w:txbxContent>
                    <w:p w14:paraId="7BDFD2B9" w14:textId="77777777" w:rsidR="00BE21D7" w:rsidRDefault="006A0CDC">
                      <w:pPr>
                        <w:rPr>
                          <w:rFonts w:ascii="Lato Black" w:hAnsi="Lato Black" w:cs="Arial"/>
                          <w:color w:val="3F7296"/>
                          <w:sz w:val="24"/>
                          <w:szCs w:val="24"/>
                          <w:shd w:val="clear" w:color="auto" w:fill="FFFFFF"/>
                        </w:rPr>
                      </w:pPr>
                      <w:r w:rsidRPr="00BE21D7">
                        <w:rPr>
                          <w:rFonts w:ascii="Lato Black" w:hAnsi="Lato Black" w:cs="Arial"/>
                          <w:color w:val="3F7296"/>
                          <w:sz w:val="24"/>
                          <w:szCs w:val="24"/>
                          <w:shd w:val="clear" w:color="auto" w:fill="FFFFFF"/>
                        </w:rPr>
                        <w:t xml:space="preserve">RESEARCH </w:t>
                      </w:r>
                    </w:p>
                    <w:p w14:paraId="106A2BF9" w14:textId="5E1F8FE3" w:rsidR="006A0CDC" w:rsidRPr="00BE21D7" w:rsidRDefault="006A0CDC">
                      <w:pPr>
                        <w:rPr>
                          <w:rFonts w:ascii="Lato Black" w:hAnsi="Lato Black"/>
                          <w:color w:val="3F7296"/>
                          <w:sz w:val="24"/>
                          <w:szCs w:val="24"/>
                        </w:rPr>
                      </w:pPr>
                      <w:r w:rsidRPr="00BE21D7">
                        <w:rPr>
                          <w:rFonts w:ascii="Lato Black" w:hAnsi="Lato Black" w:cs="Arial"/>
                          <w:color w:val="3F7296"/>
                          <w:sz w:val="24"/>
                          <w:szCs w:val="24"/>
                          <w:shd w:val="clear" w:color="auto" w:fill="FFFFFF"/>
                        </w:rPr>
                        <w:t>ARTICLE</w:t>
                      </w:r>
                    </w:p>
                  </w:txbxContent>
                </v:textbox>
              </v:shape>
            </w:pict>
          </mc:Fallback>
        </mc:AlternateContent>
      </w:r>
      <w:r w:rsidR="006A0CDC">
        <w:rPr>
          <w:noProof/>
        </w:rPr>
        <mc:AlternateContent>
          <mc:Choice Requires="wps">
            <w:drawing>
              <wp:anchor distT="0" distB="0" distL="114300" distR="114300" simplePos="0" relativeHeight="251650560" behindDoc="0" locked="0" layoutInCell="1" allowOverlap="1" wp14:anchorId="0E49BAA2" wp14:editId="40B8DB09">
                <wp:simplePos x="0" y="0"/>
                <wp:positionH relativeFrom="column">
                  <wp:posOffset>1644015</wp:posOffset>
                </wp:positionH>
                <wp:positionV relativeFrom="paragraph">
                  <wp:posOffset>-697866</wp:posOffset>
                </wp:positionV>
                <wp:extent cx="5524500" cy="1381125"/>
                <wp:effectExtent l="0" t="0" r="19050" b="28575"/>
                <wp:wrapNone/>
                <wp:docPr id="4" name="Rectángulo 4"/>
                <wp:cNvGraphicFramePr/>
                <a:graphic xmlns:a="http://schemas.openxmlformats.org/drawingml/2006/main">
                  <a:graphicData uri="http://schemas.microsoft.com/office/word/2010/wordprocessingShape">
                    <wps:wsp>
                      <wps:cNvSpPr/>
                      <wps:spPr>
                        <a:xfrm>
                          <a:off x="0" y="0"/>
                          <a:ext cx="5524500" cy="13811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E9F0EB" id="Rectángulo 4" o:spid="_x0000_s1026" style="position:absolute;margin-left:129.45pt;margin-top:-54.95pt;width:435pt;height:10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" fillcolor="white [3212]" strokecolor="white [3212]" strokeweight="1pt"/>
            </w:pict>
          </mc:Fallback>
        </mc:AlternateContent>
      </w:r>
      <w:r w:rsidR="00397BD3">
        <w:rPr>
          <w:noProof/>
        </w:rPr>
        <w:drawing>
          <wp:anchor distT="0" distB="0" distL="114300" distR="114300" simplePos="0" relativeHeight="251649536" behindDoc="1" locked="0" layoutInCell="1" allowOverlap="1" wp14:anchorId="22E542BC" wp14:editId="3BED4816">
            <wp:simplePos x="0" y="0"/>
            <wp:positionH relativeFrom="column">
              <wp:posOffset>-603885</wp:posOffset>
            </wp:positionH>
            <wp:positionV relativeFrom="paragraph">
              <wp:posOffset>-711835</wp:posOffset>
            </wp:positionV>
            <wp:extent cx="2801470" cy="3333750"/>
            <wp:effectExtent l="0" t="0" r="0" b="0"/>
            <wp:wrapNone/>
            <wp:docPr id="2"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801470" cy="3333750"/>
                    </a:xfrm>
                    <a:prstGeom prst="rect">
                      <a:avLst/>
                    </a:prstGeom>
                  </pic:spPr>
                </pic:pic>
              </a:graphicData>
            </a:graphic>
            <wp14:sizeRelH relativeFrom="margin">
              <wp14:pctWidth>0</wp14:pctWidth>
            </wp14:sizeRelH>
            <wp14:sizeRelV relativeFrom="margin">
              <wp14:pctHeight>0</wp14:pctHeight>
            </wp14:sizeRelV>
          </wp:anchor>
        </w:drawing>
      </w:r>
      <w:r w:rsidR="006A0CDC">
        <w:rPr>
          <w:rFonts w:ascii="Lato" w:hAnsi="Lato" w:cs="Lato"/>
          <w:b/>
          <w:bCs/>
          <w:sz w:val="14"/>
          <w:szCs w:val="14"/>
          <w:lang w:val="en-US"/>
        </w:rPr>
        <w:t xml:space="preserve">                                                                                                                 </w:t>
      </w:r>
    </w:p>
    <w:p w14:paraId="61BB0BA2" w14:textId="3D6D4C6F" w:rsidR="00397BD3" w:rsidRDefault="00397BD3" w:rsidP="00397BD3">
      <w:pPr>
        <w:pStyle w:val="papertitle"/>
        <w:rPr>
          <w:iCs/>
          <w:noProof w:val="0"/>
        </w:rPr>
      </w:pPr>
    </w:p>
    <w:p w14:paraId="7F889D5F" w14:textId="37BE138A" w:rsidR="00397BD3" w:rsidRDefault="00397BD3" w:rsidP="006A0CDC">
      <w:pPr>
        <w:pStyle w:val="papertitle"/>
        <w:jc w:val="left"/>
        <w:rPr>
          <w:iCs/>
          <w:noProof w:val="0"/>
        </w:rPr>
      </w:pPr>
      <w:r>
        <w:rPr>
          <w:iCs/>
        </w:rPr>
        <mc:AlternateContent>
          <mc:Choice Requires="wps">
            <w:drawing>
              <wp:anchor distT="0" distB="0" distL="114300" distR="114300" simplePos="0" relativeHeight="251657728" behindDoc="0" locked="0" layoutInCell="1" allowOverlap="1" wp14:anchorId="361A6E09" wp14:editId="165CA9E7">
                <wp:simplePos x="0" y="0"/>
                <wp:positionH relativeFrom="column">
                  <wp:posOffset>1482090</wp:posOffset>
                </wp:positionH>
                <wp:positionV relativeFrom="paragraph">
                  <wp:posOffset>114300</wp:posOffset>
                </wp:positionV>
                <wp:extent cx="5686425" cy="9525"/>
                <wp:effectExtent l="0" t="0" r="28575" b="28575"/>
                <wp:wrapNone/>
                <wp:docPr id="3" name="Conector recto 3"/>
                <wp:cNvGraphicFramePr/>
                <a:graphic xmlns:a="http://schemas.openxmlformats.org/drawingml/2006/main">
                  <a:graphicData uri="http://schemas.microsoft.com/office/word/2010/wordprocessingShape">
                    <wps:wsp>
                      <wps:cNvCnPr/>
                      <wps:spPr>
                        <a:xfrm>
                          <a:off x="0" y="0"/>
                          <a:ext cx="5686425" cy="9525"/>
                        </a:xfrm>
                        <a:prstGeom prst="line">
                          <a:avLst/>
                        </a:prstGeom>
                        <a:ln>
                          <a:solidFill>
                            <a:srgbClr val="3F72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C9FA52" id="Conector recto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7pt,9pt" to="564.4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" strokecolor="#3f7296" strokeweight=".5pt">
                <v:stroke joinstyle="miter"/>
              </v:line>
            </w:pict>
          </mc:Fallback>
        </mc:AlternateContent>
      </w:r>
    </w:p>
    <w:p w14:paraId="05A085C6" w14:textId="7FF5E6EC" w:rsidR="0039684B" w:rsidRPr="006A0CDC" w:rsidRDefault="0039684B" w:rsidP="0039684B">
      <w:pPr>
        <w:pStyle w:val="papertitle"/>
        <w:rPr>
          <w:rFonts w:ascii="Lato ExtraBold" w:hAnsi="Lato ExtraBold"/>
          <w:iCs/>
          <w:noProof w:val="0"/>
          <w:color w:val="3F7296"/>
        </w:rPr>
      </w:pPr>
      <w:r w:rsidRPr="006A0CDC">
        <w:rPr>
          <w:rFonts w:ascii="Lato ExtraBold" w:hAnsi="Lato ExtraBold"/>
          <w:iCs/>
          <w:noProof w:val="0"/>
          <w:color w:val="3F7296"/>
        </w:rPr>
        <w:t>Paper Title in English</w:t>
      </w:r>
    </w:p>
    <w:p w14:paraId="64B5587E" w14:textId="77777777" w:rsidR="00CD63E4" w:rsidRDefault="00CD63E4" w:rsidP="00D050EC">
      <w:pPr>
        <w:pBdr>
          <w:top w:val="nil"/>
          <w:left w:val="nil"/>
          <w:bottom w:val="nil"/>
          <w:right w:val="nil"/>
          <w:between w:val="nil"/>
        </w:pBdr>
        <w:jc w:val="center"/>
        <w:rPr>
          <w:color w:val="000000"/>
          <w:sz w:val="22"/>
          <w:szCs w:val="22"/>
        </w:rPr>
      </w:pPr>
      <w:bookmarkStart w:id="1" w:name="_heading=h.gjdgxs" w:colFirst="0" w:colLast="0"/>
      <w:bookmarkEnd w:id="1"/>
    </w:p>
    <w:p w14:paraId="6531D7CD" w14:textId="18F3546D" w:rsidR="00732E46" w:rsidRPr="006A0CDC" w:rsidRDefault="000F2C11" w:rsidP="00D050EC">
      <w:pPr>
        <w:pBdr>
          <w:top w:val="nil"/>
          <w:left w:val="nil"/>
          <w:bottom w:val="nil"/>
          <w:right w:val="nil"/>
          <w:between w:val="nil"/>
        </w:pBdr>
        <w:jc w:val="center"/>
        <w:rPr>
          <w:rFonts w:ascii="Lato Light" w:hAnsi="Lato Light"/>
          <w:color w:val="000000"/>
          <w:sz w:val="22"/>
          <w:szCs w:val="22"/>
        </w:rPr>
      </w:pPr>
      <w:r w:rsidRPr="006A0CDC">
        <w:rPr>
          <w:rFonts w:ascii="Lato Light" w:hAnsi="Lato Light"/>
          <w:color w:val="000000"/>
          <w:sz w:val="22"/>
          <w:szCs w:val="22"/>
        </w:rPr>
        <w:t>First A. Author</w:t>
      </w:r>
      <w:r w:rsidR="0039684B" w:rsidRPr="006A0CDC">
        <w:rPr>
          <w:rFonts w:ascii="Lato Light" w:hAnsi="Lato Light"/>
          <w:color w:val="000000"/>
          <w:sz w:val="22"/>
          <w:szCs w:val="22"/>
          <w:vertAlign w:val="superscript"/>
        </w:rPr>
        <w:t>1</w:t>
      </w:r>
      <w:r w:rsidR="00906197">
        <w:rPr>
          <w:rFonts w:ascii="Lato Light" w:hAnsi="Lato Light"/>
          <w:color w:val="000000"/>
          <w:sz w:val="22"/>
          <w:szCs w:val="22"/>
          <w:vertAlign w:val="superscript"/>
        </w:rPr>
        <w:t>*</w:t>
      </w:r>
      <w:r w:rsidRPr="006A0CDC">
        <w:rPr>
          <w:rFonts w:ascii="Lato Light" w:hAnsi="Lato Light"/>
          <w:color w:val="000000"/>
          <w:sz w:val="22"/>
          <w:szCs w:val="22"/>
        </w:rPr>
        <w:t xml:space="preserve">, </w:t>
      </w:r>
      <w:r w:rsidRPr="006A0CDC">
        <w:rPr>
          <w:rFonts w:ascii="Lato Light" w:hAnsi="Lato Light"/>
          <w:i/>
          <w:color w:val="000000"/>
          <w:sz w:val="22"/>
          <w:szCs w:val="22"/>
        </w:rPr>
        <w:t>Fellow, IEEE</w:t>
      </w:r>
      <w:r w:rsidRPr="006A0CDC">
        <w:rPr>
          <w:rFonts w:ascii="Lato Light" w:hAnsi="Lato Light"/>
          <w:color w:val="000000"/>
          <w:sz w:val="22"/>
          <w:szCs w:val="22"/>
        </w:rPr>
        <w:t>, Second B. Author</w:t>
      </w:r>
      <w:r w:rsidR="0039684B" w:rsidRPr="006A0CDC">
        <w:rPr>
          <w:rFonts w:ascii="Lato Light" w:hAnsi="Lato Light"/>
          <w:color w:val="000000"/>
          <w:sz w:val="22"/>
          <w:szCs w:val="22"/>
          <w:vertAlign w:val="superscript"/>
        </w:rPr>
        <w:t>2</w:t>
      </w:r>
      <w:r w:rsidRPr="006A0CDC">
        <w:rPr>
          <w:rFonts w:ascii="Lato Light" w:hAnsi="Lato Light"/>
          <w:color w:val="000000"/>
          <w:sz w:val="22"/>
          <w:szCs w:val="22"/>
        </w:rPr>
        <w:t>, and Third C. Author Jr</w:t>
      </w:r>
      <w:r w:rsidR="0039684B" w:rsidRPr="006A0CDC">
        <w:rPr>
          <w:rFonts w:ascii="Lato Light" w:hAnsi="Lato Light"/>
          <w:color w:val="000000"/>
          <w:sz w:val="22"/>
          <w:szCs w:val="22"/>
          <w:vertAlign w:val="superscript"/>
        </w:rPr>
        <w:t>3</w:t>
      </w:r>
      <w:r w:rsidRPr="006A0CDC">
        <w:rPr>
          <w:rFonts w:ascii="Lato Light" w:hAnsi="Lato Light"/>
          <w:color w:val="000000"/>
          <w:sz w:val="22"/>
          <w:szCs w:val="22"/>
        </w:rPr>
        <w:t xml:space="preserve">., </w:t>
      </w:r>
      <w:r w:rsidRPr="006A0CDC">
        <w:rPr>
          <w:rFonts w:ascii="Lato Light" w:hAnsi="Lato Light"/>
          <w:i/>
          <w:color w:val="000000"/>
          <w:sz w:val="22"/>
          <w:szCs w:val="22"/>
        </w:rPr>
        <w:t>Member, IEEE</w:t>
      </w:r>
    </w:p>
    <w:p w14:paraId="66416825" w14:textId="77777777" w:rsidR="00002FAF" w:rsidRPr="006A0CDC" w:rsidRDefault="00002FAF" w:rsidP="00D050EC">
      <w:pPr>
        <w:pBdr>
          <w:top w:val="nil"/>
          <w:left w:val="nil"/>
          <w:bottom w:val="nil"/>
          <w:right w:val="nil"/>
          <w:between w:val="nil"/>
        </w:pBdr>
        <w:spacing w:after="320"/>
        <w:ind w:firstLine="202"/>
        <w:jc w:val="both"/>
        <w:rPr>
          <w:rFonts w:ascii="NimbusRomNo9L" w:hAnsi="NimbusRomNo9L"/>
          <w:b/>
          <w:i/>
          <w:color w:val="000000"/>
          <w:sz w:val="18"/>
          <w:szCs w:val="18"/>
        </w:rPr>
      </w:pPr>
    </w:p>
    <w:p w14:paraId="06590BF3" w14:textId="77777777" w:rsidR="007E713A" w:rsidRPr="006A0CDC" w:rsidRDefault="007E713A" w:rsidP="00D050EC">
      <w:pPr>
        <w:pBdr>
          <w:top w:val="nil"/>
          <w:left w:val="nil"/>
          <w:bottom w:val="nil"/>
          <w:right w:val="nil"/>
          <w:between w:val="nil"/>
        </w:pBdr>
        <w:spacing w:before="20" w:after="320"/>
        <w:ind w:firstLine="202"/>
        <w:jc w:val="both"/>
        <w:rPr>
          <w:rFonts w:ascii="NimbusRomNo9L" w:hAnsi="NimbusRomNo9L"/>
          <w:b/>
          <w:i/>
          <w:color w:val="000000"/>
          <w:sz w:val="18"/>
          <w:szCs w:val="18"/>
        </w:rPr>
        <w:sectPr w:rsidR="007E713A" w:rsidRPr="006A0CDC" w:rsidSect="00002FAF">
          <w:headerReference w:type="default" r:id="rId11"/>
          <w:type w:val="continuous"/>
          <w:pgSz w:w="12240" w:h="15840"/>
          <w:pgMar w:top="1008" w:right="936" w:bottom="1008" w:left="936" w:header="432" w:footer="432" w:gutter="0"/>
          <w:pgNumType w:start="1"/>
          <w:cols w:space="288"/>
        </w:sectPr>
      </w:pPr>
    </w:p>
    <w:p w14:paraId="6B4BDBA1" w14:textId="77777777" w:rsidR="00732F07" w:rsidRPr="006A0CDC" w:rsidRDefault="00732F07" w:rsidP="00732F07">
      <w:pPr>
        <w:pStyle w:val="Abstract"/>
        <w:rPr>
          <w:rFonts w:ascii="NimbusRomNo9L" w:hAnsi="NimbusRomNo9L"/>
        </w:rPr>
      </w:pPr>
      <w:r w:rsidRPr="006A0CDC">
        <w:rPr>
          <w:rFonts w:ascii="NimbusRomNo9L" w:hAnsi="NimbusRomNo9L"/>
        </w:rPr>
        <w:footnoteReference w:customMarkFollows="1" w:id="1"/>
        <w:sym w:font="Symbol" w:char="F020"/>
      </w:r>
      <w:r w:rsidRPr="006A0CDC">
        <w:rPr>
          <w:rStyle w:val="StyleAbstractItalicChar"/>
          <w:rFonts w:ascii="NimbusRomNo9L" w:hAnsi="NimbusRomNo9L"/>
        </w:rPr>
        <w:t xml:space="preserve"> Abstract </w:t>
      </w:r>
      <w:r w:rsidRPr="006A0CDC">
        <w:rPr>
          <w:rFonts w:ascii="NimbusRomNo9L" w:hAnsi="NimbusRomNo9L"/>
        </w:rPr>
        <w:t>— This electronic document is a “live” template. The various components of your paper [title, text, heads, etc.] are already defined on the style sheet, as illustrated by the portions given in this document.</w:t>
      </w:r>
    </w:p>
    <w:p w14:paraId="5835B097" w14:textId="77777777" w:rsidR="00732F07" w:rsidRPr="006A0CDC" w:rsidRDefault="00732F07" w:rsidP="00732F07">
      <w:pPr>
        <w:pStyle w:val="keywords"/>
        <w:rPr>
          <w:rFonts w:ascii="NimbusRomNo9L" w:hAnsi="NimbusRomNo9L"/>
          <w:noProof w:val="0"/>
        </w:rPr>
      </w:pPr>
      <w:r w:rsidRPr="006A0CDC">
        <w:rPr>
          <w:rFonts w:ascii="NimbusRomNo9L" w:hAnsi="NimbusRomNo9L"/>
          <w:noProof w:val="0"/>
        </w:rPr>
        <w:t>Keywords - component; formatting; style; styling;headings.</w:t>
      </w:r>
    </w:p>
    <w:p w14:paraId="1EC4697F" w14:textId="77777777" w:rsidR="00732F07" w:rsidRPr="006A0CDC" w:rsidRDefault="00732F07" w:rsidP="00732F07">
      <w:pPr>
        <w:pStyle w:val="Text"/>
        <w:ind w:firstLine="0"/>
        <w:rPr>
          <w:rFonts w:ascii="NimbusRomNo9L" w:hAnsi="NimbusRomNo9L"/>
          <w:sz w:val="18"/>
          <w:szCs w:val="18"/>
        </w:rPr>
      </w:pPr>
    </w:p>
    <w:p w14:paraId="70100267" w14:textId="77777777" w:rsidR="00732F07" w:rsidRPr="006A0CDC" w:rsidRDefault="00732F07" w:rsidP="00732F07">
      <w:pPr>
        <w:pStyle w:val="Abstract"/>
        <w:rPr>
          <w:rFonts w:ascii="NimbusRomNo9L" w:hAnsi="NimbusRomNo9L"/>
          <w:lang w:val="es-ES"/>
        </w:rPr>
      </w:pPr>
      <w:r w:rsidRPr="006A0CDC">
        <w:rPr>
          <w:rStyle w:val="StyleAbstractItalicChar"/>
          <w:rFonts w:ascii="NimbusRomNo9L" w:hAnsi="NimbusRomNo9L"/>
          <w:lang w:val="es-ES"/>
        </w:rPr>
        <w:t xml:space="preserve">Resumen </w:t>
      </w:r>
      <w:r w:rsidRPr="006A0CDC">
        <w:rPr>
          <w:rFonts w:ascii="NimbusRomNo9L" w:hAnsi="NimbusRomNo9L"/>
          <w:lang w:val="es-ES"/>
        </w:rPr>
        <w:t xml:space="preserve">— </w:t>
      </w:r>
      <w:r w:rsidRPr="006A0CDC">
        <w:rPr>
          <w:rStyle w:val="hps"/>
          <w:rFonts w:ascii="NimbusRomNo9L" w:hAnsi="NimbusRomNo9L"/>
          <w:lang w:val="es-ES"/>
        </w:rPr>
        <w:t>Este</w:t>
      </w:r>
      <w:r w:rsidRPr="006A0CDC">
        <w:rPr>
          <w:rFonts w:ascii="NimbusRomNo9L" w:hAnsi="NimbusRomNo9L"/>
          <w:lang w:val="es-ES"/>
        </w:rPr>
        <w:t xml:space="preserve"> </w:t>
      </w:r>
      <w:r w:rsidRPr="006A0CDC">
        <w:rPr>
          <w:rStyle w:val="hps"/>
          <w:rFonts w:ascii="NimbusRomNo9L" w:hAnsi="NimbusRomNo9L"/>
          <w:lang w:val="es-ES"/>
        </w:rPr>
        <w:t>documento electrónico</w:t>
      </w:r>
      <w:r w:rsidRPr="006A0CDC">
        <w:rPr>
          <w:rFonts w:ascii="NimbusRomNo9L" w:hAnsi="NimbusRomNo9L"/>
          <w:lang w:val="es-ES"/>
        </w:rPr>
        <w:t xml:space="preserve"> </w:t>
      </w:r>
      <w:r w:rsidRPr="006A0CDC">
        <w:rPr>
          <w:rStyle w:val="hps"/>
          <w:rFonts w:ascii="NimbusRomNo9L" w:hAnsi="NimbusRomNo9L"/>
          <w:lang w:val="es-ES"/>
        </w:rPr>
        <w:t>es una plantilla "en vivo"</w:t>
      </w:r>
      <w:r w:rsidRPr="006A0CDC">
        <w:rPr>
          <w:rFonts w:ascii="NimbusRomNo9L" w:hAnsi="NimbusRomNo9L"/>
          <w:lang w:val="es-ES"/>
        </w:rPr>
        <w:t xml:space="preserve">. </w:t>
      </w:r>
      <w:r w:rsidRPr="006A0CDC">
        <w:rPr>
          <w:rStyle w:val="hps"/>
          <w:rFonts w:ascii="NimbusRomNo9L" w:hAnsi="NimbusRomNo9L"/>
          <w:lang w:val="es-ES"/>
        </w:rPr>
        <w:t>Los</w:t>
      </w:r>
      <w:r w:rsidRPr="006A0CDC">
        <w:rPr>
          <w:rFonts w:ascii="NimbusRomNo9L" w:hAnsi="NimbusRomNo9L"/>
          <w:lang w:val="es-ES"/>
        </w:rPr>
        <w:t xml:space="preserve"> </w:t>
      </w:r>
      <w:r w:rsidRPr="006A0CDC">
        <w:rPr>
          <w:rStyle w:val="hps"/>
          <w:rFonts w:ascii="NimbusRomNo9L" w:hAnsi="NimbusRomNo9L"/>
          <w:lang w:val="es-ES"/>
        </w:rPr>
        <w:t>estilos</w:t>
      </w:r>
      <w:r w:rsidRPr="006A0CDC">
        <w:rPr>
          <w:rFonts w:ascii="NimbusRomNo9L" w:hAnsi="NimbusRomNo9L"/>
          <w:lang w:val="es-ES"/>
        </w:rPr>
        <w:t xml:space="preserve"> </w:t>
      </w:r>
      <w:r w:rsidRPr="006A0CDC">
        <w:rPr>
          <w:rStyle w:val="hps"/>
          <w:rFonts w:ascii="NimbusRomNo9L" w:hAnsi="NimbusRomNo9L"/>
          <w:lang w:val="es-ES"/>
        </w:rPr>
        <w:t>de los distintos</w:t>
      </w:r>
      <w:r w:rsidRPr="006A0CDC">
        <w:rPr>
          <w:rFonts w:ascii="NimbusRomNo9L" w:hAnsi="NimbusRomNo9L"/>
          <w:lang w:val="es-ES"/>
        </w:rPr>
        <w:t xml:space="preserve"> </w:t>
      </w:r>
      <w:r w:rsidRPr="006A0CDC">
        <w:rPr>
          <w:rStyle w:val="hps"/>
          <w:rFonts w:ascii="NimbusRomNo9L" w:hAnsi="NimbusRomNo9L"/>
          <w:lang w:val="es-ES"/>
        </w:rPr>
        <w:t>componentes del artículo</w:t>
      </w:r>
      <w:r w:rsidRPr="006A0CDC">
        <w:rPr>
          <w:rFonts w:ascii="NimbusRomNo9L" w:hAnsi="NimbusRomNo9L"/>
          <w:lang w:val="es-ES"/>
        </w:rPr>
        <w:t xml:space="preserve"> </w:t>
      </w:r>
      <w:r w:rsidRPr="006A0CDC">
        <w:rPr>
          <w:rStyle w:val="hps"/>
          <w:rFonts w:ascii="NimbusRomNo9L" w:hAnsi="NimbusRomNo9L"/>
          <w:lang w:val="es-ES"/>
        </w:rPr>
        <w:t>[</w:t>
      </w:r>
      <w:r w:rsidRPr="006A0CDC">
        <w:rPr>
          <w:rFonts w:ascii="NimbusRomNo9L" w:hAnsi="NimbusRomNo9L"/>
          <w:lang w:val="es-ES"/>
        </w:rPr>
        <w:t xml:space="preserve">título, texto, encabezados, </w:t>
      </w:r>
      <w:r w:rsidRPr="006A0CDC">
        <w:rPr>
          <w:rStyle w:val="hps"/>
          <w:rFonts w:ascii="NimbusRomNo9L" w:hAnsi="NimbusRomNo9L"/>
          <w:lang w:val="es-ES"/>
        </w:rPr>
        <w:t>etc</w:t>
      </w:r>
      <w:r w:rsidRPr="006A0CDC">
        <w:rPr>
          <w:rFonts w:ascii="NimbusRomNo9L" w:hAnsi="NimbusRomNo9L"/>
          <w:lang w:val="es-ES"/>
        </w:rPr>
        <w:t>.] y</w:t>
      </w:r>
      <w:r w:rsidRPr="006A0CDC">
        <w:rPr>
          <w:rStyle w:val="hps"/>
          <w:rFonts w:ascii="NimbusRomNo9L" w:hAnsi="NimbusRomNo9L"/>
          <w:lang w:val="es-ES"/>
        </w:rPr>
        <w:t>a están definidos</w:t>
      </w:r>
      <w:r w:rsidRPr="006A0CDC">
        <w:rPr>
          <w:rFonts w:ascii="NimbusRomNo9L" w:hAnsi="NimbusRomNo9L"/>
          <w:lang w:val="es-ES"/>
        </w:rPr>
        <w:t xml:space="preserve"> </w:t>
      </w:r>
      <w:r w:rsidRPr="006A0CDC">
        <w:rPr>
          <w:rStyle w:val="hps"/>
          <w:rFonts w:ascii="NimbusRomNo9L" w:hAnsi="NimbusRomNo9L"/>
          <w:lang w:val="es-ES"/>
        </w:rPr>
        <w:t>como se ilustra en</w:t>
      </w:r>
      <w:r w:rsidRPr="006A0CDC">
        <w:rPr>
          <w:rFonts w:ascii="NimbusRomNo9L" w:hAnsi="NimbusRomNo9L"/>
          <w:lang w:val="es-ES"/>
        </w:rPr>
        <w:t xml:space="preserve"> </w:t>
      </w:r>
      <w:r w:rsidRPr="006A0CDC">
        <w:rPr>
          <w:rStyle w:val="hps"/>
          <w:rFonts w:ascii="NimbusRomNo9L" w:hAnsi="NimbusRomNo9L"/>
          <w:lang w:val="es-ES"/>
        </w:rPr>
        <w:t>las distintas secciones de</w:t>
      </w:r>
      <w:r w:rsidRPr="006A0CDC">
        <w:rPr>
          <w:rFonts w:ascii="NimbusRomNo9L" w:hAnsi="NimbusRomNo9L"/>
          <w:lang w:val="es-ES"/>
        </w:rPr>
        <w:t xml:space="preserve"> </w:t>
      </w:r>
      <w:r w:rsidRPr="006A0CDC">
        <w:rPr>
          <w:rStyle w:val="hps"/>
          <w:rFonts w:ascii="NimbusRomNo9L" w:hAnsi="NimbusRomNo9L"/>
          <w:lang w:val="es-ES"/>
        </w:rPr>
        <w:t>este documento.</w:t>
      </w:r>
    </w:p>
    <w:p w14:paraId="31391E62" w14:textId="77777777" w:rsidR="00732F07" w:rsidRPr="006A0CDC" w:rsidRDefault="00732F07" w:rsidP="00732F07">
      <w:pPr>
        <w:pStyle w:val="keywords"/>
        <w:rPr>
          <w:rStyle w:val="shorttext"/>
          <w:rFonts w:ascii="NimbusRomNo9L" w:hAnsi="NimbusRomNo9L"/>
          <w:noProof w:val="0"/>
          <w:lang w:val="es-ES"/>
        </w:rPr>
      </w:pPr>
      <w:r w:rsidRPr="006A0CDC">
        <w:rPr>
          <w:rStyle w:val="hps"/>
          <w:rFonts w:ascii="NimbusRomNo9L" w:hAnsi="NimbusRomNo9L"/>
          <w:noProof w:val="0"/>
          <w:lang w:val="es-ES"/>
        </w:rPr>
        <w:t>Palabras</w:t>
      </w:r>
      <w:r w:rsidRPr="006A0CDC">
        <w:rPr>
          <w:rStyle w:val="shorttext"/>
          <w:rFonts w:ascii="NimbusRomNo9L" w:hAnsi="NimbusRomNo9L"/>
          <w:noProof w:val="0"/>
          <w:lang w:val="es-ES"/>
        </w:rPr>
        <w:t xml:space="preserve"> </w:t>
      </w:r>
      <w:r w:rsidRPr="006A0CDC">
        <w:rPr>
          <w:rStyle w:val="hps"/>
          <w:rFonts w:ascii="NimbusRomNo9L" w:hAnsi="NimbusRomNo9L"/>
          <w:noProof w:val="0"/>
          <w:lang w:val="es-ES"/>
        </w:rPr>
        <w:t>Clave</w:t>
      </w:r>
      <w:r w:rsidRPr="006A0CDC">
        <w:rPr>
          <w:rFonts w:ascii="NimbusRomNo9L" w:hAnsi="NimbusRomNo9L"/>
          <w:noProof w:val="0"/>
          <w:lang w:val="es-ES"/>
        </w:rPr>
        <w:t xml:space="preserve"> - </w:t>
      </w:r>
      <w:r w:rsidRPr="006A0CDC">
        <w:rPr>
          <w:rStyle w:val="hps"/>
          <w:rFonts w:ascii="NimbusRomNo9L" w:hAnsi="NimbusRomNo9L"/>
          <w:noProof w:val="0"/>
          <w:lang w:val="es-ES"/>
        </w:rPr>
        <w:t>componente</w:t>
      </w:r>
      <w:r w:rsidRPr="006A0CDC">
        <w:rPr>
          <w:rStyle w:val="shorttext"/>
          <w:rFonts w:ascii="NimbusRomNo9L" w:hAnsi="NimbusRomNo9L"/>
          <w:noProof w:val="0"/>
          <w:lang w:val="es-ES"/>
        </w:rPr>
        <w:t xml:space="preserve">; </w:t>
      </w:r>
      <w:r w:rsidRPr="006A0CDC">
        <w:rPr>
          <w:rStyle w:val="hps"/>
          <w:rFonts w:ascii="NimbusRomNo9L" w:hAnsi="NimbusRomNo9L"/>
          <w:noProof w:val="0"/>
          <w:lang w:val="es-ES"/>
        </w:rPr>
        <w:t>formato</w:t>
      </w:r>
      <w:r w:rsidRPr="006A0CDC">
        <w:rPr>
          <w:rStyle w:val="shorttext"/>
          <w:rFonts w:ascii="NimbusRomNo9L" w:hAnsi="NimbusRomNo9L"/>
          <w:noProof w:val="0"/>
          <w:lang w:val="es-ES"/>
        </w:rPr>
        <w:t xml:space="preserve">; </w:t>
      </w:r>
      <w:r w:rsidRPr="006A0CDC">
        <w:rPr>
          <w:rStyle w:val="hps"/>
          <w:rFonts w:ascii="NimbusRomNo9L" w:hAnsi="NimbusRomNo9L"/>
          <w:noProof w:val="0"/>
          <w:lang w:val="es-ES"/>
        </w:rPr>
        <w:t>estilo</w:t>
      </w:r>
      <w:r w:rsidRPr="006A0CDC">
        <w:rPr>
          <w:rStyle w:val="shorttext"/>
          <w:rFonts w:ascii="NimbusRomNo9L" w:hAnsi="NimbusRomNo9L"/>
          <w:noProof w:val="0"/>
          <w:lang w:val="es-ES"/>
        </w:rPr>
        <w:t xml:space="preserve">; </w:t>
      </w:r>
      <w:r w:rsidRPr="006A0CDC">
        <w:rPr>
          <w:rStyle w:val="hps"/>
          <w:rFonts w:ascii="NimbusRomNo9L" w:hAnsi="NimbusRomNo9L"/>
          <w:noProof w:val="0"/>
          <w:lang w:val="es-ES"/>
        </w:rPr>
        <w:t>títulos</w:t>
      </w:r>
      <w:r w:rsidRPr="006A0CDC">
        <w:rPr>
          <w:rStyle w:val="shorttext"/>
          <w:rFonts w:ascii="NimbusRomNo9L" w:hAnsi="NimbusRomNo9L"/>
          <w:noProof w:val="0"/>
          <w:lang w:val="es-ES"/>
        </w:rPr>
        <w:t>.</w:t>
      </w:r>
    </w:p>
    <w:p w14:paraId="61FBDCBC" w14:textId="77777777" w:rsidR="00D01BB1" w:rsidRPr="006A0CDC" w:rsidRDefault="00D01BB1" w:rsidP="00643AF6">
      <w:pPr>
        <w:pStyle w:val="keywords"/>
        <w:ind w:firstLine="0"/>
        <w:rPr>
          <w:rFonts w:ascii="NimbusRomNo9L" w:hAnsi="NimbusRomNo9L"/>
          <w:noProof w:val="0"/>
          <w:lang w:val="es-ES"/>
        </w:rPr>
      </w:pPr>
    </w:p>
    <w:p w14:paraId="59F2D0B6" w14:textId="11E53DD7" w:rsidR="00732E46" w:rsidRPr="006A0CDC" w:rsidRDefault="00DB3364" w:rsidP="00827FB8">
      <w:pPr>
        <w:pStyle w:val="Ttulo1"/>
        <w:rPr>
          <w:rFonts w:ascii="NimbusRomNo9L" w:hAnsi="NimbusRomNo9L"/>
        </w:rPr>
      </w:pPr>
      <w:r w:rsidRPr="006A0CDC">
        <w:rPr>
          <w:rFonts w:ascii="NimbusRomNo9L" w:hAnsi="NimbusRomNo9L"/>
        </w:rPr>
        <w:t xml:space="preserve">I. </w:t>
      </w:r>
      <w:r w:rsidR="000F2C11" w:rsidRPr="006A0CDC">
        <w:rPr>
          <w:rFonts w:ascii="NimbusRomNo9L" w:hAnsi="NimbusRomNo9L"/>
        </w:rPr>
        <w:t>INTRODUCTION</w:t>
      </w:r>
    </w:p>
    <w:p w14:paraId="43794709" w14:textId="6FC42F45" w:rsidR="004063A4" w:rsidRPr="006A0CDC" w:rsidRDefault="004063A4" w:rsidP="004063A4">
      <w:pPr>
        <w:keepNext/>
        <w:framePr w:dropCap="drop" w:lines="3" w:wrap="around" w:vAnchor="text" w:hAnchor="text"/>
        <w:pBdr>
          <w:top w:val="nil"/>
          <w:left w:val="nil"/>
        </w:pBdr>
        <w:spacing w:line="724" w:lineRule="exact"/>
        <w:jc w:val="both"/>
        <w:textAlignment w:val="baseline"/>
        <w:rPr>
          <w:rFonts w:ascii="NimbusRomNo9L" w:hAnsi="NimbusRomNo9L"/>
          <w:smallCaps/>
          <w:color w:val="000000"/>
          <w:position w:val="-9"/>
          <w:sz w:val="97"/>
        </w:rPr>
      </w:pPr>
      <w:r w:rsidRPr="006A0CDC">
        <w:rPr>
          <w:rFonts w:ascii="NimbusRomNo9L" w:hAnsi="NimbusRomNo9L"/>
          <w:smallCaps/>
          <w:color w:val="000000"/>
          <w:position w:val="-9"/>
          <w:sz w:val="97"/>
        </w:rPr>
        <w:t>T</w:t>
      </w:r>
    </w:p>
    <w:p w14:paraId="4FF6E300" w14:textId="2F5D5FE8" w:rsidR="00A853F3" w:rsidRPr="006A0CDC" w:rsidRDefault="000F2C11" w:rsidP="00A853F3">
      <w:pPr>
        <w:widowControl w:val="0"/>
        <w:pBdr>
          <w:top w:val="nil"/>
          <w:left w:val="nil"/>
          <w:bottom w:val="nil"/>
          <w:right w:val="nil"/>
          <w:between w:val="nil"/>
        </w:pBdr>
        <w:spacing w:line="252" w:lineRule="auto"/>
        <w:jc w:val="both"/>
        <w:rPr>
          <w:rFonts w:ascii="NimbusRomNo9L" w:hAnsi="NimbusRomNo9L"/>
        </w:rPr>
      </w:pPr>
      <w:r w:rsidRPr="006A0CDC">
        <w:rPr>
          <w:rFonts w:ascii="NimbusRomNo9L" w:hAnsi="NimbusRomNo9L"/>
          <w:smallCaps/>
          <w:color w:val="000000"/>
        </w:rPr>
        <w:t>HIS</w:t>
      </w:r>
      <w:r w:rsidRPr="006A0CDC">
        <w:rPr>
          <w:rFonts w:ascii="NimbusRomNo9L" w:hAnsi="NimbusRomNo9L"/>
          <w:color w:val="000000"/>
        </w:rPr>
        <w:t xml:space="preserve"> document is a template for Microsoft </w:t>
      </w:r>
      <w:r w:rsidRPr="006A0CDC">
        <w:rPr>
          <w:rFonts w:ascii="NimbusRomNo9L" w:hAnsi="NimbusRomNo9L"/>
          <w:i/>
          <w:color w:val="000000"/>
        </w:rPr>
        <w:t>Word</w:t>
      </w:r>
      <w:r w:rsidRPr="006A0CDC">
        <w:rPr>
          <w:rFonts w:ascii="NimbusRomNo9L" w:hAnsi="NimbusRomNo9L"/>
          <w:color w:val="000000"/>
        </w:rPr>
        <w:t xml:space="preserve">. If you would prefer to use LaTeX, download IEEE’s LaTeX style and sample </w:t>
      </w:r>
      <w:r w:rsidRPr="006A0CDC">
        <w:rPr>
          <w:rFonts w:ascii="NimbusRomNo9L" w:hAnsi="NimbusRomNo9L"/>
        </w:rPr>
        <w:t>files</w:t>
      </w:r>
      <w:r w:rsidR="001B0334" w:rsidRPr="006A0CDC">
        <w:rPr>
          <w:rFonts w:ascii="NimbusRomNo9L" w:hAnsi="NimbusRomNo9L"/>
        </w:rPr>
        <w:t xml:space="preserve"> from</w:t>
      </w:r>
      <w:r w:rsidRPr="006A0CDC">
        <w:rPr>
          <w:rFonts w:ascii="NimbusRomNo9L" w:hAnsi="NimbusRomNo9L"/>
          <w:color w:val="000000"/>
        </w:rPr>
        <w:t xml:space="preserve"> </w:t>
      </w:r>
      <w:hyperlink r:id="rId12" w:history="1">
        <w:r w:rsidR="001B0334" w:rsidRPr="00F360FA">
          <w:rPr>
            <w:rStyle w:val="Hipervnculo"/>
            <w:rFonts w:ascii="NimbusRomNo9L" w:hAnsi="NimbusRomNo9L"/>
            <w:color w:val="4F5CD6"/>
            <w:u w:val="none"/>
          </w:rPr>
          <w:t>https://template-selector.ieee.org/secure/templateSelector/publicationType</w:t>
        </w:r>
        <w:r w:rsidRPr="00F360FA">
          <w:rPr>
            <w:rStyle w:val="Hipervnculo"/>
            <w:rFonts w:ascii="NimbusRomNo9L" w:hAnsi="NimbusRomNo9L"/>
            <w:color w:val="4F5CD6"/>
            <w:u w:val="none"/>
          </w:rPr>
          <w:t>.</w:t>
        </w:r>
      </w:hyperlink>
      <w:r w:rsidRPr="00F360FA">
        <w:rPr>
          <w:rFonts w:ascii="NimbusRomNo9L" w:hAnsi="NimbusRomNo9L"/>
          <w:color w:val="4F5CD6"/>
        </w:rPr>
        <w:t xml:space="preserve"> </w:t>
      </w:r>
      <w:r w:rsidRPr="006A0CDC">
        <w:rPr>
          <w:rFonts w:ascii="NimbusRomNo9L" w:hAnsi="NimbusRomNo9L"/>
          <w:color w:val="000000"/>
        </w:rPr>
        <w:t xml:space="preserve">You can also </w:t>
      </w:r>
      <w:r w:rsidRPr="006A0CDC">
        <w:rPr>
          <w:rFonts w:ascii="NimbusRomNo9L" w:hAnsi="NimbusRomNo9L"/>
        </w:rPr>
        <w:t>use</w:t>
      </w:r>
      <w:r w:rsidRPr="006A0CDC">
        <w:rPr>
          <w:rFonts w:ascii="NimbusRomNo9L" w:hAnsi="NimbusRomNo9L"/>
          <w:color w:val="000000"/>
        </w:rPr>
        <w:t xml:space="preserve"> the Overleaf editor at </w:t>
      </w:r>
      <w:hyperlink r:id="rId13">
        <w:r w:rsidRPr="00F360FA">
          <w:rPr>
            <w:rFonts w:ascii="NimbusRomNo9L" w:hAnsi="NimbusRomNo9L"/>
            <w:color w:val="4F5CD6"/>
          </w:rPr>
          <w:t>https://www.overleaf.com/blog/278-how-to-use-overleaf-with-ieee-collabratec-your-quick-guide-to-getting-</w:t>
        </w:r>
        <w:r w:rsidRPr="00F360FA">
          <w:rPr>
            <w:rFonts w:ascii="NimbusRomNo9L" w:hAnsi="NimbusRomNo9L"/>
            <w:color w:val="4F5CD6"/>
          </w:rPr>
          <w:t>started#.</w:t>
        </w:r>
      </w:hyperlink>
      <w:hyperlink r:id="rId14">
        <w:r w:rsidRPr="00F360FA">
          <w:rPr>
            <w:rFonts w:ascii="NimbusRomNo9L" w:hAnsi="NimbusRomNo9L"/>
            <w:color w:val="4F5CD6"/>
          </w:rPr>
          <w:t>Vp6tpPkrK</w:t>
        </w:r>
      </w:hyperlink>
      <w:hyperlink r:id="rId15">
        <w:r w:rsidRPr="00F360FA">
          <w:rPr>
            <w:rFonts w:ascii="NimbusRomNo9L" w:hAnsi="NimbusRomNo9L"/>
            <w:color w:val="4F5CD6"/>
          </w:rPr>
          <w:t>M9</w:t>
        </w:r>
      </w:hyperlink>
      <w:r w:rsidRPr="006A0CDC">
        <w:rPr>
          <w:rFonts w:ascii="NimbusRomNo9L" w:hAnsi="NimbusRomNo9L"/>
        </w:rPr>
        <w:t>.</w:t>
      </w:r>
    </w:p>
    <w:p w14:paraId="403F8F0D" w14:textId="5DD0E452" w:rsidR="00A853F3" w:rsidRPr="006A0CDC" w:rsidRDefault="000F2C11" w:rsidP="00A853F3">
      <w:pPr>
        <w:widowControl w:val="0"/>
        <w:pBdr>
          <w:top w:val="nil"/>
          <w:left w:val="nil"/>
          <w:bottom w:val="nil"/>
          <w:right w:val="nil"/>
          <w:between w:val="nil"/>
        </w:pBdr>
        <w:spacing w:line="252" w:lineRule="auto"/>
        <w:ind w:firstLine="270"/>
        <w:jc w:val="both"/>
        <w:rPr>
          <w:rFonts w:ascii="NimbusRomNo9L" w:hAnsi="NimbusRomNo9L"/>
        </w:rPr>
      </w:pPr>
      <w:r w:rsidRPr="006A0CDC">
        <w:rPr>
          <w:rFonts w:ascii="NimbusRomNo9L" w:hAnsi="NimbusRomNo9L"/>
        </w:rPr>
        <w:t>This template is a guide to formatting; your proof and final published version may vary in layout and length to conform to IEEE policy and style.</w:t>
      </w:r>
      <w:r w:rsidR="00DC758F" w:rsidRPr="006A0CDC">
        <w:rPr>
          <w:rFonts w:ascii="NimbusRomNo9L" w:hAnsi="NimbusRomNo9L"/>
        </w:rPr>
        <w:t xml:space="preserve"> Page count is an estimate; the length of your submitted article in the template may not be the same as when the formal proof is created by IEEE</w:t>
      </w:r>
    </w:p>
    <w:p w14:paraId="48CB75CA" w14:textId="574CAADA" w:rsidR="00732E46" w:rsidRPr="006A0CDC" w:rsidRDefault="000F2C11" w:rsidP="00A65256">
      <w:pPr>
        <w:widowControl w:val="0"/>
        <w:pBdr>
          <w:top w:val="nil"/>
          <w:left w:val="nil"/>
          <w:bottom w:val="nil"/>
          <w:right w:val="nil"/>
          <w:between w:val="nil"/>
        </w:pBdr>
        <w:spacing w:line="252" w:lineRule="auto"/>
        <w:ind w:firstLine="270"/>
        <w:jc w:val="both"/>
        <w:rPr>
          <w:rFonts w:ascii="NimbusRomNo9L" w:hAnsi="NimbusRomNo9L"/>
          <w:spacing w:val="-2"/>
        </w:rPr>
      </w:pPr>
      <w:r w:rsidRPr="006A0CDC">
        <w:rPr>
          <w:rFonts w:ascii="NimbusRomNo9L" w:hAnsi="NimbusRomNo9L"/>
          <w:spacing w:val="-2"/>
        </w:rPr>
        <w:t xml:space="preserve">The </w:t>
      </w:r>
      <w:r w:rsidRPr="006A0CDC">
        <w:rPr>
          <w:rFonts w:ascii="NimbusRomNo9L" w:hAnsi="NimbusRomNo9L"/>
          <w:i/>
          <w:iCs/>
          <w:spacing w:val="-2"/>
        </w:rPr>
        <w:t xml:space="preserve">IEEE Editorial Style Manual </w:t>
      </w:r>
      <w:r w:rsidR="00A853F3" w:rsidRPr="006A0CDC">
        <w:rPr>
          <w:rFonts w:ascii="NimbusRomNo9L" w:hAnsi="NimbusRomNo9L"/>
          <w:i/>
          <w:iCs/>
          <w:spacing w:val="-2"/>
        </w:rPr>
        <w:t>f</w:t>
      </w:r>
      <w:r w:rsidRPr="006A0CDC">
        <w:rPr>
          <w:rFonts w:ascii="NimbusRomNo9L" w:hAnsi="NimbusRomNo9L"/>
          <w:i/>
          <w:iCs/>
          <w:spacing w:val="-2"/>
        </w:rPr>
        <w:t>or Authors</w:t>
      </w:r>
      <w:r w:rsidRPr="006A0CDC">
        <w:rPr>
          <w:rFonts w:ascii="NimbusRomNo9L" w:hAnsi="NimbusRomNo9L"/>
          <w:spacing w:val="-2"/>
        </w:rPr>
        <w:t xml:space="preserve"> is available at </w:t>
      </w:r>
      <w:hyperlink r:id="rId16">
        <w:r w:rsidRPr="00F360FA">
          <w:rPr>
            <w:rFonts w:ascii="NimbusRomNo9L" w:hAnsi="NimbusRomNo9L"/>
            <w:color w:val="4F5CD6"/>
            <w:spacing w:val="-2"/>
          </w:rPr>
          <w:t>https://journals.ieeeauthorcenter.ieee.org/create-your-ieee-journal-article/create-the-text-of-your-article/ieee-editorial-style-manual/</w:t>
        </w:r>
      </w:hyperlink>
      <w:r w:rsidRPr="00F360FA">
        <w:rPr>
          <w:rFonts w:ascii="NimbusRomNo9L" w:hAnsi="NimbusRomNo9L"/>
          <w:color w:val="4F5CD6"/>
          <w:spacing w:val="-2"/>
          <w:sz w:val="19"/>
          <w:szCs w:val="19"/>
          <w:highlight w:val="white"/>
        </w:rPr>
        <w:t>.</w:t>
      </w:r>
      <w:r w:rsidRPr="006A0CDC">
        <w:rPr>
          <w:rFonts w:ascii="NimbusRomNo9L" w:hAnsi="NimbusRomNo9L"/>
          <w:spacing w:val="-2"/>
        </w:rPr>
        <w:t xml:space="preserve"> This contains a formal set of editorial guidelines for IEEE Transactions, Journals, and Letters, including:</w:t>
      </w:r>
    </w:p>
    <w:p w14:paraId="40729C54" w14:textId="77777777" w:rsidR="00732E46" w:rsidRPr="006A0CDC" w:rsidRDefault="000F2C11">
      <w:pPr>
        <w:widowControl w:val="0"/>
        <w:numPr>
          <w:ilvl w:val="0"/>
          <w:numId w:val="2"/>
        </w:numPr>
        <w:spacing w:line="252" w:lineRule="auto"/>
        <w:jc w:val="both"/>
        <w:rPr>
          <w:rFonts w:ascii="NimbusRomNo9L" w:hAnsi="NimbusRomNo9L"/>
        </w:rPr>
      </w:pPr>
      <w:r w:rsidRPr="006A0CDC">
        <w:rPr>
          <w:rFonts w:ascii="NimbusRomNo9L" w:hAnsi="NimbusRomNo9L"/>
        </w:rPr>
        <w:t>punctuation;</w:t>
      </w:r>
    </w:p>
    <w:p w14:paraId="07E41A1C" w14:textId="77777777" w:rsidR="00732E46" w:rsidRPr="006A0CDC" w:rsidRDefault="000F2C11">
      <w:pPr>
        <w:widowControl w:val="0"/>
        <w:numPr>
          <w:ilvl w:val="0"/>
          <w:numId w:val="2"/>
        </w:numPr>
        <w:spacing w:line="252" w:lineRule="auto"/>
        <w:jc w:val="both"/>
        <w:rPr>
          <w:rFonts w:ascii="NimbusRomNo9L" w:hAnsi="NimbusRomNo9L"/>
        </w:rPr>
      </w:pPr>
      <w:r w:rsidRPr="006A0CDC">
        <w:rPr>
          <w:rFonts w:ascii="NimbusRomNo9L" w:hAnsi="NimbusRomNo9L"/>
        </w:rPr>
        <w:t>capitalization;</w:t>
      </w:r>
    </w:p>
    <w:p w14:paraId="54CA649C" w14:textId="77777777" w:rsidR="00732E46" w:rsidRPr="006A0CDC" w:rsidRDefault="000F2C11">
      <w:pPr>
        <w:widowControl w:val="0"/>
        <w:numPr>
          <w:ilvl w:val="0"/>
          <w:numId w:val="2"/>
        </w:numPr>
        <w:spacing w:line="252" w:lineRule="auto"/>
        <w:jc w:val="both"/>
        <w:rPr>
          <w:rFonts w:ascii="NimbusRomNo9L" w:hAnsi="NimbusRomNo9L"/>
        </w:rPr>
      </w:pPr>
      <w:r w:rsidRPr="006A0CDC">
        <w:rPr>
          <w:rFonts w:ascii="NimbusRomNo9L" w:hAnsi="NimbusRomNo9L"/>
        </w:rPr>
        <w:t>abbreviations;</w:t>
      </w:r>
    </w:p>
    <w:p w14:paraId="7382969A" w14:textId="77777777" w:rsidR="00732E46" w:rsidRPr="006A0CDC" w:rsidRDefault="000F2C11">
      <w:pPr>
        <w:widowControl w:val="0"/>
        <w:numPr>
          <w:ilvl w:val="0"/>
          <w:numId w:val="2"/>
        </w:numPr>
        <w:spacing w:line="252" w:lineRule="auto"/>
        <w:jc w:val="both"/>
        <w:rPr>
          <w:rFonts w:ascii="NimbusRomNo9L" w:hAnsi="NimbusRomNo9L"/>
        </w:rPr>
      </w:pPr>
      <w:r w:rsidRPr="006A0CDC">
        <w:rPr>
          <w:rFonts w:ascii="NimbusRomNo9L" w:hAnsi="NimbusRomNo9L"/>
        </w:rPr>
        <w:t>section headings;</w:t>
      </w:r>
    </w:p>
    <w:p w14:paraId="73D87B4B" w14:textId="77777777" w:rsidR="00732E46" w:rsidRPr="006A0CDC" w:rsidRDefault="000F2C11">
      <w:pPr>
        <w:widowControl w:val="0"/>
        <w:numPr>
          <w:ilvl w:val="0"/>
          <w:numId w:val="2"/>
        </w:numPr>
        <w:spacing w:line="252" w:lineRule="auto"/>
        <w:jc w:val="both"/>
        <w:rPr>
          <w:rFonts w:ascii="NimbusRomNo9L" w:hAnsi="NimbusRomNo9L"/>
        </w:rPr>
      </w:pPr>
      <w:r w:rsidRPr="006A0CDC">
        <w:rPr>
          <w:rFonts w:ascii="NimbusRomNo9L" w:hAnsi="NimbusRomNo9L"/>
        </w:rPr>
        <w:t>numbers, equations;</w:t>
      </w:r>
    </w:p>
    <w:p w14:paraId="52FED512" w14:textId="77777777" w:rsidR="00732E46" w:rsidRPr="006A0CDC" w:rsidRDefault="000F2C11">
      <w:pPr>
        <w:widowControl w:val="0"/>
        <w:numPr>
          <w:ilvl w:val="0"/>
          <w:numId w:val="2"/>
        </w:numPr>
        <w:spacing w:line="252" w:lineRule="auto"/>
        <w:jc w:val="both"/>
        <w:rPr>
          <w:rFonts w:ascii="NimbusRomNo9L" w:hAnsi="NimbusRomNo9L"/>
        </w:rPr>
      </w:pPr>
      <w:r w:rsidRPr="006A0CDC">
        <w:rPr>
          <w:rFonts w:ascii="NimbusRomNo9L" w:hAnsi="NimbusRomNo9L"/>
        </w:rPr>
        <w:t>footnotes;</w:t>
      </w:r>
    </w:p>
    <w:p w14:paraId="1540F1E0" w14:textId="77777777" w:rsidR="00732E46" w:rsidRPr="006A0CDC" w:rsidRDefault="000F2C11">
      <w:pPr>
        <w:widowControl w:val="0"/>
        <w:numPr>
          <w:ilvl w:val="0"/>
          <w:numId w:val="2"/>
        </w:numPr>
        <w:spacing w:line="252" w:lineRule="auto"/>
        <w:jc w:val="both"/>
        <w:rPr>
          <w:rFonts w:ascii="NimbusRomNo9L" w:hAnsi="NimbusRomNo9L"/>
        </w:rPr>
      </w:pPr>
      <w:r w:rsidRPr="006A0CDC">
        <w:rPr>
          <w:rFonts w:ascii="NimbusRomNo9L" w:hAnsi="NimbusRomNo9L"/>
        </w:rPr>
        <w:t>biographies;</w:t>
      </w:r>
    </w:p>
    <w:p w14:paraId="778BEC26" w14:textId="77777777" w:rsidR="00732E46" w:rsidRPr="006A0CDC" w:rsidRDefault="000F2C11">
      <w:pPr>
        <w:widowControl w:val="0"/>
        <w:numPr>
          <w:ilvl w:val="0"/>
          <w:numId w:val="2"/>
        </w:numPr>
        <w:spacing w:line="252" w:lineRule="auto"/>
        <w:jc w:val="both"/>
        <w:rPr>
          <w:rFonts w:ascii="NimbusRomNo9L" w:hAnsi="NimbusRomNo9L"/>
        </w:rPr>
      </w:pPr>
      <w:r w:rsidRPr="006A0CDC">
        <w:rPr>
          <w:rFonts w:ascii="NimbusRomNo9L" w:hAnsi="NimbusRomNo9L"/>
        </w:rPr>
        <w:t>some common mistakes;</w:t>
      </w:r>
    </w:p>
    <w:p w14:paraId="4DEF5C79" w14:textId="77777777" w:rsidR="00732E46" w:rsidRPr="006A0CDC" w:rsidRDefault="000F2C11">
      <w:pPr>
        <w:widowControl w:val="0"/>
        <w:numPr>
          <w:ilvl w:val="0"/>
          <w:numId w:val="2"/>
        </w:numPr>
        <w:spacing w:line="252" w:lineRule="auto"/>
        <w:jc w:val="both"/>
        <w:rPr>
          <w:rFonts w:ascii="NimbusRomNo9L" w:hAnsi="NimbusRomNo9L"/>
        </w:rPr>
      </w:pPr>
      <w:r w:rsidRPr="006A0CDC">
        <w:rPr>
          <w:rFonts w:ascii="NimbusRomNo9L" w:hAnsi="NimbusRomNo9L"/>
        </w:rPr>
        <w:t>units of measurement.</w:t>
      </w:r>
    </w:p>
    <w:p w14:paraId="72BB72BC" w14:textId="77777777" w:rsidR="00732E46" w:rsidRPr="006A0CDC" w:rsidRDefault="00732E46" w:rsidP="00A65256">
      <w:pPr>
        <w:widowControl w:val="0"/>
        <w:spacing w:before="40" w:line="252" w:lineRule="auto"/>
        <w:ind w:firstLine="202"/>
        <w:jc w:val="both"/>
        <w:rPr>
          <w:rFonts w:ascii="NimbusRomNo9L" w:hAnsi="NimbusRomNo9L"/>
        </w:rPr>
      </w:pPr>
    </w:p>
    <w:p w14:paraId="1C2D7BE7" w14:textId="77777777" w:rsidR="00732E46" w:rsidRPr="006A0CDC" w:rsidRDefault="000F2C11">
      <w:pPr>
        <w:widowControl w:val="0"/>
        <w:pBdr>
          <w:top w:val="nil"/>
          <w:left w:val="nil"/>
          <w:bottom w:val="nil"/>
          <w:right w:val="nil"/>
          <w:between w:val="nil"/>
        </w:pBdr>
        <w:spacing w:line="252" w:lineRule="auto"/>
        <w:ind w:firstLine="202"/>
        <w:jc w:val="both"/>
        <w:rPr>
          <w:rFonts w:ascii="NimbusRomNo9L" w:hAnsi="NimbusRomNo9L"/>
          <w:color w:val="000000"/>
        </w:rPr>
      </w:pPr>
      <w:r w:rsidRPr="006A0CDC">
        <w:rPr>
          <w:rFonts w:ascii="NimbusRomNo9L" w:hAnsi="NimbusRomNo9L"/>
          <w:color w:val="000000"/>
        </w:rPr>
        <w:t>Communicate your work clearly. If you are not fully proficient in English, consider using an English language editing service before submitting your article. An expert editing service can help you refine the use of English in your article, so you can communicate your work more effectively.</w:t>
      </w:r>
    </w:p>
    <w:p w14:paraId="17F70C16" w14:textId="77777777" w:rsidR="00732E46" w:rsidRPr="006A0CDC" w:rsidRDefault="000F2C11">
      <w:pPr>
        <w:widowControl w:val="0"/>
        <w:pBdr>
          <w:top w:val="nil"/>
          <w:left w:val="nil"/>
          <w:bottom w:val="nil"/>
          <w:right w:val="nil"/>
          <w:between w:val="nil"/>
        </w:pBdr>
        <w:spacing w:line="252" w:lineRule="auto"/>
        <w:ind w:firstLine="202"/>
        <w:jc w:val="both"/>
        <w:rPr>
          <w:rFonts w:ascii="NimbusRomNo9L" w:hAnsi="NimbusRomNo9L"/>
          <w:color w:val="000000"/>
        </w:rPr>
      </w:pPr>
      <w:r w:rsidRPr="006A0CDC">
        <w:rPr>
          <w:rFonts w:ascii="NimbusRomNo9L" w:hAnsi="NimbusRomNo9L"/>
          <w:color w:val="000000"/>
        </w:rPr>
        <w:t xml:space="preserve">The use of an editing service is paid for by the author. It does not guarantee acceptance in an IEEE publication. For more information, visit the IEEE Author Center at </w:t>
      </w:r>
      <w:hyperlink r:id="rId17" w:anchor="editing-service">
        <w:r w:rsidRPr="00F360FA">
          <w:rPr>
            <w:rFonts w:ascii="NimbusRomNo9L" w:hAnsi="NimbusRomNo9L"/>
            <w:color w:val="4F5CD6"/>
          </w:rPr>
          <w:t>https://journals.ieeeauthorcenter.ieee.org/create-your-ieee-journal-article/create-the-text-of-your-article/structure-your-article/#editing-service</w:t>
        </w:r>
      </w:hyperlink>
      <w:r w:rsidRPr="00F360FA">
        <w:rPr>
          <w:rFonts w:ascii="NimbusRomNo9L" w:hAnsi="NimbusRomNo9L"/>
        </w:rPr>
        <w:t>.</w:t>
      </w:r>
    </w:p>
    <w:p w14:paraId="7B97602F" w14:textId="774C00D9" w:rsidR="00732E46" w:rsidRPr="006A0CDC" w:rsidRDefault="00DB3364" w:rsidP="00C7592D">
      <w:pPr>
        <w:pStyle w:val="Ttulo1"/>
        <w:spacing w:before="250"/>
        <w:rPr>
          <w:rFonts w:ascii="NimbusRomNo9L" w:hAnsi="NimbusRomNo9L"/>
        </w:rPr>
      </w:pPr>
      <w:r w:rsidRPr="006A0CDC">
        <w:rPr>
          <w:rFonts w:ascii="NimbusRomNo9L" w:hAnsi="NimbusRomNo9L"/>
        </w:rPr>
        <w:t xml:space="preserve">II. </w:t>
      </w:r>
      <w:r w:rsidR="000F2C11" w:rsidRPr="006A0CDC">
        <w:rPr>
          <w:rFonts w:ascii="NimbusRomNo9L" w:hAnsi="NimbusRomNo9L"/>
        </w:rPr>
        <w:t>Guidelines For Manuscript Preparation</w:t>
      </w:r>
    </w:p>
    <w:p w14:paraId="0C169AB7" w14:textId="25E573D4" w:rsidR="00A853F3" w:rsidRPr="006A0CDC" w:rsidRDefault="000F2C11" w:rsidP="00A853F3">
      <w:pPr>
        <w:widowControl w:val="0"/>
        <w:pBdr>
          <w:top w:val="nil"/>
          <w:left w:val="nil"/>
          <w:bottom w:val="nil"/>
          <w:right w:val="nil"/>
          <w:between w:val="nil"/>
        </w:pBdr>
        <w:spacing w:line="252" w:lineRule="auto"/>
        <w:ind w:firstLine="202"/>
        <w:jc w:val="both"/>
        <w:rPr>
          <w:rFonts w:ascii="NimbusRomNo9L" w:hAnsi="NimbusRomNo9L"/>
        </w:rPr>
      </w:pPr>
      <w:r w:rsidRPr="006A0CDC">
        <w:rPr>
          <w:rFonts w:ascii="NimbusRomNo9L" w:hAnsi="NimbusRomNo9L"/>
          <w:color w:val="000000"/>
        </w:rPr>
        <w:t xml:space="preserve">When you open </w:t>
      </w:r>
      <w:r w:rsidR="00A41540" w:rsidRPr="006A0CDC">
        <w:rPr>
          <w:rFonts w:ascii="NimbusRomNo9L" w:hAnsi="NimbusRomNo9L"/>
          <w:color w:val="000000"/>
        </w:rPr>
        <w:t>the template</w:t>
      </w:r>
      <w:r w:rsidRPr="006A0CDC">
        <w:rPr>
          <w:rFonts w:ascii="NimbusRomNo9L" w:hAnsi="NimbusRomNo9L"/>
          <w:color w:val="000000"/>
        </w:rPr>
        <w:t xml:space="preserve">, select “Page Layout” from the “View” menu in the menu bar (View | Page Layout), (these </w:t>
      </w:r>
      <w:r w:rsidRPr="006A0CDC">
        <w:rPr>
          <w:rFonts w:ascii="NimbusRomNo9L" w:hAnsi="NimbusRomNo9L"/>
          <w:color w:val="000000"/>
        </w:rPr>
        <w:lastRenderedPageBreak/>
        <w:t xml:space="preserve">instructions assume </w:t>
      </w:r>
      <w:r w:rsidRPr="006A0CDC">
        <w:rPr>
          <w:rFonts w:ascii="NimbusRomNo9L" w:hAnsi="NimbusRomNo9L"/>
        </w:rPr>
        <w:t xml:space="preserve">Microsoft </w:t>
      </w:r>
      <w:r w:rsidRPr="006A0CDC">
        <w:rPr>
          <w:rFonts w:ascii="NimbusRomNo9L" w:hAnsi="NimbusRomNo9L"/>
          <w:i/>
        </w:rPr>
        <w:t>Word</w:t>
      </w:r>
      <w:r w:rsidRPr="006A0CDC">
        <w:rPr>
          <w:rFonts w:ascii="NimbusRomNo9L" w:hAnsi="NimbusRomNo9L"/>
          <w:color w:val="000000"/>
        </w:rPr>
        <w:t xml:space="preserve">. Some versions may have </w:t>
      </w:r>
      <w:r w:rsidR="00A853F3" w:rsidRPr="006A0CDC">
        <w:rPr>
          <w:rFonts w:ascii="NimbusRomNo9L" w:hAnsi="NimbusRomNo9L"/>
          <w:noProof/>
        </w:rPr>
        <w:drawing>
          <wp:inline distT="114300" distB="114300" distL="114300" distR="114300" wp14:anchorId="14C5FDEB" wp14:editId="0AAADB32">
            <wp:extent cx="3029903" cy="19240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3029903" cy="1924050"/>
                    </a:xfrm>
                    <a:prstGeom prst="rect">
                      <a:avLst/>
                    </a:prstGeom>
                    <a:ln/>
                  </pic:spPr>
                </pic:pic>
              </a:graphicData>
            </a:graphic>
          </wp:inline>
        </w:drawing>
      </w:r>
      <w:r w:rsidR="00A853F3" w:rsidRPr="006A0CDC">
        <w:rPr>
          <w:rFonts w:ascii="NimbusRomNo9L" w:hAnsi="NimbusRomNo9L"/>
          <w:b/>
        </w:rPr>
        <w:t xml:space="preserve"> Fig. 1.</w:t>
      </w:r>
      <w:r w:rsidR="00A853F3" w:rsidRPr="006A0CDC">
        <w:rPr>
          <w:rFonts w:ascii="NimbusRomNo9L" w:hAnsi="NimbusRomNo9L"/>
        </w:rPr>
        <w:t xml:space="preserve"> This is a sample of a figure caption.</w:t>
      </w:r>
    </w:p>
    <w:p w14:paraId="47CE4E1D" w14:textId="0ECF7F6E" w:rsidR="00A853F3" w:rsidRPr="006A0CDC" w:rsidRDefault="00A853F3" w:rsidP="00A853F3">
      <w:pPr>
        <w:widowControl w:val="0"/>
        <w:pBdr>
          <w:top w:val="nil"/>
          <w:left w:val="nil"/>
          <w:bottom w:val="nil"/>
          <w:right w:val="nil"/>
          <w:between w:val="nil"/>
        </w:pBdr>
        <w:spacing w:line="252" w:lineRule="auto"/>
        <w:ind w:firstLine="202"/>
        <w:jc w:val="both"/>
        <w:rPr>
          <w:rFonts w:ascii="NimbusRomNo9L" w:hAnsi="NimbusRomNo9L"/>
          <w:color w:val="000000"/>
        </w:rPr>
      </w:pPr>
    </w:p>
    <w:p w14:paraId="7951F41D" w14:textId="360EB70B" w:rsidR="00732E46" w:rsidRPr="006A0CDC" w:rsidRDefault="000F2C11" w:rsidP="00A853F3">
      <w:pPr>
        <w:widowControl w:val="0"/>
        <w:pBdr>
          <w:top w:val="nil"/>
          <w:left w:val="nil"/>
          <w:bottom w:val="nil"/>
          <w:right w:val="nil"/>
          <w:between w:val="nil"/>
        </w:pBdr>
        <w:spacing w:line="252" w:lineRule="auto"/>
        <w:jc w:val="both"/>
        <w:rPr>
          <w:rFonts w:ascii="NimbusRomNo9L" w:hAnsi="NimbusRomNo9L"/>
          <w:color w:val="000000"/>
          <w:spacing w:val="-2"/>
        </w:rPr>
      </w:pPr>
      <w:r w:rsidRPr="006A0CDC">
        <w:rPr>
          <w:rFonts w:ascii="NimbusRomNo9L" w:hAnsi="NimbusRomNo9L"/>
          <w:color w:val="000000"/>
          <w:spacing w:val="-2"/>
        </w:rPr>
        <w:t xml:space="preserve">alternate ways to access the same functionalities noted here). Then, type over sections of </w:t>
      </w:r>
      <w:r w:rsidR="00660F88" w:rsidRPr="006A0CDC">
        <w:rPr>
          <w:rFonts w:ascii="NimbusRomNo9L" w:hAnsi="NimbusRomNo9L"/>
          <w:color w:val="000000"/>
          <w:spacing w:val="-2"/>
        </w:rPr>
        <w:t>the template</w:t>
      </w:r>
      <w:r w:rsidRPr="006A0CDC">
        <w:rPr>
          <w:rFonts w:ascii="NimbusRomNo9L" w:hAnsi="NimbusRomNo9L"/>
          <w:color w:val="000000"/>
          <w:spacing w:val="-2"/>
        </w:rPr>
        <w:t xml:space="preserve"> or cut and paste from another document and use markup styles. The pull-down</w:t>
      </w:r>
      <w:r w:rsidR="00A853F3" w:rsidRPr="006A0CDC">
        <w:rPr>
          <w:rFonts w:ascii="NimbusRomNo9L" w:hAnsi="NimbusRomNo9L"/>
          <w:color w:val="000000"/>
          <w:spacing w:val="-2"/>
        </w:rPr>
        <w:t xml:space="preserve"> </w:t>
      </w:r>
      <w:r w:rsidRPr="006A0CDC">
        <w:rPr>
          <w:rFonts w:ascii="NimbusRomNo9L" w:hAnsi="NimbusRomNo9L"/>
          <w:color w:val="000000"/>
          <w:spacing w:val="-2"/>
        </w:rPr>
        <w:t xml:space="preserve">style menu is </w:t>
      </w:r>
      <w:r w:rsidRPr="006A0CDC">
        <w:rPr>
          <w:rFonts w:ascii="NimbusRomNo9L" w:hAnsi="NimbusRomNo9L"/>
          <w:spacing w:val="-2"/>
        </w:rPr>
        <w:t>in</w:t>
      </w:r>
      <w:r w:rsidRPr="006A0CDC">
        <w:rPr>
          <w:rFonts w:ascii="NimbusRomNo9L" w:hAnsi="NimbusRomNo9L"/>
          <w:color w:val="000000"/>
          <w:spacing w:val="-2"/>
        </w:rPr>
        <w:t xml:space="preserve"> the Formatting Toolbar at the top of your </w:t>
      </w:r>
      <w:r w:rsidRPr="006A0CDC">
        <w:rPr>
          <w:rFonts w:ascii="NimbusRomNo9L" w:hAnsi="NimbusRomNo9L"/>
          <w:i/>
          <w:color w:val="000000"/>
          <w:spacing w:val="-2"/>
        </w:rPr>
        <w:t>Word</w:t>
      </w:r>
      <w:r w:rsidRPr="006A0CDC">
        <w:rPr>
          <w:rFonts w:ascii="NimbusRomNo9L" w:hAnsi="NimbusRomNo9L"/>
          <w:color w:val="000000"/>
          <w:spacing w:val="-2"/>
        </w:rPr>
        <w:t xml:space="preserve"> window (</w:t>
      </w:r>
      <w:r w:rsidR="00357347" w:rsidRPr="006A0CDC">
        <w:rPr>
          <w:rFonts w:ascii="NimbusRomNo9L" w:hAnsi="NimbusRomNo9L"/>
          <w:color w:val="000000"/>
          <w:spacing w:val="-2"/>
        </w:rPr>
        <w:t>e.g.</w:t>
      </w:r>
      <w:r w:rsidRPr="006A0CDC">
        <w:rPr>
          <w:rFonts w:ascii="NimbusRomNo9L" w:hAnsi="NimbusRomNo9L"/>
          <w:color w:val="000000"/>
          <w:spacing w:val="-2"/>
        </w:rPr>
        <w:t>,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w:t>
      </w:r>
      <w:r w:rsidRPr="006A0CDC">
        <w:rPr>
          <w:rFonts w:ascii="NimbusRomNo9L" w:hAnsi="NimbusRomNo9L"/>
          <w:b/>
          <w:color w:val="000000"/>
          <w:spacing w:val="-2"/>
        </w:rPr>
        <w:t xml:space="preserve"> </w:t>
      </w:r>
      <w:r w:rsidRPr="006A0CDC">
        <w:rPr>
          <w:rFonts w:ascii="NimbusRomNo9L" w:hAnsi="NimbusRomNo9L"/>
          <w:color w:val="000000"/>
          <w:spacing w:val="-2"/>
        </w:rPr>
        <w:t xml:space="preserve">Use </w:t>
      </w:r>
      <w:r w:rsidRPr="006A0CDC">
        <w:rPr>
          <w:rFonts w:ascii="NimbusRomNo9L" w:hAnsi="NimbusRomNo9L"/>
          <w:i/>
          <w:color w:val="000000"/>
          <w:spacing w:val="-2"/>
        </w:rPr>
        <w:t>italics</w:t>
      </w:r>
      <w:r w:rsidRPr="006A0CDC">
        <w:rPr>
          <w:rFonts w:ascii="NimbusRomNo9L" w:hAnsi="NimbusRomNo9L"/>
          <w:color w:val="000000"/>
          <w:spacing w:val="-2"/>
        </w:rPr>
        <w:t xml:space="preserve"> for emphasis; do not underline. </w:t>
      </w:r>
    </w:p>
    <w:p w14:paraId="1EBE8CFF" w14:textId="77777777" w:rsidR="00DC758F" w:rsidRPr="006A0CDC" w:rsidRDefault="000F2C11" w:rsidP="00DC758F">
      <w:pPr>
        <w:widowControl w:val="0"/>
        <w:pBdr>
          <w:top w:val="nil"/>
          <w:left w:val="nil"/>
          <w:bottom w:val="nil"/>
          <w:right w:val="nil"/>
          <w:between w:val="nil"/>
        </w:pBdr>
        <w:spacing w:line="252" w:lineRule="auto"/>
        <w:ind w:firstLine="202"/>
        <w:jc w:val="both"/>
        <w:rPr>
          <w:rFonts w:ascii="NimbusRomNo9L" w:hAnsi="NimbusRomNo9L"/>
          <w:color w:val="000000"/>
        </w:rPr>
      </w:pPr>
      <w:r w:rsidRPr="006A0CDC">
        <w:rPr>
          <w:rFonts w:ascii="NimbusRomNo9L" w:hAnsi="NimbusRomNo9L"/>
          <w:color w:val="000000"/>
        </w:rPr>
        <w:t xml:space="preserve">IEEE will do the final formatting of your </w:t>
      </w:r>
      <w:r w:rsidRPr="006A0CDC">
        <w:rPr>
          <w:rFonts w:ascii="NimbusRomNo9L" w:hAnsi="NimbusRomNo9L"/>
        </w:rPr>
        <w:t>article</w:t>
      </w:r>
      <w:r w:rsidRPr="006A0CDC">
        <w:rPr>
          <w:rFonts w:ascii="NimbusRomNo9L" w:hAnsi="NimbusRomNo9L"/>
          <w:color w:val="000000"/>
        </w:rPr>
        <w:t xml:space="preserve">. If your </w:t>
      </w:r>
      <w:r w:rsidRPr="006A0CDC">
        <w:rPr>
          <w:rFonts w:ascii="NimbusRomNo9L" w:hAnsi="NimbusRomNo9L"/>
        </w:rPr>
        <w:t xml:space="preserve">article </w:t>
      </w:r>
      <w:r w:rsidRPr="006A0CDC">
        <w:rPr>
          <w:rFonts w:ascii="NimbusRomNo9L" w:hAnsi="NimbusRomNo9L"/>
          <w:color w:val="000000"/>
        </w:rPr>
        <w:t>is intended for a conference, please observe the conference page limits.</w:t>
      </w:r>
    </w:p>
    <w:p w14:paraId="580F0547" w14:textId="5AEDCB4C" w:rsidR="00732E46" w:rsidRPr="006A0CDC" w:rsidRDefault="0096199E" w:rsidP="00DC758F">
      <w:pPr>
        <w:widowControl w:val="0"/>
        <w:pBdr>
          <w:top w:val="nil"/>
          <w:left w:val="nil"/>
          <w:bottom w:val="nil"/>
          <w:right w:val="nil"/>
          <w:between w:val="nil"/>
        </w:pBdr>
        <w:spacing w:line="252" w:lineRule="auto"/>
        <w:ind w:firstLine="202"/>
        <w:jc w:val="both"/>
        <w:rPr>
          <w:rFonts w:ascii="NimbusRomNo9L" w:hAnsi="NimbusRomNo9L"/>
          <w:color w:val="000000"/>
        </w:rPr>
      </w:pPr>
      <w:r w:rsidRPr="006A0CDC">
        <w:rPr>
          <w:rFonts w:ascii="NimbusRomNo9L" w:hAnsi="NimbusRomNo9L"/>
          <w:color w:val="000000"/>
        </w:rPr>
        <w:t>This is intended as</w:t>
      </w:r>
      <w:r w:rsidR="00DC758F" w:rsidRPr="006A0CDC">
        <w:rPr>
          <w:rFonts w:ascii="NimbusRomNo9L" w:hAnsi="NimbusRomNo9L"/>
          <w:color w:val="000000"/>
        </w:rPr>
        <w:t xml:space="preserve"> an authoring template, not a final production template. It is not intended to match the final published format. Differences in final formatting are likely in the final IEEE files. Page count in the template is an estimate. </w:t>
      </w:r>
      <w:r w:rsidRPr="006A0CDC">
        <w:rPr>
          <w:rFonts w:ascii="NimbusRomNo9L" w:hAnsi="NimbusRomNo9L"/>
          <w:color w:val="000000"/>
        </w:rPr>
        <w:t>Do not adjust line and character spacing to fit your paper to a specific length.</w:t>
      </w:r>
    </w:p>
    <w:p w14:paraId="534A61AA" w14:textId="77777777" w:rsidR="00732E46" w:rsidRPr="006A0CDC" w:rsidRDefault="00732E46">
      <w:pPr>
        <w:widowControl w:val="0"/>
        <w:pBdr>
          <w:top w:val="nil"/>
          <w:left w:val="nil"/>
          <w:bottom w:val="nil"/>
          <w:right w:val="nil"/>
          <w:between w:val="nil"/>
        </w:pBdr>
        <w:spacing w:line="252" w:lineRule="auto"/>
        <w:ind w:firstLine="202"/>
        <w:jc w:val="both"/>
        <w:rPr>
          <w:rFonts w:ascii="NimbusRomNo9L" w:hAnsi="NimbusRomNo9L"/>
        </w:rPr>
      </w:pPr>
    </w:p>
    <w:p w14:paraId="6E775EAE" w14:textId="1CB7CF47" w:rsidR="00732E46" w:rsidRPr="006A0CDC" w:rsidRDefault="00DB3364" w:rsidP="00DB3364">
      <w:pPr>
        <w:pStyle w:val="Ttulo2"/>
        <w:numPr>
          <w:ilvl w:val="0"/>
          <w:numId w:val="0"/>
        </w:numPr>
        <w:rPr>
          <w:rFonts w:ascii="NimbusRomNo9L" w:hAnsi="NimbusRomNo9L"/>
        </w:rPr>
      </w:pPr>
      <w:r w:rsidRPr="006A0CDC">
        <w:rPr>
          <w:rFonts w:ascii="NimbusRomNo9L" w:hAnsi="NimbusRomNo9L"/>
        </w:rPr>
        <w:t xml:space="preserve">A. </w:t>
      </w:r>
      <w:r w:rsidR="000F2C11" w:rsidRPr="006A0CDC">
        <w:rPr>
          <w:rFonts w:ascii="NimbusRomNo9L" w:hAnsi="NimbusRomNo9L"/>
        </w:rPr>
        <w:t>Abbreviations and Acronyms</w:t>
      </w:r>
    </w:p>
    <w:p w14:paraId="3EB8FD4C" w14:textId="41FB62CF" w:rsidR="00732E46" w:rsidRPr="006A0CDC" w:rsidRDefault="000F2C11" w:rsidP="0096199E">
      <w:pPr>
        <w:widowControl w:val="0"/>
        <w:pBdr>
          <w:top w:val="nil"/>
          <w:left w:val="nil"/>
          <w:bottom w:val="nil"/>
          <w:right w:val="nil"/>
          <w:between w:val="nil"/>
        </w:pBdr>
        <w:spacing w:line="252" w:lineRule="auto"/>
        <w:ind w:firstLine="144"/>
        <w:jc w:val="both"/>
        <w:rPr>
          <w:rFonts w:ascii="NimbusRomNo9L" w:hAnsi="NimbusRomNo9L"/>
          <w:color w:val="000000"/>
        </w:rPr>
      </w:pPr>
      <w:r w:rsidRPr="006A0CDC">
        <w:rPr>
          <w:rFonts w:ascii="NimbusRomNo9L" w:hAnsi="NimbusRomNo9L"/>
          <w:color w:val="000000"/>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59DA313D" w14:textId="4CFF9ABE" w:rsidR="00732E46" w:rsidRPr="006A0CDC" w:rsidRDefault="00DB3364" w:rsidP="00827FB8">
      <w:pPr>
        <w:pStyle w:val="Ttulo1"/>
        <w:rPr>
          <w:rFonts w:ascii="NimbusRomNo9L" w:hAnsi="NimbusRomNo9L"/>
        </w:rPr>
      </w:pPr>
      <w:r w:rsidRPr="006A0CDC">
        <w:rPr>
          <w:rFonts w:ascii="NimbusRomNo9L" w:hAnsi="NimbusRomNo9L"/>
        </w:rPr>
        <w:t xml:space="preserve">III. </w:t>
      </w:r>
      <w:r w:rsidR="000F2C11" w:rsidRPr="006A0CDC">
        <w:rPr>
          <w:rFonts w:ascii="NimbusRomNo9L" w:hAnsi="NimbusRomNo9L"/>
        </w:rPr>
        <w:t>M</w:t>
      </w:r>
      <w:r w:rsidR="000F2C11" w:rsidRPr="006A0CDC">
        <w:rPr>
          <w:rFonts w:ascii="NimbusRomNo9L" w:hAnsi="NimbusRomNo9L"/>
          <w:sz w:val="16"/>
          <w:szCs w:val="16"/>
        </w:rPr>
        <w:t>ATH</w:t>
      </w:r>
    </w:p>
    <w:p w14:paraId="229FC8D4" w14:textId="0A570A5A" w:rsidR="00732E46" w:rsidRPr="006A0CDC" w:rsidRDefault="006514FE" w:rsidP="0096199E">
      <w:pPr>
        <w:widowControl w:val="0"/>
        <w:pBdr>
          <w:top w:val="nil"/>
          <w:left w:val="nil"/>
          <w:bottom w:val="nil"/>
          <w:right w:val="nil"/>
          <w:between w:val="nil"/>
        </w:pBdr>
        <w:spacing w:line="252" w:lineRule="auto"/>
        <w:ind w:firstLine="202"/>
        <w:jc w:val="both"/>
        <w:rPr>
          <w:rFonts w:ascii="NimbusRomNo9L" w:hAnsi="NimbusRomNo9L"/>
          <w:color w:val="000000"/>
        </w:rPr>
      </w:pPr>
      <w:r w:rsidRPr="006A0CDC">
        <w:rPr>
          <w:rFonts w:ascii="NimbusRomNo9L" w:hAnsi="NimbusRomNo9L"/>
          <w:color w:val="000000"/>
          <w:spacing w:val="-4"/>
        </w:rPr>
        <w:t>U</w:t>
      </w:r>
      <w:r w:rsidR="000F2C11" w:rsidRPr="006A0CDC">
        <w:rPr>
          <w:rFonts w:ascii="NimbusRomNo9L" w:hAnsi="NimbusRomNo9L"/>
          <w:color w:val="000000"/>
          <w:spacing w:val="-4"/>
        </w:rPr>
        <w:t>se either the Microsoft Equation Editor</w:t>
      </w:r>
      <w:r w:rsidR="000F2C11" w:rsidRPr="006A0CDC">
        <w:rPr>
          <w:rFonts w:ascii="NimbusRomNo9L" w:hAnsi="NimbusRomNo9L"/>
          <w:spacing w:val="-4"/>
        </w:rPr>
        <w:t xml:space="preserve"> </w:t>
      </w:r>
      <w:r w:rsidR="000F2C11" w:rsidRPr="006A0CDC">
        <w:rPr>
          <w:rFonts w:ascii="NimbusRomNo9L" w:hAnsi="NimbusRomNo9L"/>
          <w:color w:val="000000"/>
          <w:spacing w:val="-4"/>
        </w:rPr>
        <w:t xml:space="preserve">or </w:t>
      </w:r>
      <w:r w:rsidR="00660F88" w:rsidRPr="006A0CDC">
        <w:rPr>
          <w:rFonts w:ascii="NimbusRomNo9L" w:hAnsi="NimbusRomNo9L"/>
          <w:color w:val="000000"/>
          <w:spacing w:val="-4"/>
        </w:rPr>
        <w:t xml:space="preserve">the MathType plugin, </w:t>
      </w:r>
      <w:r w:rsidRPr="006A0CDC">
        <w:rPr>
          <w:rFonts w:ascii="NimbusRomNo9L" w:hAnsi="NimbusRomNo9L"/>
          <w:color w:val="000000"/>
          <w:spacing w:val="-4"/>
        </w:rPr>
        <w:t>which can be obtained</w:t>
      </w:r>
      <w:r w:rsidR="00660F88" w:rsidRPr="006A0CDC">
        <w:rPr>
          <w:rFonts w:ascii="NimbusRomNo9L" w:hAnsi="NimbusRomNo9L"/>
          <w:color w:val="000000"/>
          <w:spacing w:val="-4"/>
        </w:rPr>
        <w:t xml:space="preserve"> from </w:t>
      </w:r>
      <w:hyperlink r:id="rId19">
        <w:r w:rsidR="000F2C11" w:rsidRPr="00D87D6C">
          <w:rPr>
            <w:rFonts w:ascii="NimbusRomNo9L" w:hAnsi="NimbusRomNo9L"/>
            <w:color w:val="4F5CD6"/>
            <w:spacing w:val="-4"/>
          </w:rPr>
          <w:t>https://store.wiris.com/en/products/mathtype/download</w:t>
        </w:r>
      </w:hyperlink>
      <w:r w:rsidR="000F2C11" w:rsidRPr="006A0CDC">
        <w:rPr>
          <w:rFonts w:ascii="NimbusRomNo9L" w:hAnsi="NimbusRomNo9L"/>
          <w:color w:val="000000"/>
        </w:rPr>
        <w:t xml:space="preserve">. </w:t>
      </w:r>
      <w:r w:rsidR="005E2D10" w:rsidRPr="006A0CDC">
        <w:rPr>
          <w:rFonts w:ascii="NimbusRomNo9L" w:hAnsi="NimbusRomNo9L"/>
          <w:color w:val="000000"/>
        </w:rPr>
        <w:t xml:space="preserve">For help </w:t>
      </w:r>
      <w:r w:rsidR="005E2D10" w:rsidRPr="006A0CDC">
        <w:rPr>
          <w:rFonts w:ascii="NimbusRomNo9L" w:hAnsi="NimbusRomNo9L"/>
          <w:color w:val="000000"/>
        </w:rPr>
        <w:t>with formatting and placing equations, r</w:t>
      </w:r>
      <w:r w:rsidR="00114406" w:rsidRPr="006A0CDC">
        <w:rPr>
          <w:rFonts w:ascii="NimbusRomNo9L" w:hAnsi="NimbusRomNo9L"/>
          <w:color w:val="000000"/>
        </w:rPr>
        <w:t>efer to the</w:t>
      </w:r>
      <w:r w:rsidR="00114406" w:rsidRPr="006A0CDC">
        <w:rPr>
          <w:rFonts w:ascii="NimbusRomNo9L" w:hAnsi="NimbusRomNo9L"/>
          <w:i/>
          <w:iCs/>
          <w:color w:val="000000"/>
        </w:rPr>
        <w:t xml:space="preserve"> IEEE Editing Math Guide</w:t>
      </w:r>
      <w:r w:rsidR="00114406" w:rsidRPr="006A0CDC">
        <w:rPr>
          <w:rFonts w:ascii="NimbusRomNo9L" w:hAnsi="NimbusRomNo9L"/>
          <w:color w:val="000000"/>
        </w:rPr>
        <w:t xml:space="preserve"> at </w:t>
      </w:r>
      <w:hyperlink r:id="rId20" w:history="1">
        <w:r w:rsidR="00114406" w:rsidRPr="00F360FA">
          <w:rPr>
            <w:rStyle w:val="Hipervnculo"/>
            <w:rFonts w:ascii="NimbusRomNo9L" w:hAnsi="NimbusRomNo9L"/>
            <w:color w:val="4F5CD6"/>
            <w:u w:val="none"/>
          </w:rPr>
          <w:t>http://journals.ieeeauthorcenter.ieee.org/wp-content/uploads/sites/7/Editing-Mathematics.pdf</w:t>
        </w:r>
      </w:hyperlink>
      <w:r w:rsidR="00114406" w:rsidRPr="006A0CDC">
        <w:rPr>
          <w:rFonts w:ascii="NimbusRomNo9L" w:hAnsi="NimbusRomNo9L"/>
          <w:color w:val="000000"/>
        </w:rPr>
        <w:t xml:space="preserve"> and </w:t>
      </w:r>
      <w:r w:rsidR="005E2D10" w:rsidRPr="006A0CDC">
        <w:rPr>
          <w:rFonts w:ascii="NimbusRomNo9L" w:hAnsi="NimbusRomNo9L"/>
          <w:color w:val="000000"/>
        </w:rPr>
        <w:t xml:space="preserve">the </w:t>
      </w:r>
      <w:r w:rsidR="0096199E" w:rsidRPr="006A0CDC">
        <w:rPr>
          <w:rFonts w:ascii="NimbusRomNo9L" w:hAnsi="NimbusRomNo9L"/>
          <w:i/>
          <w:iCs/>
          <w:color w:val="000000"/>
        </w:rPr>
        <w:t>IEEE MathType Tutorial for Microsoft Word Users</w:t>
      </w:r>
      <w:r w:rsidR="005E2D10" w:rsidRPr="006A0CDC">
        <w:rPr>
          <w:rFonts w:ascii="NimbusRomNo9L" w:hAnsi="NimbusRomNo9L"/>
          <w:color w:val="000000"/>
        </w:rPr>
        <w:t xml:space="preserve"> at</w:t>
      </w:r>
      <w:r w:rsidR="001743EC" w:rsidRPr="006A0CDC">
        <w:rPr>
          <w:rFonts w:ascii="NimbusRomNo9L" w:hAnsi="NimbusRomNo9L"/>
          <w:color w:val="000000"/>
        </w:rPr>
        <w:t xml:space="preserve"> </w:t>
      </w:r>
      <w:hyperlink r:id="rId21" w:history="1">
        <w:r w:rsidR="001743EC" w:rsidRPr="00F360FA">
          <w:rPr>
            <w:rStyle w:val="Hipervnculo"/>
            <w:rFonts w:ascii="NimbusRomNo9L" w:hAnsi="NimbusRomNo9L"/>
            <w:color w:val="4F5CD6"/>
            <w:u w:val="none"/>
          </w:rPr>
          <w:t>http://journals.ieeeauthorcenter.ieee.org/wp-content/uploads/sites/7/IEEE-Math-Typesetting-Guide-for-MS-Word-Users.pdf</w:t>
        </w:r>
      </w:hyperlink>
      <w:r w:rsidRPr="00F360FA">
        <w:rPr>
          <w:rFonts w:ascii="NimbusRomNo9L" w:hAnsi="NimbusRomNo9L"/>
          <w:color w:val="4F5CD6"/>
        </w:rPr>
        <w:t>.</w:t>
      </w:r>
      <w:r w:rsidR="005E2D10" w:rsidRPr="00F360FA">
        <w:rPr>
          <w:rFonts w:ascii="NimbusRomNo9L" w:hAnsi="NimbusRomNo9L"/>
          <w:color w:val="4F5CD6"/>
        </w:rPr>
        <w:t xml:space="preserve"> </w:t>
      </w:r>
    </w:p>
    <w:p w14:paraId="2D2CC03A" w14:textId="77777777" w:rsidR="0096199E" w:rsidRPr="006A0CDC" w:rsidRDefault="0096199E" w:rsidP="0096199E">
      <w:pPr>
        <w:widowControl w:val="0"/>
        <w:pBdr>
          <w:top w:val="nil"/>
          <w:left w:val="nil"/>
          <w:bottom w:val="nil"/>
          <w:right w:val="nil"/>
          <w:between w:val="nil"/>
        </w:pBdr>
        <w:spacing w:line="252" w:lineRule="auto"/>
        <w:ind w:firstLine="202"/>
        <w:jc w:val="center"/>
        <w:rPr>
          <w:rFonts w:ascii="NimbusRomNo9L" w:hAnsi="NimbusRomNo9L"/>
        </w:rPr>
      </w:pPr>
      <w:r w:rsidRPr="006A0CDC">
        <w:rPr>
          <w:rFonts w:ascii="NimbusRomNo9L" w:hAnsi="NimbusRomNo9L"/>
        </w:rPr>
        <w:t>TABLE I</w:t>
      </w:r>
    </w:p>
    <w:p w14:paraId="28D744EB" w14:textId="77777777" w:rsidR="0096199E" w:rsidRPr="006A0CDC" w:rsidRDefault="0096199E" w:rsidP="0096199E">
      <w:pPr>
        <w:widowControl w:val="0"/>
        <w:pBdr>
          <w:top w:val="nil"/>
          <w:left w:val="nil"/>
          <w:bottom w:val="nil"/>
          <w:right w:val="nil"/>
          <w:between w:val="nil"/>
        </w:pBdr>
        <w:spacing w:line="252" w:lineRule="auto"/>
        <w:ind w:firstLine="202"/>
        <w:jc w:val="center"/>
        <w:rPr>
          <w:rFonts w:ascii="NimbusRomNo9L" w:hAnsi="NimbusRomNo9L"/>
        </w:rPr>
      </w:pPr>
      <w:r w:rsidRPr="006A0CDC">
        <w:rPr>
          <w:rFonts w:ascii="NimbusRomNo9L" w:hAnsi="NimbusRomNo9L"/>
          <w:smallCaps/>
        </w:rPr>
        <w:t>This is a Sample of a Table Title</w:t>
      </w:r>
    </w:p>
    <w:p w14:paraId="657BA8A9" w14:textId="77777777" w:rsidR="0096199E" w:rsidRPr="006A0CDC" w:rsidRDefault="0096199E" w:rsidP="0096199E">
      <w:pPr>
        <w:widowControl w:val="0"/>
        <w:pBdr>
          <w:top w:val="nil"/>
          <w:left w:val="nil"/>
          <w:bottom w:val="nil"/>
          <w:right w:val="nil"/>
          <w:between w:val="nil"/>
        </w:pBdr>
        <w:spacing w:line="252" w:lineRule="auto"/>
        <w:ind w:firstLine="202"/>
        <w:jc w:val="center"/>
        <w:rPr>
          <w:rFonts w:ascii="NimbusRomNo9L" w:hAnsi="NimbusRomNo9L"/>
        </w:rPr>
      </w:pPr>
    </w:p>
    <w:p w14:paraId="54024B90" w14:textId="77777777" w:rsidR="0096199E" w:rsidRPr="006A0CDC" w:rsidRDefault="0096199E" w:rsidP="0096199E">
      <w:pPr>
        <w:widowControl w:val="0"/>
        <w:pBdr>
          <w:top w:val="nil"/>
          <w:left w:val="nil"/>
          <w:bottom w:val="nil"/>
          <w:right w:val="nil"/>
          <w:between w:val="nil"/>
        </w:pBdr>
        <w:spacing w:line="252" w:lineRule="auto"/>
        <w:ind w:firstLine="202"/>
        <w:jc w:val="both"/>
        <w:rPr>
          <w:rFonts w:ascii="NimbusRomNo9L" w:hAnsi="NimbusRomNo9L"/>
          <w:color w:val="000000"/>
        </w:rPr>
      </w:pPr>
      <w:r w:rsidRPr="006A0CDC">
        <w:rPr>
          <w:rFonts w:ascii="NimbusRomNo9L" w:hAnsi="NimbusRomNo9L"/>
          <w:noProof/>
        </w:rPr>
        <w:drawing>
          <wp:inline distT="114300" distB="114300" distL="114300" distR="114300" wp14:anchorId="3B188246" wp14:editId="364A7C84">
            <wp:extent cx="3051959" cy="938151"/>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3067559" cy="942946"/>
                    </a:xfrm>
                    <a:prstGeom prst="rect">
                      <a:avLst/>
                    </a:prstGeom>
                    <a:ln/>
                  </pic:spPr>
                </pic:pic>
              </a:graphicData>
            </a:graphic>
          </wp:inline>
        </w:drawing>
      </w:r>
    </w:p>
    <w:p w14:paraId="7719A9ED" w14:textId="77777777" w:rsidR="0096199E" w:rsidRPr="006A0CDC" w:rsidRDefault="0096199E" w:rsidP="00A65256">
      <w:pPr>
        <w:widowControl w:val="0"/>
        <w:pBdr>
          <w:top w:val="nil"/>
          <w:left w:val="nil"/>
          <w:bottom w:val="nil"/>
          <w:right w:val="nil"/>
          <w:between w:val="nil"/>
        </w:pBdr>
        <w:spacing w:before="20" w:line="252" w:lineRule="auto"/>
        <w:ind w:firstLine="202"/>
        <w:jc w:val="both"/>
        <w:rPr>
          <w:rFonts w:ascii="NimbusRomNo9L" w:hAnsi="NimbusRomNo9L"/>
          <w:color w:val="000000"/>
        </w:rPr>
      </w:pPr>
    </w:p>
    <w:p w14:paraId="66E8346C" w14:textId="4B3B7B66" w:rsidR="00732E46" w:rsidRPr="006A0CDC" w:rsidRDefault="00DB3364" w:rsidP="00DB3364">
      <w:pPr>
        <w:pStyle w:val="Ttulo2"/>
        <w:numPr>
          <w:ilvl w:val="0"/>
          <w:numId w:val="0"/>
        </w:numPr>
        <w:rPr>
          <w:rFonts w:ascii="NimbusRomNo9L" w:hAnsi="NimbusRomNo9L"/>
        </w:rPr>
      </w:pPr>
      <w:r w:rsidRPr="006A0CDC">
        <w:rPr>
          <w:rFonts w:ascii="NimbusRomNo9L" w:hAnsi="NimbusRomNo9L"/>
        </w:rPr>
        <w:t xml:space="preserve">A. </w:t>
      </w:r>
      <w:r w:rsidR="000F2C11" w:rsidRPr="006A0CDC">
        <w:rPr>
          <w:rFonts w:ascii="NimbusRomNo9L" w:hAnsi="NimbusRomNo9L"/>
        </w:rPr>
        <w:t>Equations</w:t>
      </w:r>
    </w:p>
    <w:p w14:paraId="752FF10B" w14:textId="712765E8" w:rsidR="00732E46" w:rsidRPr="006A0CDC" w:rsidRDefault="000F2C11" w:rsidP="007B62A7">
      <w:pPr>
        <w:widowControl w:val="0"/>
        <w:pBdr>
          <w:top w:val="nil"/>
          <w:left w:val="nil"/>
          <w:bottom w:val="nil"/>
          <w:right w:val="nil"/>
          <w:between w:val="nil"/>
        </w:pBdr>
        <w:spacing w:line="252" w:lineRule="auto"/>
        <w:ind w:firstLine="202"/>
        <w:jc w:val="both"/>
        <w:rPr>
          <w:rFonts w:ascii="NimbusRomNo9L" w:hAnsi="NimbusRomNo9L"/>
        </w:rPr>
      </w:pPr>
      <w:r w:rsidRPr="006A0CDC">
        <w:rPr>
          <w:rFonts w:ascii="NimbusRomNo9L" w:hAnsi="NimbusRomNo9L"/>
          <w:color w:val="000000"/>
        </w:rPr>
        <w:t>Number</w:t>
      </w:r>
      <w:r w:rsidRPr="006A0CDC">
        <w:rPr>
          <w:rFonts w:ascii="NimbusRomNo9L" w:hAnsi="NimbusRomNo9L"/>
        </w:rPr>
        <w:t xml:space="preserve"> equations consecutively with equation numbers in parentheses flush with the right margin of the column, as in (1). First use the equation editor to create the equation. Then </w:t>
      </w:r>
      <w:r w:rsidR="005E2D10" w:rsidRPr="006A0CDC">
        <w:rPr>
          <w:rFonts w:ascii="NimbusRomNo9L" w:hAnsi="NimbusRomNo9L"/>
        </w:rPr>
        <w:t xml:space="preserve">select </w:t>
      </w:r>
      <w:r w:rsidRPr="006A0CDC">
        <w:rPr>
          <w:rFonts w:ascii="NimbusRomNo9L" w:hAnsi="NimbusRomNo9L"/>
        </w:rPr>
        <w:t xml:space="preserve">the “Equation” markup style. Press the tab key and write the equation </w:t>
      </w:r>
      <w:r w:rsidRPr="006A0CDC">
        <w:rPr>
          <w:rFonts w:ascii="NimbusRomNo9L" w:hAnsi="NimbusRomNo9L"/>
          <w:color w:val="000000"/>
        </w:rPr>
        <w:t>number</w:t>
      </w:r>
      <w:r w:rsidRPr="006A0CDC">
        <w:rPr>
          <w:rFonts w:ascii="NimbusRomNo9L" w:hAnsi="NimbusRomNo9L"/>
        </w:rPr>
        <w:t xml:space="preserve"> in parentheses. To make your equations more compact, you may use the solidus ( / ), the exp function, or appropriate exponents. Use parentheses to avoid ambiguities in denominators. Punctuate equations when they are part of a sentence, as in</w:t>
      </w:r>
    </w:p>
    <w:p w14:paraId="4B3F1CB8" w14:textId="77777777" w:rsidR="00732E46" w:rsidRPr="006A0CDC" w:rsidRDefault="000F2C11">
      <w:pPr>
        <w:widowControl w:val="0"/>
        <w:pBdr>
          <w:top w:val="nil"/>
          <w:left w:val="nil"/>
          <w:bottom w:val="nil"/>
          <w:right w:val="nil"/>
          <w:between w:val="nil"/>
        </w:pBdr>
        <w:tabs>
          <w:tab w:val="center" w:pos="2790"/>
          <w:tab w:val="right" w:pos="5040"/>
        </w:tabs>
        <w:spacing w:line="252" w:lineRule="auto"/>
        <w:jc w:val="center"/>
        <w:rPr>
          <w:rFonts w:ascii="NimbusRomNo9L" w:hAnsi="NimbusRomNo9L"/>
          <w:color w:val="000000"/>
        </w:rPr>
      </w:pPr>
      <w:r w:rsidRPr="006A0CDC">
        <w:rPr>
          <w:rFonts w:ascii="NimbusRomNo9L" w:hAnsi="NimbusRomNo9L"/>
          <w:color w:val="000000"/>
        </w:rPr>
        <w:tab/>
      </w:r>
      <w:r w:rsidRPr="006A0CDC">
        <w:rPr>
          <w:rFonts w:ascii="NimbusRomNo9L" w:hAnsi="NimbusRomNo9L"/>
          <w:i/>
        </w:rPr>
        <w:t>B</w:t>
      </w:r>
      <w:r w:rsidRPr="006A0CDC">
        <w:rPr>
          <w:rFonts w:ascii="NimbusRomNo9L" w:hAnsi="NimbusRomNo9L"/>
          <w:i/>
          <w:vertAlign w:val="subscript"/>
        </w:rPr>
        <w:t xml:space="preserve">p </w:t>
      </w:r>
      <w:r w:rsidRPr="006A0CDC">
        <w:rPr>
          <w:rFonts w:ascii="NimbusRomNo9L" w:hAnsi="NimbusRomNo9L"/>
        </w:rPr>
        <w:t xml:space="preserve">+ </w:t>
      </w:r>
      <w:r w:rsidRPr="006A0CDC">
        <w:rPr>
          <w:rFonts w:ascii="NimbusRomNo9L" w:hAnsi="NimbusRomNo9L"/>
          <w:i/>
        </w:rPr>
        <w:t>H</w:t>
      </w:r>
      <w:r w:rsidRPr="006A0CDC">
        <w:rPr>
          <w:rFonts w:ascii="NimbusRomNo9L" w:hAnsi="NimbusRomNo9L"/>
          <w:vertAlign w:val="subscript"/>
        </w:rPr>
        <w:t>2</w:t>
      </w:r>
      <w:r w:rsidRPr="006A0CDC">
        <w:rPr>
          <w:rFonts w:ascii="NimbusRomNo9L" w:hAnsi="NimbusRomNo9L"/>
        </w:rPr>
        <w:t xml:space="preserve"> = 40.</w:t>
      </w:r>
      <w:r w:rsidRPr="006A0CDC">
        <w:rPr>
          <w:rFonts w:ascii="NimbusRomNo9L" w:hAnsi="NimbusRomNo9L"/>
        </w:rPr>
        <w:tab/>
      </w:r>
      <w:r w:rsidRPr="006A0CDC">
        <w:rPr>
          <w:rFonts w:ascii="NimbusRomNo9L" w:hAnsi="NimbusRomNo9L"/>
          <w:color w:val="000000"/>
        </w:rPr>
        <w:t>(1)</w:t>
      </w:r>
    </w:p>
    <w:p w14:paraId="394EE51F" w14:textId="77777777" w:rsidR="00A853F3" w:rsidRPr="006A0CDC" w:rsidRDefault="00A853F3" w:rsidP="00A65256">
      <w:pPr>
        <w:widowControl w:val="0"/>
        <w:pBdr>
          <w:top w:val="nil"/>
          <w:left w:val="nil"/>
          <w:bottom w:val="nil"/>
          <w:right w:val="nil"/>
          <w:between w:val="nil"/>
        </w:pBdr>
        <w:spacing w:before="20" w:line="252" w:lineRule="auto"/>
        <w:ind w:firstLine="202"/>
        <w:jc w:val="both"/>
        <w:rPr>
          <w:rFonts w:ascii="NimbusRomNo9L" w:hAnsi="NimbusRomNo9L"/>
          <w:color w:val="000000"/>
        </w:rPr>
      </w:pPr>
    </w:p>
    <w:p w14:paraId="0ACC2F98" w14:textId="19C7688C" w:rsidR="00732E46" w:rsidRPr="006A0CDC" w:rsidRDefault="00E57D3D" w:rsidP="00A853F3">
      <w:pPr>
        <w:widowControl w:val="0"/>
        <w:pBdr>
          <w:top w:val="nil"/>
          <w:left w:val="nil"/>
          <w:bottom w:val="nil"/>
          <w:right w:val="nil"/>
          <w:between w:val="nil"/>
        </w:pBdr>
        <w:spacing w:line="252" w:lineRule="auto"/>
        <w:ind w:firstLine="202"/>
        <w:jc w:val="both"/>
        <w:rPr>
          <w:rFonts w:ascii="NimbusRomNo9L" w:hAnsi="NimbusRomNo9L"/>
          <w:color w:val="000000"/>
        </w:rPr>
      </w:pPr>
      <w:r w:rsidRPr="006A0CDC">
        <w:rPr>
          <w:rFonts w:ascii="NimbusRomNo9L" w:hAnsi="NimbusRomNo9L"/>
          <w:color w:val="000000"/>
        </w:rPr>
        <w:t>Be sure that the symbols in your equation have been defined before the equation appears or immediately following. Italicize</w:t>
      </w:r>
      <w:r w:rsidR="00A853F3" w:rsidRPr="006A0CDC">
        <w:rPr>
          <w:rFonts w:ascii="NimbusRomNo9L" w:hAnsi="NimbusRomNo9L"/>
          <w:color w:val="000000"/>
        </w:rPr>
        <w:t xml:space="preserve"> </w:t>
      </w:r>
      <w:r w:rsidR="000F2C11" w:rsidRPr="006A0CDC">
        <w:rPr>
          <w:rFonts w:ascii="NimbusRomNo9L" w:hAnsi="NimbusRomNo9L"/>
          <w:color w:val="000000"/>
        </w:rPr>
        <w:t>symbols (</w:t>
      </w:r>
      <w:r w:rsidR="000F2C11" w:rsidRPr="006A0CDC">
        <w:rPr>
          <w:rFonts w:ascii="NimbusRomNo9L" w:hAnsi="NimbusRomNo9L"/>
          <w:i/>
          <w:color w:val="000000"/>
        </w:rPr>
        <w:t>T</w:t>
      </w:r>
      <w:r w:rsidR="000F2C11" w:rsidRPr="006A0CDC">
        <w:rPr>
          <w:rFonts w:ascii="NimbusRomNo9L" w:hAnsi="NimbusRomNo9L"/>
          <w:color w:val="000000"/>
        </w:rPr>
        <w:t xml:space="preserve"> might refer to temperature, but T is the unit tesla). </w:t>
      </w:r>
      <w:r w:rsidR="000F2C11" w:rsidRPr="006A0CDC">
        <w:rPr>
          <w:rFonts w:ascii="NimbusRomNo9L" w:hAnsi="NimbusRomNo9L"/>
        </w:rPr>
        <w:t xml:space="preserve">When referring to an equation or formula, use simply </w:t>
      </w:r>
      <w:r w:rsidR="000F2C11" w:rsidRPr="006A0CDC">
        <w:rPr>
          <w:rFonts w:ascii="NimbusRomNo9L" w:hAnsi="NimbusRomNo9L"/>
          <w:color w:val="000000"/>
        </w:rPr>
        <w:t>“(1),” not “Eq. (1)” or “equation (1),” except at the beginning of a sentence: “Equation (1) is ... .”</w:t>
      </w:r>
    </w:p>
    <w:p w14:paraId="233DFA19" w14:textId="77777777" w:rsidR="00031B79" w:rsidRPr="006A0CDC" w:rsidRDefault="00031B79" w:rsidP="00A65256">
      <w:pPr>
        <w:widowControl w:val="0"/>
        <w:pBdr>
          <w:top w:val="nil"/>
          <w:left w:val="nil"/>
          <w:bottom w:val="nil"/>
          <w:right w:val="nil"/>
          <w:between w:val="nil"/>
        </w:pBdr>
        <w:spacing w:before="20" w:line="252" w:lineRule="auto"/>
        <w:ind w:firstLine="202"/>
        <w:jc w:val="both"/>
        <w:rPr>
          <w:rFonts w:ascii="NimbusRomNo9L" w:hAnsi="NimbusRomNo9L"/>
          <w:color w:val="000000"/>
        </w:rPr>
      </w:pPr>
    </w:p>
    <w:p w14:paraId="120293A3" w14:textId="6A5811A3" w:rsidR="002947C5" w:rsidRPr="006A0CDC" w:rsidRDefault="002947C5" w:rsidP="00D050EC">
      <w:pPr>
        <w:pStyle w:val="Ttulo2"/>
        <w:numPr>
          <w:ilvl w:val="0"/>
          <w:numId w:val="0"/>
        </w:numPr>
        <w:rPr>
          <w:rFonts w:ascii="NimbusRomNo9L" w:hAnsi="NimbusRomNo9L"/>
        </w:rPr>
      </w:pPr>
      <w:r w:rsidRPr="006A0CDC">
        <w:rPr>
          <w:rFonts w:ascii="NimbusRomNo9L" w:hAnsi="NimbusRomNo9L"/>
        </w:rPr>
        <w:t>B. Algorithms</w:t>
      </w:r>
    </w:p>
    <w:p w14:paraId="4FA98CB4" w14:textId="19008C93" w:rsidR="002947C5" w:rsidRPr="006A0CDC" w:rsidRDefault="002947C5" w:rsidP="00D050EC">
      <w:pPr>
        <w:pStyle w:val="Text"/>
        <w:rPr>
          <w:rFonts w:ascii="NimbusRomNo9L" w:hAnsi="NimbusRomNo9L"/>
          <w:color w:val="000000"/>
        </w:rPr>
      </w:pPr>
      <w:r w:rsidRPr="006A0CDC">
        <w:rPr>
          <w:rFonts w:ascii="NimbusRomNo9L" w:hAnsi="NimbusRomNo9L"/>
        </w:rPr>
        <w:t>Algorithms should be numbered and include a short title.</w:t>
      </w:r>
      <w:r w:rsidR="007A2DEB" w:rsidRPr="006A0CDC">
        <w:rPr>
          <w:rFonts w:ascii="NimbusRomNo9L" w:hAnsi="NimbusRomNo9L"/>
        </w:rPr>
        <w:t xml:space="preserve"> </w:t>
      </w:r>
      <w:r w:rsidRPr="006A0CDC">
        <w:rPr>
          <w:rFonts w:ascii="NimbusRomNo9L" w:hAnsi="NimbusRomNo9L"/>
        </w:rPr>
        <w:t>They are set off from the text with rules above and below the</w:t>
      </w:r>
      <w:r w:rsidR="00B05CCE" w:rsidRPr="006A0CDC">
        <w:rPr>
          <w:rFonts w:ascii="NimbusRomNo9L" w:hAnsi="NimbusRomNo9L"/>
        </w:rPr>
        <w:t xml:space="preserve"> </w:t>
      </w:r>
      <w:r w:rsidRPr="006A0CDC">
        <w:rPr>
          <w:rFonts w:ascii="NimbusRomNo9L" w:hAnsi="NimbusRomNo9L"/>
        </w:rPr>
        <w:t>title and after the last line.</w:t>
      </w:r>
    </w:p>
    <w:p w14:paraId="43B7010B" w14:textId="6C3D3145" w:rsidR="00621141" w:rsidRPr="006A0CDC" w:rsidRDefault="00621141" w:rsidP="00621141">
      <w:pPr>
        <w:pStyle w:val="PARAIndent"/>
        <w:spacing w:before="240"/>
        <w:rPr>
          <w:rFonts w:ascii="NimbusRomNo9L" w:eastAsia="NimbusRomNo9L-Regu" w:hAnsi="NimbusRomNo9L"/>
          <w:lang w:eastAsia="en-IN"/>
        </w:rPr>
      </w:pPr>
      <w:r w:rsidRPr="006A0CDC">
        <w:rPr>
          <w:rFonts w:ascii="NimbusRomNo9L" w:hAnsi="NimbusRomNo9L"/>
          <w:noProof/>
        </w:rPr>
        <w:lastRenderedPageBreak/>
        <w:drawing>
          <wp:inline distT="0" distB="0" distL="0" distR="0" wp14:anchorId="02982399" wp14:editId="5A5865FC">
            <wp:extent cx="3063240" cy="1956714"/>
            <wp:effectExtent l="0" t="0" r="3810" b="5715"/>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63240" cy="1956714"/>
                    </a:xfrm>
                    <a:prstGeom prst="rect">
                      <a:avLst/>
                    </a:prstGeom>
                    <a:noFill/>
                    <a:ln>
                      <a:noFill/>
                    </a:ln>
                  </pic:spPr>
                </pic:pic>
              </a:graphicData>
            </a:graphic>
          </wp:inline>
        </w:drawing>
      </w:r>
    </w:p>
    <w:p w14:paraId="4F1C26D4" w14:textId="6629763D" w:rsidR="00732E46" w:rsidRPr="006A0CDC" w:rsidRDefault="00DB3364" w:rsidP="00827FB8">
      <w:pPr>
        <w:pStyle w:val="Ttulo1"/>
        <w:rPr>
          <w:rFonts w:ascii="NimbusRomNo9L" w:hAnsi="NimbusRomNo9L"/>
        </w:rPr>
      </w:pPr>
      <w:r w:rsidRPr="006A0CDC">
        <w:rPr>
          <w:rFonts w:ascii="NimbusRomNo9L" w:hAnsi="NimbusRomNo9L"/>
        </w:rPr>
        <w:t xml:space="preserve">IV. </w:t>
      </w:r>
      <w:r w:rsidR="000F2C11" w:rsidRPr="006A0CDC">
        <w:rPr>
          <w:rFonts w:ascii="NimbusRomNo9L" w:hAnsi="NimbusRomNo9L"/>
        </w:rPr>
        <w:t xml:space="preserve">Guidelines for Graphics Preparation </w:t>
      </w:r>
      <w:r w:rsidR="000F2C11" w:rsidRPr="006A0CDC">
        <w:rPr>
          <w:rFonts w:ascii="NimbusRomNo9L" w:hAnsi="NimbusRomNo9L"/>
        </w:rPr>
        <w:br/>
        <w:t>and Submission</w:t>
      </w:r>
    </w:p>
    <w:p w14:paraId="060A7626" w14:textId="029EA85A" w:rsidR="00732E46" w:rsidRPr="006A0CDC" w:rsidRDefault="00DB3364" w:rsidP="007E5119">
      <w:pPr>
        <w:pStyle w:val="Ttulo2"/>
        <w:numPr>
          <w:ilvl w:val="0"/>
          <w:numId w:val="0"/>
        </w:numPr>
        <w:spacing w:before="240"/>
        <w:rPr>
          <w:rFonts w:ascii="NimbusRomNo9L" w:hAnsi="NimbusRomNo9L"/>
        </w:rPr>
      </w:pPr>
      <w:r w:rsidRPr="006A0CDC">
        <w:rPr>
          <w:rFonts w:ascii="NimbusRomNo9L" w:hAnsi="NimbusRomNo9L"/>
        </w:rPr>
        <w:t xml:space="preserve">A. </w:t>
      </w:r>
      <w:r w:rsidR="000F2C11" w:rsidRPr="006A0CDC">
        <w:rPr>
          <w:rFonts w:ascii="NimbusRomNo9L" w:hAnsi="NimbusRomNo9L"/>
        </w:rPr>
        <w:t>Types of Graphics</w:t>
      </w:r>
    </w:p>
    <w:p w14:paraId="5A634F31" w14:textId="77777777" w:rsidR="00732E46" w:rsidRPr="006A0CDC" w:rsidRDefault="000F2C11">
      <w:pPr>
        <w:ind w:firstLine="144"/>
        <w:jc w:val="both"/>
        <w:rPr>
          <w:rFonts w:ascii="NimbusRomNo9L" w:hAnsi="NimbusRomNo9L"/>
        </w:rPr>
      </w:pPr>
      <w:r w:rsidRPr="006A0CDC">
        <w:rPr>
          <w:rFonts w:ascii="NimbusRomNo9L" w:hAnsi="NimbusRomNo9L"/>
        </w:rPr>
        <w:t>The following list outlines the different types of graphics published in IEEE journals. They are categorized based on their construction, and use of color / shades of gray:</w:t>
      </w:r>
    </w:p>
    <w:p w14:paraId="076B9C40" w14:textId="3AD2E23E" w:rsidR="00732E46" w:rsidRPr="006A0CDC" w:rsidRDefault="000F2C11" w:rsidP="00DB3364">
      <w:pPr>
        <w:pStyle w:val="Prrafodelista"/>
        <w:numPr>
          <w:ilvl w:val="1"/>
          <w:numId w:val="10"/>
        </w:numPr>
        <w:rPr>
          <w:rFonts w:ascii="NimbusRomNo9L" w:eastAsia="Times" w:hAnsi="NimbusRomNo9L" w:cs="Times"/>
          <w:color w:val="000000"/>
        </w:rPr>
      </w:pPr>
      <w:r w:rsidRPr="006A0CDC">
        <w:rPr>
          <w:rFonts w:ascii="NimbusRomNo9L" w:hAnsi="NimbusRomNo9L"/>
          <w:b/>
        </w:rPr>
        <w:t>Color/Grayscale Figures</w:t>
      </w:r>
      <w:r w:rsidR="00DB3364" w:rsidRPr="006A0CDC">
        <w:rPr>
          <w:rFonts w:ascii="NimbusRomNo9L" w:hAnsi="NimbusRomNo9L"/>
        </w:rPr>
        <w:br/>
      </w:r>
      <w:r w:rsidRPr="006A0CDC">
        <w:rPr>
          <w:rFonts w:ascii="NimbusRomNo9L" w:eastAsia="Times" w:hAnsi="NimbusRomNo9L" w:cs="Times"/>
          <w:color w:val="000000"/>
        </w:rPr>
        <w:t xml:space="preserve">Figures that are meant to appear in color, or shades of black/gray. Such figures may include photographs, </w:t>
      </w:r>
      <w:r w:rsidRPr="006A0CDC">
        <w:rPr>
          <w:rFonts w:ascii="NimbusRomNo9L" w:eastAsia="Times" w:hAnsi="NimbusRomNo9L" w:cs="Times"/>
          <w:color w:val="000000"/>
        </w:rPr>
        <w:br/>
        <w:t>illustrations, multicolor graphs, and flowcharts.</w:t>
      </w:r>
    </w:p>
    <w:p w14:paraId="6B1DACC8" w14:textId="605B3405" w:rsidR="00732E46" w:rsidRPr="006A0CDC" w:rsidRDefault="000F2C11" w:rsidP="00DB3364">
      <w:pPr>
        <w:pStyle w:val="Prrafodelista"/>
        <w:numPr>
          <w:ilvl w:val="1"/>
          <w:numId w:val="10"/>
        </w:numPr>
        <w:rPr>
          <w:rFonts w:ascii="NimbusRomNo9L" w:eastAsia="Times" w:hAnsi="NimbusRomNo9L" w:cs="Times"/>
          <w:color w:val="000000"/>
        </w:rPr>
      </w:pPr>
      <w:r w:rsidRPr="006A0CDC">
        <w:rPr>
          <w:rFonts w:ascii="NimbusRomNo9L" w:hAnsi="NimbusRomNo9L"/>
          <w:b/>
        </w:rPr>
        <w:t>Line Art Figures</w:t>
      </w:r>
      <w:r w:rsidR="00DB3364" w:rsidRPr="006A0CDC">
        <w:rPr>
          <w:rFonts w:ascii="NimbusRomNo9L" w:eastAsia="Times" w:hAnsi="NimbusRomNo9L" w:cs="Times"/>
          <w:color w:val="000000"/>
        </w:rPr>
        <w:br/>
      </w:r>
      <w:r w:rsidRPr="006A0CDC">
        <w:rPr>
          <w:rFonts w:ascii="NimbusRomNo9L" w:eastAsia="Times" w:hAnsi="NimbusRomNo9L" w:cs="Times"/>
          <w:color w:val="000000"/>
        </w:rPr>
        <w:t>Figures that are composed of only black lines and shapes. These figures should have no shades or half-tones of gray, only black and white.</w:t>
      </w:r>
    </w:p>
    <w:p w14:paraId="6C7A72D5" w14:textId="2581B780" w:rsidR="00732E46" w:rsidRPr="006A0CDC" w:rsidRDefault="000F2C11" w:rsidP="00DB3364">
      <w:pPr>
        <w:pStyle w:val="Prrafodelista"/>
        <w:numPr>
          <w:ilvl w:val="1"/>
          <w:numId w:val="10"/>
        </w:numPr>
        <w:rPr>
          <w:rFonts w:ascii="NimbusRomNo9L" w:eastAsia="Times" w:hAnsi="NimbusRomNo9L" w:cs="Times"/>
          <w:i/>
          <w:color w:val="000000"/>
        </w:rPr>
      </w:pPr>
      <w:r w:rsidRPr="006A0CDC">
        <w:rPr>
          <w:rFonts w:ascii="NimbusRomNo9L" w:hAnsi="NimbusRomNo9L"/>
          <w:b/>
        </w:rPr>
        <w:t>Tables</w:t>
      </w:r>
      <w:r w:rsidRPr="006A0CDC">
        <w:rPr>
          <w:rFonts w:ascii="NimbusRomNo9L" w:eastAsia="Times" w:hAnsi="NimbusRomNo9L" w:cs="Times"/>
          <w:color w:val="000000"/>
        </w:rPr>
        <w:br/>
        <w:t>Data charts which are typically black and white, but sometimes include color.</w:t>
      </w:r>
    </w:p>
    <w:p w14:paraId="7C6970AE" w14:textId="77777777" w:rsidR="001F512A" w:rsidRPr="006A0CDC" w:rsidRDefault="001F512A" w:rsidP="001F512A">
      <w:pPr>
        <w:pStyle w:val="Prrafodelista"/>
        <w:ind w:left="450"/>
        <w:rPr>
          <w:rFonts w:ascii="NimbusRomNo9L" w:eastAsia="Times" w:hAnsi="NimbusRomNo9L" w:cs="Times"/>
          <w:i/>
          <w:color w:val="000000"/>
        </w:rPr>
      </w:pPr>
    </w:p>
    <w:p w14:paraId="2516A87B" w14:textId="77777777" w:rsidR="0039684B" w:rsidRPr="006A0CDC" w:rsidRDefault="0039684B" w:rsidP="00DB3364">
      <w:pPr>
        <w:pStyle w:val="Ttulo2"/>
        <w:numPr>
          <w:ilvl w:val="0"/>
          <w:numId w:val="0"/>
        </w:numPr>
        <w:jc w:val="both"/>
        <w:rPr>
          <w:rFonts w:ascii="NimbusRomNo9L" w:eastAsia="Cambria" w:hAnsi="NimbusRomNo9L"/>
          <w:color w:val="000000"/>
        </w:rPr>
        <w:sectPr w:rsidR="0039684B" w:rsidRPr="006A0CDC"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pPr>
    </w:p>
    <w:p w14:paraId="414F9A57" w14:textId="1808CFC0" w:rsidR="0039684B" w:rsidRPr="006A0CDC" w:rsidRDefault="0039684B" w:rsidP="0039684B">
      <w:pPr>
        <w:pStyle w:val="Ttulo2"/>
        <w:numPr>
          <w:ilvl w:val="0"/>
          <w:numId w:val="0"/>
        </w:numPr>
        <w:jc w:val="center"/>
        <w:rPr>
          <w:rFonts w:ascii="NimbusRomNo9L" w:eastAsia="Cambria" w:hAnsi="NimbusRomNo9L"/>
          <w:color w:val="000000"/>
        </w:rPr>
      </w:pPr>
      <w:r w:rsidRPr="006A0CDC">
        <w:rPr>
          <w:rFonts w:ascii="NimbusRomNo9L" w:hAnsi="NimbusRomNo9L"/>
          <w:noProof/>
        </w:rPr>
        <w:drawing>
          <wp:inline distT="114300" distB="114300" distL="114300" distR="114300" wp14:anchorId="3D078C7C" wp14:editId="4C4407D8">
            <wp:extent cx="4859845" cy="30861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875555" cy="3096076"/>
                    </a:xfrm>
                    <a:prstGeom prst="rect">
                      <a:avLst/>
                    </a:prstGeom>
                    <a:ln/>
                  </pic:spPr>
                </pic:pic>
              </a:graphicData>
            </a:graphic>
          </wp:inline>
        </w:drawing>
      </w:r>
    </w:p>
    <w:p w14:paraId="0470A770" w14:textId="68EDB66B" w:rsidR="0039684B" w:rsidRPr="006A0CDC" w:rsidRDefault="0039684B" w:rsidP="0039684B">
      <w:pPr>
        <w:jc w:val="center"/>
        <w:rPr>
          <w:rFonts w:ascii="NimbusRomNo9L" w:hAnsi="NimbusRomNo9L"/>
        </w:rPr>
      </w:pPr>
      <w:r w:rsidRPr="006A0CDC">
        <w:rPr>
          <w:rFonts w:ascii="NimbusRomNo9L" w:hAnsi="NimbusRomNo9L"/>
          <w:b/>
        </w:rPr>
        <w:t>Fig. 1.</w:t>
      </w:r>
      <w:r w:rsidRPr="006A0CDC">
        <w:rPr>
          <w:rFonts w:ascii="NimbusRomNo9L" w:hAnsi="NimbusRomNo9L"/>
        </w:rPr>
        <w:t xml:space="preserve"> This is a sample of a large figure that ban be fitted in a one-column way</w:t>
      </w:r>
    </w:p>
    <w:p w14:paraId="027C159F" w14:textId="6D5613B4" w:rsidR="0039684B" w:rsidRPr="006A0CDC" w:rsidRDefault="0039684B" w:rsidP="0039684B">
      <w:pPr>
        <w:jc w:val="center"/>
        <w:rPr>
          <w:rFonts w:ascii="NimbusRomNo9L" w:eastAsia="Cambria" w:hAnsi="NimbusRomNo9L"/>
        </w:rPr>
      </w:pPr>
    </w:p>
    <w:p w14:paraId="2C84A34F" w14:textId="346B51D6" w:rsidR="0039684B" w:rsidRPr="006A0CDC" w:rsidRDefault="0039684B" w:rsidP="0039684B">
      <w:pPr>
        <w:widowControl w:val="0"/>
        <w:pBdr>
          <w:top w:val="nil"/>
          <w:left w:val="nil"/>
          <w:bottom w:val="nil"/>
          <w:right w:val="nil"/>
          <w:between w:val="nil"/>
        </w:pBdr>
        <w:spacing w:line="252" w:lineRule="auto"/>
        <w:ind w:firstLine="202"/>
        <w:jc w:val="center"/>
        <w:rPr>
          <w:rFonts w:ascii="NimbusRomNo9L" w:hAnsi="NimbusRomNo9L"/>
        </w:rPr>
      </w:pPr>
      <w:r w:rsidRPr="006A0CDC">
        <w:rPr>
          <w:rFonts w:ascii="NimbusRomNo9L" w:hAnsi="NimbusRomNo9L"/>
        </w:rPr>
        <w:t>TABLE II</w:t>
      </w:r>
    </w:p>
    <w:p w14:paraId="7779CD50" w14:textId="6B04DBA6" w:rsidR="0039684B" w:rsidRPr="006A0CDC" w:rsidRDefault="0039684B" w:rsidP="0039684B">
      <w:pPr>
        <w:widowControl w:val="0"/>
        <w:pBdr>
          <w:top w:val="nil"/>
          <w:left w:val="nil"/>
          <w:bottom w:val="nil"/>
          <w:right w:val="nil"/>
          <w:between w:val="nil"/>
        </w:pBdr>
        <w:spacing w:line="252" w:lineRule="auto"/>
        <w:ind w:firstLine="202"/>
        <w:jc w:val="center"/>
        <w:rPr>
          <w:rFonts w:ascii="NimbusRomNo9L" w:hAnsi="NimbusRomNo9L"/>
        </w:rPr>
      </w:pPr>
      <w:r w:rsidRPr="006A0CDC">
        <w:rPr>
          <w:rFonts w:ascii="NimbusRomNo9L" w:hAnsi="NimbusRomNo9L"/>
          <w:smallCaps/>
        </w:rPr>
        <w:t>This is a Sample of a large table in a one-column way</w:t>
      </w:r>
    </w:p>
    <w:tbl>
      <w:tblPr>
        <w:tblStyle w:val="Tablaconcuadrcula"/>
        <w:tblW w:w="0" w:type="auto"/>
        <w:jc w:val="center"/>
        <w:tblLook w:val="04A0" w:firstRow="1" w:lastRow="0" w:firstColumn="1" w:lastColumn="0" w:noHBand="0" w:noVBand="1"/>
      </w:tblPr>
      <w:tblGrid>
        <w:gridCol w:w="970"/>
        <w:gridCol w:w="925"/>
        <w:gridCol w:w="935"/>
        <w:gridCol w:w="966"/>
        <w:gridCol w:w="937"/>
        <w:gridCol w:w="931"/>
        <w:gridCol w:w="905"/>
        <w:gridCol w:w="973"/>
        <w:gridCol w:w="854"/>
        <w:gridCol w:w="824"/>
        <w:gridCol w:w="824"/>
      </w:tblGrid>
      <w:tr w:rsidR="00C170E8" w:rsidRPr="006A0CDC" w14:paraId="38D94696" w14:textId="7095A308" w:rsidTr="00C170E8">
        <w:trPr>
          <w:trHeight w:val="253"/>
          <w:jc w:val="center"/>
        </w:trPr>
        <w:tc>
          <w:tcPr>
            <w:tcW w:w="970" w:type="dxa"/>
          </w:tcPr>
          <w:p w14:paraId="06E08657" w14:textId="4060F953" w:rsidR="00F76B00" w:rsidRPr="006A0CDC" w:rsidRDefault="00F76B00" w:rsidP="0039684B">
            <w:pPr>
              <w:jc w:val="center"/>
              <w:rPr>
                <w:rFonts w:ascii="NimbusRomNo9L" w:eastAsia="Cambria" w:hAnsi="NimbusRomNo9L"/>
              </w:rPr>
            </w:pPr>
            <w:r w:rsidRPr="006A0CDC">
              <w:rPr>
                <w:rFonts w:ascii="NimbusRomNo9L" w:eastAsia="Cambria" w:hAnsi="NimbusRomNo9L"/>
              </w:rPr>
              <w:t>Name</w:t>
            </w:r>
          </w:p>
        </w:tc>
        <w:tc>
          <w:tcPr>
            <w:tcW w:w="925" w:type="dxa"/>
          </w:tcPr>
          <w:p w14:paraId="6E8E7079" w14:textId="6349B613" w:rsidR="00F76B00" w:rsidRPr="006A0CDC" w:rsidRDefault="00F76B00" w:rsidP="0039684B">
            <w:pPr>
              <w:jc w:val="center"/>
              <w:rPr>
                <w:rFonts w:ascii="NimbusRomNo9L" w:eastAsia="Cambria" w:hAnsi="NimbusRomNo9L"/>
              </w:rPr>
            </w:pPr>
            <w:r w:rsidRPr="006A0CDC">
              <w:rPr>
                <w:rFonts w:ascii="NimbusRomNo9L" w:eastAsia="Cambria" w:hAnsi="NimbusRomNo9L"/>
              </w:rPr>
              <w:t>1</w:t>
            </w:r>
          </w:p>
        </w:tc>
        <w:tc>
          <w:tcPr>
            <w:tcW w:w="935" w:type="dxa"/>
          </w:tcPr>
          <w:p w14:paraId="697DCCFD" w14:textId="1DDAD756" w:rsidR="00F76B00" w:rsidRPr="006A0CDC" w:rsidRDefault="00F76B00" w:rsidP="0039684B">
            <w:pPr>
              <w:jc w:val="center"/>
              <w:rPr>
                <w:rFonts w:ascii="NimbusRomNo9L" w:eastAsia="Cambria" w:hAnsi="NimbusRomNo9L"/>
              </w:rPr>
            </w:pPr>
            <w:r w:rsidRPr="006A0CDC">
              <w:rPr>
                <w:rFonts w:ascii="NimbusRomNo9L" w:eastAsia="Cambria" w:hAnsi="NimbusRomNo9L"/>
              </w:rPr>
              <w:t>2</w:t>
            </w:r>
          </w:p>
        </w:tc>
        <w:tc>
          <w:tcPr>
            <w:tcW w:w="966" w:type="dxa"/>
          </w:tcPr>
          <w:p w14:paraId="1A2DE9A4" w14:textId="6F83CF50" w:rsidR="00F76B00" w:rsidRPr="006A0CDC" w:rsidRDefault="00F76B00" w:rsidP="0039684B">
            <w:pPr>
              <w:jc w:val="center"/>
              <w:rPr>
                <w:rFonts w:ascii="NimbusRomNo9L" w:eastAsia="Cambria" w:hAnsi="NimbusRomNo9L"/>
              </w:rPr>
            </w:pPr>
            <w:r w:rsidRPr="006A0CDC">
              <w:rPr>
                <w:rFonts w:ascii="NimbusRomNo9L" w:eastAsia="Cambria" w:hAnsi="NimbusRomNo9L"/>
              </w:rPr>
              <w:t>3</w:t>
            </w:r>
          </w:p>
        </w:tc>
        <w:tc>
          <w:tcPr>
            <w:tcW w:w="937" w:type="dxa"/>
          </w:tcPr>
          <w:p w14:paraId="6E690959" w14:textId="2EB51E6F" w:rsidR="00F76B00" w:rsidRPr="006A0CDC" w:rsidRDefault="00F76B00" w:rsidP="0039684B">
            <w:pPr>
              <w:jc w:val="center"/>
              <w:rPr>
                <w:rFonts w:ascii="NimbusRomNo9L" w:eastAsia="Cambria" w:hAnsi="NimbusRomNo9L"/>
              </w:rPr>
            </w:pPr>
            <w:r w:rsidRPr="006A0CDC">
              <w:rPr>
                <w:rFonts w:ascii="NimbusRomNo9L" w:eastAsia="Cambria" w:hAnsi="NimbusRomNo9L"/>
              </w:rPr>
              <w:t>4</w:t>
            </w:r>
          </w:p>
        </w:tc>
        <w:tc>
          <w:tcPr>
            <w:tcW w:w="931" w:type="dxa"/>
          </w:tcPr>
          <w:p w14:paraId="4E989431" w14:textId="755D513A" w:rsidR="00F76B00" w:rsidRPr="006A0CDC" w:rsidRDefault="00F76B00" w:rsidP="0039684B">
            <w:pPr>
              <w:jc w:val="center"/>
              <w:rPr>
                <w:rFonts w:ascii="NimbusRomNo9L" w:eastAsia="Cambria" w:hAnsi="NimbusRomNo9L"/>
              </w:rPr>
            </w:pPr>
            <w:r w:rsidRPr="006A0CDC">
              <w:rPr>
                <w:rFonts w:ascii="NimbusRomNo9L" w:eastAsia="Cambria" w:hAnsi="NimbusRomNo9L"/>
              </w:rPr>
              <w:t>5</w:t>
            </w:r>
          </w:p>
        </w:tc>
        <w:tc>
          <w:tcPr>
            <w:tcW w:w="905" w:type="dxa"/>
          </w:tcPr>
          <w:p w14:paraId="4E79F531" w14:textId="18021429" w:rsidR="00F76B00" w:rsidRPr="006A0CDC" w:rsidRDefault="00F76B00" w:rsidP="0039684B">
            <w:pPr>
              <w:jc w:val="center"/>
              <w:rPr>
                <w:rFonts w:ascii="NimbusRomNo9L" w:eastAsia="Cambria" w:hAnsi="NimbusRomNo9L"/>
              </w:rPr>
            </w:pPr>
            <w:r w:rsidRPr="006A0CDC">
              <w:rPr>
                <w:rFonts w:ascii="NimbusRomNo9L" w:eastAsia="Cambria" w:hAnsi="NimbusRomNo9L"/>
              </w:rPr>
              <w:t>6</w:t>
            </w:r>
          </w:p>
        </w:tc>
        <w:tc>
          <w:tcPr>
            <w:tcW w:w="973" w:type="dxa"/>
          </w:tcPr>
          <w:p w14:paraId="37C02707" w14:textId="22CC2690" w:rsidR="00F76B00" w:rsidRPr="006A0CDC" w:rsidRDefault="00F76B00" w:rsidP="0039684B">
            <w:pPr>
              <w:jc w:val="center"/>
              <w:rPr>
                <w:rFonts w:ascii="NimbusRomNo9L" w:eastAsia="Cambria" w:hAnsi="NimbusRomNo9L"/>
              </w:rPr>
            </w:pPr>
            <w:r w:rsidRPr="006A0CDC">
              <w:rPr>
                <w:rFonts w:ascii="NimbusRomNo9L" w:eastAsia="Cambria" w:hAnsi="NimbusRomNo9L"/>
              </w:rPr>
              <w:t>7</w:t>
            </w:r>
          </w:p>
        </w:tc>
        <w:tc>
          <w:tcPr>
            <w:tcW w:w="854" w:type="dxa"/>
          </w:tcPr>
          <w:p w14:paraId="61A6034B" w14:textId="0CF02899" w:rsidR="00F76B00" w:rsidRPr="006A0CDC" w:rsidRDefault="00F76B00" w:rsidP="0039684B">
            <w:pPr>
              <w:jc w:val="center"/>
              <w:rPr>
                <w:rFonts w:ascii="NimbusRomNo9L" w:eastAsia="Cambria" w:hAnsi="NimbusRomNo9L"/>
              </w:rPr>
            </w:pPr>
            <w:r w:rsidRPr="006A0CDC">
              <w:rPr>
                <w:rFonts w:ascii="NimbusRomNo9L" w:eastAsia="Cambria" w:hAnsi="NimbusRomNo9L"/>
              </w:rPr>
              <w:t>8</w:t>
            </w:r>
          </w:p>
        </w:tc>
        <w:tc>
          <w:tcPr>
            <w:tcW w:w="824" w:type="dxa"/>
          </w:tcPr>
          <w:p w14:paraId="076FC05E" w14:textId="21794E99" w:rsidR="00F76B00" w:rsidRPr="006A0CDC" w:rsidRDefault="00F76B00" w:rsidP="0039684B">
            <w:pPr>
              <w:jc w:val="center"/>
              <w:rPr>
                <w:rFonts w:ascii="NimbusRomNo9L" w:eastAsia="Cambria" w:hAnsi="NimbusRomNo9L"/>
              </w:rPr>
            </w:pPr>
            <w:r w:rsidRPr="006A0CDC">
              <w:rPr>
                <w:rFonts w:ascii="NimbusRomNo9L" w:eastAsia="Cambria" w:hAnsi="NimbusRomNo9L"/>
              </w:rPr>
              <w:t>9</w:t>
            </w:r>
          </w:p>
        </w:tc>
        <w:tc>
          <w:tcPr>
            <w:tcW w:w="824" w:type="dxa"/>
          </w:tcPr>
          <w:p w14:paraId="379C65D7" w14:textId="4DBA1E15" w:rsidR="00F76B00" w:rsidRPr="006A0CDC" w:rsidRDefault="00F76B00" w:rsidP="0039684B">
            <w:pPr>
              <w:jc w:val="center"/>
              <w:rPr>
                <w:rFonts w:ascii="NimbusRomNo9L" w:eastAsia="Cambria" w:hAnsi="NimbusRomNo9L"/>
              </w:rPr>
            </w:pPr>
            <w:r w:rsidRPr="006A0CDC">
              <w:rPr>
                <w:rFonts w:ascii="NimbusRomNo9L" w:eastAsia="Cambria" w:hAnsi="NimbusRomNo9L"/>
              </w:rPr>
              <w:t>10</w:t>
            </w:r>
          </w:p>
        </w:tc>
      </w:tr>
      <w:tr w:rsidR="00C170E8" w:rsidRPr="006A0CDC" w14:paraId="6A9C6EDC" w14:textId="04C42660" w:rsidTr="00C170E8">
        <w:trPr>
          <w:trHeight w:val="253"/>
          <w:jc w:val="center"/>
        </w:trPr>
        <w:tc>
          <w:tcPr>
            <w:tcW w:w="970" w:type="dxa"/>
          </w:tcPr>
          <w:p w14:paraId="229F339B" w14:textId="1E44A008" w:rsidR="00F76B00" w:rsidRPr="006A0CDC" w:rsidRDefault="00F76B00" w:rsidP="0039684B">
            <w:pPr>
              <w:jc w:val="center"/>
              <w:rPr>
                <w:rFonts w:ascii="NimbusRomNo9L" w:eastAsia="Cambria" w:hAnsi="NimbusRomNo9L"/>
              </w:rPr>
            </w:pPr>
            <w:r w:rsidRPr="006A0CDC">
              <w:rPr>
                <w:rFonts w:ascii="NimbusRomNo9L" w:eastAsia="Cambria" w:hAnsi="NimbusRomNo9L"/>
              </w:rPr>
              <w:t>Data 1</w:t>
            </w:r>
          </w:p>
        </w:tc>
        <w:tc>
          <w:tcPr>
            <w:tcW w:w="925" w:type="dxa"/>
          </w:tcPr>
          <w:p w14:paraId="508B87F7" w14:textId="77F6AC37" w:rsidR="00F76B00" w:rsidRPr="006A0CDC" w:rsidRDefault="00F76B00" w:rsidP="0039684B">
            <w:pPr>
              <w:jc w:val="center"/>
              <w:rPr>
                <w:rFonts w:ascii="NimbusRomNo9L" w:eastAsia="Cambria" w:hAnsi="NimbusRomNo9L"/>
              </w:rPr>
            </w:pPr>
            <w:r w:rsidRPr="006A0CDC">
              <w:rPr>
                <w:rFonts w:ascii="NimbusRomNo9L" w:eastAsia="Cambria" w:hAnsi="NimbusRomNo9L"/>
              </w:rPr>
              <w:t>One</w:t>
            </w:r>
          </w:p>
        </w:tc>
        <w:tc>
          <w:tcPr>
            <w:tcW w:w="935" w:type="dxa"/>
          </w:tcPr>
          <w:p w14:paraId="13EBF396" w14:textId="25466815" w:rsidR="00F76B00" w:rsidRPr="006A0CDC" w:rsidRDefault="00F76B00" w:rsidP="0039684B">
            <w:pPr>
              <w:jc w:val="center"/>
              <w:rPr>
                <w:rFonts w:ascii="NimbusRomNo9L" w:eastAsia="Cambria" w:hAnsi="NimbusRomNo9L"/>
              </w:rPr>
            </w:pPr>
            <w:r w:rsidRPr="006A0CDC">
              <w:rPr>
                <w:rFonts w:ascii="NimbusRomNo9L" w:eastAsia="Cambria" w:hAnsi="NimbusRomNo9L"/>
              </w:rPr>
              <w:t>Two</w:t>
            </w:r>
          </w:p>
        </w:tc>
        <w:tc>
          <w:tcPr>
            <w:tcW w:w="966" w:type="dxa"/>
          </w:tcPr>
          <w:p w14:paraId="5DEC87B3" w14:textId="6E65CFE5" w:rsidR="00F76B00" w:rsidRPr="006A0CDC" w:rsidRDefault="00F76B00" w:rsidP="0039684B">
            <w:pPr>
              <w:jc w:val="center"/>
              <w:rPr>
                <w:rFonts w:ascii="NimbusRomNo9L" w:eastAsia="Cambria" w:hAnsi="NimbusRomNo9L"/>
              </w:rPr>
            </w:pPr>
            <w:r w:rsidRPr="006A0CDC">
              <w:rPr>
                <w:rFonts w:ascii="NimbusRomNo9L" w:eastAsia="Cambria" w:hAnsi="NimbusRomNo9L"/>
              </w:rPr>
              <w:t>Three</w:t>
            </w:r>
          </w:p>
        </w:tc>
        <w:tc>
          <w:tcPr>
            <w:tcW w:w="937" w:type="dxa"/>
          </w:tcPr>
          <w:p w14:paraId="561EBF6F" w14:textId="5CC03D9C" w:rsidR="00F76B00" w:rsidRPr="006A0CDC" w:rsidRDefault="00F76B00" w:rsidP="0039684B">
            <w:pPr>
              <w:jc w:val="center"/>
              <w:rPr>
                <w:rFonts w:ascii="NimbusRomNo9L" w:eastAsia="Cambria" w:hAnsi="NimbusRomNo9L"/>
              </w:rPr>
            </w:pPr>
            <w:r w:rsidRPr="006A0CDC">
              <w:rPr>
                <w:rFonts w:ascii="NimbusRomNo9L" w:eastAsia="Cambria" w:hAnsi="NimbusRomNo9L"/>
              </w:rPr>
              <w:t>Four</w:t>
            </w:r>
          </w:p>
        </w:tc>
        <w:tc>
          <w:tcPr>
            <w:tcW w:w="931" w:type="dxa"/>
          </w:tcPr>
          <w:p w14:paraId="74A2E441" w14:textId="0D825A3B" w:rsidR="00F76B00" w:rsidRPr="006A0CDC" w:rsidRDefault="00F76B00" w:rsidP="0039684B">
            <w:pPr>
              <w:jc w:val="center"/>
              <w:rPr>
                <w:rFonts w:ascii="NimbusRomNo9L" w:eastAsia="Cambria" w:hAnsi="NimbusRomNo9L"/>
              </w:rPr>
            </w:pPr>
            <w:r w:rsidRPr="006A0CDC">
              <w:rPr>
                <w:rFonts w:ascii="NimbusRomNo9L" w:eastAsia="Cambria" w:hAnsi="NimbusRomNo9L"/>
              </w:rPr>
              <w:t>Five</w:t>
            </w:r>
          </w:p>
        </w:tc>
        <w:tc>
          <w:tcPr>
            <w:tcW w:w="905" w:type="dxa"/>
          </w:tcPr>
          <w:p w14:paraId="281B9723" w14:textId="7F94F3E5" w:rsidR="00F76B00" w:rsidRPr="006A0CDC" w:rsidRDefault="00F76B00" w:rsidP="0039684B">
            <w:pPr>
              <w:jc w:val="center"/>
              <w:rPr>
                <w:rFonts w:ascii="NimbusRomNo9L" w:eastAsia="Cambria" w:hAnsi="NimbusRomNo9L"/>
              </w:rPr>
            </w:pPr>
            <w:r w:rsidRPr="006A0CDC">
              <w:rPr>
                <w:rFonts w:ascii="NimbusRomNo9L" w:eastAsia="Cambria" w:hAnsi="NimbusRomNo9L"/>
              </w:rPr>
              <w:t>Six</w:t>
            </w:r>
          </w:p>
        </w:tc>
        <w:tc>
          <w:tcPr>
            <w:tcW w:w="973" w:type="dxa"/>
          </w:tcPr>
          <w:p w14:paraId="4581E791" w14:textId="7FE13F6A" w:rsidR="00F76B00" w:rsidRPr="006A0CDC" w:rsidRDefault="00F76B00" w:rsidP="0039684B">
            <w:pPr>
              <w:jc w:val="center"/>
              <w:rPr>
                <w:rFonts w:ascii="NimbusRomNo9L" w:eastAsia="Cambria" w:hAnsi="NimbusRomNo9L"/>
              </w:rPr>
            </w:pPr>
            <w:r w:rsidRPr="006A0CDC">
              <w:rPr>
                <w:rFonts w:ascii="NimbusRomNo9L" w:eastAsia="Cambria" w:hAnsi="NimbusRomNo9L"/>
              </w:rPr>
              <w:t>Seven</w:t>
            </w:r>
          </w:p>
        </w:tc>
        <w:tc>
          <w:tcPr>
            <w:tcW w:w="854" w:type="dxa"/>
          </w:tcPr>
          <w:p w14:paraId="239D74F4" w14:textId="7B6C12D4" w:rsidR="00F76B00" w:rsidRPr="006A0CDC" w:rsidRDefault="00F76B00" w:rsidP="0039684B">
            <w:pPr>
              <w:jc w:val="center"/>
              <w:rPr>
                <w:rFonts w:ascii="NimbusRomNo9L" w:eastAsia="Cambria" w:hAnsi="NimbusRomNo9L"/>
              </w:rPr>
            </w:pPr>
            <w:r w:rsidRPr="006A0CDC">
              <w:rPr>
                <w:rFonts w:ascii="NimbusRomNo9L" w:eastAsia="Cambria" w:hAnsi="NimbusRomNo9L"/>
              </w:rPr>
              <w:t xml:space="preserve">Eight </w:t>
            </w:r>
          </w:p>
        </w:tc>
        <w:tc>
          <w:tcPr>
            <w:tcW w:w="824" w:type="dxa"/>
          </w:tcPr>
          <w:p w14:paraId="7F72D42F" w14:textId="1D4D7120" w:rsidR="00F76B00" w:rsidRPr="006A0CDC" w:rsidRDefault="00F76B00" w:rsidP="0039684B">
            <w:pPr>
              <w:jc w:val="center"/>
              <w:rPr>
                <w:rFonts w:ascii="NimbusRomNo9L" w:eastAsia="Cambria" w:hAnsi="NimbusRomNo9L"/>
              </w:rPr>
            </w:pPr>
            <w:r w:rsidRPr="006A0CDC">
              <w:rPr>
                <w:rFonts w:ascii="NimbusRomNo9L" w:eastAsia="Cambria" w:hAnsi="NimbusRomNo9L"/>
              </w:rPr>
              <w:t>Nine</w:t>
            </w:r>
          </w:p>
        </w:tc>
        <w:tc>
          <w:tcPr>
            <w:tcW w:w="824" w:type="dxa"/>
          </w:tcPr>
          <w:p w14:paraId="7400DFED" w14:textId="5665FBCA" w:rsidR="00F76B00" w:rsidRPr="006A0CDC" w:rsidRDefault="00F76B00" w:rsidP="0039684B">
            <w:pPr>
              <w:jc w:val="center"/>
              <w:rPr>
                <w:rFonts w:ascii="NimbusRomNo9L" w:eastAsia="Cambria" w:hAnsi="NimbusRomNo9L"/>
              </w:rPr>
            </w:pPr>
            <w:r w:rsidRPr="006A0CDC">
              <w:rPr>
                <w:rFonts w:ascii="NimbusRomNo9L" w:eastAsia="Cambria" w:hAnsi="NimbusRomNo9L"/>
              </w:rPr>
              <w:t>Ten</w:t>
            </w:r>
          </w:p>
        </w:tc>
      </w:tr>
      <w:tr w:rsidR="00C170E8" w:rsidRPr="006A0CDC" w14:paraId="5028707E" w14:textId="78326543" w:rsidTr="00C170E8">
        <w:trPr>
          <w:trHeight w:val="253"/>
          <w:jc w:val="center"/>
        </w:trPr>
        <w:tc>
          <w:tcPr>
            <w:tcW w:w="970" w:type="dxa"/>
          </w:tcPr>
          <w:p w14:paraId="0E55CCEF" w14:textId="075397B0" w:rsidR="00F76B00" w:rsidRPr="006A0CDC" w:rsidRDefault="00F76B00" w:rsidP="00F76B00">
            <w:pPr>
              <w:jc w:val="center"/>
              <w:rPr>
                <w:rFonts w:ascii="NimbusRomNo9L" w:eastAsia="Cambria" w:hAnsi="NimbusRomNo9L"/>
              </w:rPr>
            </w:pPr>
            <w:r w:rsidRPr="006A0CDC">
              <w:rPr>
                <w:rFonts w:ascii="NimbusRomNo9L" w:eastAsia="Cambria" w:hAnsi="NimbusRomNo9L"/>
              </w:rPr>
              <w:t>Data 2</w:t>
            </w:r>
          </w:p>
        </w:tc>
        <w:tc>
          <w:tcPr>
            <w:tcW w:w="925" w:type="dxa"/>
          </w:tcPr>
          <w:p w14:paraId="0CA3AC97" w14:textId="7222371A" w:rsidR="00F76B00" w:rsidRPr="006A0CDC" w:rsidRDefault="00F76B00" w:rsidP="00F76B00">
            <w:pPr>
              <w:jc w:val="center"/>
              <w:rPr>
                <w:rFonts w:ascii="NimbusRomNo9L" w:eastAsia="Cambria" w:hAnsi="NimbusRomNo9L"/>
              </w:rPr>
            </w:pPr>
            <w:r w:rsidRPr="006A0CDC">
              <w:rPr>
                <w:rFonts w:ascii="NimbusRomNo9L" w:eastAsia="Cambria" w:hAnsi="NimbusRomNo9L"/>
              </w:rPr>
              <w:t>One</w:t>
            </w:r>
          </w:p>
        </w:tc>
        <w:tc>
          <w:tcPr>
            <w:tcW w:w="935" w:type="dxa"/>
          </w:tcPr>
          <w:p w14:paraId="7E20E66E" w14:textId="25A8CB85" w:rsidR="00F76B00" w:rsidRPr="006A0CDC" w:rsidRDefault="00F76B00" w:rsidP="00F76B00">
            <w:pPr>
              <w:jc w:val="center"/>
              <w:rPr>
                <w:rFonts w:ascii="NimbusRomNo9L" w:eastAsia="Cambria" w:hAnsi="NimbusRomNo9L"/>
              </w:rPr>
            </w:pPr>
            <w:r w:rsidRPr="006A0CDC">
              <w:rPr>
                <w:rFonts w:ascii="NimbusRomNo9L" w:eastAsia="Cambria" w:hAnsi="NimbusRomNo9L"/>
              </w:rPr>
              <w:t>Two</w:t>
            </w:r>
          </w:p>
        </w:tc>
        <w:tc>
          <w:tcPr>
            <w:tcW w:w="966" w:type="dxa"/>
          </w:tcPr>
          <w:p w14:paraId="4F351866" w14:textId="57947685" w:rsidR="00F76B00" w:rsidRPr="006A0CDC" w:rsidRDefault="00F76B00" w:rsidP="00F76B00">
            <w:pPr>
              <w:jc w:val="center"/>
              <w:rPr>
                <w:rFonts w:ascii="NimbusRomNo9L" w:eastAsia="Cambria" w:hAnsi="NimbusRomNo9L"/>
              </w:rPr>
            </w:pPr>
            <w:r w:rsidRPr="006A0CDC">
              <w:rPr>
                <w:rFonts w:ascii="NimbusRomNo9L" w:eastAsia="Cambria" w:hAnsi="NimbusRomNo9L"/>
              </w:rPr>
              <w:t>Three</w:t>
            </w:r>
          </w:p>
        </w:tc>
        <w:tc>
          <w:tcPr>
            <w:tcW w:w="937" w:type="dxa"/>
          </w:tcPr>
          <w:p w14:paraId="42F5E66F" w14:textId="7593B7E9" w:rsidR="00F76B00" w:rsidRPr="006A0CDC" w:rsidRDefault="00F76B00" w:rsidP="00F76B00">
            <w:pPr>
              <w:jc w:val="center"/>
              <w:rPr>
                <w:rFonts w:ascii="NimbusRomNo9L" w:eastAsia="Cambria" w:hAnsi="NimbusRomNo9L"/>
              </w:rPr>
            </w:pPr>
            <w:r w:rsidRPr="006A0CDC">
              <w:rPr>
                <w:rFonts w:ascii="NimbusRomNo9L" w:eastAsia="Cambria" w:hAnsi="NimbusRomNo9L"/>
              </w:rPr>
              <w:t>Four</w:t>
            </w:r>
          </w:p>
        </w:tc>
        <w:tc>
          <w:tcPr>
            <w:tcW w:w="931" w:type="dxa"/>
          </w:tcPr>
          <w:p w14:paraId="6E9600F2" w14:textId="3F035F8E" w:rsidR="00F76B00" w:rsidRPr="006A0CDC" w:rsidRDefault="00F76B00" w:rsidP="00F76B00">
            <w:pPr>
              <w:jc w:val="center"/>
              <w:rPr>
                <w:rFonts w:ascii="NimbusRomNo9L" w:eastAsia="Cambria" w:hAnsi="NimbusRomNo9L"/>
              </w:rPr>
            </w:pPr>
            <w:r w:rsidRPr="006A0CDC">
              <w:rPr>
                <w:rFonts w:ascii="NimbusRomNo9L" w:eastAsia="Cambria" w:hAnsi="NimbusRomNo9L"/>
              </w:rPr>
              <w:t>Five</w:t>
            </w:r>
          </w:p>
        </w:tc>
        <w:tc>
          <w:tcPr>
            <w:tcW w:w="905" w:type="dxa"/>
          </w:tcPr>
          <w:p w14:paraId="0BAF2ED7" w14:textId="7F759270" w:rsidR="00F76B00" w:rsidRPr="006A0CDC" w:rsidRDefault="00F76B00" w:rsidP="00F76B00">
            <w:pPr>
              <w:jc w:val="center"/>
              <w:rPr>
                <w:rFonts w:ascii="NimbusRomNo9L" w:eastAsia="Cambria" w:hAnsi="NimbusRomNo9L"/>
              </w:rPr>
            </w:pPr>
            <w:r w:rsidRPr="006A0CDC">
              <w:rPr>
                <w:rFonts w:ascii="NimbusRomNo9L" w:eastAsia="Cambria" w:hAnsi="NimbusRomNo9L"/>
              </w:rPr>
              <w:t>Six</w:t>
            </w:r>
          </w:p>
        </w:tc>
        <w:tc>
          <w:tcPr>
            <w:tcW w:w="973" w:type="dxa"/>
          </w:tcPr>
          <w:p w14:paraId="5AA4A95F" w14:textId="5C7FDA4E" w:rsidR="00F76B00" w:rsidRPr="006A0CDC" w:rsidRDefault="00F76B00" w:rsidP="00F76B00">
            <w:pPr>
              <w:jc w:val="center"/>
              <w:rPr>
                <w:rFonts w:ascii="NimbusRomNo9L" w:eastAsia="Cambria" w:hAnsi="NimbusRomNo9L"/>
              </w:rPr>
            </w:pPr>
            <w:r w:rsidRPr="006A0CDC">
              <w:rPr>
                <w:rFonts w:ascii="NimbusRomNo9L" w:eastAsia="Cambria" w:hAnsi="NimbusRomNo9L"/>
              </w:rPr>
              <w:t>Seven</w:t>
            </w:r>
          </w:p>
        </w:tc>
        <w:tc>
          <w:tcPr>
            <w:tcW w:w="854" w:type="dxa"/>
          </w:tcPr>
          <w:p w14:paraId="7A029559" w14:textId="2FE6D9D9" w:rsidR="00F76B00" w:rsidRPr="006A0CDC" w:rsidRDefault="00F76B00" w:rsidP="00F76B00">
            <w:pPr>
              <w:jc w:val="center"/>
              <w:rPr>
                <w:rFonts w:ascii="NimbusRomNo9L" w:eastAsia="Cambria" w:hAnsi="NimbusRomNo9L"/>
              </w:rPr>
            </w:pPr>
            <w:r w:rsidRPr="006A0CDC">
              <w:rPr>
                <w:rFonts w:ascii="NimbusRomNo9L" w:eastAsia="Cambria" w:hAnsi="NimbusRomNo9L"/>
              </w:rPr>
              <w:t xml:space="preserve">Eight </w:t>
            </w:r>
          </w:p>
        </w:tc>
        <w:tc>
          <w:tcPr>
            <w:tcW w:w="824" w:type="dxa"/>
          </w:tcPr>
          <w:p w14:paraId="347F979D" w14:textId="464028CE" w:rsidR="00F76B00" w:rsidRPr="006A0CDC" w:rsidRDefault="00F76B00" w:rsidP="00F76B00">
            <w:pPr>
              <w:jc w:val="center"/>
              <w:rPr>
                <w:rFonts w:ascii="NimbusRomNo9L" w:eastAsia="Cambria" w:hAnsi="NimbusRomNo9L"/>
              </w:rPr>
            </w:pPr>
            <w:r w:rsidRPr="006A0CDC">
              <w:rPr>
                <w:rFonts w:ascii="NimbusRomNo9L" w:eastAsia="Cambria" w:hAnsi="NimbusRomNo9L"/>
              </w:rPr>
              <w:t>Nine</w:t>
            </w:r>
          </w:p>
        </w:tc>
        <w:tc>
          <w:tcPr>
            <w:tcW w:w="824" w:type="dxa"/>
          </w:tcPr>
          <w:p w14:paraId="4063B94B" w14:textId="266A51E9" w:rsidR="00F76B00" w:rsidRPr="006A0CDC" w:rsidRDefault="00F76B00" w:rsidP="00F76B00">
            <w:pPr>
              <w:jc w:val="center"/>
              <w:rPr>
                <w:rFonts w:ascii="NimbusRomNo9L" w:eastAsia="Cambria" w:hAnsi="NimbusRomNo9L"/>
              </w:rPr>
            </w:pPr>
            <w:r w:rsidRPr="006A0CDC">
              <w:rPr>
                <w:rFonts w:ascii="NimbusRomNo9L" w:eastAsia="Cambria" w:hAnsi="NimbusRomNo9L"/>
              </w:rPr>
              <w:t>Ten</w:t>
            </w:r>
          </w:p>
        </w:tc>
      </w:tr>
      <w:tr w:rsidR="00C170E8" w:rsidRPr="006A0CDC" w14:paraId="54AD524B" w14:textId="258A8120" w:rsidTr="00C170E8">
        <w:trPr>
          <w:trHeight w:val="253"/>
          <w:jc w:val="center"/>
        </w:trPr>
        <w:tc>
          <w:tcPr>
            <w:tcW w:w="970" w:type="dxa"/>
          </w:tcPr>
          <w:p w14:paraId="3A7060AC" w14:textId="6531B632" w:rsidR="00F76B00" w:rsidRPr="006A0CDC" w:rsidRDefault="00F76B00" w:rsidP="00F76B00">
            <w:pPr>
              <w:jc w:val="center"/>
              <w:rPr>
                <w:rFonts w:ascii="NimbusRomNo9L" w:eastAsia="Cambria" w:hAnsi="NimbusRomNo9L"/>
              </w:rPr>
            </w:pPr>
            <w:r w:rsidRPr="006A0CDC">
              <w:rPr>
                <w:rFonts w:ascii="NimbusRomNo9L" w:eastAsia="Cambria" w:hAnsi="NimbusRomNo9L"/>
              </w:rPr>
              <w:t>Data 3</w:t>
            </w:r>
          </w:p>
        </w:tc>
        <w:tc>
          <w:tcPr>
            <w:tcW w:w="925" w:type="dxa"/>
          </w:tcPr>
          <w:p w14:paraId="04398A98" w14:textId="43AC30BA" w:rsidR="00F76B00" w:rsidRPr="006A0CDC" w:rsidRDefault="00F76B00" w:rsidP="00F76B00">
            <w:pPr>
              <w:jc w:val="center"/>
              <w:rPr>
                <w:rFonts w:ascii="NimbusRomNo9L" w:eastAsia="Cambria" w:hAnsi="NimbusRomNo9L"/>
              </w:rPr>
            </w:pPr>
            <w:r w:rsidRPr="006A0CDC">
              <w:rPr>
                <w:rFonts w:ascii="NimbusRomNo9L" w:eastAsia="Cambria" w:hAnsi="NimbusRomNo9L"/>
              </w:rPr>
              <w:t>One</w:t>
            </w:r>
          </w:p>
        </w:tc>
        <w:tc>
          <w:tcPr>
            <w:tcW w:w="935" w:type="dxa"/>
          </w:tcPr>
          <w:p w14:paraId="2E86901C" w14:textId="3FD61BB3" w:rsidR="00F76B00" w:rsidRPr="006A0CDC" w:rsidRDefault="00F76B00" w:rsidP="00F76B00">
            <w:pPr>
              <w:jc w:val="center"/>
              <w:rPr>
                <w:rFonts w:ascii="NimbusRomNo9L" w:eastAsia="Cambria" w:hAnsi="NimbusRomNo9L"/>
              </w:rPr>
            </w:pPr>
            <w:r w:rsidRPr="006A0CDC">
              <w:rPr>
                <w:rFonts w:ascii="NimbusRomNo9L" w:eastAsia="Cambria" w:hAnsi="NimbusRomNo9L"/>
              </w:rPr>
              <w:t>Two</w:t>
            </w:r>
          </w:p>
        </w:tc>
        <w:tc>
          <w:tcPr>
            <w:tcW w:w="966" w:type="dxa"/>
          </w:tcPr>
          <w:p w14:paraId="7B53400F" w14:textId="13F16A7C" w:rsidR="00F76B00" w:rsidRPr="006A0CDC" w:rsidRDefault="00F76B00" w:rsidP="00F76B00">
            <w:pPr>
              <w:jc w:val="center"/>
              <w:rPr>
                <w:rFonts w:ascii="NimbusRomNo9L" w:eastAsia="Cambria" w:hAnsi="NimbusRomNo9L"/>
              </w:rPr>
            </w:pPr>
            <w:r w:rsidRPr="006A0CDC">
              <w:rPr>
                <w:rFonts w:ascii="NimbusRomNo9L" w:eastAsia="Cambria" w:hAnsi="NimbusRomNo9L"/>
              </w:rPr>
              <w:t>Three</w:t>
            </w:r>
          </w:p>
        </w:tc>
        <w:tc>
          <w:tcPr>
            <w:tcW w:w="937" w:type="dxa"/>
          </w:tcPr>
          <w:p w14:paraId="43CD8100" w14:textId="2F8EE353" w:rsidR="00F76B00" w:rsidRPr="006A0CDC" w:rsidRDefault="00F76B00" w:rsidP="00F76B00">
            <w:pPr>
              <w:jc w:val="center"/>
              <w:rPr>
                <w:rFonts w:ascii="NimbusRomNo9L" w:eastAsia="Cambria" w:hAnsi="NimbusRomNo9L"/>
              </w:rPr>
            </w:pPr>
            <w:r w:rsidRPr="006A0CDC">
              <w:rPr>
                <w:rFonts w:ascii="NimbusRomNo9L" w:eastAsia="Cambria" w:hAnsi="NimbusRomNo9L"/>
              </w:rPr>
              <w:t>Four</w:t>
            </w:r>
          </w:p>
        </w:tc>
        <w:tc>
          <w:tcPr>
            <w:tcW w:w="931" w:type="dxa"/>
          </w:tcPr>
          <w:p w14:paraId="3DDAB916" w14:textId="17B3BD8C" w:rsidR="00F76B00" w:rsidRPr="006A0CDC" w:rsidRDefault="00F76B00" w:rsidP="00F76B00">
            <w:pPr>
              <w:jc w:val="center"/>
              <w:rPr>
                <w:rFonts w:ascii="NimbusRomNo9L" w:eastAsia="Cambria" w:hAnsi="NimbusRomNo9L"/>
              </w:rPr>
            </w:pPr>
            <w:r w:rsidRPr="006A0CDC">
              <w:rPr>
                <w:rFonts w:ascii="NimbusRomNo9L" w:eastAsia="Cambria" w:hAnsi="NimbusRomNo9L"/>
              </w:rPr>
              <w:t>Five</w:t>
            </w:r>
          </w:p>
        </w:tc>
        <w:tc>
          <w:tcPr>
            <w:tcW w:w="905" w:type="dxa"/>
          </w:tcPr>
          <w:p w14:paraId="0AFB63E7" w14:textId="657B67E4" w:rsidR="00F76B00" w:rsidRPr="006A0CDC" w:rsidRDefault="00F76B00" w:rsidP="00F76B00">
            <w:pPr>
              <w:jc w:val="center"/>
              <w:rPr>
                <w:rFonts w:ascii="NimbusRomNo9L" w:eastAsia="Cambria" w:hAnsi="NimbusRomNo9L"/>
              </w:rPr>
            </w:pPr>
            <w:r w:rsidRPr="006A0CDC">
              <w:rPr>
                <w:rFonts w:ascii="NimbusRomNo9L" w:eastAsia="Cambria" w:hAnsi="NimbusRomNo9L"/>
              </w:rPr>
              <w:t>Six</w:t>
            </w:r>
          </w:p>
        </w:tc>
        <w:tc>
          <w:tcPr>
            <w:tcW w:w="973" w:type="dxa"/>
          </w:tcPr>
          <w:p w14:paraId="69343F66" w14:textId="4A4D9355" w:rsidR="00F76B00" w:rsidRPr="006A0CDC" w:rsidRDefault="00F76B00" w:rsidP="00F76B00">
            <w:pPr>
              <w:jc w:val="center"/>
              <w:rPr>
                <w:rFonts w:ascii="NimbusRomNo9L" w:eastAsia="Cambria" w:hAnsi="NimbusRomNo9L"/>
              </w:rPr>
            </w:pPr>
            <w:r w:rsidRPr="006A0CDC">
              <w:rPr>
                <w:rFonts w:ascii="NimbusRomNo9L" w:eastAsia="Cambria" w:hAnsi="NimbusRomNo9L"/>
              </w:rPr>
              <w:t>Seven</w:t>
            </w:r>
          </w:p>
        </w:tc>
        <w:tc>
          <w:tcPr>
            <w:tcW w:w="854" w:type="dxa"/>
          </w:tcPr>
          <w:p w14:paraId="14712BE3" w14:textId="1D1A073C" w:rsidR="00F76B00" w:rsidRPr="006A0CDC" w:rsidRDefault="00F76B00" w:rsidP="00F76B00">
            <w:pPr>
              <w:jc w:val="center"/>
              <w:rPr>
                <w:rFonts w:ascii="NimbusRomNo9L" w:eastAsia="Cambria" w:hAnsi="NimbusRomNo9L"/>
              </w:rPr>
            </w:pPr>
            <w:r w:rsidRPr="006A0CDC">
              <w:rPr>
                <w:rFonts w:ascii="NimbusRomNo9L" w:eastAsia="Cambria" w:hAnsi="NimbusRomNo9L"/>
              </w:rPr>
              <w:t xml:space="preserve">Eight </w:t>
            </w:r>
          </w:p>
        </w:tc>
        <w:tc>
          <w:tcPr>
            <w:tcW w:w="824" w:type="dxa"/>
          </w:tcPr>
          <w:p w14:paraId="403970B5" w14:textId="0A945D18" w:rsidR="00F76B00" w:rsidRPr="006A0CDC" w:rsidRDefault="00F76B00" w:rsidP="00F76B00">
            <w:pPr>
              <w:jc w:val="center"/>
              <w:rPr>
                <w:rFonts w:ascii="NimbusRomNo9L" w:eastAsia="Cambria" w:hAnsi="NimbusRomNo9L"/>
              </w:rPr>
            </w:pPr>
            <w:r w:rsidRPr="006A0CDC">
              <w:rPr>
                <w:rFonts w:ascii="NimbusRomNo9L" w:eastAsia="Cambria" w:hAnsi="NimbusRomNo9L"/>
              </w:rPr>
              <w:t>Nine</w:t>
            </w:r>
          </w:p>
        </w:tc>
        <w:tc>
          <w:tcPr>
            <w:tcW w:w="824" w:type="dxa"/>
          </w:tcPr>
          <w:p w14:paraId="4D886B50" w14:textId="78C42274" w:rsidR="00F76B00" w:rsidRPr="006A0CDC" w:rsidRDefault="00F76B00" w:rsidP="00F76B00">
            <w:pPr>
              <w:jc w:val="center"/>
              <w:rPr>
                <w:rFonts w:ascii="NimbusRomNo9L" w:eastAsia="Cambria" w:hAnsi="NimbusRomNo9L"/>
              </w:rPr>
            </w:pPr>
            <w:r w:rsidRPr="006A0CDC">
              <w:rPr>
                <w:rFonts w:ascii="NimbusRomNo9L" w:eastAsia="Cambria" w:hAnsi="NimbusRomNo9L"/>
              </w:rPr>
              <w:t>Ten</w:t>
            </w:r>
          </w:p>
        </w:tc>
      </w:tr>
      <w:tr w:rsidR="00C170E8" w:rsidRPr="006A0CDC" w14:paraId="08EB284F" w14:textId="20BCF146" w:rsidTr="00C170E8">
        <w:trPr>
          <w:trHeight w:val="253"/>
          <w:jc w:val="center"/>
        </w:trPr>
        <w:tc>
          <w:tcPr>
            <w:tcW w:w="970" w:type="dxa"/>
          </w:tcPr>
          <w:p w14:paraId="183AF53E" w14:textId="6C7FF11C" w:rsidR="00F76B00" w:rsidRPr="006A0CDC" w:rsidRDefault="00F76B00" w:rsidP="00F76B00">
            <w:pPr>
              <w:jc w:val="center"/>
              <w:rPr>
                <w:rFonts w:ascii="NimbusRomNo9L" w:eastAsia="Cambria" w:hAnsi="NimbusRomNo9L"/>
              </w:rPr>
            </w:pPr>
            <w:r w:rsidRPr="006A0CDC">
              <w:rPr>
                <w:rFonts w:ascii="NimbusRomNo9L" w:eastAsia="Cambria" w:hAnsi="NimbusRomNo9L"/>
              </w:rPr>
              <w:t>Data 4</w:t>
            </w:r>
          </w:p>
        </w:tc>
        <w:tc>
          <w:tcPr>
            <w:tcW w:w="925" w:type="dxa"/>
          </w:tcPr>
          <w:p w14:paraId="28DF17E1" w14:textId="2DC9FF27" w:rsidR="00F76B00" w:rsidRPr="006A0CDC" w:rsidRDefault="00F76B00" w:rsidP="00F76B00">
            <w:pPr>
              <w:jc w:val="center"/>
              <w:rPr>
                <w:rFonts w:ascii="NimbusRomNo9L" w:eastAsia="Cambria" w:hAnsi="NimbusRomNo9L"/>
              </w:rPr>
            </w:pPr>
            <w:r w:rsidRPr="006A0CDC">
              <w:rPr>
                <w:rFonts w:ascii="NimbusRomNo9L" w:eastAsia="Cambria" w:hAnsi="NimbusRomNo9L"/>
              </w:rPr>
              <w:t>One</w:t>
            </w:r>
          </w:p>
        </w:tc>
        <w:tc>
          <w:tcPr>
            <w:tcW w:w="935" w:type="dxa"/>
          </w:tcPr>
          <w:p w14:paraId="11A3C9BD" w14:textId="394E4F77" w:rsidR="00F76B00" w:rsidRPr="006A0CDC" w:rsidRDefault="00F76B00" w:rsidP="00F76B00">
            <w:pPr>
              <w:jc w:val="center"/>
              <w:rPr>
                <w:rFonts w:ascii="NimbusRomNo9L" w:eastAsia="Cambria" w:hAnsi="NimbusRomNo9L"/>
              </w:rPr>
            </w:pPr>
            <w:r w:rsidRPr="006A0CDC">
              <w:rPr>
                <w:rFonts w:ascii="NimbusRomNo9L" w:eastAsia="Cambria" w:hAnsi="NimbusRomNo9L"/>
              </w:rPr>
              <w:t>Two</w:t>
            </w:r>
          </w:p>
        </w:tc>
        <w:tc>
          <w:tcPr>
            <w:tcW w:w="966" w:type="dxa"/>
          </w:tcPr>
          <w:p w14:paraId="537F1793" w14:textId="0C4B48F9" w:rsidR="00F76B00" w:rsidRPr="006A0CDC" w:rsidRDefault="00F76B00" w:rsidP="00F76B00">
            <w:pPr>
              <w:jc w:val="center"/>
              <w:rPr>
                <w:rFonts w:ascii="NimbusRomNo9L" w:eastAsia="Cambria" w:hAnsi="NimbusRomNo9L"/>
              </w:rPr>
            </w:pPr>
            <w:r w:rsidRPr="006A0CDC">
              <w:rPr>
                <w:rFonts w:ascii="NimbusRomNo9L" w:eastAsia="Cambria" w:hAnsi="NimbusRomNo9L"/>
              </w:rPr>
              <w:t>Three</w:t>
            </w:r>
          </w:p>
        </w:tc>
        <w:tc>
          <w:tcPr>
            <w:tcW w:w="937" w:type="dxa"/>
          </w:tcPr>
          <w:p w14:paraId="4DB839EB" w14:textId="3F3B2989" w:rsidR="00F76B00" w:rsidRPr="006A0CDC" w:rsidRDefault="00F76B00" w:rsidP="00F76B00">
            <w:pPr>
              <w:jc w:val="center"/>
              <w:rPr>
                <w:rFonts w:ascii="NimbusRomNo9L" w:eastAsia="Cambria" w:hAnsi="NimbusRomNo9L"/>
              </w:rPr>
            </w:pPr>
            <w:r w:rsidRPr="006A0CDC">
              <w:rPr>
                <w:rFonts w:ascii="NimbusRomNo9L" w:eastAsia="Cambria" w:hAnsi="NimbusRomNo9L"/>
              </w:rPr>
              <w:t>Four</w:t>
            </w:r>
          </w:p>
        </w:tc>
        <w:tc>
          <w:tcPr>
            <w:tcW w:w="931" w:type="dxa"/>
          </w:tcPr>
          <w:p w14:paraId="2F92CC35" w14:textId="5BB545A2" w:rsidR="00F76B00" w:rsidRPr="006A0CDC" w:rsidRDefault="00F76B00" w:rsidP="00F76B00">
            <w:pPr>
              <w:jc w:val="center"/>
              <w:rPr>
                <w:rFonts w:ascii="NimbusRomNo9L" w:eastAsia="Cambria" w:hAnsi="NimbusRomNo9L"/>
              </w:rPr>
            </w:pPr>
            <w:r w:rsidRPr="006A0CDC">
              <w:rPr>
                <w:rFonts w:ascii="NimbusRomNo9L" w:eastAsia="Cambria" w:hAnsi="NimbusRomNo9L"/>
              </w:rPr>
              <w:t>Five</w:t>
            </w:r>
          </w:p>
        </w:tc>
        <w:tc>
          <w:tcPr>
            <w:tcW w:w="905" w:type="dxa"/>
          </w:tcPr>
          <w:p w14:paraId="2DB0CCF2" w14:textId="543D4206" w:rsidR="00F76B00" w:rsidRPr="006A0CDC" w:rsidRDefault="00F76B00" w:rsidP="00F76B00">
            <w:pPr>
              <w:jc w:val="center"/>
              <w:rPr>
                <w:rFonts w:ascii="NimbusRomNo9L" w:eastAsia="Cambria" w:hAnsi="NimbusRomNo9L"/>
              </w:rPr>
            </w:pPr>
            <w:r w:rsidRPr="006A0CDC">
              <w:rPr>
                <w:rFonts w:ascii="NimbusRomNo9L" w:eastAsia="Cambria" w:hAnsi="NimbusRomNo9L"/>
              </w:rPr>
              <w:t>Six</w:t>
            </w:r>
          </w:p>
        </w:tc>
        <w:tc>
          <w:tcPr>
            <w:tcW w:w="973" w:type="dxa"/>
          </w:tcPr>
          <w:p w14:paraId="72B32286" w14:textId="4D1AC8C7" w:rsidR="00F76B00" w:rsidRPr="006A0CDC" w:rsidRDefault="00F76B00" w:rsidP="00F76B00">
            <w:pPr>
              <w:jc w:val="center"/>
              <w:rPr>
                <w:rFonts w:ascii="NimbusRomNo9L" w:eastAsia="Cambria" w:hAnsi="NimbusRomNo9L"/>
              </w:rPr>
            </w:pPr>
            <w:r w:rsidRPr="006A0CDC">
              <w:rPr>
                <w:rFonts w:ascii="NimbusRomNo9L" w:eastAsia="Cambria" w:hAnsi="NimbusRomNo9L"/>
              </w:rPr>
              <w:t>Seven</w:t>
            </w:r>
          </w:p>
        </w:tc>
        <w:tc>
          <w:tcPr>
            <w:tcW w:w="854" w:type="dxa"/>
          </w:tcPr>
          <w:p w14:paraId="5D405AE0" w14:textId="17956A04" w:rsidR="00F76B00" w:rsidRPr="006A0CDC" w:rsidRDefault="00F76B00" w:rsidP="00F76B00">
            <w:pPr>
              <w:jc w:val="center"/>
              <w:rPr>
                <w:rFonts w:ascii="NimbusRomNo9L" w:eastAsia="Cambria" w:hAnsi="NimbusRomNo9L"/>
              </w:rPr>
            </w:pPr>
            <w:r w:rsidRPr="006A0CDC">
              <w:rPr>
                <w:rFonts w:ascii="NimbusRomNo9L" w:eastAsia="Cambria" w:hAnsi="NimbusRomNo9L"/>
              </w:rPr>
              <w:t xml:space="preserve">Eight </w:t>
            </w:r>
          </w:p>
        </w:tc>
        <w:tc>
          <w:tcPr>
            <w:tcW w:w="824" w:type="dxa"/>
          </w:tcPr>
          <w:p w14:paraId="3AB1E6A1" w14:textId="5A10C842" w:rsidR="00F76B00" w:rsidRPr="006A0CDC" w:rsidRDefault="00F76B00" w:rsidP="00F76B00">
            <w:pPr>
              <w:jc w:val="center"/>
              <w:rPr>
                <w:rFonts w:ascii="NimbusRomNo9L" w:eastAsia="Cambria" w:hAnsi="NimbusRomNo9L"/>
              </w:rPr>
            </w:pPr>
            <w:r w:rsidRPr="006A0CDC">
              <w:rPr>
                <w:rFonts w:ascii="NimbusRomNo9L" w:eastAsia="Cambria" w:hAnsi="NimbusRomNo9L"/>
              </w:rPr>
              <w:t>Nine</w:t>
            </w:r>
          </w:p>
        </w:tc>
        <w:tc>
          <w:tcPr>
            <w:tcW w:w="824" w:type="dxa"/>
          </w:tcPr>
          <w:p w14:paraId="0B80BDD6" w14:textId="50DF7DA4" w:rsidR="00F76B00" w:rsidRPr="006A0CDC" w:rsidRDefault="00F76B00" w:rsidP="00F76B00">
            <w:pPr>
              <w:jc w:val="center"/>
              <w:rPr>
                <w:rFonts w:ascii="NimbusRomNo9L" w:eastAsia="Cambria" w:hAnsi="NimbusRomNo9L"/>
              </w:rPr>
            </w:pPr>
            <w:r w:rsidRPr="006A0CDC">
              <w:rPr>
                <w:rFonts w:ascii="NimbusRomNo9L" w:eastAsia="Cambria" w:hAnsi="NimbusRomNo9L"/>
              </w:rPr>
              <w:t>Ten</w:t>
            </w:r>
          </w:p>
        </w:tc>
      </w:tr>
      <w:tr w:rsidR="00C170E8" w:rsidRPr="006A0CDC" w14:paraId="08714083" w14:textId="06F9E0EF" w:rsidTr="00C170E8">
        <w:trPr>
          <w:trHeight w:val="253"/>
          <w:jc w:val="center"/>
        </w:trPr>
        <w:tc>
          <w:tcPr>
            <w:tcW w:w="970" w:type="dxa"/>
          </w:tcPr>
          <w:p w14:paraId="40760583" w14:textId="72ABD1AC" w:rsidR="00F76B00" w:rsidRPr="006A0CDC" w:rsidRDefault="00F76B00" w:rsidP="00F76B00">
            <w:pPr>
              <w:jc w:val="center"/>
              <w:rPr>
                <w:rFonts w:ascii="NimbusRomNo9L" w:eastAsia="Cambria" w:hAnsi="NimbusRomNo9L"/>
              </w:rPr>
            </w:pPr>
            <w:r w:rsidRPr="006A0CDC">
              <w:rPr>
                <w:rFonts w:ascii="NimbusRomNo9L" w:eastAsia="Cambria" w:hAnsi="NimbusRomNo9L"/>
              </w:rPr>
              <w:t>Data 5</w:t>
            </w:r>
          </w:p>
        </w:tc>
        <w:tc>
          <w:tcPr>
            <w:tcW w:w="925" w:type="dxa"/>
          </w:tcPr>
          <w:p w14:paraId="0ABE4FE1" w14:textId="46994E5E" w:rsidR="00F76B00" w:rsidRPr="006A0CDC" w:rsidRDefault="00F76B00" w:rsidP="00F76B00">
            <w:pPr>
              <w:jc w:val="center"/>
              <w:rPr>
                <w:rFonts w:ascii="NimbusRomNo9L" w:eastAsia="Cambria" w:hAnsi="NimbusRomNo9L"/>
              </w:rPr>
            </w:pPr>
            <w:r w:rsidRPr="006A0CDC">
              <w:rPr>
                <w:rFonts w:ascii="NimbusRomNo9L" w:eastAsia="Cambria" w:hAnsi="NimbusRomNo9L"/>
              </w:rPr>
              <w:t>One</w:t>
            </w:r>
          </w:p>
        </w:tc>
        <w:tc>
          <w:tcPr>
            <w:tcW w:w="935" w:type="dxa"/>
          </w:tcPr>
          <w:p w14:paraId="420B23AF" w14:textId="02605893" w:rsidR="00F76B00" w:rsidRPr="006A0CDC" w:rsidRDefault="00F76B00" w:rsidP="00F76B00">
            <w:pPr>
              <w:jc w:val="center"/>
              <w:rPr>
                <w:rFonts w:ascii="NimbusRomNo9L" w:eastAsia="Cambria" w:hAnsi="NimbusRomNo9L"/>
              </w:rPr>
            </w:pPr>
            <w:r w:rsidRPr="006A0CDC">
              <w:rPr>
                <w:rFonts w:ascii="NimbusRomNo9L" w:eastAsia="Cambria" w:hAnsi="NimbusRomNo9L"/>
              </w:rPr>
              <w:t>Two</w:t>
            </w:r>
          </w:p>
        </w:tc>
        <w:tc>
          <w:tcPr>
            <w:tcW w:w="966" w:type="dxa"/>
          </w:tcPr>
          <w:p w14:paraId="4064CC36" w14:textId="4532AC82" w:rsidR="00F76B00" w:rsidRPr="006A0CDC" w:rsidRDefault="00F76B00" w:rsidP="00F76B00">
            <w:pPr>
              <w:jc w:val="center"/>
              <w:rPr>
                <w:rFonts w:ascii="NimbusRomNo9L" w:eastAsia="Cambria" w:hAnsi="NimbusRomNo9L"/>
              </w:rPr>
            </w:pPr>
            <w:r w:rsidRPr="006A0CDC">
              <w:rPr>
                <w:rFonts w:ascii="NimbusRomNo9L" w:eastAsia="Cambria" w:hAnsi="NimbusRomNo9L"/>
              </w:rPr>
              <w:t>Three</w:t>
            </w:r>
          </w:p>
        </w:tc>
        <w:tc>
          <w:tcPr>
            <w:tcW w:w="937" w:type="dxa"/>
          </w:tcPr>
          <w:p w14:paraId="75FB1313" w14:textId="4410DE68" w:rsidR="00F76B00" w:rsidRPr="006A0CDC" w:rsidRDefault="00F76B00" w:rsidP="00F76B00">
            <w:pPr>
              <w:jc w:val="center"/>
              <w:rPr>
                <w:rFonts w:ascii="NimbusRomNo9L" w:eastAsia="Cambria" w:hAnsi="NimbusRomNo9L"/>
              </w:rPr>
            </w:pPr>
            <w:r w:rsidRPr="006A0CDC">
              <w:rPr>
                <w:rFonts w:ascii="NimbusRomNo9L" w:eastAsia="Cambria" w:hAnsi="NimbusRomNo9L"/>
              </w:rPr>
              <w:t>Four</w:t>
            </w:r>
          </w:p>
        </w:tc>
        <w:tc>
          <w:tcPr>
            <w:tcW w:w="931" w:type="dxa"/>
          </w:tcPr>
          <w:p w14:paraId="3C17A97A" w14:textId="56310AD4" w:rsidR="00F76B00" w:rsidRPr="006A0CDC" w:rsidRDefault="00F76B00" w:rsidP="00F76B00">
            <w:pPr>
              <w:jc w:val="center"/>
              <w:rPr>
                <w:rFonts w:ascii="NimbusRomNo9L" w:eastAsia="Cambria" w:hAnsi="NimbusRomNo9L"/>
              </w:rPr>
            </w:pPr>
            <w:r w:rsidRPr="006A0CDC">
              <w:rPr>
                <w:rFonts w:ascii="NimbusRomNo9L" w:eastAsia="Cambria" w:hAnsi="NimbusRomNo9L"/>
              </w:rPr>
              <w:t>Five</w:t>
            </w:r>
          </w:p>
        </w:tc>
        <w:tc>
          <w:tcPr>
            <w:tcW w:w="905" w:type="dxa"/>
          </w:tcPr>
          <w:p w14:paraId="72CD849C" w14:textId="3279590F" w:rsidR="00F76B00" w:rsidRPr="006A0CDC" w:rsidRDefault="00F76B00" w:rsidP="00F76B00">
            <w:pPr>
              <w:jc w:val="center"/>
              <w:rPr>
                <w:rFonts w:ascii="NimbusRomNo9L" w:eastAsia="Cambria" w:hAnsi="NimbusRomNo9L"/>
              </w:rPr>
            </w:pPr>
            <w:r w:rsidRPr="006A0CDC">
              <w:rPr>
                <w:rFonts w:ascii="NimbusRomNo9L" w:eastAsia="Cambria" w:hAnsi="NimbusRomNo9L"/>
              </w:rPr>
              <w:t>Six</w:t>
            </w:r>
          </w:p>
        </w:tc>
        <w:tc>
          <w:tcPr>
            <w:tcW w:w="973" w:type="dxa"/>
          </w:tcPr>
          <w:p w14:paraId="516545F6" w14:textId="745A5975" w:rsidR="00F76B00" w:rsidRPr="006A0CDC" w:rsidRDefault="00F76B00" w:rsidP="00F76B00">
            <w:pPr>
              <w:jc w:val="center"/>
              <w:rPr>
                <w:rFonts w:ascii="NimbusRomNo9L" w:eastAsia="Cambria" w:hAnsi="NimbusRomNo9L"/>
              </w:rPr>
            </w:pPr>
            <w:r w:rsidRPr="006A0CDC">
              <w:rPr>
                <w:rFonts w:ascii="NimbusRomNo9L" w:eastAsia="Cambria" w:hAnsi="NimbusRomNo9L"/>
              </w:rPr>
              <w:t>Seven</w:t>
            </w:r>
          </w:p>
        </w:tc>
        <w:tc>
          <w:tcPr>
            <w:tcW w:w="854" w:type="dxa"/>
          </w:tcPr>
          <w:p w14:paraId="3539E0C9" w14:textId="4926C282" w:rsidR="00F76B00" w:rsidRPr="006A0CDC" w:rsidRDefault="00F76B00" w:rsidP="00F76B00">
            <w:pPr>
              <w:jc w:val="center"/>
              <w:rPr>
                <w:rFonts w:ascii="NimbusRomNo9L" w:eastAsia="Cambria" w:hAnsi="NimbusRomNo9L"/>
              </w:rPr>
            </w:pPr>
            <w:r w:rsidRPr="006A0CDC">
              <w:rPr>
                <w:rFonts w:ascii="NimbusRomNo9L" w:eastAsia="Cambria" w:hAnsi="NimbusRomNo9L"/>
              </w:rPr>
              <w:t xml:space="preserve">Eight </w:t>
            </w:r>
          </w:p>
        </w:tc>
        <w:tc>
          <w:tcPr>
            <w:tcW w:w="824" w:type="dxa"/>
          </w:tcPr>
          <w:p w14:paraId="154E227B" w14:textId="6F00C95E" w:rsidR="00F76B00" w:rsidRPr="006A0CDC" w:rsidRDefault="00F76B00" w:rsidP="00F76B00">
            <w:pPr>
              <w:jc w:val="center"/>
              <w:rPr>
                <w:rFonts w:ascii="NimbusRomNo9L" w:eastAsia="Cambria" w:hAnsi="NimbusRomNo9L"/>
              </w:rPr>
            </w:pPr>
            <w:r w:rsidRPr="006A0CDC">
              <w:rPr>
                <w:rFonts w:ascii="NimbusRomNo9L" w:eastAsia="Cambria" w:hAnsi="NimbusRomNo9L"/>
              </w:rPr>
              <w:t>Nine</w:t>
            </w:r>
          </w:p>
        </w:tc>
        <w:tc>
          <w:tcPr>
            <w:tcW w:w="824" w:type="dxa"/>
          </w:tcPr>
          <w:p w14:paraId="3B36D9BC" w14:textId="0C3A1AAE" w:rsidR="00F76B00" w:rsidRPr="006A0CDC" w:rsidRDefault="00F76B00" w:rsidP="00F76B00">
            <w:pPr>
              <w:jc w:val="center"/>
              <w:rPr>
                <w:rFonts w:ascii="NimbusRomNo9L" w:eastAsia="Cambria" w:hAnsi="NimbusRomNo9L"/>
              </w:rPr>
            </w:pPr>
            <w:r w:rsidRPr="006A0CDC">
              <w:rPr>
                <w:rFonts w:ascii="NimbusRomNo9L" w:eastAsia="Cambria" w:hAnsi="NimbusRomNo9L"/>
              </w:rPr>
              <w:t>Ten</w:t>
            </w:r>
          </w:p>
        </w:tc>
      </w:tr>
    </w:tbl>
    <w:p w14:paraId="1A3EE146" w14:textId="77777777" w:rsidR="0039684B" w:rsidRPr="006A0CDC" w:rsidRDefault="0039684B" w:rsidP="0039684B">
      <w:pPr>
        <w:jc w:val="center"/>
        <w:rPr>
          <w:rFonts w:ascii="NimbusRomNo9L" w:eastAsia="Cambria" w:hAnsi="NimbusRomNo9L"/>
        </w:rPr>
      </w:pPr>
    </w:p>
    <w:p w14:paraId="4FFB0F78" w14:textId="77777777" w:rsidR="0039684B" w:rsidRPr="006A0CDC" w:rsidRDefault="0039684B" w:rsidP="00DB3364">
      <w:pPr>
        <w:pStyle w:val="Ttulo2"/>
        <w:numPr>
          <w:ilvl w:val="0"/>
          <w:numId w:val="0"/>
        </w:numPr>
        <w:jc w:val="both"/>
        <w:rPr>
          <w:rFonts w:ascii="NimbusRomNo9L" w:eastAsia="Cambria" w:hAnsi="NimbusRomNo9L"/>
          <w:color w:val="000000"/>
        </w:rPr>
      </w:pPr>
    </w:p>
    <w:p w14:paraId="494DE9E1" w14:textId="4D123EAB" w:rsidR="0039684B" w:rsidRPr="006A0CDC" w:rsidRDefault="0039684B" w:rsidP="0039684B">
      <w:pPr>
        <w:rPr>
          <w:rFonts w:ascii="NimbusRomNo9L" w:eastAsia="Cambria" w:hAnsi="NimbusRomNo9L"/>
        </w:rPr>
        <w:sectPr w:rsidR="0039684B" w:rsidRPr="006A0CDC" w:rsidSect="0039684B">
          <w:footnotePr>
            <w:numRestart w:val="eachSect"/>
          </w:footnotePr>
          <w:type w:val="continuous"/>
          <w:pgSz w:w="12240" w:h="15840"/>
          <w:pgMar w:top="1008" w:right="936" w:bottom="1008" w:left="936" w:header="432" w:footer="432" w:gutter="0"/>
          <w:pgNumType w:start="1"/>
          <w:cols w:space="288"/>
        </w:sectPr>
      </w:pPr>
    </w:p>
    <w:p w14:paraId="30945116" w14:textId="714A4535" w:rsidR="00732E46" w:rsidRPr="006A0CDC" w:rsidRDefault="00DB3364" w:rsidP="00DB3364">
      <w:pPr>
        <w:pStyle w:val="Ttulo2"/>
        <w:numPr>
          <w:ilvl w:val="0"/>
          <w:numId w:val="0"/>
        </w:numPr>
        <w:jc w:val="both"/>
        <w:rPr>
          <w:rFonts w:ascii="NimbusRomNo9L" w:eastAsia="Cambria" w:hAnsi="NimbusRomNo9L"/>
          <w:color w:val="000000"/>
        </w:rPr>
      </w:pPr>
      <w:r w:rsidRPr="006A0CDC">
        <w:rPr>
          <w:rFonts w:ascii="NimbusRomNo9L" w:eastAsia="Cambria" w:hAnsi="NimbusRomNo9L"/>
          <w:color w:val="000000"/>
        </w:rPr>
        <w:lastRenderedPageBreak/>
        <w:t xml:space="preserve">B. </w:t>
      </w:r>
      <w:r w:rsidR="000F2C11" w:rsidRPr="006A0CDC">
        <w:rPr>
          <w:rFonts w:ascii="NimbusRomNo9L" w:eastAsia="Cambria" w:hAnsi="NimbusRomNo9L"/>
          <w:color w:val="000000"/>
        </w:rPr>
        <w:t xml:space="preserve">Multipart </w:t>
      </w:r>
      <w:r w:rsidR="000F2C11" w:rsidRPr="006A0CDC">
        <w:rPr>
          <w:rFonts w:ascii="NimbusRomNo9L" w:eastAsia="Cambria" w:hAnsi="NimbusRomNo9L"/>
        </w:rPr>
        <w:t>F</w:t>
      </w:r>
      <w:r w:rsidR="000F2C11" w:rsidRPr="006A0CDC">
        <w:rPr>
          <w:rFonts w:ascii="NimbusRomNo9L" w:eastAsia="Cambria" w:hAnsi="NimbusRomNo9L"/>
          <w:color w:val="000000"/>
        </w:rPr>
        <w:t>igures</w:t>
      </w:r>
    </w:p>
    <w:p w14:paraId="44F78EA3" w14:textId="23209744" w:rsidR="00732E46" w:rsidRPr="006A0CDC" w:rsidRDefault="005E2D10">
      <w:pPr>
        <w:ind w:firstLine="144"/>
        <w:jc w:val="both"/>
        <w:rPr>
          <w:rFonts w:ascii="NimbusRomNo9L" w:eastAsia="Times" w:hAnsi="NimbusRomNo9L" w:cs="Times"/>
          <w:color w:val="000000"/>
          <w:spacing w:val="-3"/>
        </w:rPr>
      </w:pPr>
      <w:r w:rsidRPr="006A0CDC">
        <w:rPr>
          <w:rFonts w:ascii="NimbusRomNo9L" w:eastAsia="Times" w:hAnsi="NimbusRomNo9L" w:cs="Times"/>
          <w:color w:val="000000"/>
          <w:spacing w:val="-3"/>
        </w:rPr>
        <w:t>These are f</w:t>
      </w:r>
      <w:r w:rsidR="000F2C11" w:rsidRPr="006A0CDC">
        <w:rPr>
          <w:rFonts w:ascii="NimbusRomNo9L" w:eastAsia="Times" w:hAnsi="NimbusRomNo9L" w:cs="Times"/>
          <w:color w:val="000000"/>
          <w:spacing w:val="-3"/>
        </w:rPr>
        <w:t>igures compiled of more than one sub-figure presented side-by-side or stacked. If a multipart figure is made up of multiple figure types (one part is line</w:t>
      </w:r>
      <w:r w:rsidR="001E7EDB" w:rsidRPr="006A0CDC">
        <w:rPr>
          <w:rFonts w:ascii="NimbusRomNo9L" w:eastAsia="Times" w:hAnsi="NimbusRomNo9L" w:cs="Times"/>
          <w:color w:val="000000"/>
          <w:spacing w:val="-3"/>
        </w:rPr>
        <w:t xml:space="preserve"> </w:t>
      </w:r>
      <w:r w:rsidR="000F2C11" w:rsidRPr="006A0CDC">
        <w:rPr>
          <w:rFonts w:ascii="NimbusRomNo9L" w:eastAsia="Times" w:hAnsi="NimbusRomNo9L" w:cs="Times"/>
          <w:color w:val="000000"/>
          <w:spacing w:val="-3"/>
        </w:rPr>
        <w:t>art, and another is grayscale or color), the figure should meet the stricter guidelines.</w:t>
      </w:r>
    </w:p>
    <w:p w14:paraId="4D21B673" w14:textId="77777777" w:rsidR="00031B79" w:rsidRPr="006A0CDC" w:rsidRDefault="00031B79" w:rsidP="00D050EC">
      <w:pPr>
        <w:rPr>
          <w:rFonts w:ascii="NimbusRomNo9L" w:eastAsia="Times" w:hAnsi="NimbusRomNo9L"/>
        </w:rPr>
      </w:pPr>
    </w:p>
    <w:p w14:paraId="6827CE4A" w14:textId="17DB14C9" w:rsidR="00732E46" w:rsidRPr="006A0CDC" w:rsidRDefault="00DB3364" w:rsidP="00DB3364">
      <w:pPr>
        <w:pStyle w:val="Ttulo2"/>
        <w:numPr>
          <w:ilvl w:val="0"/>
          <w:numId w:val="0"/>
        </w:numPr>
        <w:jc w:val="both"/>
        <w:rPr>
          <w:rFonts w:ascii="NimbusRomNo9L" w:hAnsi="NimbusRomNo9L"/>
        </w:rPr>
      </w:pPr>
      <w:r w:rsidRPr="006A0CDC">
        <w:rPr>
          <w:rFonts w:ascii="NimbusRomNo9L" w:hAnsi="NimbusRomNo9L"/>
        </w:rPr>
        <w:t xml:space="preserve">C. </w:t>
      </w:r>
      <w:r w:rsidR="000F2C11" w:rsidRPr="006A0CDC">
        <w:rPr>
          <w:rFonts w:ascii="NimbusRomNo9L" w:hAnsi="NimbusRomNo9L"/>
        </w:rPr>
        <w:t>File Formats for Graphics</w:t>
      </w:r>
    </w:p>
    <w:p w14:paraId="5A21ED3C" w14:textId="7414B27A" w:rsidR="00732E46" w:rsidRPr="006A0CDC" w:rsidRDefault="000F2C11">
      <w:pPr>
        <w:ind w:firstLine="144"/>
        <w:jc w:val="both"/>
        <w:rPr>
          <w:rFonts w:ascii="NimbusRomNo9L" w:hAnsi="NimbusRomNo9L"/>
          <w:spacing w:val="-3"/>
        </w:rPr>
      </w:pPr>
      <w:r w:rsidRPr="006A0CDC">
        <w:rPr>
          <w:rFonts w:ascii="NimbusRomNo9L" w:hAnsi="NimbusRomNo9L"/>
          <w:spacing w:val="-3"/>
        </w:rPr>
        <w:t>Format and save your graphics using a suitable graphics processing program that will allow you to create the images as PostScript (PS), Encapsulated PostScript (.EPS), Tagged Image File Format (.TIFF), Portable Document Format (.PDF), JPEG, or Portable Network Graphics (.PNG)</w:t>
      </w:r>
      <w:r w:rsidR="00DB3364" w:rsidRPr="006A0CDC">
        <w:rPr>
          <w:rFonts w:ascii="NimbusRomNo9L" w:hAnsi="NimbusRomNo9L"/>
          <w:spacing w:val="-3"/>
        </w:rPr>
        <w:t>. These programs can</w:t>
      </w:r>
      <w:r w:rsidRPr="006A0CDC">
        <w:rPr>
          <w:rFonts w:ascii="NimbusRomNo9L" w:hAnsi="NimbusRomNo9L"/>
          <w:spacing w:val="-3"/>
        </w:rPr>
        <w:t xml:space="preserve"> </w:t>
      </w:r>
      <w:r w:rsidR="00DB3364" w:rsidRPr="006A0CDC">
        <w:rPr>
          <w:rFonts w:ascii="NimbusRomNo9L" w:hAnsi="NimbusRomNo9L"/>
          <w:spacing w:val="-3"/>
        </w:rPr>
        <w:t>re-</w:t>
      </w:r>
      <w:r w:rsidRPr="006A0CDC">
        <w:rPr>
          <w:rFonts w:ascii="NimbusRomNo9L" w:hAnsi="NimbusRomNo9L"/>
          <w:spacing w:val="-3"/>
        </w:rPr>
        <w:t>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14:paraId="590FE87B" w14:textId="77777777" w:rsidR="001F512A" w:rsidRPr="006A0CDC" w:rsidRDefault="001F512A">
      <w:pPr>
        <w:ind w:firstLine="144"/>
        <w:jc w:val="both"/>
        <w:rPr>
          <w:rFonts w:ascii="NimbusRomNo9L" w:hAnsi="NimbusRomNo9L"/>
        </w:rPr>
      </w:pPr>
    </w:p>
    <w:p w14:paraId="6296F667" w14:textId="41396871" w:rsidR="00732E46" w:rsidRPr="006A0CDC" w:rsidRDefault="00DB3364" w:rsidP="00DB3364">
      <w:pPr>
        <w:pStyle w:val="Ttulo2"/>
        <w:numPr>
          <w:ilvl w:val="0"/>
          <w:numId w:val="0"/>
        </w:numPr>
        <w:jc w:val="both"/>
        <w:rPr>
          <w:rFonts w:ascii="NimbusRomNo9L" w:hAnsi="NimbusRomNo9L"/>
        </w:rPr>
      </w:pPr>
      <w:r w:rsidRPr="006A0CDC">
        <w:rPr>
          <w:rFonts w:ascii="NimbusRomNo9L" w:hAnsi="NimbusRomNo9L"/>
        </w:rPr>
        <w:t xml:space="preserve">D. </w:t>
      </w:r>
      <w:r w:rsidR="000F2C11" w:rsidRPr="006A0CDC">
        <w:rPr>
          <w:rFonts w:ascii="NimbusRomNo9L" w:hAnsi="NimbusRomNo9L"/>
        </w:rPr>
        <w:t>Sizing of Graphics</w:t>
      </w:r>
    </w:p>
    <w:p w14:paraId="5477C4ED" w14:textId="77777777" w:rsidR="00732E46" w:rsidRPr="006A0CDC" w:rsidRDefault="000F2C11">
      <w:pPr>
        <w:ind w:firstLine="144"/>
        <w:jc w:val="both"/>
        <w:rPr>
          <w:rFonts w:ascii="NimbusRomNo9L" w:eastAsia="Times" w:hAnsi="NimbusRomNo9L" w:cs="Times"/>
          <w:color w:val="000000"/>
        </w:rPr>
      </w:pPr>
      <w:r w:rsidRPr="006A0CDC">
        <w:rPr>
          <w:rFonts w:ascii="NimbusRomNo9L" w:eastAsia="Times" w:hAnsi="NimbusRomNo9L" w:cs="Times"/>
          <w:color w:val="000000"/>
        </w:rPr>
        <w:t xml:space="preserve">Most charts, graphs, and tables are one column wide (3.5 inches / 88 </w:t>
      </w:r>
      <w:r w:rsidRPr="006A0CDC">
        <w:rPr>
          <w:rFonts w:ascii="NimbusRomNo9L" w:eastAsia="Times" w:hAnsi="NimbusRomNo9L" w:cs="Times"/>
        </w:rPr>
        <w:t>mm</w:t>
      </w:r>
      <w:r w:rsidRPr="006A0CDC">
        <w:rPr>
          <w:rFonts w:ascii="NimbusRomNo9L" w:eastAsia="Times" w:hAnsi="NimbusRomNo9L" w:cs="Times"/>
          <w:color w:val="000000"/>
        </w:rPr>
        <w: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t>
      </w:r>
      <w:r w:rsidRPr="006A0CDC">
        <w:rPr>
          <w:rFonts w:ascii="NimbusRomNo9L" w:eastAsia="Times" w:hAnsi="NimbusRomNo9L" w:cs="Times"/>
        </w:rPr>
        <w:t>not be</w:t>
      </w:r>
      <w:r w:rsidRPr="006A0CDC">
        <w:rPr>
          <w:rFonts w:ascii="NimbusRomNo9L" w:eastAsia="Times" w:hAnsi="NimbusRomNo9L" w:cs="Times"/>
          <w:color w:val="000000"/>
        </w:rPr>
        <w:t xml:space="preserve"> sized less than column width unless when necessary. </w:t>
      </w:r>
    </w:p>
    <w:p w14:paraId="11CAAD70" w14:textId="5256A1C1" w:rsidR="00732E46" w:rsidRPr="006A0CDC" w:rsidRDefault="000F2C11">
      <w:pPr>
        <w:ind w:firstLine="144"/>
        <w:jc w:val="both"/>
        <w:rPr>
          <w:rFonts w:ascii="NimbusRomNo9L" w:eastAsia="Times" w:hAnsi="NimbusRomNo9L" w:cs="Times"/>
          <w:color w:val="000000"/>
        </w:rPr>
      </w:pPr>
      <w:r w:rsidRPr="006A0CDC">
        <w:rPr>
          <w:rFonts w:ascii="NimbusRomNo9L" w:eastAsia="Times" w:hAnsi="NimbusRomNo9L" w:cs="Times"/>
          <w:color w:val="000000"/>
        </w:rPr>
        <w:t xml:space="preserve">The final printed size of author photographs is exactly </w:t>
      </w:r>
      <w:r w:rsidRPr="006A0CDC">
        <w:rPr>
          <w:rFonts w:ascii="NimbusRomNo9L" w:eastAsia="Times" w:hAnsi="NimbusRomNo9L" w:cs="Times"/>
          <w:color w:val="000000"/>
        </w:rPr>
        <w:br/>
        <w:t xml:space="preserve">1 </w:t>
      </w:r>
      <w:r w:rsidRPr="006A0CDC">
        <w:rPr>
          <w:rFonts w:ascii="NimbusRomNo9L" w:eastAsia="Times" w:hAnsi="NimbusRomNo9L" w:cs="Times"/>
        </w:rPr>
        <w:t xml:space="preserve">in </w:t>
      </w:r>
      <w:r w:rsidRPr="006A0CDC">
        <w:rPr>
          <w:rFonts w:ascii="NimbusRomNo9L" w:eastAsia="Times" w:hAnsi="NimbusRomNo9L" w:cs="Times"/>
          <w:color w:val="000000"/>
        </w:rPr>
        <w:t xml:space="preserve">wide by 1.25 </w:t>
      </w:r>
      <w:r w:rsidRPr="006A0CDC">
        <w:rPr>
          <w:rFonts w:ascii="NimbusRomNo9L" w:eastAsia="Times" w:hAnsi="NimbusRomNo9L" w:cs="Times"/>
        </w:rPr>
        <w:t xml:space="preserve">in </w:t>
      </w:r>
      <w:r w:rsidRPr="006A0CDC">
        <w:rPr>
          <w:rFonts w:ascii="NimbusRomNo9L" w:eastAsia="Times" w:hAnsi="NimbusRomNo9L" w:cs="Times"/>
          <w:color w:val="000000"/>
        </w:rPr>
        <w:t xml:space="preserve">tall (25.4 </w:t>
      </w:r>
      <w:r w:rsidRPr="006A0CDC">
        <w:rPr>
          <w:rFonts w:ascii="NimbusRomNo9L" w:eastAsia="Times" w:hAnsi="NimbusRomNo9L" w:cs="Times"/>
        </w:rPr>
        <w:t xml:space="preserve">mm </w:t>
      </w:r>
      <w:r w:rsidRPr="006A0CDC">
        <w:rPr>
          <w:rFonts w:ascii="NimbusRomNo9L" w:eastAsia="Times" w:hAnsi="NimbusRomNo9L" w:cs="Times"/>
          <w:color w:val="000000"/>
        </w:rPr>
        <w:t xml:space="preserve">x 31.75 </w:t>
      </w:r>
      <w:r w:rsidRPr="006A0CDC">
        <w:rPr>
          <w:rFonts w:ascii="NimbusRomNo9L" w:eastAsia="Times" w:hAnsi="NimbusRomNo9L" w:cs="Times"/>
        </w:rPr>
        <w:t xml:space="preserve">mm </w:t>
      </w:r>
      <w:r w:rsidRPr="006A0CDC">
        <w:rPr>
          <w:rFonts w:ascii="NimbusRomNo9L" w:eastAsia="Times" w:hAnsi="NimbusRomNo9L" w:cs="Times"/>
          <w:color w:val="000000"/>
        </w:rPr>
        <w:t xml:space="preserve">/ 6 picas x 7.5 picas). Author photos printed in editorials measure 1.59 </w:t>
      </w:r>
      <w:r w:rsidRPr="006A0CDC">
        <w:rPr>
          <w:rFonts w:ascii="NimbusRomNo9L" w:eastAsia="Times" w:hAnsi="NimbusRomNo9L" w:cs="Times"/>
        </w:rPr>
        <w:t xml:space="preserve">in </w:t>
      </w:r>
      <w:r w:rsidRPr="006A0CDC">
        <w:rPr>
          <w:rFonts w:ascii="NimbusRomNo9L" w:eastAsia="Times" w:hAnsi="NimbusRomNo9L" w:cs="Times"/>
          <w:color w:val="000000"/>
        </w:rPr>
        <w:t xml:space="preserve">wide by 2 </w:t>
      </w:r>
      <w:r w:rsidRPr="006A0CDC">
        <w:rPr>
          <w:rFonts w:ascii="NimbusRomNo9L" w:eastAsia="Times" w:hAnsi="NimbusRomNo9L" w:cs="Times"/>
        </w:rPr>
        <w:t xml:space="preserve">in </w:t>
      </w:r>
      <w:r w:rsidRPr="006A0CDC">
        <w:rPr>
          <w:rFonts w:ascii="NimbusRomNo9L" w:eastAsia="Times" w:hAnsi="NimbusRomNo9L" w:cs="Times"/>
          <w:color w:val="000000"/>
        </w:rPr>
        <w:t xml:space="preserve">tall (40 </w:t>
      </w:r>
      <w:r w:rsidRPr="006A0CDC">
        <w:rPr>
          <w:rFonts w:ascii="NimbusRomNo9L" w:eastAsia="Times" w:hAnsi="NimbusRomNo9L" w:cs="Times"/>
        </w:rPr>
        <w:t>mm</w:t>
      </w:r>
      <w:r w:rsidRPr="006A0CDC">
        <w:rPr>
          <w:rFonts w:ascii="NimbusRomNo9L" w:eastAsia="Times" w:hAnsi="NimbusRomNo9L" w:cs="Times"/>
          <w:color w:val="000000"/>
        </w:rPr>
        <w:t xml:space="preserve"> x 50 </w:t>
      </w:r>
      <w:r w:rsidRPr="006A0CDC">
        <w:rPr>
          <w:rFonts w:ascii="NimbusRomNo9L" w:eastAsia="Times" w:hAnsi="NimbusRomNo9L" w:cs="Times"/>
        </w:rPr>
        <w:t>mm</w:t>
      </w:r>
      <w:r w:rsidRPr="006A0CDC">
        <w:rPr>
          <w:rFonts w:ascii="NimbusRomNo9L" w:eastAsia="Times" w:hAnsi="NimbusRomNo9L" w:cs="Times"/>
          <w:color w:val="000000"/>
        </w:rPr>
        <w:t xml:space="preserve"> / 9.5 picas x 12 picas).</w:t>
      </w:r>
    </w:p>
    <w:p w14:paraId="6088589B" w14:textId="77777777" w:rsidR="001F512A" w:rsidRPr="006A0CDC" w:rsidRDefault="001F512A" w:rsidP="00A65256">
      <w:pPr>
        <w:spacing w:before="20"/>
        <w:ind w:firstLine="144"/>
        <w:jc w:val="both"/>
        <w:rPr>
          <w:rFonts w:ascii="NimbusRomNo9L" w:eastAsia="Times" w:hAnsi="NimbusRomNo9L" w:cs="Times"/>
          <w:color w:val="000000"/>
        </w:rPr>
      </w:pPr>
    </w:p>
    <w:p w14:paraId="276C6666" w14:textId="1BA9AADD" w:rsidR="00732E46" w:rsidRPr="006A0CDC" w:rsidRDefault="00DB3364" w:rsidP="00DB3364">
      <w:pPr>
        <w:pStyle w:val="Ttulo2"/>
        <w:numPr>
          <w:ilvl w:val="0"/>
          <w:numId w:val="0"/>
        </w:numPr>
        <w:jc w:val="both"/>
        <w:rPr>
          <w:rFonts w:ascii="NimbusRomNo9L" w:eastAsia="Times" w:hAnsi="NimbusRomNo9L" w:cs="Times"/>
          <w:smallCaps/>
          <w:color w:val="000000"/>
        </w:rPr>
      </w:pPr>
      <w:r w:rsidRPr="006A0CDC">
        <w:rPr>
          <w:rFonts w:ascii="NimbusRomNo9L" w:hAnsi="NimbusRomNo9L"/>
        </w:rPr>
        <w:t xml:space="preserve">E. </w:t>
      </w:r>
      <w:r w:rsidR="000F2C11" w:rsidRPr="006A0CDC">
        <w:rPr>
          <w:rFonts w:ascii="NimbusRomNo9L" w:hAnsi="NimbusRomNo9L"/>
        </w:rPr>
        <w:t>Resolution</w:t>
      </w:r>
      <w:r w:rsidR="000F2C11" w:rsidRPr="006A0CDC">
        <w:rPr>
          <w:rFonts w:ascii="NimbusRomNo9L" w:eastAsia="Times" w:hAnsi="NimbusRomNo9L" w:cs="Times"/>
          <w:color w:val="000000"/>
        </w:rPr>
        <w:t xml:space="preserve"> </w:t>
      </w:r>
    </w:p>
    <w:p w14:paraId="04A12030" w14:textId="7DF988B9" w:rsidR="00732E46" w:rsidRPr="006A0CDC" w:rsidRDefault="000F2C11">
      <w:pPr>
        <w:ind w:firstLine="144"/>
        <w:jc w:val="both"/>
        <w:rPr>
          <w:rFonts w:ascii="NimbusRomNo9L" w:eastAsia="Times" w:hAnsi="NimbusRomNo9L" w:cs="Times"/>
          <w:color w:val="000000"/>
        </w:rPr>
      </w:pPr>
      <w:r w:rsidRPr="006A0CDC">
        <w:rPr>
          <w:rFonts w:ascii="NimbusRomNo9L" w:eastAsia="Times" w:hAnsi="NimbusRomNo9L" w:cs="Times"/>
          <w:color w:val="000000"/>
        </w:rPr>
        <w:t>The proper resolution of your figures will depend on the type of figure it is as defined in the “Types of Figures” section. Author photographs, color, and grayscale figures should be at least 300dpi. Line art, including tables should be a minimum of 600dpi.</w:t>
      </w:r>
    </w:p>
    <w:p w14:paraId="345C8FB4" w14:textId="53E98DC7" w:rsidR="00732E46" w:rsidRPr="006A0CDC" w:rsidRDefault="00DB3364" w:rsidP="00DB3364">
      <w:pPr>
        <w:pStyle w:val="Ttulo2"/>
        <w:numPr>
          <w:ilvl w:val="0"/>
          <w:numId w:val="0"/>
        </w:numPr>
        <w:jc w:val="both"/>
        <w:rPr>
          <w:rFonts w:ascii="NimbusRomNo9L" w:eastAsia="Cambria" w:hAnsi="NimbusRomNo9L"/>
          <w:smallCaps/>
          <w:color w:val="000000"/>
        </w:rPr>
      </w:pPr>
      <w:r w:rsidRPr="006A0CDC">
        <w:rPr>
          <w:rFonts w:ascii="NimbusRomNo9L" w:eastAsia="Cambria" w:hAnsi="NimbusRomNo9L"/>
          <w:color w:val="000000"/>
        </w:rPr>
        <w:t xml:space="preserve">F. </w:t>
      </w:r>
      <w:r w:rsidR="000F2C11" w:rsidRPr="006A0CDC">
        <w:rPr>
          <w:rFonts w:ascii="NimbusRomNo9L" w:eastAsia="Cambria" w:hAnsi="NimbusRomNo9L"/>
          <w:color w:val="000000"/>
        </w:rPr>
        <w:t>Vector Art</w:t>
      </w:r>
    </w:p>
    <w:p w14:paraId="5E01C40E" w14:textId="77777777" w:rsidR="00732E46" w:rsidRPr="006A0CDC" w:rsidRDefault="000F2C11">
      <w:pPr>
        <w:ind w:firstLine="144"/>
        <w:jc w:val="both"/>
        <w:rPr>
          <w:rFonts w:ascii="NimbusRomNo9L" w:eastAsia="Times" w:hAnsi="NimbusRomNo9L" w:cs="Times"/>
          <w:color w:val="000000"/>
        </w:rPr>
      </w:pPr>
      <w:r w:rsidRPr="006A0CDC">
        <w:rPr>
          <w:rFonts w:ascii="NimbusRomNo9L" w:eastAsia="Times" w:hAnsi="NimbusRomNo9L" w:cs="Times"/>
          <w:color w:val="000000"/>
        </w:rPr>
        <w:t xml:space="preserve">In order to preserve the figures’ integrity across multiple computer platforms, we accept files in the following formats: </w:t>
      </w:r>
      <w:r w:rsidRPr="006A0CDC">
        <w:rPr>
          <w:rFonts w:ascii="NimbusRomNo9L" w:eastAsia="Times" w:hAnsi="NimbusRomNo9L" w:cs="Times"/>
          <w:color w:val="000000"/>
        </w:rPr>
        <w:t>.EPS/.PDF/.PS. All fonts must be embedded or text converted to outlines in order to achieve the best-quality results.</w:t>
      </w:r>
    </w:p>
    <w:p w14:paraId="04CB3ADC" w14:textId="77777777" w:rsidR="00732E46" w:rsidRPr="006A0CDC" w:rsidRDefault="00732E46" w:rsidP="00A65256">
      <w:pPr>
        <w:spacing w:before="20"/>
        <w:ind w:firstLine="144"/>
        <w:jc w:val="both"/>
        <w:rPr>
          <w:rFonts w:ascii="NimbusRomNo9L" w:hAnsi="NimbusRomNo9L"/>
        </w:rPr>
      </w:pPr>
    </w:p>
    <w:p w14:paraId="039DC15F" w14:textId="58038E84" w:rsidR="00732E46" w:rsidRPr="006A0CDC" w:rsidRDefault="00DB3364" w:rsidP="00DB3364">
      <w:pPr>
        <w:pStyle w:val="Ttulo2"/>
        <w:numPr>
          <w:ilvl w:val="0"/>
          <w:numId w:val="0"/>
        </w:numPr>
        <w:jc w:val="both"/>
        <w:rPr>
          <w:rFonts w:ascii="NimbusRomNo9L" w:eastAsia="Cambria" w:hAnsi="NimbusRomNo9L"/>
          <w:smallCaps/>
          <w:color w:val="000000"/>
        </w:rPr>
      </w:pPr>
      <w:r w:rsidRPr="006A0CDC">
        <w:rPr>
          <w:rFonts w:ascii="NimbusRomNo9L" w:eastAsia="Cambria" w:hAnsi="NimbusRomNo9L"/>
          <w:color w:val="000000"/>
        </w:rPr>
        <w:t xml:space="preserve">G. </w:t>
      </w:r>
      <w:r w:rsidR="000F2C11" w:rsidRPr="006A0CDC">
        <w:rPr>
          <w:rFonts w:ascii="NimbusRomNo9L" w:eastAsia="Cambria" w:hAnsi="NimbusRomNo9L"/>
          <w:color w:val="000000"/>
        </w:rPr>
        <w:t>Color Space</w:t>
      </w:r>
    </w:p>
    <w:p w14:paraId="56101CDF" w14:textId="77777777" w:rsidR="00732E46" w:rsidRPr="006A0CDC" w:rsidRDefault="000F2C11">
      <w:pPr>
        <w:ind w:firstLine="144"/>
        <w:jc w:val="both"/>
        <w:rPr>
          <w:rFonts w:ascii="NimbusRomNo9L" w:eastAsia="Times" w:hAnsi="NimbusRomNo9L" w:cs="Times"/>
          <w:color w:val="000000"/>
        </w:rPr>
      </w:pPr>
      <w:r w:rsidRPr="006A0CDC">
        <w:rPr>
          <w:rFonts w:ascii="NimbusRomNo9L" w:eastAsia="Times" w:hAnsi="NimbusRomNo9L" w:cs="Times"/>
          <w:color w:val="000000"/>
        </w:rPr>
        <w:t xml:space="preserve">The term </w:t>
      </w:r>
      <w:r w:rsidRPr="006A0CDC">
        <w:rPr>
          <w:rFonts w:ascii="NimbusRomNo9L" w:eastAsia="Times" w:hAnsi="NimbusRomNo9L" w:cs="Times"/>
        </w:rPr>
        <w:t>“</w:t>
      </w:r>
      <w:r w:rsidRPr="006A0CDC">
        <w:rPr>
          <w:rFonts w:ascii="NimbusRomNo9L" w:eastAsia="Times" w:hAnsi="NimbusRomNo9L" w:cs="Times"/>
          <w:color w:val="000000"/>
        </w:rPr>
        <w:t>color space</w:t>
      </w:r>
      <w:r w:rsidRPr="006A0CDC">
        <w:rPr>
          <w:rFonts w:ascii="NimbusRomNo9L" w:eastAsia="Times" w:hAnsi="NimbusRomNo9L" w:cs="Times"/>
        </w:rPr>
        <w:t xml:space="preserve">” </w:t>
      </w:r>
      <w:r w:rsidRPr="006A0CDC">
        <w:rPr>
          <w:rFonts w:ascii="NimbusRomNo9L" w:eastAsia="Times" w:hAnsi="NimbusRomNo9L" w:cs="Times"/>
          <w:color w:val="000000"/>
        </w:rPr>
        <w:t xml:space="preserve">refers to the entire sum of colors that can be represented within the said medium. For our purposes, the three main color spaces are </w:t>
      </w:r>
      <w:r w:rsidRPr="006A0CDC">
        <w:rPr>
          <w:rFonts w:ascii="NimbusRomNo9L" w:eastAsia="Times" w:hAnsi="NimbusRomNo9L" w:cs="Times"/>
        </w:rPr>
        <w:t>g</w:t>
      </w:r>
      <w:r w:rsidRPr="006A0CDC">
        <w:rPr>
          <w:rFonts w:ascii="NimbusRomNo9L" w:eastAsia="Times" w:hAnsi="NimbusRomNo9L" w:cs="Times"/>
          <w:color w:val="000000"/>
        </w:rPr>
        <w:t>rayscale, RGB (red/green/blue), and CMYK (cyan/magenta/yellow/black). RGB is generally used with on-screen graphics, whereas CMYK is used for printing purposes.</w:t>
      </w:r>
    </w:p>
    <w:p w14:paraId="43307C2A" w14:textId="1FC57E7A" w:rsidR="00732E46" w:rsidRPr="006A0CDC" w:rsidRDefault="000F2C11">
      <w:pPr>
        <w:ind w:firstLine="144"/>
        <w:jc w:val="both"/>
        <w:rPr>
          <w:rFonts w:ascii="NimbusRomNo9L" w:eastAsia="Times" w:hAnsi="NimbusRomNo9L" w:cs="Times"/>
          <w:color w:val="000000"/>
          <w:spacing w:val="-2"/>
        </w:rPr>
      </w:pPr>
      <w:r w:rsidRPr="006A0CDC">
        <w:rPr>
          <w:rFonts w:ascii="NimbusRomNo9L" w:eastAsia="Times" w:hAnsi="NimbusRomNo9L" w:cs="Times"/>
          <w:color w:val="000000"/>
          <w:spacing w:val="-2"/>
        </w:rPr>
        <w:t xml:space="preserve">All color figures should be generated in RGB or CMYK color space. Grayscale images should be submitted in </w:t>
      </w:r>
      <w:r w:rsidRPr="006A0CDC">
        <w:rPr>
          <w:rFonts w:ascii="NimbusRomNo9L" w:eastAsia="Times" w:hAnsi="NimbusRomNo9L" w:cs="Times"/>
          <w:spacing w:val="-2"/>
        </w:rPr>
        <w:t>g</w:t>
      </w:r>
      <w:r w:rsidRPr="006A0CDC">
        <w:rPr>
          <w:rFonts w:ascii="NimbusRomNo9L" w:eastAsia="Times" w:hAnsi="NimbusRomNo9L" w:cs="Times"/>
          <w:color w:val="000000"/>
          <w:spacing w:val="-2"/>
        </w:rPr>
        <w:t>rayscale color space. Line art may be provided in grayscale OR bitmap colorspace. Note that “bitmap colorspace” and “bitmap file format” are not the same thing. When bitmap color space is selected, .TIF/.TIFF/.PNG are the recommended file formats.</w:t>
      </w:r>
    </w:p>
    <w:p w14:paraId="7691E2B0" w14:textId="77777777" w:rsidR="001F512A" w:rsidRPr="006A0CDC" w:rsidRDefault="001F512A" w:rsidP="002F221E">
      <w:pPr>
        <w:spacing w:before="30"/>
        <w:ind w:firstLine="144"/>
        <w:jc w:val="both"/>
        <w:rPr>
          <w:rFonts w:ascii="NimbusRomNo9L" w:eastAsia="Times" w:hAnsi="NimbusRomNo9L" w:cs="Times"/>
          <w:color w:val="000000"/>
        </w:rPr>
      </w:pPr>
    </w:p>
    <w:p w14:paraId="5A5C8F87" w14:textId="68A28CE5" w:rsidR="00732E46" w:rsidRPr="006A0CDC" w:rsidRDefault="00DB3364" w:rsidP="00DB3364">
      <w:pPr>
        <w:pStyle w:val="Ttulo2"/>
        <w:numPr>
          <w:ilvl w:val="0"/>
          <w:numId w:val="0"/>
        </w:numPr>
        <w:rPr>
          <w:rFonts w:ascii="NimbusRomNo9L" w:hAnsi="NimbusRomNo9L"/>
        </w:rPr>
      </w:pPr>
      <w:r w:rsidRPr="006A0CDC">
        <w:rPr>
          <w:rFonts w:ascii="NimbusRomNo9L" w:hAnsi="NimbusRomNo9L"/>
        </w:rPr>
        <w:t xml:space="preserve">H. </w:t>
      </w:r>
      <w:r w:rsidR="000F2C11" w:rsidRPr="006A0CDC">
        <w:rPr>
          <w:rFonts w:ascii="NimbusRomNo9L" w:hAnsi="NimbusRomNo9L"/>
        </w:rPr>
        <w:t>Accepted Fonts Within Figures</w:t>
      </w:r>
    </w:p>
    <w:p w14:paraId="2BFB0E7A" w14:textId="77777777" w:rsidR="00732E46" w:rsidRPr="006A0CDC" w:rsidRDefault="000F2C11" w:rsidP="00D050EC">
      <w:pPr>
        <w:ind w:firstLine="144"/>
        <w:jc w:val="both"/>
        <w:rPr>
          <w:rFonts w:ascii="NimbusRomNo9L" w:eastAsia="Times" w:hAnsi="NimbusRomNo9L"/>
        </w:rPr>
      </w:pPr>
      <w:r w:rsidRPr="006A0CDC">
        <w:rPr>
          <w:rFonts w:ascii="NimbusRomNo9L" w:eastAsia="Times" w:hAnsi="NimbusRomNo9L"/>
        </w:rPr>
        <w:t>When preparing your graphics, IEEE suggests that you use one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t>
      </w:r>
    </w:p>
    <w:p w14:paraId="6691FDB2" w14:textId="55B26802" w:rsidR="00732E46" w:rsidRPr="006A0CDC" w:rsidRDefault="000F2C11" w:rsidP="00D050EC">
      <w:pPr>
        <w:ind w:firstLine="144"/>
        <w:jc w:val="both"/>
        <w:rPr>
          <w:rFonts w:ascii="NimbusRomNo9L" w:hAnsi="NimbusRomNo9L"/>
        </w:rPr>
      </w:pPr>
      <w:r w:rsidRPr="006A0CDC">
        <w:rPr>
          <w:rFonts w:ascii="NimbusRomNo9L" w:hAnsi="NimbusRomNo9L"/>
        </w:rPr>
        <w:t>A safe option when finalizing your figures is to strip out the fonts before you save the files, creating “outline” type. This converts fonts to artwork which will appear uniformly on any screen.</w:t>
      </w:r>
    </w:p>
    <w:p w14:paraId="384CE81F" w14:textId="77777777" w:rsidR="001F512A" w:rsidRPr="006A0CDC" w:rsidRDefault="001F512A" w:rsidP="000968E1">
      <w:pPr>
        <w:spacing w:before="20"/>
        <w:ind w:firstLine="144"/>
        <w:jc w:val="both"/>
        <w:rPr>
          <w:rFonts w:ascii="NimbusRomNo9L" w:eastAsia="Times" w:hAnsi="NimbusRomNo9L" w:cs="Times"/>
          <w:color w:val="000000"/>
          <w:sz w:val="22"/>
          <w:szCs w:val="22"/>
        </w:rPr>
      </w:pPr>
    </w:p>
    <w:p w14:paraId="09BE84DC" w14:textId="26A3FAFD" w:rsidR="00732E46" w:rsidRPr="006A0CDC" w:rsidRDefault="00DB3364" w:rsidP="00DB3364">
      <w:pPr>
        <w:pStyle w:val="Ttulo2"/>
        <w:numPr>
          <w:ilvl w:val="0"/>
          <w:numId w:val="0"/>
        </w:numPr>
        <w:rPr>
          <w:rFonts w:ascii="NimbusRomNo9L" w:hAnsi="NimbusRomNo9L"/>
        </w:rPr>
      </w:pPr>
      <w:r w:rsidRPr="006A0CDC">
        <w:rPr>
          <w:rFonts w:ascii="NimbusRomNo9L" w:hAnsi="NimbusRomNo9L"/>
        </w:rPr>
        <w:t xml:space="preserve">I. </w:t>
      </w:r>
      <w:r w:rsidR="000F2C11" w:rsidRPr="006A0CDC">
        <w:rPr>
          <w:rFonts w:ascii="NimbusRomNo9L" w:hAnsi="NimbusRomNo9L"/>
        </w:rPr>
        <w:t>Using Labels Within Figures</w:t>
      </w:r>
    </w:p>
    <w:p w14:paraId="57E960B8" w14:textId="77777777" w:rsidR="00E653B5" w:rsidRPr="006A0CDC" w:rsidRDefault="000F2C11" w:rsidP="00DB3364">
      <w:pPr>
        <w:pStyle w:val="Prrafodelista"/>
        <w:numPr>
          <w:ilvl w:val="0"/>
          <w:numId w:val="11"/>
        </w:numPr>
        <w:ind w:left="540"/>
        <w:rPr>
          <w:rFonts w:ascii="NimbusRomNo9L" w:hAnsi="NimbusRomNo9L"/>
        </w:rPr>
      </w:pPr>
      <w:r w:rsidRPr="006A0CDC">
        <w:rPr>
          <w:rFonts w:ascii="NimbusRomNo9L" w:hAnsi="NimbusRomNo9L"/>
          <w:b/>
        </w:rPr>
        <w:t>Figure Axis Labels</w:t>
      </w:r>
    </w:p>
    <w:p w14:paraId="301C6715" w14:textId="77777777" w:rsidR="007054D1" w:rsidRPr="006A0CDC" w:rsidRDefault="000F2C11" w:rsidP="007054D1">
      <w:pPr>
        <w:pStyle w:val="Prrafodelista"/>
        <w:numPr>
          <w:ilvl w:val="1"/>
          <w:numId w:val="11"/>
        </w:numPr>
        <w:jc w:val="both"/>
        <w:rPr>
          <w:rFonts w:ascii="NimbusRomNo9L" w:hAnsi="NimbusRomNo9L"/>
        </w:rPr>
      </w:pPr>
      <w:r w:rsidRPr="006A0CDC">
        <w:rPr>
          <w:rFonts w:ascii="NimbusRomNo9L" w:hAnsi="NimbusRomNo9L"/>
          <w:color w:val="000000"/>
        </w:rPr>
        <w:t xml:space="preserve">Figure axis labels are often a source of confusion. Use words rather than symbols. As an example, write the quantity “Magnetization” or “Magnetization </w:t>
      </w:r>
      <w:r w:rsidRPr="006A0CDC">
        <w:rPr>
          <w:rFonts w:ascii="NimbusRomNo9L" w:hAnsi="NimbusRomNo9L"/>
          <w:i/>
          <w:color w:val="000000"/>
        </w:rPr>
        <w:t>M</w:t>
      </w:r>
      <w:r w:rsidRPr="006A0CDC">
        <w:rPr>
          <w:rFonts w:ascii="NimbusRomNo9L" w:hAnsi="NimbusRomNo9L"/>
          <w:color w:val="000000"/>
        </w:rPr>
        <w:t>,” not just “</w:t>
      </w:r>
      <w:r w:rsidRPr="006A0CDC">
        <w:rPr>
          <w:rFonts w:ascii="NimbusRomNo9L" w:hAnsi="NimbusRomNo9L"/>
          <w:i/>
          <w:color w:val="000000"/>
        </w:rPr>
        <w:t>M</w:t>
      </w:r>
      <w:r w:rsidRPr="006A0CDC">
        <w:rPr>
          <w:rFonts w:ascii="NimbusRomNo9L" w:hAnsi="NimbusRomNo9L"/>
          <w:color w:val="000000"/>
        </w:rPr>
        <w:t xml:space="preserve">.” Put units in parentheses. Do not label axes only with units. </w:t>
      </w:r>
      <w:r w:rsidR="00A6122B" w:rsidRPr="006A0CDC">
        <w:rPr>
          <w:rFonts w:ascii="NimbusRomNo9L" w:hAnsi="NimbusRomNo9L"/>
          <w:color w:val="000000"/>
        </w:rPr>
        <w:t>For</w:t>
      </w:r>
      <w:r w:rsidRPr="006A0CDC">
        <w:rPr>
          <w:rFonts w:ascii="NimbusRomNo9L" w:hAnsi="NimbusRomNo9L"/>
          <w:color w:val="000000"/>
        </w:rPr>
        <w:t xml:space="preserve"> example, write “Magnetization (A/m)” or “Magnetization (A</w:t>
      </w:r>
      <w:r w:rsidR="00E625A7" w:rsidRPr="006A0CDC">
        <w:rPr>
          <w:rFonts w:ascii="NimbusRomNo9L" w:hAnsi="NimbusRomNo9L"/>
          <w:noProof/>
          <w:color w:val="000000"/>
        </w:rPr>
        <w:object w:dxaOrig="100" w:dyaOrig="130" w14:anchorId="087C3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pt;height:6pt;mso-width-percent:0;mso-height-percent:0;mso-width-percent:0;mso-height-percent:0" o:ole="" fillcolor="window">
            <v:imagedata r:id="rId24" o:title=""/>
          </v:shape>
          <o:OLEObject Type="Embed" ProgID="Equation.3" ShapeID="_x0000_i1025" DrawAspect="Content" ObjectID="_1834221641" r:id="rId25"/>
        </w:object>
      </w:r>
      <w:r w:rsidRPr="006A0CDC">
        <w:rPr>
          <w:rFonts w:ascii="NimbusRomNo9L" w:hAnsi="NimbusRomNo9L"/>
          <w:color w:val="000000"/>
        </w:rPr>
        <w:t>m</w:t>
      </w:r>
      <w:r w:rsidRPr="006A0CDC">
        <w:rPr>
          <w:rFonts w:ascii="NimbusRomNo9L" w:eastAsia="Symbol" w:hAnsi="NimbusRomNo9L" w:cs="Cambria Math"/>
          <w:color w:val="000000"/>
          <w:vertAlign w:val="superscript"/>
        </w:rPr>
        <w:t>−</w:t>
      </w:r>
      <w:r w:rsidRPr="006A0CDC">
        <w:rPr>
          <w:rFonts w:ascii="NimbusRomNo9L" w:hAnsi="NimbusRomNo9L"/>
          <w:color w:val="000000"/>
          <w:vertAlign w:val="superscript"/>
        </w:rPr>
        <w:t>1</w:t>
      </w:r>
      <w:r w:rsidRPr="006A0CDC">
        <w:rPr>
          <w:rFonts w:ascii="NimbusRomNo9L" w:hAnsi="NimbusRomNo9L"/>
          <w:color w:val="000000"/>
        </w:rPr>
        <w:t>),” not just “A/m.” Do not label axes with a ratio of quantities and units. For example, write “Temperature (K),” not “Temperature/K.”</w:t>
      </w:r>
    </w:p>
    <w:p w14:paraId="6D4A7B0E" w14:textId="0ACE86F7" w:rsidR="00732E46" w:rsidRPr="006A0CDC" w:rsidRDefault="000F2C11" w:rsidP="007054D1">
      <w:pPr>
        <w:pStyle w:val="Prrafodelista"/>
        <w:numPr>
          <w:ilvl w:val="1"/>
          <w:numId w:val="11"/>
        </w:numPr>
        <w:jc w:val="both"/>
        <w:rPr>
          <w:rFonts w:ascii="NimbusRomNo9L" w:hAnsi="NimbusRomNo9L"/>
          <w:spacing w:val="-3"/>
        </w:rPr>
      </w:pPr>
      <w:r w:rsidRPr="006A0CDC">
        <w:rPr>
          <w:rFonts w:ascii="NimbusRomNo9L" w:hAnsi="NimbusRomNo9L"/>
          <w:spacing w:val="-3"/>
        </w:rPr>
        <w:t>Multipliers can be especially confusing. Write “Magnetization (kA/m)” or “Magnetization (10</w:t>
      </w:r>
      <w:r w:rsidRPr="006A0CDC">
        <w:rPr>
          <w:rFonts w:ascii="NimbusRomNo9L" w:hAnsi="NimbusRomNo9L"/>
          <w:spacing w:val="-3"/>
          <w:vertAlign w:val="superscript"/>
        </w:rPr>
        <w:t>3</w:t>
      </w:r>
      <w:r w:rsidRPr="006A0CDC">
        <w:rPr>
          <w:rFonts w:ascii="NimbusRomNo9L" w:hAnsi="NimbusRomNo9L"/>
          <w:spacing w:val="-3"/>
        </w:rPr>
        <w:t xml:space="preserve"> A/m).” Do not write “Magnetization (A/m) × 1000” because the reader would not know whether the top axis label </w:t>
      </w:r>
      <w:r w:rsidR="00A6122B" w:rsidRPr="006A0CDC">
        <w:rPr>
          <w:rFonts w:ascii="NimbusRomNo9L" w:hAnsi="NimbusRomNo9L"/>
          <w:spacing w:val="-3"/>
        </w:rPr>
        <w:t>means</w:t>
      </w:r>
      <w:r w:rsidRPr="006A0CDC">
        <w:rPr>
          <w:rFonts w:ascii="NimbusRomNo9L" w:hAnsi="NimbusRomNo9L"/>
          <w:spacing w:val="-3"/>
        </w:rPr>
        <w:t xml:space="preserve"> 16000 A/m or 0.016 A/m. Figure labels should be legible, approximately 8- to 10-point type.</w:t>
      </w:r>
    </w:p>
    <w:p w14:paraId="5D5FC1EB" w14:textId="77777777" w:rsidR="00732E46" w:rsidRPr="006A0CDC" w:rsidRDefault="00732E46" w:rsidP="00A65256">
      <w:pPr>
        <w:pStyle w:val="Prrafodelista"/>
        <w:spacing w:before="40"/>
        <w:ind w:left="0"/>
        <w:contextualSpacing w:val="0"/>
        <w:jc w:val="both"/>
        <w:rPr>
          <w:rFonts w:ascii="NimbusRomNo9L" w:eastAsia="Times" w:hAnsi="NimbusRomNo9L" w:cs="Times"/>
          <w:color w:val="000000"/>
        </w:rPr>
      </w:pPr>
    </w:p>
    <w:p w14:paraId="19090765" w14:textId="77777777" w:rsidR="00E653B5" w:rsidRPr="006A0CDC" w:rsidRDefault="000F2C11" w:rsidP="00EF6430">
      <w:pPr>
        <w:pStyle w:val="Prrafodelista"/>
        <w:numPr>
          <w:ilvl w:val="0"/>
          <w:numId w:val="11"/>
        </w:numPr>
        <w:ind w:left="540"/>
        <w:rPr>
          <w:rFonts w:ascii="NimbusRomNo9L" w:hAnsi="NimbusRomNo9L"/>
        </w:rPr>
      </w:pPr>
      <w:r w:rsidRPr="006A0CDC">
        <w:rPr>
          <w:rFonts w:ascii="NimbusRomNo9L" w:hAnsi="NimbusRomNo9L"/>
          <w:b/>
        </w:rPr>
        <w:lastRenderedPageBreak/>
        <w:t>Subfigure Labels in Multipart Figures and Tables</w:t>
      </w:r>
    </w:p>
    <w:p w14:paraId="20C20803" w14:textId="666703C8" w:rsidR="00732E46" w:rsidRPr="006A0CDC" w:rsidRDefault="000F2C11" w:rsidP="00E653B5">
      <w:pPr>
        <w:pStyle w:val="Prrafodelista"/>
        <w:ind w:left="540"/>
        <w:rPr>
          <w:rFonts w:ascii="NimbusRomNo9L" w:hAnsi="NimbusRomNo9L"/>
        </w:rPr>
      </w:pPr>
      <w:r w:rsidRPr="006A0CDC">
        <w:rPr>
          <w:rFonts w:ascii="NimbusRomNo9L" w:eastAsia="Times" w:hAnsi="NimbusRomNo9L" w:cs="Times"/>
          <w:color w:val="000000"/>
        </w:rPr>
        <w:t xml:space="preserve">Multipart figures should be combined and labeled before final submission. Labels should appear centered below each subfigure in 8-point Times New Roman font in the format of (a) (b) (c). </w:t>
      </w:r>
    </w:p>
    <w:p w14:paraId="568DB727" w14:textId="678CEB8E" w:rsidR="00732E46" w:rsidRPr="006A0CDC" w:rsidRDefault="00EF6430" w:rsidP="007B62A7">
      <w:pPr>
        <w:pStyle w:val="Ttulo2"/>
        <w:numPr>
          <w:ilvl w:val="0"/>
          <w:numId w:val="0"/>
        </w:numPr>
        <w:rPr>
          <w:rFonts w:ascii="NimbusRomNo9L" w:eastAsia="Cambria" w:hAnsi="NimbusRomNo9L"/>
        </w:rPr>
      </w:pPr>
      <w:r w:rsidRPr="006A0CDC">
        <w:rPr>
          <w:rFonts w:ascii="NimbusRomNo9L" w:eastAsia="Cambria" w:hAnsi="NimbusRomNo9L"/>
        </w:rPr>
        <w:t xml:space="preserve">J. </w:t>
      </w:r>
      <w:r w:rsidR="000F2C11" w:rsidRPr="006A0CDC">
        <w:rPr>
          <w:rFonts w:ascii="NimbusRomNo9L" w:eastAsia="Cambria" w:hAnsi="NimbusRomNo9L"/>
        </w:rPr>
        <w:t>Referencing a Figure or Table Within Your Article</w:t>
      </w:r>
    </w:p>
    <w:p w14:paraId="15B83135" w14:textId="77777777" w:rsidR="00732E46" w:rsidRPr="006A0CDC" w:rsidRDefault="000F2C11">
      <w:pPr>
        <w:ind w:firstLine="144"/>
        <w:jc w:val="both"/>
        <w:rPr>
          <w:rFonts w:ascii="NimbusRomNo9L" w:eastAsia="Times" w:hAnsi="NimbusRomNo9L" w:cs="Times"/>
          <w:color w:val="000000"/>
        </w:rPr>
      </w:pPr>
      <w:r w:rsidRPr="006A0CDC">
        <w:rPr>
          <w:rFonts w:ascii="NimbusRomNo9L" w:eastAsia="Times" w:hAnsi="NimbusRomNo9L" w:cs="Times"/>
          <w:color w:val="000000"/>
        </w:rPr>
        <w:t xml:space="preserve">When referencing your figures and tables within your </w:t>
      </w:r>
      <w:r w:rsidRPr="006A0CDC">
        <w:rPr>
          <w:rFonts w:ascii="NimbusRomNo9L" w:hAnsi="NimbusRomNo9L"/>
        </w:rPr>
        <w:t>article</w:t>
      </w:r>
      <w:r w:rsidRPr="006A0CDC">
        <w:rPr>
          <w:rFonts w:ascii="NimbusRomNo9L" w:eastAsia="Times" w:hAnsi="NimbusRomNo9L" w:cs="Times"/>
          <w:color w:val="000000"/>
        </w:rPr>
        <w:t xml:space="preserve">, use the abbreviation “Fig.” even at the beginning of a sentence. Do not abbreviate “Table.” Tables should be numbered with Roman </w:t>
      </w:r>
      <w:r w:rsidRPr="006A0CDC">
        <w:rPr>
          <w:rFonts w:ascii="NimbusRomNo9L" w:eastAsia="Times" w:hAnsi="NimbusRomNo9L" w:cs="Times"/>
        </w:rPr>
        <w:t>n</w:t>
      </w:r>
      <w:r w:rsidRPr="006A0CDC">
        <w:rPr>
          <w:rFonts w:ascii="NimbusRomNo9L" w:eastAsia="Times" w:hAnsi="NimbusRomNo9L" w:cs="Times"/>
          <w:color w:val="000000"/>
        </w:rPr>
        <w:t>umerals.</w:t>
      </w:r>
    </w:p>
    <w:p w14:paraId="56447028" w14:textId="57BA5642" w:rsidR="00732E46" w:rsidRPr="006A0CDC" w:rsidRDefault="00732E46" w:rsidP="00A65256">
      <w:pPr>
        <w:spacing w:before="40"/>
        <w:jc w:val="both"/>
        <w:rPr>
          <w:rFonts w:ascii="NimbusRomNo9L" w:hAnsi="NimbusRomNo9L"/>
        </w:rPr>
      </w:pPr>
    </w:p>
    <w:p w14:paraId="1A8F8753" w14:textId="1C6131EF" w:rsidR="00732E46" w:rsidRPr="006A0CDC" w:rsidRDefault="00EF6430" w:rsidP="00827FB8">
      <w:pPr>
        <w:pStyle w:val="Ttulo2"/>
        <w:numPr>
          <w:ilvl w:val="0"/>
          <w:numId w:val="0"/>
        </w:numPr>
        <w:spacing w:before="100"/>
        <w:jc w:val="both"/>
        <w:rPr>
          <w:rFonts w:ascii="NimbusRomNo9L" w:hAnsi="NimbusRomNo9L"/>
        </w:rPr>
      </w:pPr>
      <w:r w:rsidRPr="006A0CDC">
        <w:rPr>
          <w:rFonts w:ascii="NimbusRomNo9L" w:hAnsi="NimbusRomNo9L"/>
        </w:rPr>
        <w:t xml:space="preserve">K. </w:t>
      </w:r>
      <w:r w:rsidR="000F2C11" w:rsidRPr="006A0CDC">
        <w:rPr>
          <w:rFonts w:ascii="NimbusRomNo9L" w:hAnsi="NimbusRomNo9L"/>
        </w:rPr>
        <w:t>Submitting Your Graphics</w:t>
      </w:r>
    </w:p>
    <w:p w14:paraId="0F4737FF" w14:textId="77777777" w:rsidR="00732E46" w:rsidRPr="006A0CDC" w:rsidRDefault="000F2C11">
      <w:pPr>
        <w:ind w:firstLine="144"/>
        <w:jc w:val="both"/>
        <w:rPr>
          <w:rFonts w:ascii="NimbusRomNo9L" w:hAnsi="NimbusRomNo9L"/>
          <w:spacing w:val="-2"/>
        </w:rPr>
      </w:pPr>
      <w:r w:rsidRPr="006A0CDC">
        <w:rPr>
          <w:rFonts w:ascii="NimbusRomNo9L" w:hAnsi="NimbusRomNo9L"/>
          <w:spacing w:val="-2"/>
        </w:rPr>
        <w: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t>
      </w:r>
      <w:r w:rsidRPr="006A0CDC">
        <w:rPr>
          <w:rFonts w:ascii="NimbusRomNo9L" w:hAnsi="NimbusRomNo9L"/>
          <w:spacing w:val="-2"/>
          <w:highlight w:val="white"/>
        </w:rPr>
        <w:t>e.</w:t>
      </w:r>
      <w:r w:rsidRPr="006A0CDC">
        <w:rPr>
          <w:rFonts w:ascii="NimbusRomNo9L" w:hAnsi="NimbusRomNo9L"/>
          <w:spacing w:val="-2"/>
        </w:rPr>
        <w:t xml:space="preserve"> Place figure captions below the figures; place table headings above the tables. Do not include captions as part of the figures, or put them in “text boxes” linked to the figures. Also, do not place borders around the outside of your figures.</w:t>
      </w:r>
    </w:p>
    <w:p w14:paraId="3A3BF7FF" w14:textId="77E6438C" w:rsidR="00732E46" w:rsidRPr="006A0CDC" w:rsidRDefault="00732E46" w:rsidP="00A65256">
      <w:pPr>
        <w:spacing w:before="40"/>
        <w:jc w:val="both"/>
        <w:rPr>
          <w:rFonts w:ascii="NimbusRomNo9L" w:hAnsi="NimbusRomNo9L"/>
        </w:rPr>
      </w:pPr>
    </w:p>
    <w:p w14:paraId="29A5BA9E" w14:textId="11B1C491" w:rsidR="00732E46" w:rsidRPr="006A0CDC" w:rsidRDefault="00EF6430" w:rsidP="00827FB8">
      <w:pPr>
        <w:pStyle w:val="Ttulo2"/>
        <w:numPr>
          <w:ilvl w:val="0"/>
          <w:numId w:val="0"/>
        </w:numPr>
        <w:spacing w:before="100"/>
        <w:rPr>
          <w:rFonts w:ascii="NimbusRomNo9L" w:hAnsi="NimbusRomNo9L"/>
          <w:i w:val="0"/>
        </w:rPr>
      </w:pPr>
      <w:r w:rsidRPr="006A0CDC">
        <w:rPr>
          <w:rFonts w:ascii="NimbusRomNo9L" w:hAnsi="NimbusRomNo9L"/>
        </w:rPr>
        <w:t xml:space="preserve">L. </w:t>
      </w:r>
      <w:r w:rsidR="000F2C11" w:rsidRPr="006A0CDC">
        <w:rPr>
          <w:rFonts w:ascii="NimbusRomNo9L" w:hAnsi="NimbusRomNo9L"/>
        </w:rPr>
        <w:t>Color Processing / Printing in IEEE Transactions, Journals, and Letters</w:t>
      </w:r>
    </w:p>
    <w:p w14:paraId="55F51617" w14:textId="77777777" w:rsidR="00732E46" w:rsidRPr="006A0CDC" w:rsidRDefault="000F2C11">
      <w:pPr>
        <w:ind w:firstLine="144"/>
        <w:jc w:val="both"/>
        <w:rPr>
          <w:rFonts w:ascii="NimbusRomNo9L" w:eastAsia="Times" w:hAnsi="NimbusRomNo9L" w:cs="Times"/>
          <w:color w:val="000000"/>
        </w:rPr>
      </w:pPr>
      <w:r w:rsidRPr="006A0CDC">
        <w:rPr>
          <w:rFonts w:ascii="NimbusRomNo9L" w:hAnsi="NimbusRomNo9L"/>
        </w:rPr>
        <w:t xml:space="preserve">All IEEE Transactions, Journals, and Letters allow an author to publish color figures on IEEE </w:t>
      </w:r>
      <w:r w:rsidRPr="006A0CDC">
        <w:rPr>
          <w:rFonts w:ascii="NimbusRomNo9L" w:hAnsi="NimbusRomNo9L"/>
          <w:i/>
        </w:rPr>
        <w:t>Xplore</w:t>
      </w:r>
      <w:r w:rsidRPr="006A0CDC">
        <w:rPr>
          <w:rFonts w:ascii="NimbusRomNo9L" w:hAnsi="NimbusRomNo9L"/>
        </w:rPr>
        <w:t xml:space="preserve"> at no charge, and automatically convert them to grayscale for print versions. </w:t>
      </w:r>
      <w:r w:rsidRPr="006A0CDC">
        <w:rPr>
          <w:rFonts w:ascii="NimbusRomNo9L" w:eastAsia="Times" w:hAnsi="NimbusRomNo9L" w:cs="Times"/>
          <w:color w:val="000000"/>
        </w:rPr>
        <w:t xml:space="preserve">In most journals, figures and tables may alternatively be printed in color if an author chooses to do so. Please note that this service comes at an extra expense to the author. If you intend to have print color graphics, </w:t>
      </w:r>
      <w:r w:rsidRPr="006A0CDC">
        <w:rPr>
          <w:rFonts w:ascii="NimbusRomNo9L" w:eastAsia="Times" w:hAnsi="NimbusRomNo9L" w:cs="Times"/>
        </w:rPr>
        <w:t>you will have the opportunity to indicate this in the Author Gateway and will be contacted by PubOps to confirm the charges</w:t>
      </w:r>
      <w:r w:rsidRPr="006A0CDC">
        <w:rPr>
          <w:rFonts w:ascii="NimbusRomNo9L" w:eastAsia="Times" w:hAnsi="NimbusRomNo9L" w:cs="Times"/>
          <w:color w:val="000000"/>
        </w:rPr>
        <w:t>.</w:t>
      </w:r>
    </w:p>
    <w:p w14:paraId="34DD075D" w14:textId="4A394D81" w:rsidR="00732E46" w:rsidRPr="006A0CDC" w:rsidRDefault="00DB3364" w:rsidP="00D050EC">
      <w:pPr>
        <w:keepNext/>
        <w:pBdr>
          <w:top w:val="nil"/>
          <w:left w:val="nil"/>
          <w:bottom w:val="nil"/>
          <w:right w:val="nil"/>
          <w:between w:val="nil"/>
        </w:pBdr>
        <w:spacing w:before="240" w:after="80"/>
        <w:jc w:val="center"/>
        <w:rPr>
          <w:rFonts w:ascii="NimbusRomNo9L" w:hAnsi="NimbusRomNo9L"/>
          <w:color w:val="000000"/>
        </w:rPr>
      </w:pPr>
      <w:r w:rsidRPr="006A0CDC">
        <w:rPr>
          <w:rFonts w:ascii="NimbusRomNo9L" w:hAnsi="NimbusRomNo9L"/>
          <w:smallCaps/>
          <w:color w:val="000000"/>
        </w:rPr>
        <w:t xml:space="preserve">V. </w:t>
      </w:r>
      <w:r w:rsidR="000F2C11" w:rsidRPr="006A0CDC">
        <w:rPr>
          <w:rFonts w:ascii="NimbusRomNo9L" w:hAnsi="NimbusRomNo9L"/>
          <w:smallCaps/>
          <w:color w:val="000000"/>
        </w:rPr>
        <w:t>Conclusion</w:t>
      </w:r>
    </w:p>
    <w:p w14:paraId="64E169CA" w14:textId="77777777" w:rsidR="00C54B70" w:rsidRPr="006A0CDC" w:rsidRDefault="000F2C11" w:rsidP="007B62A7">
      <w:pPr>
        <w:ind w:firstLine="144"/>
        <w:jc w:val="both"/>
        <w:rPr>
          <w:rFonts w:ascii="NimbusRomNo9L" w:hAnsi="NimbusRomNo9L"/>
        </w:rPr>
      </w:pPr>
      <w:r w:rsidRPr="006A0CDC">
        <w:rPr>
          <w:rFonts w:ascii="NimbusRomNo9L" w:hAnsi="NimbusRomNo9L"/>
        </w:rPr>
        <w:t xml:space="preserve">A conclusion section is not required. Although a conclusion may review the main points of the article, do not </w:t>
      </w:r>
      <w:r w:rsidRPr="006A0CDC">
        <w:rPr>
          <w:rFonts w:ascii="NimbusRomNo9L" w:eastAsia="Times" w:hAnsi="NimbusRomNo9L" w:cs="Times"/>
          <w:color w:val="000000"/>
        </w:rPr>
        <w:t>replicate</w:t>
      </w:r>
      <w:r w:rsidRPr="006A0CDC">
        <w:rPr>
          <w:rFonts w:ascii="NimbusRomNo9L" w:hAnsi="NimbusRomNo9L"/>
        </w:rPr>
        <w:t xml:space="preserve"> the abstract as the conclusion. A conclusion might elaborate on the importance of the work or suggest applications and extensions.</w:t>
      </w:r>
    </w:p>
    <w:p w14:paraId="52521F00" w14:textId="77777777" w:rsidR="00732E46" w:rsidRPr="006A0CDC" w:rsidRDefault="000F2C11" w:rsidP="00827FB8">
      <w:pPr>
        <w:pStyle w:val="Ttulo1"/>
        <w:rPr>
          <w:rFonts w:ascii="NimbusRomNo9L" w:hAnsi="NimbusRomNo9L"/>
        </w:rPr>
      </w:pPr>
      <w:r w:rsidRPr="006A0CDC">
        <w:rPr>
          <w:rFonts w:ascii="NimbusRomNo9L" w:hAnsi="NimbusRomNo9L"/>
        </w:rPr>
        <w:t>Appendix</w:t>
      </w:r>
    </w:p>
    <w:p w14:paraId="337C2468" w14:textId="77777777" w:rsidR="00732E46" w:rsidRPr="006A0CDC" w:rsidRDefault="000F2C11">
      <w:pPr>
        <w:widowControl w:val="0"/>
        <w:pBdr>
          <w:top w:val="nil"/>
          <w:left w:val="nil"/>
          <w:bottom w:val="nil"/>
          <w:right w:val="nil"/>
          <w:between w:val="nil"/>
        </w:pBdr>
        <w:spacing w:line="252" w:lineRule="auto"/>
        <w:ind w:firstLine="202"/>
        <w:jc w:val="both"/>
        <w:rPr>
          <w:rFonts w:ascii="NimbusRomNo9L" w:hAnsi="NimbusRomNo9L"/>
          <w:color w:val="000000"/>
        </w:rPr>
      </w:pPr>
      <w:r w:rsidRPr="006A0CDC">
        <w:rPr>
          <w:rFonts w:ascii="NimbusRomNo9L" w:hAnsi="NimbusRomNo9L"/>
          <w:color w:val="000000"/>
        </w:rPr>
        <w:t>Appendixes, if needed, appear before the acknowledgment.</w:t>
      </w:r>
    </w:p>
    <w:p w14:paraId="74726847" w14:textId="77777777" w:rsidR="00732E46" w:rsidRPr="006A0CDC" w:rsidRDefault="000F2C11" w:rsidP="00827FB8">
      <w:pPr>
        <w:pStyle w:val="Ttulo1"/>
        <w:rPr>
          <w:rFonts w:ascii="NimbusRomNo9L" w:hAnsi="NimbusRomNo9L"/>
        </w:rPr>
      </w:pPr>
      <w:bookmarkStart w:id="2" w:name="_heading=h.ji51hl1e8dp3" w:colFirst="0" w:colLast="0"/>
      <w:bookmarkEnd w:id="2"/>
      <w:r w:rsidRPr="006A0CDC">
        <w:rPr>
          <w:rFonts w:ascii="NimbusRomNo9L" w:hAnsi="NimbusRomNo9L"/>
        </w:rPr>
        <w:t>References and Footnotes</w:t>
      </w:r>
    </w:p>
    <w:p w14:paraId="6417537E" w14:textId="3B3D54D6" w:rsidR="00732E46" w:rsidRPr="006A0CDC" w:rsidRDefault="00EF6430" w:rsidP="00827FB8">
      <w:pPr>
        <w:pStyle w:val="Ttulo2"/>
        <w:numPr>
          <w:ilvl w:val="0"/>
          <w:numId w:val="0"/>
        </w:numPr>
        <w:tabs>
          <w:tab w:val="left" w:pos="180"/>
        </w:tabs>
        <w:spacing w:before="140"/>
        <w:ind w:left="90"/>
        <w:rPr>
          <w:rFonts w:ascii="NimbusRomNo9L" w:hAnsi="NimbusRomNo9L"/>
        </w:rPr>
      </w:pPr>
      <w:r w:rsidRPr="006A0CDC">
        <w:rPr>
          <w:rFonts w:ascii="NimbusRomNo9L" w:hAnsi="NimbusRomNo9L"/>
        </w:rPr>
        <w:t xml:space="preserve">A. </w:t>
      </w:r>
      <w:r w:rsidR="000F2C11" w:rsidRPr="006A0CDC">
        <w:rPr>
          <w:rFonts w:ascii="NimbusRomNo9L" w:hAnsi="NimbusRomNo9L"/>
        </w:rPr>
        <w:t>References</w:t>
      </w:r>
    </w:p>
    <w:p w14:paraId="6DEAF198" w14:textId="6AC0F2D2" w:rsidR="00732E46" w:rsidRPr="006A0CDC" w:rsidRDefault="000F2C11">
      <w:pPr>
        <w:widowControl w:val="0"/>
        <w:pBdr>
          <w:top w:val="nil"/>
          <w:left w:val="nil"/>
          <w:bottom w:val="nil"/>
          <w:right w:val="nil"/>
          <w:between w:val="nil"/>
        </w:pBdr>
        <w:spacing w:line="252" w:lineRule="auto"/>
        <w:ind w:firstLine="202"/>
        <w:jc w:val="both"/>
        <w:rPr>
          <w:rFonts w:ascii="NimbusRomNo9L" w:hAnsi="NimbusRomNo9L"/>
          <w:color w:val="000000"/>
        </w:rPr>
      </w:pPr>
      <w:r w:rsidRPr="006A0CDC">
        <w:rPr>
          <w:rFonts w:ascii="NimbusRomNo9L" w:hAnsi="NimbusRomNo9L"/>
          <w:color w:val="000000"/>
        </w:rPr>
        <w: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 .” Please do not use automatic endnotes in </w:t>
      </w:r>
      <w:r w:rsidRPr="006A0CDC">
        <w:rPr>
          <w:rFonts w:ascii="NimbusRomNo9L" w:hAnsi="NimbusRomNo9L"/>
          <w:i/>
          <w:color w:val="000000"/>
        </w:rPr>
        <w:t>Word</w:t>
      </w:r>
      <w:r w:rsidRPr="006A0CDC">
        <w:rPr>
          <w:rFonts w:ascii="NimbusRomNo9L" w:hAnsi="NimbusRomNo9L"/>
          <w:color w:val="000000"/>
        </w:rPr>
        <w:t>, rather, type the reference list at the end of the paper using the “References” style.</w:t>
      </w:r>
    </w:p>
    <w:p w14:paraId="694358D7" w14:textId="1DB68CD7" w:rsidR="00732E46" w:rsidRPr="006A0CDC" w:rsidRDefault="000F2C11">
      <w:pPr>
        <w:widowControl w:val="0"/>
        <w:pBdr>
          <w:top w:val="nil"/>
          <w:left w:val="nil"/>
          <w:bottom w:val="nil"/>
          <w:right w:val="nil"/>
          <w:between w:val="nil"/>
        </w:pBdr>
        <w:spacing w:line="252" w:lineRule="auto"/>
        <w:ind w:firstLine="144"/>
        <w:jc w:val="both"/>
        <w:rPr>
          <w:rFonts w:ascii="NimbusRomNo9L" w:hAnsi="NimbusRomNo9L"/>
          <w:color w:val="000000"/>
          <w:spacing w:val="-4"/>
        </w:rPr>
      </w:pPr>
      <w:r w:rsidRPr="006A0CDC">
        <w:rPr>
          <w:rFonts w:ascii="NimbusRomNo9L" w:hAnsi="NimbusRomNo9L"/>
          <w:color w:val="000000"/>
          <w:spacing w:val="-4"/>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w:t>
      </w:r>
      <w:r w:rsidRPr="006A0CDC">
        <w:rPr>
          <w:rFonts w:ascii="NimbusRomNo9L" w:hAnsi="NimbusRomNo9L"/>
          <w:i/>
          <w:color w:val="000000"/>
          <w:spacing w:val="-4"/>
        </w:rPr>
        <w:t>et al</w:t>
      </w:r>
      <w:r w:rsidRPr="006A0CDC">
        <w:rPr>
          <w:rFonts w:ascii="NimbusRomNo9L" w:hAnsi="NimbusRomNo9L"/>
          <w:color w:val="000000"/>
          <w:spacing w:val="-4"/>
        </w:rPr>
        <w:t>. only if names are not given or if t</w:t>
      </w:r>
      <w:r w:rsidRPr="006A0CDC">
        <w:rPr>
          <w:rFonts w:ascii="NimbusRomNo9L" w:hAnsi="NimbusRomNo9L"/>
          <w:spacing w:val="-4"/>
        </w:rPr>
        <w:t>here are more than 6 authors</w:t>
      </w:r>
      <w:r w:rsidRPr="006A0CDC">
        <w:rPr>
          <w:rFonts w:ascii="NimbusRomNo9L" w:hAnsi="NimbusRomNo9L"/>
          <w:color w:val="000000"/>
          <w:spacing w:val="-4"/>
        </w:rPr>
        <w:t xml:space="preserve">. Use commas around Jr., Sr., and III in names. Abbreviate conference titles. When citing IEEE </w:t>
      </w:r>
      <w:r w:rsidRPr="006A0CDC">
        <w:rPr>
          <w:rFonts w:ascii="NimbusRomNo9L" w:hAnsi="NimbusRomNo9L"/>
          <w:spacing w:val="-4"/>
        </w:rPr>
        <w:t>T</w:t>
      </w:r>
      <w:r w:rsidRPr="006A0CDC">
        <w:rPr>
          <w:rFonts w:ascii="NimbusRomNo9L" w:hAnsi="NimbusRomNo9L"/>
          <w:color w:val="000000"/>
          <w:spacing w:val="-4"/>
        </w:rPr>
        <w:t xml:space="preserve">ransactions, provide the issue number, page range, volume number, </w:t>
      </w:r>
      <w:r w:rsidRPr="006A0CDC">
        <w:rPr>
          <w:rFonts w:ascii="NimbusRomNo9L" w:hAnsi="NimbusRomNo9L"/>
          <w:spacing w:val="-4"/>
        </w:rPr>
        <w:t xml:space="preserve">month if available, and </w:t>
      </w:r>
      <w:r w:rsidRPr="006A0CDC">
        <w:rPr>
          <w:rFonts w:ascii="NimbusRomNo9L" w:hAnsi="NimbusRomNo9L"/>
          <w:color w:val="000000"/>
          <w:spacing w:val="-4"/>
        </w:rPr>
        <w: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t>
      </w:r>
    </w:p>
    <w:p w14:paraId="57B41D6D" w14:textId="7971CD77" w:rsidR="00732E46" w:rsidRPr="006A0CDC" w:rsidRDefault="000F2C11">
      <w:pPr>
        <w:widowControl w:val="0"/>
        <w:pBdr>
          <w:top w:val="nil"/>
          <w:left w:val="nil"/>
          <w:bottom w:val="nil"/>
          <w:right w:val="nil"/>
          <w:between w:val="nil"/>
        </w:pBdr>
        <w:spacing w:line="252" w:lineRule="auto"/>
        <w:ind w:firstLine="144"/>
        <w:jc w:val="both"/>
        <w:rPr>
          <w:rFonts w:ascii="NimbusRomNo9L" w:hAnsi="NimbusRomNo9L"/>
          <w:color w:val="000000"/>
          <w:spacing w:val="-2"/>
        </w:rPr>
      </w:pPr>
      <w:r w:rsidRPr="006A0CDC">
        <w:rPr>
          <w:rFonts w:ascii="NimbusRomNo9L" w:hAnsi="NimbusRomNo9L"/>
          <w:color w:val="000000"/>
          <w:spacing w:val="-2"/>
        </w:rPr>
        <w:t xml:space="preserve">Other than books, capitalize only the first word in </w:t>
      </w:r>
      <w:r w:rsidRPr="006A0CDC">
        <w:rPr>
          <w:rFonts w:ascii="NimbusRomNo9L" w:hAnsi="NimbusRomNo9L"/>
          <w:spacing w:val="-2"/>
        </w:rPr>
        <w:t>an article</w:t>
      </w:r>
      <w:r w:rsidRPr="006A0CDC">
        <w:rPr>
          <w:rFonts w:ascii="NimbusRomNo9L" w:hAnsi="NimbusRomNo9L"/>
          <w:color w:val="000000"/>
          <w:spacing w:val="-2"/>
        </w:rPr>
        <w:t xml:space="preserve"> title, except for proper nouns and element symbols. For </w:t>
      </w:r>
      <w:r w:rsidRPr="006A0CDC">
        <w:rPr>
          <w:rFonts w:ascii="NimbusRomNo9L" w:hAnsi="NimbusRomNo9L"/>
          <w:spacing w:val="-2"/>
        </w:rPr>
        <w:t xml:space="preserve">articles </w:t>
      </w:r>
      <w:r w:rsidRPr="006A0CDC">
        <w:rPr>
          <w:rFonts w:ascii="NimbusRomNo9L" w:hAnsi="NimbusRomNo9L"/>
          <w:color w:val="000000"/>
          <w:spacing w:val="-2"/>
        </w:rPr>
        <w: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t>
      </w:r>
      <w:r w:rsidRPr="006A0CDC">
        <w:rPr>
          <w:rFonts w:ascii="NimbusRomNo9L" w:hAnsi="NimbusRomNo9L"/>
          <w:i/>
          <w:iCs/>
          <w:color w:val="000000"/>
          <w:spacing w:val="-2"/>
        </w:rPr>
        <w:t xml:space="preserve">IEEE Editorial </w:t>
      </w:r>
      <w:r w:rsidRPr="006A0CDC">
        <w:rPr>
          <w:rFonts w:ascii="NimbusRomNo9L" w:hAnsi="NimbusRomNo9L"/>
          <w:i/>
          <w:iCs/>
          <w:spacing w:val="-2"/>
        </w:rPr>
        <w:t>S</w:t>
      </w:r>
      <w:r w:rsidRPr="006A0CDC">
        <w:rPr>
          <w:rFonts w:ascii="NimbusRomNo9L" w:hAnsi="NimbusRomNo9L"/>
          <w:i/>
          <w:iCs/>
          <w:color w:val="000000"/>
          <w:spacing w:val="-2"/>
        </w:rPr>
        <w:t xml:space="preserve">tyle </w:t>
      </w:r>
      <w:r w:rsidRPr="006A0CDC">
        <w:rPr>
          <w:rFonts w:ascii="NimbusRomNo9L" w:hAnsi="NimbusRomNo9L"/>
          <w:i/>
          <w:iCs/>
          <w:spacing w:val="-2"/>
        </w:rPr>
        <w:t>M</w:t>
      </w:r>
      <w:r w:rsidRPr="006A0CDC">
        <w:rPr>
          <w:rFonts w:ascii="NimbusRomNo9L" w:hAnsi="NimbusRomNo9L"/>
          <w:i/>
          <w:iCs/>
          <w:color w:val="000000"/>
          <w:spacing w:val="-2"/>
        </w:rPr>
        <w:t>anual</w:t>
      </w:r>
      <w:r w:rsidRPr="006A0CDC">
        <w:rPr>
          <w:rFonts w:ascii="NimbusRomNo9L" w:hAnsi="NimbusRomNo9L"/>
          <w:color w:val="000000"/>
          <w:spacing w:val="-2"/>
        </w:rPr>
        <w:t xml:space="preserve"> </w:t>
      </w:r>
      <w:r w:rsidR="00A530D2" w:rsidRPr="006A0CDC">
        <w:rPr>
          <w:rFonts w:ascii="NimbusRomNo9L" w:hAnsi="NimbusRomNo9L"/>
          <w:i/>
          <w:iCs/>
          <w:color w:val="000000"/>
          <w:spacing w:val="-2"/>
        </w:rPr>
        <w:t xml:space="preserve">for Authors </w:t>
      </w:r>
      <w:r w:rsidRPr="006A0CDC">
        <w:rPr>
          <w:rFonts w:ascii="NimbusRomNo9L" w:hAnsi="NimbusRomNo9L"/>
          <w:color w:val="000000"/>
          <w:spacing w:val="-2"/>
        </w:rPr>
        <w:t xml:space="preserve">at </w:t>
      </w:r>
      <w:hyperlink r:id="rId26">
        <w:r w:rsidRPr="00D87D6C">
          <w:rPr>
            <w:rFonts w:ascii="NimbusRomNo9L" w:hAnsi="NimbusRomNo9L"/>
            <w:color w:val="4F5CD6"/>
            <w:spacing w:val="-2"/>
            <w:sz w:val="19"/>
            <w:szCs w:val="19"/>
            <w:highlight w:val="white"/>
          </w:rPr>
          <w:t>https://journals.ieeeauthorcenter.ieee.org/create-your-ieee-journal-article/create-the-text-of-your-article/ieee-editorial-style-manual/</w:t>
        </w:r>
      </w:hyperlink>
      <w:r w:rsidRPr="006A0CDC">
        <w:rPr>
          <w:rFonts w:ascii="NimbusRomNo9L" w:hAnsi="NimbusRomNo9L"/>
          <w:color w:val="000000"/>
          <w:spacing w:val="-2"/>
        </w:rPr>
        <w:t>.</w:t>
      </w:r>
    </w:p>
    <w:p w14:paraId="1DE45720" w14:textId="77777777" w:rsidR="001F512A" w:rsidRPr="006A0CDC" w:rsidRDefault="001F512A">
      <w:pPr>
        <w:widowControl w:val="0"/>
        <w:pBdr>
          <w:top w:val="nil"/>
          <w:left w:val="nil"/>
          <w:bottom w:val="nil"/>
          <w:right w:val="nil"/>
          <w:between w:val="nil"/>
        </w:pBdr>
        <w:spacing w:line="252" w:lineRule="auto"/>
        <w:ind w:firstLine="144"/>
        <w:jc w:val="both"/>
        <w:rPr>
          <w:rFonts w:ascii="NimbusRomNo9L" w:hAnsi="NimbusRomNo9L"/>
          <w:color w:val="000000"/>
        </w:rPr>
      </w:pPr>
    </w:p>
    <w:p w14:paraId="33D9B8F6" w14:textId="4F3C62E8" w:rsidR="00732E46" w:rsidRPr="006A0CDC" w:rsidRDefault="00EF6430" w:rsidP="00EF6430">
      <w:pPr>
        <w:pStyle w:val="Ttulo2"/>
        <w:numPr>
          <w:ilvl w:val="0"/>
          <w:numId w:val="0"/>
        </w:numPr>
        <w:rPr>
          <w:rFonts w:ascii="NimbusRomNo9L" w:hAnsi="NimbusRomNo9L"/>
        </w:rPr>
      </w:pPr>
      <w:r w:rsidRPr="006A0CDC">
        <w:rPr>
          <w:rFonts w:ascii="NimbusRomNo9L" w:hAnsi="NimbusRomNo9L"/>
        </w:rPr>
        <w:t xml:space="preserve">B. </w:t>
      </w:r>
      <w:r w:rsidR="000F2C11" w:rsidRPr="006A0CDC">
        <w:rPr>
          <w:rFonts w:ascii="NimbusRomNo9L" w:hAnsi="NimbusRomNo9L"/>
        </w:rPr>
        <w:t>Footnotes</w:t>
      </w:r>
    </w:p>
    <w:p w14:paraId="42999174" w14:textId="2A5100B6" w:rsidR="00732E46" w:rsidRPr="006A0CDC" w:rsidRDefault="000F2C11">
      <w:pPr>
        <w:widowControl w:val="0"/>
        <w:pBdr>
          <w:top w:val="nil"/>
          <w:left w:val="nil"/>
          <w:bottom w:val="nil"/>
          <w:right w:val="nil"/>
          <w:between w:val="nil"/>
        </w:pBdr>
        <w:spacing w:line="252" w:lineRule="auto"/>
        <w:ind w:firstLine="202"/>
        <w:jc w:val="both"/>
        <w:rPr>
          <w:rFonts w:ascii="NimbusRomNo9L" w:hAnsi="NimbusRomNo9L"/>
          <w:color w:val="000000"/>
        </w:rPr>
      </w:pPr>
      <w:r w:rsidRPr="006A0CDC">
        <w:rPr>
          <w:rFonts w:ascii="NimbusRomNo9L" w:hAnsi="NimbusRomNo9L"/>
          <w:color w:val="000000"/>
        </w:rPr>
        <w:t>Number footnotes separately in superscripts (Insert | Footnote).</w:t>
      </w:r>
      <w:r w:rsidRPr="006A0CDC">
        <w:rPr>
          <w:rFonts w:ascii="NimbusRomNo9L" w:hAnsi="NimbusRomNo9L"/>
          <w:color w:val="000000"/>
          <w:vertAlign w:val="superscript"/>
        </w:rPr>
        <w:footnoteReference w:id="2"/>
      </w:r>
      <w:r w:rsidRPr="006A0CDC">
        <w:rPr>
          <w:rFonts w:ascii="NimbusRomNo9L" w:hAnsi="NimbusRomNo9L"/>
          <w:color w:val="000000"/>
        </w:rPr>
        <w:t xml:space="preserve"> Place the actual footnote at the bottom of the column in which it is cited; do not put footnotes in the reference list (endnotes). Use letters for table footnotes (see Table I). </w:t>
      </w:r>
    </w:p>
    <w:p w14:paraId="4CEB8735" w14:textId="21956F37" w:rsidR="00732E46" w:rsidRPr="006A0CDC" w:rsidRDefault="000F2C11" w:rsidP="00827FB8">
      <w:pPr>
        <w:pStyle w:val="Ttulo1"/>
        <w:spacing w:before="220"/>
        <w:rPr>
          <w:rFonts w:ascii="NimbusRomNo9L" w:hAnsi="NimbusRomNo9L"/>
        </w:rPr>
      </w:pPr>
      <w:r w:rsidRPr="006A0CDC">
        <w:rPr>
          <w:rFonts w:ascii="NimbusRomNo9L" w:hAnsi="NimbusRomNo9L"/>
        </w:rPr>
        <w:lastRenderedPageBreak/>
        <w:t xml:space="preserve">Submitting Your </w:t>
      </w:r>
      <w:r w:rsidR="00E57D3D" w:rsidRPr="006A0CDC">
        <w:rPr>
          <w:rFonts w:ascii="NimbusRomNo9L" w:hAnsi="NimbusRomNo9L"/>
        </w:rPr>
        <w:t xml:space="preserve">Article </w:t>
      </w:r>
      <w:r w:rsidRPr="006A0CDC">
        <w:rPr>
          <w:rFonts w:ascii="NimbusRomNo9L" w:hAnsi="NimbusRomNo9L"/>
        </w:rPr>
        <w:t>for Review</w:t>
      </w:r>
    </w:p>
    <w:p w14:paraId="02AED5B9" w14:textId="281E4866" w:rsidR="00732E46" w:rsidRPr="006A0CDC" w:rsidRDefault="00EF6430" w:rsidP="00EF6430">
      <w:pPr>
        <w:pStyle w:val="Ttulo2"/>
        <w:numPr>
          <w:ilvl w:val="0"/>
          <w:numId w:val="0"/>
        </w:numPr>
        <w:rPr>
          <w:rFonts w:ascii="NimbusRomNo9L" w:hAnsi="NimbusRomNo9L"/>
        </w:rPr>
      </w:pPr>
      <w:r w:rsidRPr="006A0CDC">
        <w:rPr>
          <w:rFonts w:ascii="NimbusRomNo9L" w:hAnsi="NimbusRomNo9L"/>
        </w:rPr>
        <w:t xml:space="preserve">A. </w:t>
      </w:r>
      <w:r w:rsidR="000F2C11" w:rsidRPr="006A0CDC">
        <w:rPr>
          <w:rFonts w:ascii="NimbusRomNo9L" w:hAnsi="NimbusRomNo9L"/>
        </w:rPr>
        <w:t>Review Stage Using ScholarOne Manuscripts</w:t>
      </w:r>
    </w:p>
    <w:p w14:paraId="11B24C45" w14:textId="087C76F6" w:rsidR="00732E46" w:rsidRPr="006A0CDC" w:rsidRDefault="000F2C11" w:rsidP="007B62A7">
      <w:pPr>
        <w:tabs>
          <w:tab w:val="left" w:pos="360"/>
        </w:tabs>
        <w:ind w:firstLine="144"/>
        <w:jc w:val="both"/>
        <w:rPr>
          <w:rFonts w:ascii="NimbusRomNo9L" w:hAnsi="NimbusRomNo9L"/>
        </w:rPr>
      </w:pPr>
      <w:r w:rsidRPr="006A0CDC">
        <w:rPr>
          <w:rFonts w:ascii="NimbusRomNo9L" w:hAnsi="NimbusRomNo9L"/>
          <w:color w:val="000000"/>
        </w:rPr>
        <w:t xml:space="preserve">Contributions to the Transactions, Journals, and Letters may be submitted electronically on IEEE’s online manuscript submission and peer-review system, ScholarOne Manuscripts. You </w:t>
      </w:r>
      <w:r w:rsidRPr="006A0CDC">
        <w:rPr>
          <w:rFonts w:ascii="NimbusRomNo9L" w:hAnsi="NimbusRomNo9L"/>
        </w:rPr>
        <w:t>can get help choosing the correct publication for your manuscript as well as find their corresponding ScholarOne Manuscripts peer review site using the tools listed at</w:t>
      </w:r>
      <w:r w:rsidR="00E57D3D" w:rsidRPr="006A0CDC">
        <w:rPr>
          <w:rFonts w:ascii="NimbusRomNo9L" w:hAnsi="NimbusRomNo9L"/>
        </w:rPr>
        <w:t xml:space="preserve"> </w:t>
      </w:r>
      <w:hyperlink r:id="rId27">
        <w:r w:rsidRPr="00D87D6C">
          <w:rPr>
            <w:rFonts w:ascii="NimbusRomNo9L" w:hAnsi="NimbusRomNo9L"/>
            <w:color w:val="4F5CD6"/>
          </w:rPr>
          <w:t>http://www.ieee.org/publications_standards/publications/authors/authors_submission.html</w:t>
        </w:r>
      </w:hyperlink>
      <w:r w:rsidRPr="006A0CDC">
        <w:rPr>
          <w:rFonts w:ascii="NimbusRomNo9L" w:hAnsi="NimbusRomNo9L"/>
          <w:color w:val="000000"/>
        </w:rPr>
        <w:t xml:space="preserve"> </w:t>
      </w:r>
      <w:r w:rsidRPr="006A0CDC">
        <w:rPr>
          <w:rFonts w:ascii="NimbusRomNo9L" w:hAnsi="NimbusRomNo9L"/>
        </w:rPr>
        <w:t>Once you have chosen your publication and navigated to the ScholarOne site, check first to see if you have an existing account. If there is none, please create a new account. After logging in, go to your Author Center and click “Start New Submission.”</w:t>
      </w:r>
    </w:p>
    <w:p w14:paraId="0024B00E" w14:textId="33C269C5" w:rsidR="00732E46" w:rsidRPr="006A0CDC" w:rsidRDefault="000F2C11" w:rsidP="00D050EC">
      <w:pPr>
        <w:ind w:firstLine="144"/>
        <w:jc w:val="both"/>
        <w:rPr>
          <w:rFonts w:ascii="NimbusRomNo9L" w:hAnsi="NimbusRomNo9L"/>
        </w:rPr>
      </w:pPr>
      <w:r w:rsidRPr="006A0CDC">
        <w:rPr>
          <w:rFonts w:ascii="NimbusRomNo9L" w:hAnsi="NimbusRomNo9L"/>
        </w:rPr>
        <w:t>Along with other information, you will be asked to select the manuscript type from the journal’s pre-determined list of options</w:t>
      </w:r>
      <w:r w:rsidR="00E45781" w:rsidRPr="006A0CDC">
        <w:rPr>
          <w:rFonts w:ascii="NimbusRomNo9L" w:hAnsi="NimbusRomNo9L"/>
        </w:rPr>
        <w:t>.</w:t>
      </w:r>
      <w:r w:rsidRPr="006A0CDC">
        <w:rPr>
          <w:rFonts w:ascii="NimbusRomNo9L" w:hAnsi="NimbusRomNo9L"/>
        </w:rPr>
        <w:t xml:space="preserve"> Depending on the journal, there are various steps to the submission process; please make sure to carefully answer all of the </w:t>
      </w:r>
      <w:r w:rsidRPr="006A0CDC">
        <w:rPr>
          <w:rFonts w:ascii="NimbusRomNo9L" w:eastAsia="Times" w:hAnsi="NimbusRomNo9L" w:cs="Times"/>
          <w:color w:val="000000"/>
        </w:rPr>
        <w:t>submission</w:t>
      </w:r>
      <w:r w:rsidRPr="006A0CDC">
        <w:rPr>
          <w:rFonts w:ascii="NimbusRomNo9L" w:hAnsi="NimbusRomNo9L"/>
        </w:rPr>
        <w:t xml:space="preserve">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ScholarOne Manuscripts, please contact </w:t>
      </w:r>
      <w:r w:rsidRPr="00D87D6C">
        <w:rPr>
          <w:rFonts w:ascii="NimbusRomNo9L" w:hAnsi="NimbusRomNo9L"/>
          <w:color w:val="4F5CD6"/>
        </w:rPr>
        <w:t xml:space="preserve">oprs-support@ieee.org </w:t>
      </w:r>
      <w:r w:rsidRPr="006A0CDC">
        <w:rPr>
          <w:rFonts w:ascii="NimbusRomNo9L" w:hAnsi="NimbusRomNo9L"/>
        </w:rPr>
        <w:t>or call +1 732 465 5861.</w:t>
      </w:r>
    </w:p>
    <w:p w14:paraId="1A82A7C6" w14:textId="4460738C" w:rsidR="00732E46" w:rsidRPr="006A0CDC" w:rsidRDefault="000F2C11" w:rsidP="00D050EC">
      <w:pPr>
        <w:ind w:firstLine="144"/>
        <w:jc w:val="both"/>
        <w:rPr>
          <w:rFonts w:ascii="NimbusRomNo9L" w:hAnsi="NimbusRomNo9L"/>
        </w:rPr>
      </w:pPr>
      <w:r w:rsidRPr="006A0CDC">
        <w:rPr>
          <w:rFonts w:ascii="NimbusRomNo9L" w:hAnsi="NimbusRomNo9L"/>
        </w:rPr>
        <w:t xml:space="preserve">ScholarOne Manuscripts will accept files for review in various formats. </w:t>
      </w:r>
      <w:r w:rsidR="0080720F" w:rsidRPr="006A0CDC">
        <w:rPr>
          <w:rFonts w:ascii="NimbusRomNo9L" w:hAnsi="NimbusRomNo9L"/>
        </w:rPr>
        <w:t>T</w:t>
      </w:r>
      <w:r w:rsidRPr="006A0CDC">
        <w:rPr>
          <w:rFonts w:ascii="NimbusRomNo9L" w:hAnsi="NimbusRomNo9L"/>
        </w:rPr>
        <w:t>here is a “Journal Home</w:t>
      </w:r>
      <w:r w:rsidR="0080720F" w:rsidRPr="006A0CDC">
        <w:rPr>
          <w:rFonts w:ascii="NimbusRomNo9L" w:hAnsi="NimbusRomNo9L"/>
        </w:rPr>
        <w:t>”</w:t>
      </w:r>
      <w:r w:rsidRPr="006A0CDC">
        <w:rPr>
          <w:rFonts w:ascii="NimbusRomNo9L" w:hAnsi="NimbusRomNo9L"/>
        </w:rPr>
        <w:t xml:space="preserve"> link on the log-in page of each ScholarOne Manuscripts site that will bring you to the journal’s homepage with their detailed requirements; please check these guidelines for your particular journal before you submit.  </w:t>
      </w:r>
    </w:p>
    <w:p w14:paraId="03B9F038" w14:textId="77777777" w:rsidR="001F512A" w:rsidRPr="006A0CDC" w:rsidRDefault="001F512A">
      <w:pPr>
        <w:tabs>
          <w:tab w:val="left" w:pos="360"/>
        </w:tabs>
        <w:jc w:val="both"/>
        <w:rPr>
          <w:rFonts w:ascii="NimbusRomNo9L" w:hAnsi="NimbusRomNo9L"/>
        </w:rPr>
      </w:pPr>
    </w:p>
    <w:p w14:paraId="21CD2FA6" w14:textId="224F6972" w:rsidR="00732E46" w:rsidRPr="006A0CDC" w:rsidRDefault="00EF6430" w:rsidP="00EF6430">
      <w:pPr>
        <w:pStyle w:val="Ttulo2"/>
        <w:numPr>
          <w:ilvl w:val="0"/>
          <w:numId w:val="0"/>
        </w:numPr>
        <w:rPr>
          <w:rFonts w:ascii="NimbusRomNo9L" w:hAnsi="NimbusRomNo9L"/>
        </w:rPr>
      </w:pPr>
      <w:r w:rsidRPr="006A0CDC">
        <w:rPr>
          <w:rFonts w:ascii="NimbusRomNo9L" w:hAnsi="NimbusRomNo9L"/>
        </w:rPr>
        <w:t xml:space="preserve">B. </w:t>
      </w:r>
      <w:r w:rsidR="000F2C11" w:rsidRPr="006A0CDC">
        <w:rPr>
          <w:rFonts w:ascii="NimbusRomNo9L" w:hAnsi="NimbusRomNo9L"/>
        </w:rPr>
        <w:t>Final Stage Using ScholarOne Manuscripts</w:t>
      </w:r>
    </w:p>
    <w:p w14:paraId="57A9A954" w14:textId="48F21AC0" w:rsidR="00732E46" w:rsidRPr="006A0CDC" w:rsidRDefault="000F2C11" w:rsidP="007B62A7">
      <w:pPr>
        <w:ind w:firstLine="144"/>
        <w:jc w:val="both"/>
        <w:rPr>
          <w:rFonts w:ascii="NimbusRomNo9L" w:hAnsi="NimbusRomNo9L"/>
        </w:rPr>
      </w:pPr>
      <w:r w:rsidRPr="006A0CDC">
        <w:rPr>
          <w:rFonts w:ascii="NimbusRomNo9L" w:hAnsi="NimbusRomNo9L"/>
        </w:rPr>
        <w:t xml:space="preserve">Upon acceptance, you will receive an email with specific instructions regarding the submission of your final files. To avoid any delays in publication, please be sure to follow these instructions. </w:t>
      </w:r>
      <w:r w:rsidR="0080720F" w:rsidRPr="006A0CDC">
        <w:rPr>
          <w:rFonts w:ascii="NimbusRomNo9L" w:hAnsi="NimbusRomNo9L"/>
        </w:rPr>
        <w:t>Fi</w:t>
      </w:r>
      <w:r w:rsidRPr="006A0CDC">
        <w:rPr>
          <w:rFonts w:ascii="NimbusRomNo9L" w:hAnsi="NimbusRomNo9L"/>
        </w:rPr>
        <w:t xml:space="preserve">nal submissions should include source files of your accepted manuscript, high quality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 </w:t>
      </w:r>
    </w:p>
    <w:p w14:paraId="22D1D3EF" w14:textId="433D988D" w:rsidR="00732E46" w:rsidRPr="006A0CDC" w:rsidRDefault="000F2C11" w:rsidP="00D050EC">
      <w:pPr>
        <w:ind w:firstLine="144"/>
        <w:jc w:val="both"/>
        <w:rPr>
          <w:rFonts w:ascii="NimbusRomNo9L" w:hAnsi="NimbusRomNo9L"/>
        </w:rPr>
      </w:pPr>
      <w:r w:rsidRPr="006A0CDC">
        <w:rPr>
          <w:rFonts w:ascii="NimbusRomNo9L" w:hAnsi="NimbusRomNo9L"/>
        </w:rPr>
        <w:t xml:space="preserve">When submitting your final files on a hybrid OA journal you will have the opportunity to designate your article as “open access” if you agree to pay the IEEE open access fee. Please select the appropriate choice. Immediately after you have </w:t>
      </w:r>
      <w:r w:rsidRPr="006A0CDC">
        <w:rPr>
          <w:rFonts w:ascii="NimbusRomNo9L" w:hAnsi="NimbusRomNo9L"/>
        </w:rPr>
        <w:t xml:space="preserve">submitted your final files through ScholarOne Manuscripts you will be automatically redirected to the IEEE electronic copyright form wizard. Please complete the copyright at that time to avoid publication delays. </w:t>
      </w:r>
    </w:p>
    <w:p w14:paraId="5DC46466" w14:textId="618BA0BF" w:rsidR="00732E46" w:rsidRPr="006A0CDC" w:rsidRDefault="00EF6430" w:rsidP="008856C3">
      <w:pPr>
        <w:pStyle w:val="Ttulo2"/>
        <w:numPr>
          <w:ilvl w:val="0"/>
          <w:numId w:val="0"/>
        </w:numPr>
        <w:rPr>
          <w:rFonts w:ascii="NimbusRomNo9L" w:hAnsi="NimbusRomNo9L"/>
        </w:rPr>
      </w:pPr>
      <w:r w:rsidRPr="006A0CDC">
        <w:rPr>
          <w:rFonts w:ascii="NimbusRomNo9L" w:hAnsi="NimbusRomNo9L"/>
        </w:rPr>
        <w:t xml:space="preserve">C. </w:t>
      </w:r>
      <w:r w:rsidR="000F2C11" w:rsidRPr="006A0CDC">
        <w:rPr>
          <w:rFonts w:ascii="NimbusRomNo9L" w:hAnsi="NimbusRomNo9L"/>
        </w:rPr>
        <w:t>Copyright Form</w:t>
      </w:r>
    </w:p>
    <w:p w14:paraId="524C8A86" w14:textId="7794EDF2" w:rsidR="00732E46" w:rsidRPr="006A0CDC" w:rsidRDefault="000F2C11">
      <w:pPr>
        <w:widowControl w:val="0"/>
        <w:pBdr>
          <w:top w:val="nil"/>
          <w:left w:val="nil"/>
          <w:bottom w:val="nil"/>
          <w:right w:val="nil"/>
          <w:between w:val="nil"/>
        </w:pBdr>
        <w:spacing w:line="252" w:lineRule="auto"/>
        <w:ind w:firstLine="202"/>
        <w:jc w:val="both"/>
        <w:rPr>
          <w:rFonts w:ascii="NimbusRomNo9L" w:hAnsi="NimbusRomNo9L"/>
          <w:color w:val="000000"/>
          <w:spacing w:val="-2"/>
        </w:rPr>
      </w:pPr>
      <w:r w:rsidRPr="006A0CDC">
        <w:rPr>
          <w:rFonts w:ascii="NimbusRomNo9L" w:hAnsi="NimbusRomNo9L"/>
          <w:color w:val="222222"/>
          <w:spacing w:val="-2"/>
          <w:highlight w:val="white"/>
        </w:rPr>
        <w:t xml:space="preserve">Authors must submit an electronic IEEE Copyright Form (eCF) upon submitting their final manuscript files. You can access the eCF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8" w:history="1">
        <w:r w:rsidR="006B68F3" w:rsidRPr="00D87D6C">
          <w:rPr>
            <w:rStyle w:val="Hipervnculo"/>
            <w:rFonts w:ascii="NimbusRomNo9L" w:hAnsi="NimbusRomNo9L"/>
            <w:color w:val="4F5CD6"/>
            <w:spacing w:val="-2"/>
            <w:highlight w:val="white"/>
            <w:u w:val="none"/>
          </w:rPr>
          <w:t>https://www.ieee.org/publications/rights/index.html</w:t>
        </w:r>
      </w:hyperlink>
      <w:hyperlink r:id="rId29">
        <w:r w:rsidRPr="00D87D6C">
          <w:rPr>
            <w:rFonts w:ascii="NimbusRomNo9L" w:hAnsi="NimbusRomNo9L"/>
            <w:color w:val="4F5CD6"/>
            <w:spacing w:val="-2"/>
            <w:highlight w:val="white"/>
          </w:rPr>
          <w:t xml:space="preserve"> </w:t>
        </w:r>
      </w:hyperlink>
    </w:p>
    <w:p w14:paraId="5D6B1EFA" w14:textId="77777777" w:rsidR="00732E46" w:rsidRPr="006A0CDC" w:rsidRDefault="000F2C11" w:rsidP="00827FB8">
      <w:pPr>
        <w:pStyle w:val="Ttulo1"/>
        <w:rPr>
          <w:rFonts w:ascii="NimbusRomNo9L" w:hAnsi="NimbusRomNo9L"/>
        </w:rPr>
      </w:pPr>
      <w:r w:rsidRPr="006A0CDC">
        <w:rPr>
          <w:rFonts w:ascii="NimbusRomNo9L" w:hAnsi="NimbusRomNo9L"/>
        </w:rPr>
        <w:t>IEEE Guidelines and Policies</w:t>
      </w:r>
    </w:p>
    <w:p w14:paraId="71905707" w14:textId="400CA6B1" w:rsidR="00732E46" w:rsidRPr="006A0CDC" w:rsidRDefault="000F2C11" w:rsidP="007B62A7">
      <w:pPr>
        <w:widowControl w:val="0"/>
        <w:pBdr>
          <w:top w:val="nil"/>
          <w:left w:val="nil"/>
          <w:bottom w:val="nil"/>
          <w:right w:val="nil"/>
          <w:between w:val="nil"/>
        </w:pBdr>
        <w:spacing w:line="252" w:lineRule="auto"/>
        <w:ind w:firstLine="202"/>
        <w:jc w:val="both"/>
        <w:rPr>
          <w:rFonts w:ascii="NimbusRomNo9L" w:hAnsi="NimbusRomNo9L"/>
          <w:color w:val="222222"/>
        </w:rPr>
      </w:pPr>
      <w:r w:rsidRPr="006A0CDC">
        <w:rPr>
          <w:rFonts w:ascii="NimbusRomNo9L" w:hAnsi="NimbusRomNo9L"/>
          <w:color w:val="222222"/>
          <w:highlight w:val="white"/>
        </w:rPr>
        <w:t xml:space="preserve">A full overview of IEEE publishing guidelines and policies can be found at </w:t>
      </w:r>
      <w:hyperlink r:id="rId30" w:history="1">
        <w:r w:rsidR="006F18B8" w:rsidRPr="00D87D6C">
          <w:rPr>
            <w:rStyle w:val="Hipervnculo"/>
            <w:rFonts w:ascii="NimbusRomNo9L" w:hAnsi="NimbusRomNo9L"/>
            <w:color w:val="4F5CD6"/>
            <w:highlight w:val="white"/>
            <w:u w:val="none"/>
          </w:rPr>
          <w:t>https://journals.ieeeauthorcenter.ieee.org/</w:t>
        </w:r>
        <w:r w:rsidR="006F18B8" w:rsidRPr="00D87D6C">
          <w:rPr>
            <w:rStyle w:val="Hipervnculo"/>
            <w:rFonts w:ascii="NimbusRomNo9L" w:hAnsi="NimbusRomNo9L"/>
            <w:color w:val="4F5CD6"/>
            <w:highlight w:val="white"/>
            <w:u w:val="none"/>
          </w:rPr>
          <w:br/>
          <w:t>become-an-ieee-journal-author/publishing-ethics/guidelines-and-policies/</w:t>
        </w:r>
      </w:hyperlink>
      <w:r w:rsidRPr="006A0CDC">
        <w:rPr>
          <w:rFonts w:ascii="NimbusRomNo9L" w:hAnsi="NimbusRomNo9L"/>
          <w:color w:val="222222"/>
          <w:highlight w:val="white"/>
        </w:rPr>
        <w:t xml:space="preserve">. They are designed to help authors understand and navigate the publishing process successfully. </w:t>
      </w:r>
      <w:r w:rsidR="00E45781" w:rsidRPr="006A0CDC">
        <w:rPr>
          <w:rFonts w:ascii="NimbusRomNo9L" w:hAnsi="NimbusRomNo9L"/>
          <w:color w:val="222222"/>
          <w:highlight w:val="white"/>
        </w:rPr>
        <w:t>L</w:t>
      </w:r>
      <w:r w:rsidRPr="006A0CDC">
        <w:rPr>
          <w:rFonts w:ascii="NimbusRomNo9L" w:hAnsi="NimbusRomNo9L"/>
          <w:color w:val="222222"/>
          <w:highlight w:val="white"/>
        </w:rPr>
        <w:t>earn more about IEEE’s fundamental publishing guidelines and principles, submission and peer review policies, post-publication policies, and guidelines on advertising, accessibility, and data privacy.</w:t>
      </w:r>
    </w:p>
    <w:p w14:paraId="48F8D56C" w14:textId="77777777" w:rsidR="00D10AC8" w:rsidRPr="006A0CDC" w:rsidRDefault="00D10AC8" w:rsidP="00D10AC8">
      <w:pPr>
        <w:pStyle w:val="Ttulo1"/>
        <w:rPr>
          <w:rFonts w:ascii="NimbusRomNo9L" w:hAnsi="NimbusRomNo9L"/>
        </w:rPr>
      </w:pPr>
      <w:r w:rsidRPr="006A0CDC">
        <w:rPr>
          <w:rFonts w:ascii="NimbusRomNo9L" w:hAnsi="NimbusRomNo9L"/>
        </w:rPr>
        <w:t>Acknowledgment</w:t>
      </w:r>
    </w:p>
    <w:p w14:paraId="40639FDE" w14:textId="721A8AC2" w:rsidR="00D10AC8" w:rsidRDefault="00D10AC8" w:rsidP="007B62A7">
      <w:pPr>
        <w:widowControl w:val="0"/>
        <w:pBdr>
          <w:top w:val="nil"/>
          <w:left w:val="nil"/>
          <w:bottom w:val="nil"/>
          <w:right w:val="nil"/>
          <w:between w:val="nil"/>
        </w:pBdr>
        <w:spacing w:line="252" w:lineRule="auto"/>
        <w:ind w:firstLine="202"/>
        <w:jc w:val="both"/>
        <w:rPr>
          <w:rFonts w:ascii="NimbusRomNo9L" w:hAnsi="NimbusRomNo9L"/>
          <w:color w:val="000000"/>
        </w:rPr>
      </w:pPr>
      <w:r w:rsidRPr="006A0CDC">
        <w:rPr>
          <w:rFonts w:ascii="NimbusRomNo9L" w:hAnsi="NimbusRomNo9L"/>
          <w:color w:val="000000"/>
        </w:rPr>
        <w:t>The preferred spelling of the word “acknowledgment” in American English is without an “e” after the “g.” Use the singular heading even if you have many acknowledgments. Avoid expressions such as “One of us (S.B.A.) would like to thank ... .” Instead, write “F. A. Author thanks ... .” In most cases, sponsor and financial support acknowledgments are placed in the unnumbered footnote on the first page, not here.</w:t>
      </w:r>
    </w:p>
    <w:p w14:paraId="706C2A11" w14:textId="77777777" w:rsidR="00906197" w:rsidRPr="00906197" w:rsidRDefault="00906197" w:rsidP="00906197">
      <w:pPr>
        <w:widowControl w:val="0"/>
        <w:pBdr>
          <w:top w:val="nil"/>
          <w:left w:val="nil"/>
          <w:bottom w:val="nil"/>
          <w:right w:val="nil"/>
          <w:between w:val="nil"/>
        </w:pBdr>
        <w:spacing w:line="252" w:lineRule="auto"/>
        <w:ind w:firstLine="202"/>
        <w:jc w:val="center"/>
        <w:rPr>
          <w:rFonts w:ascii="NimbusRomNo9L" w:hAnsi="NimbusRomNo9L"/>
          <w:color w:val="000000"/>
          <w:lang w:val="es-EC"/>
        </w:rPr>
      </w:pPr>
      <w:r w:rsidRPr="00906197">
        <w:rPr>
          <w:rFonts w:ascii="NimbusRomNo9L" w:hAnsi="NimbusRomNo9L"/>
          <w:color w:val="000000"/>
          <w:lang w:val="es-EC"/>
        </w:rPr>
        <w:t>FUNDING</w:t>
      </w:r>
    </w:p>
    <w:p w14:paraId="0096B26F" w14:textId="77777777" w:rsidR="00906197" w:rsidRPr="00906197" w:rsidRDefault="00906197" w:rsidP="00906197">
      <w:pPr>
        <w:widowControl w:val="0"/>
        <w:pBdr>
          <w:top w:val="nil"/>
          <w:left w:val="nil"/>
          <w:bottom w:val="nil"/>
          <w:right w:val="nil"/>
          <w:between w:val="nil"/>
        </w:pBdr>
        <w:spacing w:line="252" w:lineRule="auto"/>
        <w:ind w:firstLine="202"/>
        <w:jc w:val="both"/>
        <w:rPr>
          <w:rFonts w:ascii="NimbusRomNo9L" w:hAnsi="NimbusRomNo9L"/>
          <w:color w:val="000000"/>
        </w:rPr>
      </w:pPr>
      <w:r w:rsidRPr="00906197">
        <w:rPr>
          <w:rFonts w:ascii="NimbusRomNo9L" w:hAnsi="NimbusRomNo9L"/>
          <w:color w:val="000000"/>
          <w:lang w:val="es-EC"/>
        </w:rPr>
        <w:t xml:space="preserve">(Indicar fuente de financiamiento o declarar que no hubo. </w:t>
      </w:r>
      <w:r w:rsidRPr="00906197">
        <w:rPr>
          <w:rFonts w:ascii="NimbusRomNo9L" w:hAnsi="NimbusRomNo9L"/>
          <w:color w:val="000000"/>
        </w:rPr>
        <w:t>Escoger una)</w:t>
      </w:r>
    </w:p>
    <w:p w14:paraId="3048014D" w14:textId="77777777" w:rsidR="00906197" w:rsidRPr="00906197" w:rsidRDefault="00906197" w:rsidP="00906197">
      <w:pPr>
        <w:widowControl w:val="0"/>
        <w:pBdr>
          <w:top w:val="nil"/>
          <w:left w:val="nil"/>
          <w:bottom w:val="nil"/>
          <w:right w:val="nil"/>
          <w:between w:val="nil"/>
        </w:pBdr>
        <w:spacing w:line="252" w:lineRule="auto"/>
        <w:ind w:firstLine="202"/>
        <w:jc w:val="both"/>
        <w:rPr>
          <w:rFonts w:ascii="NimbusRomNo9L" w:hAnsi="NimbusRomNo9L"/>
          <w:color w:val="000000"/>
        </w:rPr>
      </w:pPr>
      <w:r w:rsidRPr="00906197">
        <w:rPr>
          <w:rFonts w:ascii="NimbusRomNo9L" w:hAnsi="NimbusRomNo9L"/>
          <w:color w:val="000000"/>
        </w:rPr>
        <w:t>This research was supported by [Name of funding institution], under grant number [XXXX].</w:t>
      </w:r>
    </w:p>
    <w:p w14:paraId="5566AA8F" w14:textId="77777777" w:rsidR="00906197" w:rsidRPr="00906197" w:rsidRDefault="00906197" w:rsidP="00906197">
      <w:pPr>
        <w:widowControl w:val="0"/>
        <w:pBdr>
          <w:top w:val="nil"/>
          <w:left w:val="nil"/>
          <w:bottom w:val="nil"/>
          <w:right w:val="nil"/>
          <w:between w:val="nil"/>
        </w:pBdr>
        <w:spacing w:line="252" w:lineRule="auto"/>
        <w:ind w:firstLine="202"/>
        <w:jc w:val="both"/>
        <w:rPr>
          <w:rFonts w:ascii="NimbusRomNo9L" w:hAnsi="NimbusRomNo9L"/>
          <w:color w:val="000000"/>
        </w:rPr>
      </w:pPr>
      <w:r w:rsidRPr="00906197">
        <w:rPr>
          <w:rFonts w:ascii="NimbusRomNo9L" w:hAnsi="NimbusRomNo9L"/>
          <w:color w:val="000000"/>
        </w:rPr>
        <w:t>This research received no external funding.</w:t>
      </w:r>
    </w:p>
    <w:p w14:paraId="5EAA0F25" w14:textId="6168694A" w:rsidR="00906197" w:rsidRPr="00906197" w:rsidRDefault="00906197" w:rsidP="00906197">
      <w:pPr>
        <w:widowControl w:val="0"/>
        <w:pBdr>
          <w:top w:val="nil"/>
          <w:left w:val="nil"/>
          <w:bottom w:val="nil"/>
          <w:right w:val="nil"/>
          <w:between w:val="nil"/>
        </w:pBdr>
        <w:spacing w:line="252" w:lineRule="auto"/>
        <w:ind w:firstLine="202"/>
        <w:jc w:val="center"/>
        <w:rPr>
          <w:rFonts w:ascii="NimbusRomNo9L" w:hAnsi="NimbusRomNo9L"/>
          <w:color w:val="000000"/>
          <w:lang w:val="es-EC"/>
        </w:rPr>
      </w:pPr>
      <w:r w:rsidRPr="00906197">
        <w:rPr>
          <w:rFonts w:ascii="NimbusRomNo9L" w:hAnsi="NimbusRomNo9L"/>
          <w:color w:val="000000"/>
          <w:lang w:val="es-EC"/>
        </w:rPr>
        <w:t>CONFLICT OF INTEREST</w:t>
      </w:r>
    </w:p>
    <w:p w14:paraId="3D13E2D9" w14:textId="77777777" w:rsidR="00906197" w:rsidRPr="00906197" w:rsidRDefault="00906197" w:rsidP="00906197">
      <w:pPr>
        <w:widowControl w:val="0"/>
        <w:pBdr>
          <w:top w:val="nil"/>
          <w:left w:val="nil"/>
          <w:bottom w:val="nil"/>
          <w:right w:val="nil"/>
          <w:between w:val="nil"/>
        </w:pBdr>
        <w:spacing w:line="252" w:lineRule="auto"/>
        <w:ind w:firstLine="202"/>
        <w:jc w:val="both"/>
        <w:rPr>
          <w:rFonts w:ascii="NimbusRomNo9L" w:hAnsi="NimbusRomNo9L"/>
          <w:color w:val="000000"/>
        </w:rPr>
      </w:pPr>
      <w:r w:rsidRPr="00906197">
        <w:rPr>
          <w:rFonts w:ascii="NimbusRomNo9L" w:hAnsi="NimbusRomNo9L"/>
          <w:color w:val="000000"/>
          <w:lang w:val="es-EC"/>
        </w:rPr>
        <w:t xml:space="preserve">(Declaración explícita de existencia o inexistencia de conflicto. </w:t>
      </w:r>
      <w:r w:rsidRPr="00906197">
        <w:rPr>
          <w:rFonts w:ascii="NimbusRomNo9L" w:hAnsi="NimbusRomNo9L"/>
          <w:color w:val="000000"/>
        </w:rPr>
        <w:t>Escoger una)</w:t>
      </w:r>
    </w:p>
    <w:p w14:paraId="3EF26198" w14:textId="77777777" w:rsidR="00906197" w:rsidRPr="00906197" w:rsidRDefault="00906197" w:rsidP="00906197">
      <w:pPr>
        <w:widowControl w:val="0"/>
        <w:pBdr>
          <w:top w:val="nil"/>
          <w:left w:val="nil"/>
          <w:bottom w:val="nil"/>
          <w:right w:val="nil"/>
          <w:between w:val="nil"/>
        </w:pBdr>
        <w:spacing w:line="252" w:lineRule="auto"/>
        <w:ind w:firstLine="202"/>
        <w:jc w:val="both"/>
        <w:rPr>
          <w:rFonts w:ascii="NimbusRomNo9L" w:hAnsi="NimbusRomNo9L"/>
          <w:color w:val="000000"/>
        </w:rPr>
      </w:pPr>
      <w:r w:rsidRPr="00906197">
        <w:rPr>
          <w:rFonts w:ascii="NimbusRomNo9L" w:hAnsi="NimbusRomNo9L"/>
          <w:color w:val="000000"/>
        </w:rPr>
        <w:t>The authors declare that they have no conflict of interest.</w:t>
      </w:r>
    </w:p>
    <w:p w14:paraId="7396D7FC" w14:textId="77777777" w:rsidR="00906197" w:rsidRPr="00906197" w:rsidRDefault="00906197" w:rsidP="00906197">
      <w:pPr>
        <w:widowControl w:val="0"/>
        <w:pBdr>
          <w:top w:val="nil"/>
          <w:left w:val="nil"/>
          <w:bottom w:val="nil"/>
          <w:right w:val="nil"/>
          <w:between w:val="nil"/>
        </w:pBdr>
        <w:spacing w:line="252" w:lineRule="auto"/>
        <w:ind w:firstLine="202"/>
        <w:jc w:val="both"/>
        <w:rPr>
          <w:rFonts w:ascii="NimbusRomNo9L" w:hAnsi="NimbusRomNo9L"/>
          <w:color w:val="000000"/>
        </w:rPr>
      </w:pPr>
      <w:r w:rsidRPr="00906197">
        <w:rPr>
          <w:rFonts w:ascii="NimbusRomNo9L" w:hAnsi="NimbusRomNo9L"/>
          <w:color w:val="000000"/>
        </w:rPr>
        <w:t>The authors declare the following conflict of interest: [describe clearly].</w:t>
      </w:r>
    </w:p>
    <w:p w14:paraId="7CE8E198" w14:textId="7D9C211C" w:rsidR="00906197" w:rsidRPr="00906197" w:rsidRDefault="00906197" w:rsidP="00906197">
      <w:pPr>
        <w:widowControl w:val="0"/>
        <w:pBdr>
          <w:top w:val="nil"/>
          <w:left w:val="nil"/>
          <w:bottom w:val="nil"/>
          <w:right w:val="nil"/>
          <w:between w:val="nil"/>
        </w:pBdr>
        <w:spacing w:line="252" w:lineRule="auto"/>
        <w:ind w:firstLine="202"/>
        <w:jc w:val="center"/>
        <w:rPr>
          <w:rFonts w:ascii="NimbusRomNo9L" w:hAnsi="NimbusRomNo9L"/>
          <w:color w:val="000000"/>
          <w:lang w:val="es-EC"/>
        </w:rPr>
      </w:pPr>
      <w:r w:rsidRPr="00906197">
        <w:rPr>
          <w:rFonts w:ascii="NimbusRomNo9L" w:hAnsi="NimbusRomNo9L"/>
          <w:color w:val="000000"/>
          <w:lang w:val="es-EC"/>
        </w:rPr>
        <w:t>ARTIFICIAL INTELLIGENCE STATEMENT</w:t>
      </w:r>
    </w:p>
    <w:p w14:paraId="0D237896" w14:textId="77777777" w:rsidR="00906197" w:rsidRPr="00906197" w:rsidRDefault="00906197" w:rsidP="00906197">
      <w:pPr>
        <w:widowControl w:val="0"/>
        <w:pBdr>
          <w:top w:val="nil"/>
          <w:left w:val="nil"/>
          <w:bottom w:val="nil"/>
          <w:right w:val="nil"/>
          <w:between w:val="nil"/>
        </w:pBdr>
        <w:spacing w:line="252" w:lineRule="auto"/>
        <w:ind w:firstLine="202"/>
        <w:jc w:val="both"/>
        <w:rPr>
          <w:rFonts w:ascii="NimbusRomNo9L" w:hAnsi="NimbusRomNo9L"/>
          <w:color w:val="000000"/>
        </w:rPr>
      </w:pPr>
      <w:r w:rsidRPr="00906197">
        <w:rPr>
          <w:rFonts w:ascii="NimbusRomNo9L" w:hAnsi="NimbusRomNo9L"/>
          <w:color w:val="000000"/>
          <w:lang w:val="es-EC"/>
        </w:rPr>
        <w:t xml:space="preserve">(Declarar si se usó o no IA generativa. </w:t>
      </w:r>
      <w:r w:rsidRPr="00906197">
        <w:rPr>
          <w:rFonts w:ascii="NimbusRomNo9L" w:hAnsi="NimbusRomNo9L"/>
          <w:color w:val="000000"/>
        </w:rPr>
        <w:t>Escoger una)</w:t>
      </w:r>
    </w:p>
    <w:p w14:paraId="24D5C96B" w14:textId="77777777" w:rsidR="00906197" w:rsidRPr="00906197" w:rsidRDefault="00906197" w:rsidP="00906197">
      <w:pPr>
        <w:widowControl w:val="0"/>
        <w:pBdr>
          <w:top w:val="nil"/>
          <w:left w:val="nil"/>
          <w:bottom w:val="nil"/>
          <w:right w:val="nil"/>
          <w:between w:val="nil"/>
        </w:pBdr>
        <w:spacing w:line="252" w:lineRule="auto"/>
        <w:ind w:firstLine="202"/>
        <w:jc w:val="both"/>
        <w:rPr>
          <w:rFonts w:ascii="NimbusRomNo9L" w:hAnsi="NimbusRomNo9L"/>
          <w:color w:val="000000"/>
        </w:rPr>
      </w:pPr>
      <w:r w:rsidRPr="00906197">
        <w:rPr>
          <w:rFonts w:ascii="NimbusRomNo9L" w:hAnsi="NimbusRomNo9L"/>
          <w:color w:val="000000"/>
        </w:rPr>
        <w:lastRenderedPageBreak/>
        <w:t>The authors declare that no generative artificial intelligence tools were used in the preparation of this manuscript.</w:t>
      </w:r>
    </w:p>
    <w:p w14:paraId="6B89E0E5" w14:textId="69AF1838" w:rsidR="00906197" w:rsidRPr="006A0CDC" w:rsidRDefault="00906197" w:rsidP="00906197">
      <w:pPr>
        <w:widowControl w:val="0"/>
        <w:pBdr>
          <w:top w:val="nil"/>
          <w:left w:val="nil"/>
          <w:bottom w:val="nil"/>
          <w:right w:val="nil"/>
          <w:between w:val="nil"/>
        </w:pBdr>
        <w:spacing w:line="252" w:lineRule="auto"/>
        <w:ind w:firstLine="202"/>
        <w:jc w:val="both"/>
        <w:rPr>
          <w:rFonts w:ascii="NimbusRomNo9L" w:hAnsi="NimbusRomNo9L"/>
          <w:color w:val="000000"/>
        </w:rPr>
      </w:pPr>
      <w:r w:rsidRPr="00906197">
        <w:rPr>
          <w:rFonts w:ascii="NimbusRomNo9L" w:hAnsi="NimbusRomNo9L"/>
          <w:color w:val="000000"/>
        </w:rPr>
        <w:t>The authors declare that generative artificial intelligence tools were used for the following purposes: [describe purpose]. The tool(s) used include: [name of tool]. The authors take full responsibility for the content of the manuscript.</w:t>
      </w:r>
    </w:p>
    <w:p w14:paraId="49678B33" w14:textId="77777777" w:rsidR="00732E46" w:rsidRPr="00C47F5A" w:rsidRDefault="000F2C11">
      <w:pPr>
        <w:keepNext/>
        <w:pBdr>
          <w:top w:val="nil"/>
          <w:left w:val="nil"/>
          <w:bottom w:val="nil"/>
          <w:right w:val="nil"/>
          <w:between w:val="nil"/>
        </w:pBdr>
        <w:spacing w:before="240" w:after="80"/>
        <w:jc w:val="center"/>
        <w:rPr>
          <w:rFonts w:ascii="NimbusRomNo9L" w:hAnsi="NimbusRomNo9L"/>
          <w:color w:val="222222"/>
          <w:sz w:val="16"/>
          <w:szCs w:val="16"/>
        </w:rPr>
      </w:pPr>
      <w:r w:rsidRPr="00C47F5A">
        <w:rPr>
          <w:rFonts w:ascii="NimbusRomNo9L" w:hAnsi="NimbusRomNo9L"/>
          <w:smallCaps/>
          <w:color w:val="000000"/>
        </w:rPr>
        <w:t>References</w:t>
      </w:r>
    </w:p>
    <w:p w14:paraId="128A05AF" w14:textId="131A996A" w:rsidR="00732E46" w:rsidRPr="00B216A6" w:rsidRDefault="00932FBA" w:rsidP="00D050EC">
      <w:pPr>
        <w:numPr>
          <w:ilvl w:val="0"/>
          <w:numId w:val="1"/>
        </w:numPr>
        <w:ind w:left="270" w:hanging="270"/>
        <w:jc w:val="both"/>
        <w:rPr>
          <w:rFonts w:ascii="NimbusRomNo9L" w:hAnsi="NimbusRomNo9L"/>
          <w:color w:val="4F5CD6"/>
          <w:sz w:val="16"/>
          <w:szCs w:val="16"/>
        </w:rPr>
      </w:pPr>
      <w:r w:rsidRPr="00C47F5A">
        <w:rPr>
          <w:rFonts w:ascii="NimbusRomNo9L" w:hAnsi="NimbusRomNo9L"/>
          <w:sz w:val="16"/>
          <w:szCs w:val="16"/>
        </w:rPr>
        <w:t xml:space="preserve">J. U. Duncombe, “Infrared navigation—Part I: An assessment of feasibility,” </w:t>
      </w:r>
      <w:r w:rsidRPr="00C47F5A">
        <w:rPr>
          <w:rFonts w:ascii="NimbusRomNo9L" w:hAnsi="NimbusRomNo9L"/>
          <w:i/>
          <w:sz w:val="16"/>
          <w:szCs w:val="16"/>
        </w:rPr>
        <w:t>IEEE Trans. Electron Devices</w:t>
      </w:r>
      <w:r w:rsidRPr="00C47F5A">
        <w:rPr>
          <w:rFonts w:ascii="NimbusRomNo9L" w:hAnsi="NimbusRomNo9L"/>
          <w:sz w:val="16"/>
          <w:szCs w:val="16"/>
        </w:rPr>
        <w:t xml:space="preserve">, vol. ED-11, no. 1, pp. 34–39, Jan. 1959, doi: </w:t>
      </w:r>
      <w:hyperlink r:id="rId31" w:history="1">
        <w:r w:rsidRPr="00B216A6">
          <w:rPr>
            <w:rStyle w:val="Hipervnculo"/>
            <w:rFonts w:ascii="NimbusRomNo9L" w:eastAsia="Times" w:hAnsi="NimbusRomNo9L"/>
            <w:color w:val="4F5CD6"/>
            <w:sz w:val="16"/>
            <w:szCs w:val="16"/>
            <w:u w:val="none"/>
          </w:rPr>
          <w:t>10.1109/TED.2016.2628402</w:t>
        </w:r>
        <w:r w:rsidR="000F2C11" w:rsidRPr="00B216A6">
          <w:rPr>
            <w:rStyle w:val="Hipervnculo"/>
            <w:rFonts w:ascii="NimbusRomNo9L" w:hAnsi="NimbusRomNo9L"/>
            <w:color w:val="4F5CD6"/>
            <w:sz w:val="16"/>
            <w:szCs w:val="16"/>
            <w:u w:val="none"/>
          </w:rPr>
          <w:t>.</w:t>
        </w:r>
      </w:hyperlink>
    </w:p>
    <w:p w14:paraId="5408C46B" w14:textId="77777777" w:rsidR="00732E46" w:rsidRPr="00C47F5A" w:rsidRDefault="000F2C11" w:rsidP="00EF6430">
      <w:pPr>
        <w:numPr>
          <w:ilvl w:val="0"/>
          <w:numId w:val="1"/>
        </w:numPr>
        <w:ind w:left="270" w:hanging="270"/>
        <w:jc w:val="both"/>
        <w:rPr>
          <w:rFonts w:ascii="NimbusRomNo9L" w:hAnsi="NimbusRomNo9L"/>
        </w:rPr>
      </w:pPr>
      <w:r w:rsidRPr="00C47F5A">
        <w:rPr>
          <w:rFonts w:ascii="NimbusRomNo9L" w:hAnsi="NimbusRomNo9L"/>
          <w:sz w:val="16"/>
          <w:szCs w:val="16"/>
        </w:rPr>
        <w:t xml:space="preserve">E. P. Wigner, “Theory of traveling-wave optical laser,” </w:t>
      </w:r>
      <w:r w:rsidRPr="00C47F5A">
        <w:rPr>
          <w:rFonts w:ascii="NimbusRomNo9L" w:hAnsi="NimbusRomNo9L"/>
          <w:i/>
          <w:sz w:val="16"/>
          <w:szCs w:val="16"/>
        </w:rPr>
        <w:t>Phys. Rev</w:t>
      </w:r>
      <w:r w:rsidRPr="00C47F5A">
        <w:rPr>
          <w:rFonts w:ascii="NimbusRomNo9L" w:hAnsi="NimbusRomNo9L"/>
          <w:sz w:val="16"/>
          <w:szCs w:val="16"/>
        </w:rPr>
        <w:t>., vol. 134, pp. A635–A646, Dec. 1965.</w:t>
      </w:r>
    </w:p>
    <w:p w14:paraId="6F641F66" w14:textId="16145432" w:rsidR="00732E46" w:rsidRPr="00C47F5A" w:rsidRDefault="000F2C11" w:rsidP="00EF6430">
      <w:pPr>
        <w:numPr>
          <w:ilvl w:val="0"/>
          <w:numId w:val="1"/>
        </w:numPr>
        <w:ind w:left="270" w:hanging="270"/>
        <w:jc w:val="both"/>
        <w:rPr>
          <w:rFonts w:ascii="NimbusRomNo9L" w:hAnsi="NimbusRomNo9L"/>
        </w:rPr>
      </w:pPr>
      <w:r w:rsidRPr="00C47F5A">
        <w:rPr>
          <w:rFonts w:ascii="NimbusRomNo9L" w:hAnsi="NimbusRomNo9L"/>
          <w:sz w:val="16"/>
          <w:szCs w:val="16"/>
        </w:rPr>
        <w:t xml:space="preserve">P. Kopyt </w:t>
      </w:r>
      <w:r w:rsidRPr="00C47F5A">
        <w:rPr>
          <w:rFonts w:ascii="NimbusRomNo9L" w:hAnsi="NimbusRomNo9L"/>
          <w:i/>
          <w:sz w:val="16"/>
          <w:szCs w:val="16"/>
        </w:rPr>
        <w:t>et al., “</w:t>
      </w:r>
      <w:r w:rsidRPr="00C47F5A">
        <w:rPr>
          <w:rFonts w:ascii="NimbusRomNo9L" w:hAnsi="NimbusRomNo9L"/>
          <w:sz w:val="16"/>
          <w:szCs w:val="16"/>
        </w:rPr>
        <w:t xml:space="preserve">Electric properties of graphene-based conductive layers from DC up to terahertz range,” </w:t>
      </w:r>
      <w:r w:rsidRPr="00C47F5A">
        <w:rPr>
          <w:rFonts w:ascii="NimbusRomNo9L" w:hAnsi="NimbusRomNo9L"/>
          <w:i/>
          <w:sz w:val="16"/>
          <w:szCs w:val="16"/>
        </w:rPr>
        <w:t xml:space="preserve">IEEE THz Sci. Technol., </w:t>
      </w:r>
      <w:r w:rsidRPr="00C47F5A">
        <w:rPr>
          <w:rFonts w:ascii="NimbusRomNo9L" w:hAnsi="NimbusRomNo9L"/>
          <w:sz w:val="16"/>
          <w:szCs w:val="16"/>
        </w:rPr>
        <w:t xml:space="preserve">to be published, doi: </w:t>
      </w:r>
      <w:hyperlink r:id="rId32" w:history="1">
        <w:r w:rsidRPr="00B216A6">
          <w:rPr>
            <w:rStyle w:val="Hipervnculo"/>
            <w:rFonts w:ascii="NimbusRomNo9L" w:hAnsi="NimbusRomNo9L"/>
            <w:color w:val="4F5CD6"/>
            <w:sz w:val="16"/>
            <w:szCs w:val="16"/>
            <w:u w:val="none"/>
          </w:rPr>
          <w:t>10.1109/TTHZ.2016.2544142.</w:t>
        </w:r>
      </w:hyperlink>
      <w:r w:rsidRPr="00C47F5A">
        <w:rPr>
          <w:rFonts w:ascii="NimbusRomNo9L" w:hAnsi="NimbusRomNo9L"/>
          <w:sz w:val="16"/>
          <w:szCs w:val="16"/>
        </w:rPr>
        <w:t xml:space="preserve"> </w:t>
      </w:r>
      <w:r w:rsidRPr="00C47F5A">
        <w:rPr>
          <w:rFonts w:ascii="NimbusRomNo9L" w:hAnsi="NimbusRomNo9L"/>
          <w:i/>
          <w:sz w:val="16"/>
          <w:szCs w:val="16"/>
        </w:rPr>
        <w:t>(Note: If a paper is still to be published, but is available in early access, please follow ref [5]).)</w:t>
      </w:r>
    </w:p>
    <w:p w14:paraId="6F1586C9" w14:textId="77777777" w:rsidR="00732E46" w:rsidRPr="00C47F5A" w:rsidRDefault="000F2C11" w:rsidP="00EF6430">
      <w:pPr>
        <w:numPr>
          <w:ilvl w:val="0"/>
          <w:numId w:val="1"/>
        </w:numPr>
        <w:ind w:left="270" w:hanging="270"/>
        <w:jc w:val="both"/>
        <w:rPr>
          <w:rFonts w:ascii="NimbusRomNo9L" w:hAnsi="NimbusRomNo9L"/>
          <w:sz w:val="16"/>
          <w:szCs w:val="16"/>
        </w:rPr>
      </w:pPr>
      <w:r w:rsidRPr="00C47F5A">
        <w:rPr>
          <w:rFonts w:ascii="NimbusRomNo9L" w:hAnsi="NimbusRomNo9L"/>
          <w:sz w:val="16"/>
          <w:szCs w:val="16"/>
        </w:rPr>
        <w:t xml:space="preserve">R. Fardel, M. Nagel, F. Nuesch, T. Lippert, and A. Wokaun, “Fabrication of organic light emitting diode pixels by laser-assisted forward transfer,” </w:t>
      </w:r>
      <w:r w:rsidRPr="00C47F5A">
        <w:rPr>
          <w:rFonts w:ascii="NimbusRomNo9L" w:hAnsi="NimbusRomNo9L"/>
          <w:i/>
          <w:sz w:val="16"/>
          <w:szCs w:val="16"/>
        </w:rPr>
        <w:t>Appl. Phys. Lett.</w:t>
      </w:r>
      <w:r w:rsidRPr="00C47F5A">
        <w:rPr>
          <w:rFonts w:ascii="NimbusRomNo9L" w:hAnsi="NimbusRomNo9L"/>
          <w:sz w:val="16"/>
          <w:szCs w:val="16"/>
        </w:rPr>
        <w:t>, vol. 91, no. 6, Aug. 2007, Art. no. 061103. </w:t>
      </w:r>
    </w:p>
    <w:p w14:paraId="27E0BB3E" w14:textId="31A92F9F" w:rsidR="00732E46" w:rsidRPr="00C47F5A" w:rsidRDefault="000F2C11" w:rsidP="00EF6430">
      <w:pPr>
        <w:numPr>
          <w:ilvl w:val="0"/>
          <w:numId w:val="1"/>
        </w:numPr>
        <w:ind w:left="270" w:hanging="270"/>
        <w:jc w:val="both"/>
        <w:rPr>
          <w:rFonts w:ascii="NimbusRomNo9L" w:hAnsi="NimbusRomNo9L"/>
          <w:sz w:val="16"/>
          <w:szCs w:val="16"/>
        </w:rPr>
      </w:pPr>
      <w:r w:rsidRPr="00C47F5A">
        <w:rPr>
          <w:rFonts w:ascii="NimbusRomNo9L" w:hAnsi="NimbusRomNo9L"/>
          <w:sz w:val="16"/>
          <w:szCs w:val="16"/>
        </w:rPr>
        <w:t xml:space="preserve">D. Comite and N. Pierdicca, "Decorrelation of the near-specular land scattering in bistatic radar systems," </w:t>
      </w:r>
      <w:r w:rsidRPr="00C47F5A">
        <w:rPr>
          <w:rFonts w:ascii="NimbusRomNo9L" w:hAnsi="NimbusRomNo9L"/>
          <w:i/>
          <w:sz w:val="16"/>
          <w:szCs w:val="16"/>
        </w:rPr>
        <w:t>IEEE Trans. Geosci. Remote Sens.</w:t>
      </w:r>
      <w:r w:rsidRPr="00C47F5A">
        <w:rPr>
          <w:rFonts w:ascii="NimbusRomNo9L" w:hAnsi="NimbusRomNo9L"/>
          <w:sz w:val="16"/>
          <w:szCs w:val="16"/>
        </w:rPr>
        <w:t xml:space="preserve">, early access, doi: </w:t>
      </w:r>
      <w:hyperlink r:id="rId33" w:history="1">
        <w:r w:rsidRPr="00B216A6">
          <w:rPr>
            <w:rStyle w:val="Hipervnculo"/>
            <w:rFonts w:ascii="NimbusRomNo9L" w:hAnsi="NimbusRomNo9L"/>
            <w:color w:val="4F5CD6"/>
            <w:sz w:val="16"/>
            <w:szCs w:val="16"/>
            <w:u w:val="none"/>
          </w:rPr>
          <w:t>10.1109/TGRS.2021.3072864.</w:t>
        </w:r>
      </w:hyperlink>
      <w:r w:rsidRPr="00C47F5A">
        <w:rPr>
          <w:rFonts w:ascii="NimbusRomNo9L" w:hAnsi="NimbusRomNo9L"/>
          <w:sz w:val="16"/>
          <w:szCs w:val="16"/>
        </w:rPr>
        <w:t xml:space="preserve"> (</w:t>
      </w:r>
      <w:r w:rsidRPr="00C47F5A">
        <w:rPr>
          <w:rFonts w:ascii="NimbusRomNo9L" w:hAnsi="NimbusRomNo9L"/>
          <w:i/>
          <w:sz w:val="16"/>
          <w:szCs w:val="16"/>
        </w:rPr>
        <w:t>Note: This format is used for articles in early access. The doi must be included.)</w:t>
      </w:r>
    </w:p>
    <w:p w14:paraId="737BF47D" w14:textId="1494FB6B" w:rsidR="00732E46" w:rsidRPr="00C47F5A" w:rsidRDefault="000F2C11" w:rsidP="00EF6430">
      <w:pPr>
        <w:numPr>
          <w:ilvl w:val="0"/>
          <w:numId w:val="1"/>
        </w:numPr>
        <w:ind w:left="270" w:hanging="270"/>
        <w:jc w:val="both"/>
        <w:rPr>
          <w:rFonts w:ascii="NimbusRomNo9L" w:hAnsi="NimbusRomNo9L"/>
          <w:sz w:val="16"/>
          <w:szCs w:val="16"/>
        </w:rPr>
      </w:pPr>
      <w:r w:rsidRPr="00C47F5A">
        <w:rPr>
          <w:rFonts w:ascii="NimbusRomNo9L" w:hAnsi="NimbusRomNo9L"/>
          <w:sz w:val="16"/>
          <w:szCs w:val="16"/>
        </w:rPr>
        <w:t xml:space="preserve">H. V. Habi and H. Messer, "Recurrent neural network for rain estimation using commercial microwave links," </w:t>
      </w:r>
      <w:r w:rsidRPr="00C47F5A">
        <w:rPr>
          <w:rFonts w:ascii="NimbusRomNo9L" w:hAnsi="NimbusRomNo9L"/>
          <w:i/>
          <w:sz w:val="16"/>
          <w:szCs w:val="16"/>
        </w:rPr>
        <w:t>IEEE Trans. Geosci. Remote Sens.</w:t>
      </w:r>
      <w:r w:rsidRPr="00C47F5A">
        <w:rPr>
          <w:rFonts w:ascii="NimbusRomNo9L" w:hAnsi="NimbusRomNo9L"/>
          <w:sz w:val="16"/>
          <w:szCs w:val="16"/>
        </w:rPr>
        <w:t>, vol. 59, no. 5, pp. 3672-3681, May 2021. [Online]. Available: https://ieeexplore.ieee.org/document/9153027</w:t>
      </w:r>
    </w:p>
    <w:p w14:paraId="755F5DBD" w14:textId="77777777" w:rsidR="00732E46" w:rsidRPr="00C47F5A" w:rsidRDefault="00732E46" w:rsidP="00851B4D">
      <w:pPr>
        <w:spacing w:before="60"/>
        <w:rPr>
          <w:rFonts w:ascii="NimbusRomNo9L" w:eastAsia="Times" w:hAnsi="NimbusRomNo9L" w:cs="Times"/>
          <w:i/>
        </w:rPr>
      </w:pPr>
    </w:p>
    <w:p w14:paraId="669BFF17" w14:textId="77777777" w:rsidR="00732E46" w:rsidRPr="00C47F5A" w:rsidRDefault="000F2C11">
      <w:pPr>
        <w:rPr>
          <w:rFonts w:ascii="NimbusRomNo9L" w:eastAsia="Times" w:hAnsi="NimbusRomNo9L" w:cs="Times"/>
          <w:i/>
        </w:rPr>
      </w:pPr>
      <w:r w:rsidRPr="00C47F5A">
        <w:rPr>
          <w:rFonts w:ascii="NimbusRomNo9L" w:eastAsia="Times" w:hAnsi="NimbusRomNo9L" w:cs="Times"/>
          <w:i/>
        </w:rPr>
        <w:t>Basic format for books:</w:t>
      </w:r>
    </w:p>
    <w:p w14:paraId="0995F0B2" w14:textId="2D123922" w:rsidR="00732E46" w:rsidRPr="00C47F5A" w:rsidRDefault="000F2C11">
      <w:pPr>
        <w:rPr>
          <w:rFonts w:ascii="NimbusRomNo9L" w:eastAsia="Times" w:hAnsi="NimbusRomNo9L" w:cs="Times"/>
          <w:i/>
          <w:sz w:val="16"/>
          <w:szCs w:val="16"/>
        </w:rPr>
      </w:pPr>
      <w:r w:rsidRPr="00C47F5A">
        <w:rPr>
          <w:rFonts w:ascii="NimbusRomNo9L" w:hAnsi="NimbusRomNo9L"/>
          <w:sz w:val="16"/>
          <w:szCs w:val="16"/>
        </w:rPr>
        <w:t xml:space="preserve">J. K. Author, “Title of chapter in the book,” in </w:t>
      </w:r>
      <w:r w:rsidRPr="00C47F5A">
        <w:rPr>
          <w:rFonts w:ascii="NimbusRomNo9L" w:eastAsia="Times" w:hAnsi="NimbusRomNo9L" w:cs="Times"/>
          <w:i/>
          <w:sz w:val="16"/>
          <w:szCs w:val="16"/>
        </w:rPr>
        <w:t>Title of Published Book, x</w:t>
      </w:r>
      <w:r w:rsidRPr="00C47F5A">
        <w:rPr>
          <w:rFonts w:ascii="NimbusRomNo9L" w:hAnsi="NimbusRomNo9L"/>
          <w:sz w:val="16"/>
          <w:szCs w:val="16"/>
        </w:rPr>
        <w:t xml:space="preserve">th ed. City of Publisher, (only U.S. State), Country: Abbrev. of Publisher, year, ch. </w:t>
      </w:r>
      <w:r w:rsidRPr="00C47F5A">
        <w:rPr>
          <w:rFonts w:ascii="NimbusRomNo9L" w:eastAsia="Times" w:hAnsi="NimbusRomNo9L" w:cs="Times"/>
          <w:sz w:val="16"/>
          <w:szCs w:val="16"/>
        </w:rPr>
        <w:t>x</w:t>
      </w:r>
      <w:r w:rsidRPr="00C47F5A">
        <w:rPr>
          <w:rFonts w:ascii="NimbusRomNo9L" w:hAnsi="NimbusRomNo9L"/>
          <w:sz w:val="16"/>
          <w:szCs w:val="16"/>
        </w:rPr>
        <w:t xml:space="preserve">, sec. </w:t>
      </w:r>
      <w:r w:rsidRPr="00C47F5A">
        <w:rPr>
          <w:rFonts w:ascii="NimbusRomNo9L" w:eastAsia="Times" w:hAnsi="NimbusRomNo9L" w:cs="Times"/>
          <w:i/>
          <w:sz w:val="16"/>
          <w:szCs w:val="16"/>
        </w:rPr>
        <w:t>x</w:t>
      </w:r>
      <w:r w:rsidRPr="00C47F5A">
        <w:rPr>
          <w:rFonts w:ascii="NimbusRomNo9L" w:hAnsi="NimbusRomNo9L"/>
          <w:sz w:val="16"/>
          <w:szCs w:val="16"/>
        </w:rPr>
        <w:t xml:space="preserve">, pp. </w:t>
      </w:r>
      <w:r w:rsidRPr="00C47F5A">
        <w:rPr>
          <w:rFonts w:ascii="NimbusRomNo9L" w:eastAsia="Times" w:hAnsi="NimbusRomNo9L" w:cs="Times"/>
          <w:sz w:val="16"/>
          <w:szCs w:val="16"/>
        </w:rPr>
        <w:t>xxx–xxx</w:t>
      </w:r>
      <w:r w:rsidRPr="00C47F5A">
        <w:rPr>
          <w:rFonts w:ascii="NimbusRomNo9L" w:eastAsia="Times" w:hAnsi="NimbusRomNo9L" w:cs="Times"/>
          <w:i/>
          <w:sz w:val="16"/>
          <w:szCs w:val="16"/>
        </w:rPr>
        <w:t>.</w:t>
      </w:r>
    </w:p>
    <w:p w14:paraId="69790BA7" w14:textId="77777777" w:rsidR="00EF6430" w:rsidRPr="00C47F5A" w:rsidRDefault="00EF6430" w:rsidP="00851B4D">
      <w:pPr>
        <w:spacing w:before="60"/>
        <w:rPr>
          <w:rFonts w:ascii="NimbusRomNo9L" w:eastAsia="Times" w:hAnsi="NimbusRomNo9L" w:cs="Times"/>
          <w:i/>
          <w:sz w:val="16"/>
          <w:szCs w:val="16"/>
        </w:rPr>
      </w:pPr>
    </w:p>
    <w:p w14:paraId="583FA040" w14:textId="77777777" w:rsidR="00732E46" w:rsidRPr="00C47F5A" w:rsidRDefault="000F2C11">
      <w:pPr>
        <w:widowControl w:val="0"/>
        <w:ind w:right="-20"/>
        <w:rPr>
          <w:rFonts w:ascii="NimbusRomNo9L" w:hAnsi="NimbusRomNo9L"/>
          <w:color w:val="000000"/>
        </w:rPr>
      </w:pPr>
      <w:r w:rsidRPr="00C47F5A">
        <w:rPr>
          <w:rFonts w:ascii="NimbusRomNo9L" w:hAnsi="NimbusRomNo9L"/>
          <w:i/>
          <w:color w:val="000000"/>
        </w:rPr>
        <w:t>Examples:</w:t>
      </w:r>
    </w:p>
    <w:p w14:paraId="1BF38AF3" w14:textId="124C86B3" w:rsidR="00732E46" w:rsidRPr="00C47F5A" w:rsidRDefault="000F2C11" w:rsidP="00EF6430">
      <w:pPr>
        <w:numPr>
          <w:ilvl w:val="0"/>
          <w:numId w:val="1"/>
        </w:numPr>
        <w:pBdr>
          <w:top w:val="nil"/>
          <w:left w:val="nil"/>
          <w:bottom w:val="nil"/>
          <w:right w:val="nil"/>
          <w:between w:val="nil"/>
        </w:pBdr>
        <w:ind w:left="270" w:hanging="270"/>
        <w:jc w:val="both"/>
        <w:rPr>
          <w:rFonts w:ascii="NimbusRomNo9L" w:hAnsi="NimbusRomNo9L"/>
        </w:rPr>
      </w:pPr>
      <w:r w:rsidRPr="00C47F5A">
        <w:rPr>
          <w:rFonts w:ascii="NimbusRomNo9L" w:hAnsi="NimbusRomNo9L"/>
          <w:color w:val="000000"/>
          <w:sz w:val="16"/>
          <w:szCs w:val="16"/>
        </w:rPr>
        <w:t xml:space="preserve">G. O. Young, “Synthetic structure of industrial plastics,” in </w:t>
      </w:r>
      <w:r w:rsidRPr="00C47F5A">
        <w:rPr>
          <w:rFonts w:ascii="NimbusRomNo9L" w:hAnsi="NimbusRomNo9L"/>
          <w:i/>
          <w:color w:val="000000"/>
          <w:sz w:val="16"/>
          <w:szCs w:val="16"/>
        </w:rPr>
        <w:t xml:space="preserve">Plastics, </w:t>
      </w:r>
      <w:r w:rsidRPr="00C47F5A">
        <w:rPr>
          <w:rFonts w:ascii="NimbusRomNo9L" w:hAnsi="NimbusRomNo9L"/>
          <w:color w:val="000000"/>
          <w:sz w:val="16"/>
          <w:szCs w:val="16"/>
        </w:rPr>
        <w:t>2nd ed., vol. 3, J. Peters, Ed. New York, NY, USA: McGraw-Hill, 1964, pp. 15–64.</w:t>
      </w:r>
    </w:p>
    <w:p w14:paraId="69263BA1" w14:textId="77777777" w:rsidR="00732E46" w:rsidRPr="00C47F5A" w:rsidRDefault="000F2C11" w:rsidP="00EF6430">
      <w:pPr>
        <w:numPr>
          <w:ilvl w:val="0"/>
          <w:numId w:val="1"/>
        </w:numPr>
        <w:pBdr>
          <w:top w:val="nil"/>
          <w:left w:val="nil"/>
          <w:bottom w:val="nil"/>
          <w:right w:val="nil"/>
          <w:between w:val="nil"/>
        </w:pBdr>
        <w:ind w:left="270" w:hanging="270"/>
        <w:jc w:val="both"/>
        <w:rPr>
          <w:rFonts w:ascii="NimbusRomNo9L" w:hAnsi="NimbusRomNo9L"/>
          <w:color w:val="000000"/>
          <w:sz w:val="16"/>
          <w:szCs w:val="16"/>
        </w:rPr>
      </w:pPr>
      <w:r w:rsidRPr="00C47F5A">
        <w:rPr>
          <w:rFonts w:ascii="NimbusRomNo9L" w:hAnsi="NimbusRomNo9L"/>
          <w:color w:val="000000"/>
          <w:sz w:val="16"/>
          <w:szCs w:val="16"/>
        </w:rPr>
        <w:t xml:space="preserve">W.-K. Chen, </w:t>
      </w:r>
      <w:r w:rsidRPr="00C47F5A">
        <w:rPr>
          <w:rFonts w:ascii="NimbusRomNo9L" w:hAnsi="NimbusRomNo9L"/>
          <w:i/>
          <w:color w:val="000000"/>
          <w:sz w:val="16"/>
          <w:szCs w:val="16"/>
        </w:rPr>
        <w:t xml:space="preserve">Linear Networks and Systems. </w:t>
      </w:r>
      <w:r w:rsidRPr="00C47F5A">
        <w:rPr>
          <w:rFonts w:ascii="NimbusRomNo9L" w:hAnsi="NimbusRomNo9L"/>
          <w:color w:val="000000"/>
          <w:sz w:val="16"/>
          <w:szCs w:val="16"/>
        </w:rPr>
        <w:t>Belmont, CA, USA: Wadsworth, 1993, pp. 123–135.</w:t>
      </w:r>
    </w:p>
    <w:p w14:paraId="7ACA87E5" w14:textId="77777777" w:rsidR="00732E46" w:rsidRPr="00C47F5A" w:rsidRDefault="000F2C11" w:rsidP="00EF6430">
      <w:pPr>
        <w:numPr>
          <w:ilvl w:val="0"/>
          <w:numId w:val="1"/>
        </w:numPr>
        <w:ind w:left="270" w:hanging="270"/>
        <w:jc w:val="both"/>
        <w:rPr>
          <w:rFonts w:ascii="NimbusRomNo9L" w:hAnsi="NimbusRomNo9L"/>
        </w:rPr>
      </w:pPr>
      <w:r w:rsidRPr="00C47F5A">
        <w:rPr>
          <w:rFonts w:ascii="NimbusRomNo9L" w:hAnsi="NimbusRomNo9L"/>
          <w:color w:val="191919"/>
          <w:sz w:val="16"/>
          <w:szCs w:val="16"/>
        </w:rPr>
        <w:t>Philip B. Kurla</w:t>
      </w:r>
      <w:r w:rsidRPr="00C47F5A">
        <w:rPr>
          <w:rFonts w:ascii="NimbusRomNo9L" w:hAnsi="NimbusRomNo9L"/>
          <w:sz w:val="16"/>
          <w:szCs w:val="16"/>
        </w:rPr>
        <w:t xml:space="preserve">nd and Ralph Lerner, eds., </w:t>
      </w:r>
      <w:r w:rsidRPr="00C47F5A">
        <w:rPr>
          <w:rFonts w:ascii="NimbusRomNo9L" w:hAnsi="NimbusRomNo9L"/>
          <w:i/>
          <w:sz w:val="16"/>
          <w:szCs w:val="16"/>
        </w:rPr>
        <w:t xml:space="preserve">The Founders’ Constitution. </w:t>
      </w:r>
      <w:r w:rsidRPr="00C47F5A">
        <w:rPr>
          <w:rFonts w:ascii="NimbusRomNo9L" w:hAnsi="NimbusRomNo9L"/>
          <w:sz w:val="16"/>
          <w:szCs w:val="16"/>
        </w:rPr>
        <w:t xml:space="preserve">Chicago, IL, USA: Univ. of Chicago Press, 1987, Accessed on: Feb. 28, 2010, [Online]. Available: http://press-pubs.uchicago.edu/founders/ </w:t>
      </w:r>
    </w:p>
    <w:p w14:paraId="46CC586C" w14:textId="77777777" w:rsidR="00732E46" w:rsidRPr="00C47F5A" w:rsidRDefault="00732E46" w:rsidP="00851B4D">
      <w:pPr>
        <w:spacing w:before="60"/>
        <w:rPr>
          <w:rFonts w:ascii="NimbusRomNo9L" w:eastAsia="Times" w:hAnsi="NimbusRomNo9L" w:cs="Times"/>
          <w:i/>
        </w:rPr>
      </w:pPr>
    </w:p>
    <w:p w14:paraId="2869075E" w14:textId="77777777" w:rsidR="00732E46" w:rsidRPr="00C47F5A" w:rsidRDefault="000F2C11">
      <w:pPr>
        <w:rPr>
          <w:rFonts w:ascii="NimbusRomNo9L" w:eastAsia="Times" w:hAnsi="NimbusRomNo9L" w:cs="Times"/>
          <w:i/>
        </w:rPr>
      </w:pPr>
      <w:r w:rsidRPr="00C47F5A">
        <w:rPr>
          <w:rFonts w:ascii="NimbusRomNo9L" w:eastAsia="Times" w:hAnsi="NimbusRomNo9L" w:cs="Times"/>
          <w:i/>
        </w:rPr>
        <w:t>Basic format for handbooks:</w:t>
      </w:r>
    </w:p>
    <w:p w14:paraId="604C7CB6" w14:textId="5333006E" w:rsidR="00732E46" w:rsidRPr="00C47F5A" w:rsidRDefault="000F2C11">
      <w:pPr>
        <w:rPr>
          <w:rFonts w:ascii="NimbusRomNo9L" w:hAnsi="NimbusRomNo9L"/>
          <w:sz w:val="16"/>
          <w:szCs w:val="16"/>
        </w:rPr>
      </w:pPr>
      <w:r w:rsidRPr="00C47F5A">
        <w:rPr>
          <w:rFonts w:ascii="NimbusRomNo9L" w:hAnsi="NimbusRomNo9L"/>
          <w:i/>
          <w:sz w:val="16"/>
          <w:szCs w:val="16"/>
        </w:rPr>
        <w:t>Name of Manual/Handbook, x</w:t>
      </w:r>
      <w:r w:rsidRPr="00C47F5A">
        <w:rPr>
          <w:rFonts w:ascii="NimbusRomNo9L" w:hAnsi="NimbusRomNo9L"/>
          <w:sz w:val="16"/>
          <w:szCs w:val="16"/>
        </w:rPr>
        <w:t xml:space="preserve"> ed., Abbrev. Name of Co., City of Co., Abbrev. State, Country, year, pp. xxx-xxx.</w:t>
      </w:r>
    </w:p>
    <w:p w14:paraId="7A4564A5" w14:textId="77777777" w:rsidR="00EF6430" w:rsidRPr="00C47F5A" w:rsidRDefault="00EF6430" w:rsidP="00851B4D">
      <w:pPr>
        <w:spacing w:before="60"/>
        <w:rPr>
          <w:rFonts w:ascii="NimbusRomNo9L" w:hAnsi="NimbusRomNo9L"/>
          <w:sz w:val="16"/>
          <w:szCs w:val="16"/>
        </w:rPr>
      </w:pPr>
    </w:p>
    <w:p w14:paraId="71592A9B" w14:textId="77777777" w:rsidR="00732E46" w:rsidRPr="00C47F5A" w:rsidRDefault="000F2C11">
      <w:pPr>
        <w:rPr>
          <w:rFonts w:ascii="NimbusRomNo9L" w:eastAsia="Times" w:hAnsi="NimbusRomNo9L" w:cs="Times"/>
          <w:i/>
        </w:rPr>
      </w:pPr>
      <w:r w:rsidRPr="00C47F5A">
        <w:rPr>
          <w:rFonts w:ascii="NimbusRomNo9L" w:eastAsia="Times" w:hAnsi="NimbusRomNo9L" w:cs="Times"/>
          <w:i/>
        </w:rPr>
        <w:t>Examples:</w:t>
      </w:r>
    </w:p>
    <w:p w14:paraId="04C46A02" w14:textId="77777777" w:rsidR="00732E46" w:rsidRPr="00C47F5A" w:rsidRDefault="000F2C11" w:rsidP="00EF6430">
      <w:pPr>
        <w:numPr>
          <w:ilvl w:val="0"/>
          <w:numId w:val="1"/>
        </w:numPr>
        <w:ind w:left="360"/>
        <w:jc w:val="both"/>
        <w:rPr>
          <w:rFonts w:ascii="NimbusRomNo9L" w:hAnsi="NimbusRomNo9L"/>
        </w:rPr>
      </w:pPr>
      <w:r w:rsidRPr="00C47F5A">
        <w:rPr>
          <w:rFonts w:ascii="NimbusRomNo9L" w:eastAsia="Times" w:hAnsi="NimbusRomNo9L" w:cs="Times"/>
          <w:i/>
          <w:sz w:val="16"/>
          <w:szCs w:val="16"/>
        </w:rPr>
        <w:t>Transmission Systems for Communications</w:t>
      </w:r>
      <w:r w:rsidRPr="00C47F5A">
        <w:rPr>
          <w:rFonts w:ascii="NimbusRomNo9L" w:hAnsi="NimbusRomNo9L"/>
          <w:sz w:val="16"/>
          <w:szCs w:val="16"/>
        </w:rPr>
        <w:t>, 3rd ed., Western Electric Co., Winston-Salem, NC, USA, 1985, pp. 44–60.</w:t>
      </w:r>
    </w:p>
    <w:p w14:paraId="7E237F34" w14:textId="77777777" w:rsidR="00732E46" w:rsidRPr="00C47F5A" w:rsidRDefault="000F2C11" w:rsidP="00EF6430">
      <w:pPr>
        <w:numPr>
          <w:ilvl w:val="0"/>
          <w:numId w:val="1"/>
        </w:numPr>
        <w:ind w:left="360"/>
        <w:jc w:val="both"/>
        <w:rPr>
          <w:rFonts w:ascii="NimbusRomNo9L" w:hAnsi="NimbusRomNo9L"/>
        </w:rPr>
      </w:pPr>
      <w:r w:rsidRPr="00C47F5A">
        <w:rPr>
          <w:rFonts w:ascii="NimbusRomNo9L" w:eastAsia="Times" w:hAnsi="NimbusRomNo9L" w:cs="Times"/>
          <w:i/>
          <w:sz w:val="16"/>
          <w:szCs w:val="16"/>
        </w:rPr>
        <w:t>Motorola Semiconductor Data Manual</w:t>
      </w:r>
      <w:r w:rsidRPr="00C47F5A">
        <w:rPr>
          <w:rFonts w:ascii="NimbusRomNo9L" w:hAnsi="NimbusRomNo9L"/>
          <w:sz w:val="16"/>
          <w:szCs w:val="16"/>
        </w:rPr>
        <w:t>, Motorola Semiconductor Products Inc., Phoenix, AZ, USA, 1989.</w:t>
      </w:r>
    </w:p>
    <w:p w14:paraId="32D3DBBD" w14:textId="613E7CC0" w:rsidR="00732E46" w:rsidRPr="00C47F5A" w:rsidRDefault="000F2C11" w:rsidP="00EF6430">
      <w:pPr>
        <w:numPr>
          <w:ilvl w:val="0"/>
          <w:numId w:val="1"/>
        </w:numPr>
        <w:ind w:left="360"/>
        <w:jc w:val="both"/>
        <w:rPr>
          <w:rFonts w:ascii="NimbusRomNo9L" w:hAnsi="NimbusRomNo9L"/>
          <w:sz w:val="16"/>
          <w:szCs w:val="16"/>
        </w:rPr>
      </w:pPr>
      <w:r w:rsidRPr="00C47F5A">
        <w:rPr>
          <w:rFonts w:ascii="NimbusRomNo9L" w:hAnsi="NimbusRomNo9L"/>
          <w:sz w:val="16"/>
          <w:szCs w:val="16"/>
        </w:rPr>
        <w:t xml:space="preserve">R. J. Hijmans and J. van Etten, “Raster: Geographic analysis and modeling with raster data,” R Package Version 2.0-12, Jan. 12, 2012. [Online]. </w:t>
      </w:r>
      <w:r w:rsidRPr="00F360FA">
        <w:rPr>
          <w:rFonts w:ascii="NimbusRomNo9L" w:hAnsi="NimbusRomNo9L"/>
          <w:sz w:val="16"/>
          <w:szCs w:val="16"/>
        </w:rPr>
        <w:t xml:space="preserve">Available: </w:t>
      </w:r>
      <w:hyperlink r:id="rId34" w:history="1">
        <w:r w:rsidRPr="00F360FA">
          <w:rPr>
            <w:rStyle w:val="Hipervnculo"/>
            <w:rFonts w:ascii="NimbusRomNo9L" w:hAnsi="NimbusRomNo9L"/>
            <w:color w:val="4F5CD6"/>
            <w:sz w:val="16"/>
            <w:szCs w:val="16"/>
            <w:u w:val="none"/>
          </w:rPr>
          <w:t>http://CRAN.R-project.org/package=raster</w:t>
        </w:r>
      </w:hyperlink>
      <w:r w:rsidRPr="00F360FA">
        <w:rPr>
          <w:rFonts w:ascii="NimbusRomNo9L" w:hAnsi="NimbusRomNo9L"/>
          <w:color w:val="4F5CD6"/>
          <w:sz w:val="16"/>
          <w:szCs w:val="16"/>
          <w:u w:val="single"/>
        </w:rPr>
        <w:t xml:space="preserve"> </w:t>
      </w:r>
    </w:p>
    <w:p w14:paraId="04A1A03B" w14:textId="77777777" w:rsidR="00732E46" w:rsidRPr="00C47F5A" w:rsidRDefault="00732E46" w:rsidP="00851B4D">
      <w:pPr>
        <w:spacing w:before="40"/>
        <w:rPr>
          <w:rFonts w:ascii="NimbusRomNo9L" w:eastAsia="Times" w:hAnsi="NimbusRomNo9L" w:cs="Times"/>
          <w:i/>
        </w:rPr>
      </w:pPr>
    </w:p>
    <w:p w14:paraId="478C9E3F" w14:textId="77777777" w:rsidR="00732E46" w:rsidRPr="00C47F5A" w:rsidRDefault="000F2C11">
      <w:pPr>
        <w:rPr>
          <w:rFonts w:ascii="NimbusRomNo9L" w:eastAsia="Times" w:hAnsi="NimbusRomNo9L" w:cs="Times"/>
          <w:i/>
        </w:rPr>
      </w:pPr>
      <w:r w:rsidRPr="00C47F5A">
        <w:rPr>
          <w:rFonts w:ascii="NimbusRomNo9L" w:eastAsia="Times" w:hAnsi="NimbusRomNo9L" w:cs="Times"/>
          <w:i/>
        </w:rPr>
        <w:t>Basic format for reports:</w:t>
      </w:r>
    </w:p>
    <w:p w14:paraId="789FB42B" w14:textId="66A46AC7" w:rsidR="00732E46" w:rsidRPr="00C47F5A" w:rsidRDefault="000F2C11">
      <w:pPr>
        <w:rPr>
          <w:rFonts w:ascii="NimbusRomNo9L" w:hAnsi="NimbusRomNo9L"/>
          <w:sz w:val="16"/>
          <w:szCs w:val="16"/>
        </w:rPr>
      </w:pPr>
      <w:r w:rsidRPr="00C47F5A">
        <w:rPr>
          <w:rFonts w:ascii="NimbusRomNo9L" w:hAnsi="NimbusRomNo9L"/>
          <w:sz w:val="16"/>
          <w:szCs w:val="16"/>
        </w:rPr>
        <w:t>J. K. Author, “Title of report,” Abbrev. Name of Co., City of Co., Abbrev. State, Country, Rep. xxx, year.</w:t>
      </w:r>
    </w:p>
    <w:p w14:paraId="4CA146EF" w14:textId="77777777" w:rsidR="00EF6430" w:rsidRPr="00C47F5A" w:rsidRDefault="00EF6430">
      <w:pPr>
        <w:rPr>
          <w:rFonts w:ascii="NimbusRomNo9L" w:hAnsi="NimbusRomNo9L"/>
          <w:sz w:val="16"/>
          <w:szCs w:val="16"/>
        </w:rPr>
      </w:pPr>
    </w:p>
    <w:p w14:paraId="21CFDB4C" w14:textId="77777777" w:rsidR="00732E46" w:rsidRPr="00C47F5A" w:rsidRDefault="000F2C11">
      <w:pPr>
        <w:rPr>
          <w:rFonts w:ascii="NimbusRomNo9L" w:eastAsia="Times" w:hAnsi="NimbusRomNo9L" w:cs="Times"/>
          <w:i/>
        </w:rPr>
      </w:pPr>
      <w:r w:rsidRPr="00C47F5A">
        <w:rPr>
          <w:rFonts w:ascii="NimbusRomNo9L" w:eastAsia="Times" w:hAnsi="NimbusRomNo9L" w:cs="Times"/>
          <w:i/>
        </w:rPr>
        <w:t>Example:</w:t>
      </w:r>
    </w:p>
    <w:p w14:paraId="3E1CA7E2" w14:textId="77777777" w:rsidR="00732E46" w:rsidRPr="00C47F5A" w:rsidRDefault="000F2C11" w:rsidP="00EF6430">
      <w:pPr>
        <w:numPr>
          <w:ilvl w:val="0"/>
          <w:numId w:val="1"/>
        </w:numPr>
        <w:pBdr>
          <w:top w:val="nil"/>
          <w:left w:val="nil"/>
          <w:bottom w:val="nil"/>
          <w:right w:val="nil"/>
          <w:between w:val="nil"/>
        </w:pBdr>
        <w:ind w:left="360"/>
        <w:jc w:val="both"/>
        <w:rPr>
          <w:rFonts w:ascii="NimbusRomNo9L" w:hAnsi="NimbusRomNo9L"/>
        </w:rPr>
      </w:pPr>
      <w:r w:rsidRPr="00C47F5A">
        <w:rPr>
          <w:rFonts w:ascii="NimbusRomNo9L" w:hAnsi="NimbusRomNo9L"/>
          <w:color w:val="000000"/>
          <w:sz w:val="16"/>
          <w:szCs w:val="16"/>
        </w:rPr>
        <w:t>E. E. Reber, R. L. Michell, and C. J. Carter, “Oxygen absorption in the earth’s atmosphere,” Aerospace Corp., Los Angeles, CA, USA, Tech. Rep. TR-0200 (4230-46)-3, Nov. 1988.</w:t>
      </w:r>
    </w:p>
    <w:p w14:paraId="6C61688F" w14:textId="77777777" w:rsidR="00732E46" w:rsidRPr="00C47F5A" w:rsidRDefault="00732E46">
      <w:pPr>
        <w:widowControl w:val="0"/>
        <w:spacing w:line="239" w:lineRule="auto"/>
        <w:ind w:right="-54"/>
        <w:jc w:val="both"/>
        <w:rPr>
          <w:rFonts w:ascii="NimbusRomNo9L" w:hAnsi="NimbusRomNo9L"/>
          <w:i/>
          <w:color w:val="000000"/>
        </w:rPr>
      </w:pPr>
    </w:p>
    <w:p w14:paraId="6FF51F85" w14:textId="77777777" w:rsidR="00732E46" w:rsidRPr="00C47F5A" w:rsidRDefault="000F2C11">
      <w:pPr>
        <w:widowControl w:val="0"/>
        <w:ind w:right="-20"/>
        <w:rPr>
          <w:rFonts w:ascii="NimbusRomNo9L" w:hAnsi="NimbusRomNo9L"/>
        </w:rPr>
      </w:pPr>
      <w:r w:rsidRPr="00C47F5A">
        <w:rPr>
          <w:rFonts w:ascii="NimbusRomNo9L" w:eastAsia="Times" w:hAnsi="NimbusRomNo9L" w:cs="Times"/>
          <w:i/>
        </w:rPr>
        <w:t>Basic format</w:t>
      </w:r>
      <w:r w:rsidRPr="00C47F5A">
        <w:rPr>
          <w:rFonts w:ascii="NimbusRomNo9L" w:hAnsi="NimbusRomNo9L"/>
          <w:i/>
        </w:rPr>
        <w:t xml:space="preserve"> for conference proceedings:</w:t>
      </w:r>
    </w:p>
    <w:p w14:paraId="29C72EF9" w14:textId="622B1537" w:rsidR="00732E46" w:rsidRPr="00C47F5A" w:rsidRDefault="000F2C11">
      <w:pPr>
        <w:rPr>
          <w:rFonts w:ascii="NimbusRomNo9L" w:hAnsi="NimbusRomNo9L"/>
          <w:i/>
          <w:sz w:val="16"/>
          <w:szCs w:val="16"/>
        </w:rPr>
      </w:pPr>
      <w:r w:rsidRPr="00C47F5A">
        <w:rPr>
          <w:rFonts w:ascii="NimbusRomNo9L" w:hAnsi="NimbusRomNo9L"/>
          <w:sz w:val="16"/>
          <w:szCs w:val="16"/>
        </w:rPr>
        <w:t xml:space="preserve">J. K. Author, “Title of paper,” in </w:t>
      </w:r>
      <w:r w:rsidRPr="00C47F5A">
        <w:rPr>
          <w:rFonts w:ascii="NimbusRomNo9L" w:hAnsi="NimbusRomNo9L"/>
          <w:i/>
          <w:sz w:val="16"/>
          <w:szCs w:val="16"/>
        </w:rPr>
        <w:t>Abbreviated Name of Conf.</w:t>
      </w:r>
      <w:r w:rsidRPr="00C47F5A">
        <w:rPr>
          <w:rFonts w:ascii="NimbusRomNo9L" w:hAnsi="NimbusRomNo9L"/>
          <w:sz w:val="16"/>
          <w:szCs w:val="16"/>
        </w:rPr>
        <w:t>, City of Conf., Abbrev. State (if given), Country, year, pp. xxxxxx</w:t>
      </w:r>
      <w:r w:rsidRPr="00C47F5A">
        <w:rPr>
          <w:rFonts w:ascii="NimbusRomNo9L" w:hAnsi="NimbusRomNo9L"/>
          <w:i/>
          <w:sz w:val="16"/>
          <w:szCs w:val="16"/>
        </w:rPr>
        <w:t>.</w:t>
      </w:r>
    </w:p>
    <w:p w14:paraId="29D9C961" w14:textId="77777777" w:rsidR="00EF6430" w:rsidRPr="00C47F5A" w:rsidRDefault="00EF6430">
      <w:pPr>
        <w:rPr>
          <w:rFonts w:ascii="NimbusRomNo9L" w:hAnsi="NimbusRomNo9L"/>
          <w:i/>
          <w:sz w:val="16"/>
          <w:szCs w:val="16"/>
        </w:rPr>
      </w:pPr>
    </w:p>
    <w:p w14:paraId="5961D176" w14:textId="77777777" w:rsidR="00732E46" w:rsidRPr="00C47F5A" w:rsidRDefault="000F2C11">
      <w:pPr>
        <w:rPr>
          <w:rFonts w:ascii="NimbusRomNo9L" w:eastAsia="Times" w:hAnsi="NimbusRomNo9L" w:cs="Times"/>
          <w:i/>
        </w:rPr>
      </w:pPr>
      <w:r w:rsidRPr="00C47F5A">
        <w:rPr>
          <w:rFonts w:ascii="NimbusRomNo9L" w:eastAsia="Times" w:hAnsi="NimbusRomNo9L" w:cs="Times"/>
          <w:i/>
        </w:rPr>
        <w:t>Examples:</w:t>
      </w:r>
    </w:p>
    <w:p w14:paraId="18AD6EE4" w14:textId="2F269403" w:rsidR="00732E46" w:rsidRPr="00C47F5A" w:rsidRDefault="000F2C11" w:rsidP="00EF6430">
      <w:pPr>
        <w:numPr>
          <w:ilvl w:val="0"/>
          <w:numId w:val="1"/>
        </w:numPr>
        <w:ind w:left="360"/>
        <w:jc w:val="both"/>
        <w:rPr>
          <w:rFonts w:ascii="NimbusRomNo9L" w:hAnsi="NimbusRomNo9L"/>
        </w:rPr>
      </w:pPr>
      <w:r w:rsidRPr="00C47F5A">
        <w:rPr>
          <w:rFonts w:ascii="NimbusRomNo9L" w:hAnsi="NimbusRomNo9L"/>
          <w:sz w:val="16"/>
          <w:szCs w:val="16"/>
        </w:rPr>
        <w:t xml:space="preserve">D. B. Payne and J. R. Stern, “Wavelength-switched passively coupled single-mode optical network,” in </w:t>
      </w:r>
      <w:r w:rsidRPr="00C47F5A">
        <w:rPr>
          <w:rFonts w:ascii="NimbusRomNo9L" w:hAnsi="NimbusRomNo9L"/>
          <w:i/>
          <w:sz w:val="16"/>
          <w:szCs w:val="16"/>
        </w:rPr>
        <w:t xml:space="preserve">Proc. IOOC-ECOC, </w:t>
      </w:r>
      <w:r w:rsidRPr="00C47F5A">
        <w:rPr>
          <w:rFonts w:ascii="NimbusRomNo9L" w:hAnsi="NimbusRomNo9L"/>
          <w:sz w:val="16"/>
          <w:szCs w:val="16"/>
        </w:rPr>
        <w:t>Boston, MA, USA,</w:t>
      </w:r>
      <w:r w:rsidRPr="00C47F5A">
        <w:rPr>
          <w:rFonts w:ascii="NimbusRomNo9L" w:hAnsi="NimbusRomNo9L"/>
          <w:i/>
          <w:sz w:val="16"/>
          <w:szCs w:val="16"/>
        </w:rPr>
        <w:t xml:space="preserve"> </w:t>
      </w:r>
      <w:r w:rsidRPr="00C47F5A">
        <w:rPr>
          <w:rFonts w:ascii="NimbusRomNo9L" w:hAnsi="NimbusRomNo9L"/>
          <w:sz w:val="16"/>
          <w:szCs w:val="16"/>
        </w:rPr>
        <w:t>1985, pp. 585–590.</w:t>
      </w:r>
    </w:p>
    <w:p w14:paraId="5083DE32" w14:textId="77777777" w:rsidR="00732E46" w:rsidRPr="00C47F5A" w:rsidRDefault="000F2C11" w:rsidP="00EF6430">
      <w:pPr>
        <w:numPr>
          <w:ilvl w:val="0"/>
          <w:numId w:val="1"/>
        </w:numPr>
        <w:ind w:left="360"/>
        <w:jc w:val="both"/>
        <w:rPr>
          <w:rFonts w:ascii="NimbusRomNo9L" w:hAnsi="NimbusRomNo9L"/>
        </w:rPr>
      </w:pPr>
      <w:r w:rsidRPr="00C47F5A">
        <w:rPr>
          <w:rFonts w:ascii="NimbusRomNo9L" w:hAnsi="NimbusRomNo9L"/>
          <w:sz w:val="16"/>
          <w:szCs w:val="16"/>
        </w:rPr>
        <w:t>D. Ebehard and E. Voges, “Digital single sideband detection for interferometric sensors,” presented at the 2nd Int. Conf. Optical Fiber Sensors</w:t>
      </w:r>
      <w:r w:rsidRPr="00C47F5A">
        <w:rPr>
          <w:rFonts w:ascii="NimbusRomNo9L" w:hAnsi="NimbusRomNo9L"/>
          <w:i/>
          <w:sz w:val="16"/>
          <w:szCs w:val="16"/>
        </w:rPr>
        <w:t xml:space="preserve">, </w:t>
      </w:r>
      <w:r w:rsidRPr="00C47F5A">
        <w:rPr>
          <w:rFonts w:ascii="NimbusRomNo9L" w:hAnsi="NimbusRomNo9L"/>
          <w:sz w:val="16"/>
          <w:szCs w:val="16"/>
        </w:rPr>
        <w:t>Stuttgart, Germany, Jan. 2-5, 1984.</w:t>
      </w:r>
    </w:p>
    <w:p w14:paraId="6DEFF4EF" w14:textId="712C2510" w:rsidR="00732E46" w:rsidRPr="00C47F5A" w:rsidRDefault="000F2C11" w:rsidP="00851B4D">
      <w:pPr>
        <w:numPr>
          <w:ilvl w:val="0"/>
          <w:numId w:val="1"/>
        </w:numPr>
        <w:pBdr>
          <w:top w:val="nil"/>
          <w:left w:val="nil"/>
          <w:bottom w:val="nil"/>
          <w:right w:val="nil"/>
          <w:between w:val="nil"/>
        </w:pBdr>
        <w:ind w:left="360"/>
        <w:jc w:val="both"/>
        <w:rPr>
          <w:rFonts w:ascii="NimbusRomNo9L" w:hAnsi="NimbusRomNo9L"/>
        </w:rPr>
      </w:pPr>
      <w:r w:rsidRPr="00C47F5A">
        <w:rPr>
          <w:rFonts w:ascii="NimbusRomNo9L" w:hAnsi="NimbusRomNo9L"/>
          <w:color w:val="000000"/>
          <w:sz w:val="16"/>
          <w:szCs w:val="16"/>
        </w:rPr>
        <w:t xml:space="preserve">PROCESS Corporation, Boston, MA, USA. Intranets: Internet technologies deployed behind the firewall for corporate productivity. Presented at INET96 Annual Meeting. [Online]. Available:  </w:t>
      </w:r>
      <w:hyperlink r:id="rId35" w:history="1">
        <w:r w:rsidRPr="00F360FA">
          <w:rPr>
            <w:rStyle w:val="Hipervnculo"/>
            <w:rFonts w:ascii="NimbusRomNo9L" w:hAnsi="NimbusRomNo9L"/>
            <w:color w:val="4F5CD6"/>
            <w:sz w:val="16"/>
            <w:szCs w:val="16"/>
            <w:u w:val="none"/>
          </w:rPr>
          <w:t>http://home.process.com/Intranets/wp2.htp</w:t>
        </w:r>
      </w:hyperlink>
    </w:p>
    <w:p w14:paraId="29946DAF" w14:textId="77777777" w:rsidR="00732E46" w:rsidRPr="00C47F5A" w:rsidRDefault="00732E46">
      <w:pPr>
        <w:widowControl w:val="0"/>
        <w:spacing w:before="1" w:line="180" w:lineRule="auto"/>
        <w:rPr>
          <w:rFonts w:ascii="NimbusRomNo9L" w:hAnsi="NimbusRomNo9L"/>
          <w:color w:val="000000"/>
          <w:sz w:val="18"/>
          <w:szCs w:val="18"/>
        </w:rPr>
      </w:pPr>
    </w:p>
    <w:p w14:paraId="5211F0F4" w14:textId="77777777" w:rsidR="00732E46" w:rsidRPr="00C47F5A" w:rsidRDefault="000F2C11">
      <w:pPr>
        <w:widowControl w:val="0"/>
        <w:spacing w:line="239" w:lineRule="auto"/>
        <w:ind w:left="90" w:right="-54" w:hanging="90"/>
        <w:rPr>
          <w:rFonts w:ascii="NimbusRomNo9L" w:hAnsi="NimbusRomNo9L"/>
          <w:i/>
          <w:color w:val="000000"/>
        </w:rPr>
      </w:pPr>
      <w:r w:rsidRPr="00C47F5A">
        <w:rPr>
          <w:rFonts w:ascii="NimbusRomNo9L" w:hAnsi="NimbusRomNo9L"/>
          <w:i/>
          <w:color w:val="000000"/>
        </w:rPr>
        <w:t xml:space="preserve">Basic format for electronic documents (when available online): </w:t>
      </w:r>
    </w:p>
    <w:p w14:paraId="1555B2C2" w14:textId="230F6562" w:rsidR="00732E46" w:rsidRPr="00C47F5A" w:rsidRDefault="000F2C11">
      <w:pPr>
        <w:pBdr>
          <w:top w:val="nil"/>
          <w:left w:val="nil"/>
          <w:bottom w:val="nil"/>
          <w:right w:val="nil"/>
          <w:between w:val="nil"/>
        </w:pBdr>
        <w:jc w:val="both"/>
        <w:rPr>
          <w:rFonts w:ascii="NimbusRomNo9L" w:hAnsi="NimbusRomNo9L"/>
          <w:sz w:val="16"/>
          <w:szCs w:val="16"/>
        </w:rPr>
      </w:pPr>
      <w:r w:rsidRPr="00C47F5A">
        <w:rPr>
          <w:rFonts w:ascii="NimbusRomNo9L" w:hAnsi="NimbusRomNo9L"/>
          <w:sz w:val="16"/>
          <w:szCs w:val="16"/>
        </w:rPr>
        <w:t xml:space="preserve">Issuing Organization. (year, month day). </w:t>
      </w:r>
      <w:r w:rsidRPr="00C47F5A">
        <w:rPr>
          <w:rFonts w:ascii="NimbusRomNo9L" w:hAnsi="NimbusRomNo9L"/>
          <w:i/>
          <w:sz w:val="16"/>
          <w:szCs w:val="16"/>
        </w:rPr>
        <w:t>Title</w:t>
      </w:r>
      <w:r w:rsidRPr="00C47F5A">
        <w:rPr>
          <w:rFonts w:ascii="NimbusRomNo9L" w:hAnsi="NimbusRomNo9L"/>
          <w:sz w:val="16"/>
          <w:szCs w:val="16"/>
        </w:rPr>
        <w:t>. [Type of medium]. Available: site/path/file</w:t>
      </w:r>
    </w:p>
    <w:p w14:paraId="20B11D98" w14:textId="77777777" w:rsidR="00EF6430" w:rsidRPr="00C47F5A" w:rsidRDefault="00EF6430">
      <w:pPr>
        <w:pBdr>
          <w:top w:val="nil"/>
          <w:left w:val="nil"/>
          <w:bottom w:val="nil"/>
          <w:right w:val="nil"/>
          <w:between w:val="nil"/>
        </w:pBdr>
        <w:jc w:val="both"/>
        <w:rPr>
          <w:rFonts w:ascii="NimbusRomNo9L" w:hAnsi="NimbusRomNo9L"/>
          <w:sz w:val="16"/>
          <w:szCs w:val="16"/>
        </w:rPr>
      </w:pPr>
    </w:p>
    <w:p w14:paraId="13B78875" w14:textId="77777777" w:rsidR="00732E46" w:rsidRPr="00C47F5A" w:rsidRDefault="000F2C11">
      <w:pPr>
        <w:widowControl w:val="0"/>
        <w:spacing w:before="37"/>
        <w:ind w:right="-20"/>
        <w:rPr>
          <w:rFonts w:ascii="NimbusRomNo9L" w:hAnsi="NimbusRomNo9L"/>
          <w:color w:val="000000"/>
        </w:rPr>
      </w:pPr>
      <w:r w:rsidRPr="00C47F5A">
        <w:rPr>
          <w:rFonts w:ascii="NimbusRomNo9L" w:hAnsi="NimbusRomNo9L"/>
          <w:i/>
          <w:color w:val="000000"/>
        </w:rPr>
        <w:t>Example:</w:t>
      </w:r>
    </w:p>
    <w:p w14:paraId="02FAAB07" w14:textId="77777777" w:rsidR="00732E46" w:rsidRPr="00C47F5A" w:rsidRDefault="000F2C11" w:rsidP="00EF6430">
      <w:pPr>
        <w:numPr>
          <w:ilvl w:val="0"/>
          <w:numId w:val="1"/>
        </w:numPr>
        <w:pBdr>
          <w:top w:val="nil"/>
          <w:left w:val="nil"/>
          <w:bottom w:val="nil"/>
          <w:right w:val="nil"/>
          <w:between w:val="nil"/>
        </w:pBdr>
        <w:ind w:left="360"/>
        <w:jc w:val="both"/>
        <w:rPr>
          <w:rFonts w:ascii="NimbusRomNo9L" w:hAnsi="NimbusRomNo9L"/>
        </w:rPr>
      </w:pPr>
      <w:r w:rsidRPr="00C47F5A">
        <w:rPr>
          <w:rFonts w:ascii="NimbusRomNo9L" w:hAnsi="NimbusRomNo9L"/>
          <w:color w:val="000000"/>
          <w:sz w:val="16"/>
          <w:szCs w:val="16"/>
        </w:rPr>
        <w:t xml:space="preserve">U.S. House. 102nd Congress, 1st Session. (1991, Jan. 11). </w:t>
      </w:r>
      <w:r w:rsidRPr="00C47F5A">
        <w:rPr>
          <w:rFonts w:ascii="NimbusRomNo9L" w:hAnsi="NimbusRomNo9L"/>
          <w:i/>
          <w:color w:val="000000"/>
          <w:sz w:val="16"/>
          <w:szCs w:val="16"/>
        </w:rPr>
        <w:t>H. Con. Res. 1, Sense of the Congress on Approval of Military Action</w:t>
      </w:r>
      <w:r w:rsidRPr="00C47F5A">
        <w:rPr>
          <w:rFonts w:ascii="NimbusRomNo9L" w:hAnsi="NimbusRomNo9L"/>
          <w:color w:val="000000"/>
          <w:sz w:val="16"/>
          <w:szCs w:val="16"/>
        </w:rPr>
        <w:t xml:space="preserve">. [Online]. Available: LEXIS Library: GENFED File: BILLS </w:t>
      </w:r>
    </w:p>
    <w:p w14:paraId="657FD9B2" w14:textId="77777777" w:rsidR="00732E46" w:rsidRPr="00C47F5A" w:rsidRDefault="000F2C11">
      <w:pPr>
        <w:pBdr>
          <w:top w:val="nil"/>
          <w:left w:val="nil"/>
          <w:bottom w:val="nil"/>
          <w:right w:val="nil"/>
          <w:between w:val="nil"/>
        </w:pBdr>
        <w:ind w:left="1170" w:hanging="360"/>
        <w:jc w:val="both"/>
        <w:rPr>
          <w:rFonts w:ascii="NimbusRomNo9L" w:hAnsi="NimbusRomNo9L"/>
          <w:color w:val="000000"/>
          <w:sz w:val="16"/>
          <w:szCs w:val="16"/>
        </w:rPr>
      </w:pPr>
      <w:r w:rsidRPr="00C47F5A">
        <w:rPr>
          <w:rFonts w:ascii="NimbusRomNo9L" w:hAnsi="NimbusRomNo9L"/>
          <w:color w:val="000000"/>
          <w:sz w:val="16"/>
          <w:szCs w:val="16"/>
        </w:rPr>
        <w:t xml:space="preserve"> </w:t>
      </w:r>
    </w:p>
    <w:p w14:paraId="74CF7DAB" w14:textId="77777777" w:rsidR="00732E46" w:rsidRPr="00C47F5A" w:rsidRDefault="000F2C11" w:rsidP="00932FBA">
      <w:pPr>
        <w:keepLines/>
        <w:rPr>
          <w:rFonts w:ascii="NimbusRomNo9L" w:eastAsia="Times" w:hAnsi="NimbusRomNo9L" w:cs="Times"/>
          <w:i/>
        </w:rPr>
      </w:pPr>
      <w:r w:rsidRPr="00C47F5A">
        <w:rPr>
          <w:rFonts w:ascii="NimbusRomNo9L" w:eastAsia="Times" w:hAnsi="NimbusRomNo9L" w:cs="Times"/>
          <w:i/>
        </w:rPr>
        <w:t>Basic format</w:t>
      </w:r>
      <w:r w:rsidRPr="00C47F5A">
        <w:rPr>
          <w:rFonts w:ascii="NimbusRomNo9L" w:hAnsi="NimbusRomNo9L"/>
          <w:i/>
          <w:color w:val="000000"/>
        </w:rPr>
        <w:t xml:space="preserve"> for patents</w:t>
      </w:r>
      <w:r w:rsidRPr="00C47F5A">
        <w:rPr>
          <w:rFonts w:ascii="NimbusRomNo9L" w:eastAsia="Times" w:hAnsi="NimbusRomNo9L" w:cs="Times"/>
          <w:i/>
        </w:rPr>
        <w:t>:</w:t>
      </w:r>
    </w:p>
    <w:p w14:paraId="57151190" w14:textId="45C92483" w:rsidR="00732E46" w:rsidRPr="00C47F5A" w:rsidRDefault="000F2C11" w:rsidP="00932FBA">
      <w:pPr>
        <w:keepLines/>
        <w:rPr>
          <w:rFonts w:ascii="NimbusRomNo9L" w:hAnsi="NimbusRomNo9L"/>
          <w:spacing w:val="-2"/>
          <w:sz w:val="16"/>
          <w:szCs w:val="16"/>
        </w:rPr>
      </w:pPr>
      <w:r w:rsidRPr="00C47F5A">
        <w:rPr>
          <w:rFonts w:ascii="NimbusRomNo9L" w:hAnsi="NimbusRomNo9L"/>
          <w:spacing w:val="-2"/>
          <w:sz w:val="16"/>
          <w:szCs w:val="16"/>
        </w:rPr>
        <w:t xml:space="preserve">J. K. Author, “Title of patent,” U.S. Patent </w:t>
      </w:r>
      <w:r w:rsidRPr="00C47F5A">
        <w:rPr>
          <w:rFonts w:ascii="NimbusRomNo9L" w:hAnsi="NimbusRomNo9L"/>
          <w:i/>
          <w:spacing w:val="-2"/>
          <w:sz w:val="16"/>
          <w:szCs w:val="16"/>
        </w:rPr>
        <w:t>x xxx xxx</w:t>
      </w:r>
      <w:r w:rsidRPr="00C47F5A">
        <w:rPr>
          <w:rFonts w:ascii="NimbusRomNo9L" w:hAnsi="NimbusRomNo9L"/>
          <w:spacing w:val="-2"/>
          <w:sz w:val="16"/>
          <w:szCs w:val="16"/>
        </w:rPr>
        <w:t>, Abbrev. Month, day, year.</w:t>
      </w:r>
    </w:p>
    <w:p w14:paraId="508A9CB1" w14:textId="77777777" w:rsidR="00EF6430" w:rsidRPr="00C47F5A" w:rsidRDefault="00EF6430" w:rsidP="00932FBA">
      <w:pPr>
        <w:keepLines/>
        <w:rPr>
          <w:rFonts w:ascii="NimbusRomNo9L" w:hAnsi="NimbusRomNo9L"/>
          <w:sz w:val="16"/>
          <w:szCs w:val="16"/>
        </w:rPr>
      </w:pPr>
    </w:p>
    <w:p w14:paraId="5E4FB8AC" w14:textId="30D18778" w:rsidR="00732E46" w:rsidRPr="00C47F5A" w:rsidRDefault="000F2C11">
      <w:pPr>
        <w:widowControl w:val="0"/>
        <w:ind w:right="-20"/>
        <w:rPr>
          <w:rFonts w:ascii="NimbusRomNo9L" w:hAnsi="NimbusRomNo9L"/>
          <w:i/>
          <w:color w:val="000000"/>
        </w:rPr>
      </w:pPr>
      <w:r w:rsidRPr="00C47F5A">
        <w:rPr>
          <w:rFonts w:ascii="NimbusRomNo9L" w:hAnsi="NimbusRomNo9L"/>
          <w:i/>
        </w:rPr>
        <w:t>Example:</w:t>
      </w:r>
    </w:p>
    <w:p w14:paraId="336C85E3" w14:textId="2F79B27B" w:rsidR="00732E46" w:rsidRPr="00C47F5A" w:rsidRDefault="000F2C11" w:rsidP="00EF6430">
      <w:pPr>
        <w:numPr>
          <w:ilvl w:val="0"/>
          <w:numId w:val="1"/>
        </w:numPr>
        <w:pBdr>
          <w:top w:val="nil"/>
          <w:left w:val="nil"/>
          <w:bottom w:val="nil"/>
          <w:right w:val="nil"/>
          <w:between w:val="nil"/>
        </w:pBdr>
        <w:ind w:left="360"/>
        <w:jc w:val="both"/>
        <w:rPr>
          <w:rFonts w:ascii="NimbusRomNo9L" w:hAnsi="NimbusRomNo9L"/>
        </w:rPr>
      </w:pPr>
      <w:r w:rsidRPr="00C47F5A">
        <w:rPr>
          <w:rFonts w:ascii="NimbusRomNo9L" w:hAnsi="NimbusRomNo9L"/>
          <w:color w:val="000000"/>
          <w:sz w:val="16"/>
          <w:szCs w:val="16"/>
        </w:rPr>
        <w:t>G. Brandli and M. Dick, “Alternating current fed power supply,” U.S. Patent 4 084 217, Nov. 4, 1978.</w:t>
      </w:r>
    </w:p>
    <w:p w14:paraId="164BDCB3" w14:textId="77777777" w:rsidR="00851B4D" w:rsidRPr="00C47F5A" w:rsidRDefault="00851B4D">
      <w:pPr>
        <w:rPr>
          <w:rFonts w:ascii="NimbusRomNo9L" w:eastAsia="Times" w:hAnsi="NimbusRomNo9L"/>
          <w:i/>
        </w:rPr>
      </w:pPr>
    </w:p>
    <w:p w14:paraId="6559226A" w14:textId="7DB14FB5" w:rsidR="00732E46" w:rsidRPr="00C47F5A" w:rsidRDefault="000F2C11">
      <w:pPr>
        <w:rPr>
          <w:rFonts w:ascii="NimbusRomNo9L" w:eastAsia="Times" w:hAnsi="NimbusRomNo9L"/>
          <w:i/>
        </w:rPr>
      </w:pPr>
      <w:r w:rsidRPr="00C47F5A">
        <w:rPr>
          <w:rFonts w:ascii="NimbusRomNo9L" w:eastAsia="Times" w:hAnsi="NimbusRomNo9L"/>
          <w:i/>
        </w:rPr>
        <w:t>Basic format</w:t>
      </w:r>
      <w:r w:rsidRPr="00C47F5A">
        <w:rPr>
          <w:rFonts w:ascii="NimbusRomNo9L" w:hAnsi="NimbusRomNo9L"/>
          <w:b/>
          <w:i/>
        </w:rPr>
        <w:t xml:space="preserve"> </w:t>
      </w:r>
      <w:r w:rsidRPr="00C47F5A">
        <w:rPr>
          <w:rFonts w:ascii="NimbusRomNo9L" w:hAnsi="NimbusRomNo9L"/>
          <w:i/>
        </w:rPr>
        <w:t>for theses (M.S.) and dissertations (Ph.D.):</w:t>
      </w:r>
    </w:p>
    <w:p w14:paraId="278A2B41" w14:textId="69FBE5BB" w:rsidR="00732E46" w:rsidRPr="00C47F5A" w:rsidRDefault="000F2C11">
      <w:pPr>
        <w:rPr>
          <w:rFonts w:ascii="NimbusRomNo9L" w:hAnsi="NimbusRomNo9L"/>
          <w:sz w:val="16"/>
          <w:szCs w:val="16"/>
        </w:rPr>
      </w:pPr>
      <w:r w:rsidRPr="00C47F5A">
        <w:rPr>
          <w:rFonts w:ascii="NimbusRomNo9L" w:hAnsi="NimbusRomNo9L"/>
          <w:sz w:val="16"/>
          <w:szCs w:val="16"/>
        </w:rPr>
        <w:t>J. K. Author, “Title of thesis,” M.S. thesis, Abbrev. Dept., Abbrev. Univ., City of Univ., Abbrev. State, year.</w:t>
      </w:r>
    </w:p>
    <w:p w14:paraId="7AAA21EB" w14:textId="424B8DFE" w:rsidR="00732E46" w:rsidRPr="00C47F5A" w:rsidRDefault="000F2C11">
      <w:pPr>
        <w:rPr>
          <w:rFonts w:ascii="NimbusRomNo9L" w:hAnsi="NimbusRomNo9L"/>
          <w:sz w:val="16"/>
          <w:szCs w:val="16"/>
        </w:rPr>
      </w:pPr>
      <w:r w:rsidRPr="00C47F5A">
        <w:rPr>
          <w:rFonts w:ascii="NimbusRomNo9L" w:hAnsi="NimbusRomNo9L"/>
          <w:sz w:val="16"/>
          <w:szCs w:val="16"/>
        </w:rPr>
        <w:t>J. K. Author, “Title of dissertation,” Ph.D. dissertation, Abbrev. Dept., Abbrev. Univ., City of Univ., Abbrev. State, year.</w:t>
      </w:r>
    </w:p>
    <w:p w14:paraId="505D6CCA" w14:textId="77777777" w:rsidR="00EF6430" w:rsidRPr="00C47F5A" w:rsidRDefault="00EF6430">
      <w:pPr>
        <w:rPr>
          <w:rFonts w:ascii="NimbusRomNo9L" w:hAnsi="NimbusRomNo9L"/>
          <w:sz w:val="16"/>
          <w:szCs w:val="16"/>
        </w:rPr>
      </w:pPr>
    </w:p>
    <w:p w14:paraId="6BE4353F" w14:textId="3084F7D8" w:rsidR="00732E46" w:rsidRPr="00C47F5A" w:rsidRDefault="000F2C11">
      <w:pPr>
        <w:rPr>
          <w:rFonts w:ascii="NimbusRomNo9L" w:eastAsia="Times" w:hAnsi="NimbusRomNo9L" w:cs="Times"/>
          <w:i/>
        </w:rPr>
      </w:pPr>
      <w:r w:rsidRPr="00C47F5A">
        <w:rPr>
          <w:rFonts w:ascii="NimbusRomNo9L" w:eastAsia="Times" w:hAnsi="NimbusRomNo9L" w:cs="Times"/>
          <w:i/>
        </w:rPr>
        <w:t>Examples:</w:t>
      </w:r>
    </w:p>
    <w:p w14:paraId="2CDB9BE9" w14:textId="77777777" w:rsidR="00732E46" w:rsidRPr="00C47F5A" w:rsidRDefault="000F2C11" w:rsidP="00EF6430">
      <w:pPr>
        <w:numPr>
          <w:ilvl w:val="0"/>
          <w:numId w:val="1"/>
        </w:numPr>
        <w:pBdr>
          <w:top w:val="nil"/>
          <w:left w:val="nil"/>
          <w:bottom w:val="nil"/>
          <w:right w:val="nil"/>
          <w:between w:val="nil"/>
        </w:pBdr>
        <w:ind w:left="360"/>
        <w:jc w:val="both"/>
        <w:rPr>
          <w:rFonts w:ascii="NimbusRomNo9L" w:hAnsi="NimbusRomNo9L"/>
        </w:rPr>
      </w:pPr>
      <w:r w:rsidRPr="00C47F5A">
        <w:rPr>
          <w:rFonts w:ascii="NimbusRomNo9L" w:hAnsi="NimbusRomNo9L"/>
          <w:color w:val="000000"/>
          <w:sz w:val="16"/>
          <w:szCs w:val="16"/>
        </w:rPr>
        <w:t>J. O. Williams, “Narrow-band analyzer,” Ph.D. dissertation, Dept. Elect. Eng., Harvard Univ., Cambridge, MA, USA, 1993.</w:t>
      </w:r>
    </w:p>
    <w:p w14:paraId="7FF91461" w14:textId="77777777" w:rsidR="00732E46" w:rsidRPr="00C47F5A" w:rsidRDefault="000F2C11" w:rsidP="00EF6430">
      <w:pPr>
        <w:numPr>
          <w:ilvl w:val="0"/>
          <w:numId w:val="1"/>
        </w:numPr>
        <w:pBdr>
          <w:top w:val="nil"/>
          <w:left w:val="nil"/>
          <w:bottom w:val="nil"/>
          <w:right w:val="nil"/>
          <w:between w:val="nil"/>
        </w:pBdr>
        <w:ind w:left="360"/>
        <w:jc w:val="both"/>
        <w:rPr>
          <w:rFonts w:ascii="NimbusRomNo9L" w:hAnsi="NimbusRomNo9L"/>
        </w:rPr>
      </w:pPr>
      <w:r w:rsidRPr="00C47F5A">
        <w:rPr>
          <w:rFonts w:ascii="NimbusRomNo9L" w:hAnsi="NimbusRomNo9L"/>
          <w:color w:val="000000"/>
          <w:sz w:val="16"/>
          <w:szCs w:val="16"/>
        </w:rPr>
        <w:t>N. Kawasaki, “Parametric study of thermal and chemical nonequilibrium nozzle flow,” M.S. thesis, Dept. Electron. Eng., Osaka Univ., Osaka, Japan, 1993.</w:t>
      </w:r>
    </w:p>
    <w:p w14:paraId="4CC431C7" w14:textId="77777777" w:rsidR="007054D1" w:rsidRPr="00C47F5A" w:rsidRDefault="007054D1">
      <w:pPr>
        <w:rPr>
          <w:rFonts w:ascii="NimbusRomNo9L" w:eastAsia="Times" w:hAnsi="NimbusRomNo9L" w:cs="Times"/>
          <w:i/>
        </w:rPr>
      </w:pPr>
    </w:p>
    <w:p w14:paraId="118FCC2C" w14:textId="0E4373F5" w:rsidR="00732E46" w:rsidRPr="00C47F5A" w:rsidRDefault="000F2C11">
      <w:pPr>
        <w:rPr>
          <w:rFonts w:ascii="NimbusRomNo9L" w:eastAsia="Times" w:hAnsi="NimbusRomNo9L" w:cs="Times"/>
          <w:i/>
        </w:rPr>
      </w:pPr>
      <w:r w:rsidRPr="00C47F5A">
        <w:rPr>
          <w:rFonts w:ascii="NimbusRomNo9L" w:eastAsia="Times" w:hAnsi="NimbusRomNo9L" w:cs="Times"/>
          <w:i/>
        </w:rPr>
        <w:t>Basic format for the most common types of unpublished references:</w:t>
      </w:r>
    </w:p>
    <w:p w14:paraId="54985C12" w14:textId="41D90FC2" w:rsidR="00732E46" w:rsidRPr="00C47F5A" w:rsidRDefault="000F2C11">
      <w:pPr>
        <w:rPr>
          <w:rFonts w:ascii="NimbusRomNo9L" w:hAnsi="NimbusRomNo9L"/>
          <w:sz w:val="16"/>
          <w:szCs w:val="16"/>
        </w:rPr>
      </w:pPr>
      <w:r w:rsidRPr="00C47F5A">
        <w:rPr>
          <w:rFonts w:ascii="NimbusRomNo9L" w:hAnsi="NimbusRomNo9L"/>
          <w:sz w:val="16"/>
          <w:szCs w:val="16"/>
        </w:rPr>
        <w:t>J. K. Author, private communication, Abbrev. Month, year.</w:t>
      </w:r>
    </w:p>
    <w:p w14:paraId="7410FF32" w14:textId="73CDF3F8" w:rsidR="00732E46" w:rsidRPr="00C47F5A" w:rsidRDefault="000F2C11">
      <w:pPr>
        <w:rPr>
          <w:rFonts w:ascii="NimbusRomNo9L" w:hAnsi="NimbusRomNo9L"/>
          <w:sz w:val="16"/>
          <w:szCs w:val="16"/>
        </w:rPr>
      </w:pPr>
      <w:r w:rsidRPr="00C47F5A">
        <w:rPr>
          <w:rFonts w:ascii="NimbusRomNo9L" w:hAnsi="NimbusRomNo9L"/>
          <w:sz w:val="16"/>
          <w:szCs w:val="16"/>
        </w:rPr>
        <w:t>J. K. Author, “Title of paper,” unpublished.</w:t>
      </w:r>
    </w:p>
    <w:p w14:paraId="4B1B0724" w14:textId="055F51FE" w:rsidR="00732E46" w:rsidRPr="00C47F5A" w:rsidRDefault="000F2C11">
      <w:pPr>
        <w:rPr>
          <w:rFonts w:ascii="NimbusRomNo9L" w:hAnsi="NimbusRomNo9L"/>
          <w:sz w:val="16"/>
          <w:szCs w:val="16"/>
        </w:rPr>
      </w:pPr>
      <w:r w:rsidRPr="00C47F5A">
        <w:rPr>
          <w:rFonts w:ascii="NimbusRomNo9L" w:hAnsi="NimbusRomNo9L"/>
          <w:sz w:val="16"/>
          <w:szCs w:val="16"/>
        </w:rPr>
        <w:t>J. K. Author, “Title of paper,” to be published.</w:t>
      </w:r>
    </w:p>
    <w:p w14:paraId="700D30E6" w14:textId="77777777" w:rsidR="00EF6430" w:rsidRPr="00C47F5A" w:rsidRDefault="00EF6430">
      <w:pPr>
        <w:rPr>
          <w:rFonts w:ascii="NimbusRomNo9L" w:hAnsi="NimbusRomNo9L"/>
          <w:sz w:val="16"/>
          <w:szCs w:val="16"/>
        </w:rPr>
      </w:pPr>
    </w:p>
    <w:p w14:paraId="66EDD228" w14:textId="77777777" w:rsidR="00732E46" w:rsidRPr="00C47F5A" w:rsidRDefault="000F2C11">
      <w:pPr>
        <w:rPr>
          <w:rFonts w:ascii="NimbusRomNo9L" w:eastAsia="Times" w:hAnsi="NimbusRomNo9L" w:cs="Times"/>
          <w:i/>
        </w:rPr>
      </w:pPr>
      <w:r w:rsidRPr="00C47F5A">
        <w:rPr>
          <w:rFonts w:ascii="NimbusRomNo9L" w:eastAsia="Times" w:hAnsi="NimbusRomNo9L" w:cs="Times"/>
          <w:i/>
        </w:rPr>
        <w:t>Examples:</w:t>
      </w:r>
    </w:p>
    <w:p w14:paraId="4CA43FD1" w14:textId="77777777" w:rsidR="00732E46" w:rsidRPr="00C47F5A" w:rsidRDefault="000F2C11" w:rsidP="00EF6430">
      <w:pPr>
        <w:numPr>
          <w:ilvl w:val="0"/>
          <w:numId w:val="1"/>
        </w:numPr>
        <w:pBdr>
          <w:top w:val="nil"/>
          <w:left w:val="nil"/>
          <w:bottom w:val="nil"/>
          <w:right w:val="nil"/>
          <w:between w:val="nil"/>
        </w:pBdr>
        <w:ind w:left="360"/>
        <w:jc w:val="both"/>
        <w:rPr>
          <w:rFonts w:ascii="NimbusRomNo9L" w:hAnsi="NimbusRomNo9L"/>
        </w:rPr>
      </w:pPr>
      <w:r w:rsidRPr="00C47F5A">
        <w:rPr>
          <w:rFonts w:ascii="NimbusRomNo9L" w:hAnsi="NimbusRomNo9L"/>
          <w:color w:val="000000"/>
          <w:sz w:val="16"/>
          <w:szCs w:val="16"/>
        </w:rPr>
        <w:lastRenderedPageBreak/>
        <w:t>A. Harrison, private communication, May 1995.</w:t>
      </w:r>
    </w:p>
    <w:p w14:paraId="5431155C" w14:textId="77777777" w:rsidR="00732E46" w:rsidRPr="00C47F5A" w:rsidRDefault="000F2C11" w:rsidP="00EF6430">
      <w:pPr>
        <w:numPr>
          <w:ilvl w:val="0"/>
          <w:numId w:val="1"/>
        </w:numPr>
        <w:pBdr>
          <w:top w:val="nil"/>
          <w:left w:val="nil"/>
          <w:bottom w:val="nil"/>
          <w:right w:val="nil"/>
          <w:between w:val="nil"/>
        </w:pBdr>
        <w:ind w:left="360"/>
        <w:jc w:val="both"/>
        <w:rPr>
          <w:rFonts w:ascii="NimbusRomNo9L" w:hAnsi="NimbusRomNo9L"/>
        </w:rPr>
      </w:pPr>
      <w:r w:rsidRPr="00C47F5A">
        <w:rPr>
          <w:rFonts w:ascii="NimbusRomNo9L" w:hAnsi="NimbusRomNo9L"/>
          <w:color w:val="000000"/>
          <w:sz w:val="16"/>
          <w:szCs w:val="16"/>
        </w:rPr>
        <w:t>B. Smith, “An approach to graphs of linear forms,” 2014</w:t>
      </w:r>
      <w:r w:rsidRPr="00C47F5A">
        <w:rPr>
          <w:rFonts w:ascii="NimbusRomNo9L" w:hAnsi="NimbusRomNo9L"/>
          <w:sz w:val="16"/>
          <w:szCs w:val="16"/>
        </w:rPr>
        <w:t>,</w:t>
      </w:r>
      <w:r w:rsidRPr="00C47F5A">
        <w:rPr>
          <w:rFonts w:ascii="NimbusRomNo9L" w:hAnsi="NimbusRomNo9L"/>
          <w:color w:val="000000"/>
          <w:sz w:val="16"/>
          <w:szCs w:val="16"/>
        </w:rPr>
        <w:t xml:space="preserve"> </w:t>
      </w:r>
      <w:r w:rsidRPr="00C47F5A">
        <w:rPr>
          <w:rFonts w:ascii="NimbusRomNo9L" w:hAnsi="NimbusRomNo9L"/>
          <w:i/>
          <w:sz w:val="16"/>
          <w:szCs w:val="16"/>
        </w:rPr>
        <w:t>arXiv:2105.02824</w:t>
      </w:r>
      <w:r w:rsidRPr="00C47F5A">
        <w:rPr>
          <w:rFonts w:ascii="NimbusRomNo9L" w:hAnsi="NimbusRomNo9L"/>
          <w:sz w:val="16"/>
          <w:szCs w:val="16"/>
        </w:rPr>
        <w:t>.</w:t>
      </w:r>
    </w:p>
    <w:p w14:paraId="7A0D3B7E" w14:textId="77777777" w:rsidR="00732E46" w:rsidRPr="00C47F5A" w:rsidRDefault="000F2C11" w:rsidP="00EF6430">
      <w:pPr>
        <w:numPr>
          <w:ilvl w:val="0"/>
          <w:numId w:val="1"/>
        </w:numPr>
        <w:pBdr>
          <w:top w:val="nil"/>
          <w:left w:val="nil"/>
          <w:bottom w:val="nil"/>
          <w:right w:val="nil"/>
          <w:between w:val="nil"/>
        </w:pBdr>
        <w:ind w:left="360"/>
        <w:jc w:val="both"/>
        <w:rPr>
          <w:rFonts w:ascii="NimbusRomNo9L" w:hAnsi="NimbusRomNo9L"/>
        </w:rPr>
      </w:pPr>
      <w:r w:rsidRPr="00C47F5A">
        <w:rPr>
          <w:rFonts w:ascii="NimbusRomNo9L" w:hAnsi="NimbusRomNo9L"/>
          <w:color w:val="000000"/>
          <w:sz w:val="16"/>
          <w:szCs w:val="16"/>
        </w:rPr>
        <w:t>A. Brahms, “Representation error for real numbers in binary computer arithmetic,” IEEE Computer Group Repository, Paper R-67-85.</w:t>
      </w:r>
    </w:p>
    <w:p w14:paraId="68B03F24" w14:textId="77777777" w:rsidR="00732E46" w:rsidRPr="00C47F5A" w:rsidRDefault="00732E46">
      <w:pPr>
        <w:rPr>
          <w:rFonts w:ascii="NimbusRomNo9L" w:eastAsia="Times" w:hAnsi="NimbusRomNo9L" w:cs="Times"/>
          <w:i/>
        </w:rPr>
      </w:pPr>
    </w:p>
    <w:p w14:paraId="4C733759" w14:textId="77777777" w:rsidR="00732E46" w:rsidRPr="00C47F5A" w:rsidRDefault="000F2C11">
      <w:pPr>
        <w:rPr>
          <w:rFonts w:ascii="NimbusRomNo9L" w:eastAsia="Times" w:hAnsi="NimbusRomNo9L" w:cs="Times"/>
          <w:i/>
        </w:rPr>
      </w:pPr>
      <w:r w:rsidRPr="00C47F5A">
        <w:rPr>
          <w:rFonts w:ascii="NimbusRomNo9L" w:eastAsia="Times" w:hAnsi="NimbusRomNo9L" w:cs="Times"/>
          <w:i/>
        </w:rPr>
        <w:t>Basic formats for standards:</w:t>
      </w:r>
    </w:p>
    <w:p w14:paraId="7B1F210D" w14:textId="77777777" w:rsidR="00732E46" w:rsidRPr="00C47F5A" w:rsidRDefault="000F2C11">
      <w:pPr>
        <w:rPr>
          <w:rFonts w:ascii="NimbusRomNo9L" w:hAnsi="NimbusRomNo9L"/>
          <w:sz w:val="16"/>
          <w:szCs w:val="16"/>
        </w:rPr>
      </w:pPr>
      <w:r w:rsidRPr="00C47F5A">
        <w:rPr>
          <w:rFonts w:ascii="NimbusRomNo9L" w:hAnsi="NimbusRomNo9L"/>
          <w:sz w:val="16"/>
          <w:szCs w:val="16"/>
        </w:rPr>
        <w:t>a)</w:t>
      </w:r>
      <w:r w:rsidRPr="00C47F5A">
        <w:rPr>
          <w:rFonts w:ascii="NimbusRomNo9L" w:hAnsi="NimbusRomNo9L"/>
          <w:i/>
          <w:sz w:val="16"/>
          <w:szCs w:val="16"/>
        </w:rPr>
        <w:t xml:space="preserve"> Title of Standard</w:t>
      </w:r>
      <w:r w:rsidRPr="00C47F5A">
        <w:rPr>
          <w:rFonts w:ascii="NimbusRomNo9L" w:hAnsi="NimbusRomNo9L"/>
          <w:sz w:val="16"/>
          <w:szCs w:val="16"/>
        </w:rPr>
        <w:t>, Standard number, date.</w:t>
      </w:r>
    </w:p>
    <w:p w14:paraId="7443FA1D" w14:textId="4519E19D" w:rsidR="00732E46" w:rsidRPr="00C47F5A" w:rsidRDefault="000F2C11">
      <w:pPr>
        <w:rPr>
          <w:rFonts w:ascii="NimbusRomNo9L" w:hAnsi="NimbusRomNo9L"/>
          <w:sz w:val="16"/>
          <w:szCs w:val="16"/>
        </w:rPr>
      </w:pPr>
      <w:r w:rsidRPr="00C47F5A">
        <w:rPr>
          <w:rFonts w:ascii="NimbusRomNo9L" w:hAnsi="NimbusRomNo9L"/>
          <w:sz w:val="16"/>
          <w:szCs w:val="16"/>
        </w:rPr>
        <w:t xml:space="preserve">b) </w:t>
      </w:r>
      <w:r w:rsidRPr="00C47F5A">
        <w:rPr>
          <w:rFonts w:ascii="NimbusRomNo9L" w:hAnsi="NimbusRomNo9L"/>
          <w:i/>
          <w:sz w:val="16"/>
          <w:szCs w:val="16"/>
        </w:rPr>
        <w:t>Title of Standard</w:t>
      </w:r>
      <w:r w:rsidRPr="00C47F5A">
        <w:rPr>
          <w:rFonts w:ascii="NimbusRomNo9L" w:hAnsi="NimbusRomNo9L"/>
          <w:sz w:val="16"/>
          <w:szCs w:val="16"/>
        </w:rPr>
        <w:t>, Standard number, Corporate author, location, date.</w:t>
      </w:r>
    </w:p>
    <w:p w14:paraId="0CF119D5" w14:textId="77777777" w:rsidR="00EF6430" w:rsidRPr="00C47F5A" w:rsidRDefault="00EF6430">
      <w:pPr>
        <w:rPr>
          <w:rFonts w:ascii="NimbusRomNo9L" w:hAnsi="NimbusRomNo9L"/>
          <w:sz w:val="16"/>
          <w:szCs w:val="16"/>
        </w:rPr>
      </w:pPr>
    </w:p>
    <w:p w14:paraId="6EDF1741" w14:textId="77777777" w:rsidR="00732E46" w:rsidRPr="00C47F5A" w:rsidRDefault="000F2C11">
      <w:pPr>
        <w:rPr>
          <w:rFonts w:ascii="NimbusRomNo9L" w:eastAsia="Times" w:hAnsi="NimbusRomNo9L" w:cs="Times"/>
          <w:i/>
        </w:rPr>
      </w:pPr>
      <w:r w:rsidRPr="00C47F5A">
        <w:rPr>
          <w:rFonts w:ascii="NimbusRomNo9L" w:eastAsia="Times" w:hAnsi="NimbusRomNo9L" w:cs="Times"/>
          <w:i/>
        </w:rPr>
        <w:t>Examples:</w:t>
      </w:r>
    </w:p>
    <w:p w14:paraId="7F8C0807" w14:textId="77777777" w:rsidR="00732E46" w:rsidRPr="00C47F5A" w:rsidRDefault="000F2C11" w:rsidP="00EF6430">
      <w:pPr>
        <w:numPr>
          <w:ilvl w:val="0"/>
          <w:numId w:val="1"/>
        </w:numPr>
        <w:pBdr>
          <w:top w:val="nil"/>
          <w:left w:val="nil"/>
          <w:bottom w:val="nil"/>
          <w:right w:val="nil"/>
          <w:between w:val="nil"/>
        </w:pBdr>
        <w:ind w:left="360"/>
        <w:jc w:val="both"/>
        <w:rPr>
          <w:rFonts w:ascii="NimbusRomNo9L" w:hAnsi="NimbusRomNo9L"/>
          <w:color w:val="000000"/>
          <w:sz w:val="16"/>
          <w:szCs w:val="16"/>
        </w:rPr>
      </w:pPr>
      <w:r w:rsidRPr="00C47F5A">
        <w:rPr>
          <w:rFonts w:ascii="NimbusRomNo9L" w:hAnsi="NimbusRomNo9L"/>
          <w:color w:val="000000"/>
          <w:sz w:val="16"/>
          <w:szCs w:val="16"/>
        </w:rPr>
        <w:t>IEEE Criteria for Class IE Electric Systems, IEEE Standard 308, 1969.</w:t>
      </w:r>
    </w:p>
    <w:p w14:paraId="25EF727E" w14:textId="0C562AB4" w:rsidR="00932FBA" w:rsidRPr="00C47F5A" w:rsidRDefault="000F2C11" w:rsidP="00EF6430">
      <w:pPr>
        <w:numPr>
          <w:ilvl w:val="0"/>
          <w:numId w:val="1"/>
        </w:numPr>
        <w:pBdr>
          <w:top w:val="nil"/>
          <w:left w:val="nil"/>
          <w:bottom w:val="nil"/>
          <w:right w:val="nil"/>
          <w:between w:val="nil"/>
        </w:pBdr>
        <w:ind w:left="360"/>
        <w:jc w:val="both"/>
        <w:rPr>
          <w:rFonts w:ascii="NimbusRomNo9L" w:hAnsi="NimbusRomNo9L"/>
          <w:color w:val="000000"/>
        </w:rPr>
      </w:pPr>
      <w:r w:rsidRPr="00C47F5A">
        <w:rPr>
          <w:rFonts w:ascii="NimbusRomNo9L" w:hAnsi="NimbusRomNo9L"/>
          <w:color w:val="000000"/>
          <w:sz w:val="16"/>
          <w:szCs w:val="16"/>
        </w:rPr>
        <w:t>Letter Symbols for Quantities, ANSI Standard Y10.5-1968.</w:t>
      </w:r>
    </w:p>
    <w:p w14:paraId="60B0E832" w14:textId="7DC8B7D4" w:rsidR="00DA5A9A" w:rsidRPr="00C47F5A" w:rsidRDefault="00DA5A9A" w:rsidP="00DA5A9A">
      <w:pPr>
        <w:pBdr>
          <w:top w:val="nil"/>
          <w:left w:val="nil"/>
          <w:bottom w:val="nil"/>
          <w:right w:val="nil"/>
          <w:between w:val="nil"/>
        </w:pBdr>
        <w:jc w:val="both"/>
        <w:rPr>
          <w:rFonts w:ascii="NimbusRomNo9L" w:hAnsi="NimbusRomNo9L"/>
          <w:color w:val="000000"/>
          <w:sz w:val="16"/>
          <w:szCs w:val="16"/>
        </w:rPr>
      </w:pPr>
    </w:p>
    <w:p w14:paraId="524A8437" w14:textId="3C7E2F1D" w:rsidR="00DA5A9A" w:rsidRPr="00C47F5A" w:rsidRDefault="00DA5A9A" w:rsidP="00D050EC">
      <w:pPr>
        <w:rPr>
          <w:rFonts w:ascii="NimbusRomNo9L" w:eastAsia="Times" w:hAnsi="NimbusRomNo9L" w:cs="Times"/>
          <w:i/>
        </w:rPr>
      </w:pPr>
      <w:r w:rsidRPr="00C47F5A">
        <w:rPr>
          <w:rFonts w:ascii="NimbusRomNo9L" w:eastAsia="Times" w:hAnsi="NimbusRomNo9L" w:cs="Times"/>
          <w:i/>
        </w:rPr>
        <w:t>Basic format for datasets: </w:t>
      </w:r>
    </w:p>
    <w:p w14:paraId="0FBF25E6" w14:textId="77777777" w:rsidR="00DA5A9A" w:rsidRPr="00C47F5A" w:rsidRDefault="00DA5A9A" w:rsidP="00D050EC">
      <w:pPr>
        <w:rPr>
          <w:rFonts w:ascii="NimbusRomNo9L" w:hAnsi="NimbusRomNo9L"/>
          <w:sz w:val="16"/>
          <w:szCs w:val="16"/>
        </w:rPr>
      </w:pPr>
      <w:r w:rsidRPr="00C47F5A">
        <w:rPr>
          <w:rFonts w:ascii="NimbusRomNo9L" w:hAnsi="NimbusRomNo9L"/>
          <w:sz w:val="16"/>
          <w:szCs w:val="16"/>
        </w:rPr>
        <w:t>Author,  Date, Year. “Title of Dataset,” distributed by Publisher/Distributor, http://url.com (or if DOI is used, end with a period)</w:t>
      </w:r>
    </w:p>
    <w:p w14:paraId="257A300C" w14:textId="77777777" w:rsidR="000D4F4C" w:rsidRPr="00C47F5A" w:rsidRDefault="000D4F4C" w:rsidP="00D050EC">
      <w:pPr>
        <w:rPr>
          <w:rFonts w:ascii="NimbusRomNo9L" w:eastAsia="Times" w:hAnsi="NimbusRomNo9L" w:cs="Times"/>
          <w:i/>
        </w:rPr>
      </w:pPr>
    </w:p>
    <w:p w14:paraId="331D9BF5" w14:textId="77777777" w:rsidR="00DA5A9A" w:rsidRPr="00C47F5A" w:rsidRDefault="00DA5A9A" w:rsidP="00D050EC">
      <w:pPr>
        <w:rPr>
          <w:rFonts w:ascii="NimbusRomNo9L" w:hAnsi="NimbusRomNo9L"/>
        </w:rPr>
      </w:pPr>
      <w:r w:rsidRPr="00C47F5A">
        <w:rPr>
          <w:rFonts w:ascii="NimbusRomNo9L" w:eastAsia="Times" w:hAnsi="NimbusRomNo9L" w:cs="Times"/>
          <w:i/>
        </w:rPr>
        <w:t>Example</w:t>
      </w:r>
      <w:r w:rsidRPr="00C47F5A">
        <w:rPr>
          <w:rFonts w:ascii="NimbusRomNo9L" w:hAnsi="NimbusRomNo9L" w:cs="Times"/>
          <w:i/>
          <w:iCs/>
          <w:color w:val="000000"/>
        </w:rPr>
        <w:t>: </w:t>
      </w:r>
    </w:p>
    <w:p w14:paraId="11F4D0B6" w14:textId="74A79A60" w:rsidR="00DA5A9A" w:rsidRPr="00C47F5A" w:rsidRDefault="00DA5A9A" w:rsidP="00D050EC">
      <w:pPr>
        <w:numPr>
          <w:ilvl w:val="0"/>
          <w:numId w:val="1"/>
        </w:numPr>
        <w:pBdr>
          <w:top w:val="nil"/>
          <w:left w:val="nil"/>
          <w:bottom w:val="nil"/>
          <w:right w:val="nil"/>
          <w:between w:val="nil"/>
        </w:pBdr>
        <w:ind w:left="360"/>
        <w:jc w:val="both"/>
        <w:rPr>
          <w:rFonts w:ascii="NimbusRomNo9L" w:hAnsi="NimbusRomNo9L"/>
          <w:sz w:val="16"/>
          <w:szCs w:val="16"/>
        </w:rPr>
      </w:pPr>
      <w:r w:rsidRPr="00C47F5A">
        <w:rPr>
          <w:rFonts w:ascii="NimbusRomNo9L" w:hAnsi="NimbusRomNo9L"/>
          <w:sz w:val="16"/>
          <w:szCs w:val="16"/>
        </w:rPr>
        <w:t xml:space="preserve">U.S. Department of Health and Human Services, Aug. 2013, “Treatment Episode Dataset: Discharges (TEDS-D): Concatenated, 2006 to 2009,” U.S. </w:t>
      </w:r>
      <w:r w:rsidRPr="00C47F5A">
        <w:rPr>
          <w:rFonts w:ascii="NimbusRomNo9L" w:hAnsi="NimbusRomNo9L"/>
          <w:color w:val="000000"/>
          <w:sz w:val="16"/>
          <w:szCs w:val="16"/>
        </w:rPr>
        <w:t>Department</w:t>
      </w:r>
      <w:r w:rsidRPr="00C47F5A">
        <w:rPr>
          <w:rFonts w:ascii="NimbusRomNo9L" w:hAnsi="NimbusRomNo9L"/>
          <w:sz w:val="16"/>
          <w:szCs w:val="16"/>
        </w:rPr>
        <w:t xml:space="preserve"> of Health and Human Services, Substance Abuse and Mental Health Services Administration, Office of Applied Studies, doi: </w:t>
      </w:r>
      <w:hyperlink r:id="rId36" w:history="1">
        <w:r w:rsidRPr="00F360FA">
          <w:rPr>
            <w:rStyle w:val="Hipervnculo"/>
            <w:rFonts w:ascii="NimbusRomNo9L" w:hAnsi="NimbusRomNo9L"/>
            <w:color w:val="4F5CD6"/>
            <w:sz w:val="16"/>
            <w:szCs w:val="16"/>
            <w:u w:val="none"/>
          </w:rPr>
          <w:t>10.3886/ICPSR30122.v2.</w:t>
        </w:r>
      </w:hyperlink>
    </w:p>
    <w:p w14:paraId="18412EEA" w14:textId="392FF066" w:rsidR="00DA5A9A" w:rsidRPr="00C47F5A" w:rsidRDefault="00DA5A9A" w:rsidP="00DA5A9A">
      <w:pPr>
        <w:pBdr>
          <w:top w:val="nil"/>
          <w:left w:val="nil"/>
          <w:bottom w:val="nil"/>
          <w:right w:val="nil"/>
          <w:between w:val="nil"/>
        </w:pBdr>
        <w:jc w:val="both"/>
        <w:rPr>
          <w:rFonts w:ascii="NimbusRomNo9L" w:hAnsi="NimbusRomNo9L"/>
          <w:color w:val="000000"/>
        </w:rPr>
      </w:pPr>
    </w:p>
    <w:p w14:paraId="7F2657B0" w14:textId="7887FAC2" w:rsidR="00DA5A9A" w:rsidRPr="00C47F5A" w:rsidRDefault="00DA5A9A" w:rsidP="00D050EC">
      <w:pPr>
        <w:rPr>
          <w:rFonts w:ascii="NimbusRomNo9L" w:eastAsia="Times" w:hAnsi="NimbusRomNo9L" w:cs="Times"/>
          <w:i/>
        </w:rPr>
      </w:pPr>
      <w:r w:rsidRPr="00C47F5A">
        <w:rPr>
          <w:rFonts w:ascii="NimbusRomNo9L" w:eastAsia="Times" w:hAnsi="NimbusRomNo9L" w:cs="Times"/>
          <w:i/>
        </w:rPr>
        <w:t>Basic format for code:</w:t>
      </w:r>
    </w:p>
    <w:p w14:paraId="44FAB2C0" w14:textId="7DCDB0C7" w:rsidR="00DA5A9A" w:rsidRPr="00C47F5A" w:rsidRDefault="00DA5A9A" w:rsidP="00D050EC">
      <w:pPr>
        <w:rPr>
          <w:rFonts w:ascii="NimbusRomNo9L" w:hAnsi="NimbusRomNo9L" w:cs="Times"/>
          <w:color w:val="000000"/>
          <w:sz w:val="16"/>
          <w:szCs w:val="16"/>
        </w:rPr>
      </w:pPr>
      <w:r w:rsidRPr="00C47F5A">
        <w:rPr>
          <w:rFonts w:ascii="NimbusRomNo9L" w:hAnsi="NimbusRomNo9L" w:cs="Times"/>
          <w:color w:val="000000"/>
          <w:sz w:val="16"/>
          <w:szCs w:val="16"/>
        </w:rPr>
        <w:t>Author,  Date published or disseminated, Year. “Complete title, including ed./vers.#,” distributed by Publisher/</w:t>
      </w:r>
      <w:r w:rsidRPr="00C47F5A">
        <w:rPr>
          <w:rFonts w:ascii="NimbusRomNo9L" w:hAnsi="NimbusRomNo9L"/>
          <w:sz w:val="16"/>
          <w:szCs w:val="16"/>
        </w:rPr>
        <w:t>Distributor</w:t>
      </w:r>
      <w:r w:rsidRPr="00C47F5A">
        <w:rPr>
          <w:rFonts w:ascii="NimbusRomNo9L" w:hAnsi="NimbusRomNo9L" w:cs="Times"/>
          <w:color w:val="000000"/>
          <w:sz w:val="16"/>
          <w:szCs w:val="16"/>
        </w:rPr>
        <w:t>, http://url.com (or if DOI is used, end with a period)</w:t>
      </w:r>
    </w:p>
    <w:p w14:paraId="13ABE847" w14:textId="77777777" w:rsidR="00DA5A9A" w:rsidRPr="00C47F5A" w:rsidRDefault="00DA5A9A" w:rsidP="00DA5A9A">
      <w:pPr>
        <w:pBdr>
          <w:top w:val="nil"/>
          <w:left w:val="nil"/>
          <w:bottom w:val="nil"/>
          <w:right w:val="nil"/>
          <w:between w:val="nil"/>
        </w:pBdr>
        <w:jc w:val="both"/>
        <w:rPr>
          <w:rFonts w:ascii="NimbusRomNo9L" w:hAnsi="NimbusRomNo9L"/>
          <w:color w:val="000000"/>
        </w:rPr>
      </w:pPr>
    </w:p>
    <w:p w14:paraId="4494678B" w14:textId="0C550615" w:rsidR="00DA5A9A" w:rsidRPr="00C47F5A" w:rsidRDefault="00DA5A9A" w:rsidP="00D050EC">
      <w:pPr>
        <w:rPr>
          <w:rFonts w:ascii="NimbusRomNo9L" w:hAnsi="NimbusRomNo9L" w:cs="Times"/>
          <w:i/>
          <w:iCs/>
          <w:color w:val="000000"/>
        </w:rPr>
      </w:pPr>
      <w:r w:rsidRPr="00C47F5A">
        <w:rPr>
          <w:rFonts w:ascii="NimbusRomNo9L" w:eastAsia="Times" w:hAnsi="NimbusRomNo9L" w:cs="Times"/>
          <w:i/>
        </w:rPr>
        <w:t>Example</w:t>
      </w:r>
      <w:r w:rsidRPr="00C47F5A">
        <w:rPr>
          <w:rFonts w:ascii="NimbusRomNo9L" w:hAnsi="NimbusRomNo9L" w:cs="Times"/>
          <w:i/>
          <w:iCs/>
          <w:color w:val="000000"/>
        </w:rPr>
        <w:t>: </w:t>
      </w:r>
    </w:p>
    <w:p w14:paraId="34D70B27" w14:textId="43893B3C" w:rsidR="00DA5A9A" w:rsidRPr="00C47F5A" w:rsidRDefault="00DA5A9A" w:rsidP="00D050EC">
      <w:pPr>
        <w:numPr>
          <w:ilvl w:val="0"/>
          <w:numId w:val="1"/>
        </w:numPr>
        <w:pBdr>
          <w:top w:val="nil"/>
          <w:left w:val="nil"/>
          <w:bottom w:val="nil"/>
          <w:right w:val="nil"/>
          <w:between w:val="nil"/>
        </w:pBdr>
        <w:ind w:left="360"/>
        <w:jc w:val="both"/>
        <w:rPr>
          <w:rFonts w:ascii="NimbusRomNo9L" w:hAnsi="NimbusRomNo9L"/>
          <w:sz w:val="16"/>
          <w:szCs w:val="16"/>
        </w:rPr>
      </w:pPr>
      <w:r w:rsidRPr="00C47F5A">
        <w:rPr>
          <w:rFonts w:ascii="NimbusRomNo9L" w:hAnsi="NimbusRomNo9L" w:cs="Times"/>
          <w:color w:val="000000"/>
          <w:sz w:val="16"/>
          <w:szCs w:val="16"/>
        </w:rPr>
        <w:t xml:space="preserve">T. D’Martin and S. Soares, 2019, “Code for Assessment of Markov Decision Processes in Long-Term Hydrothermal Scheduling of Single-Reservoir Systems (Version 1.0),” Code Ocean, doi: </w:t>
      </w:r>
      <w:hyperlink r:id="rId37" w:history="1">
        <w:r w:rsidRPr="00B216A6">
          <w:rPr>
            <w:rStyle w:val="Hipervnculo"/>
            <w:rFonts w:ascii="NimbusRomNo9L" w:hAnsi="NimbusRomNo9L" w:cs="Times"/>
            <w:color w:val="4F5CD6"/>
            <w:sz w:val="16"/>
            <w:szCs w:val="16"/>
            <w:u w:val="none"/>
          </w:rPr>
          <w:t>_1.24433/CO.7212286.v1</w:t>
        </w:r>
      </w:hyperlink>
    </w:p>
    <w:p w14:paraId="59F5C88B" w14:textId="77777777" w:rsidR="00DA5A9A" w:rsidRPr="00C47F5A" w:rsidRDefault="00DA5A9A" w:rsidP="001F2329">
      <w:pPr>
        <w:pBdr>
          <w:top w:val="nil"/>
          <w:left w:val="nil"/>
          <w:bottom w:val="nil"/>
          <w:right w:val="nil"/>
          <w:between w:val="nil"/>
        </w:pBdr>
        <w:spacing w:before="30"/>
        <w:jc w:val="both"/>
        <w:rPr>
          <w:rFonts w:ascii="NimbusRomNo9L" w:hAnsi="NimbusRomNo9L"/>
          <w:color w:val="000000"/>
        </w:rPr>
      </w:pPr>
    </w:p>
    <w:p w14:paraId="73C90705" w14:textId="24C14C61" w:rsidR="006A70A4" w:rsidRPr="00C47F5A" w:rsidRDefault="006A70A4" w:rsidP="006A70A4">
      <w:pPr>
        <w:pBdr>
          <w:top w:val="nil"/>
          <w:left w:val="nil"/>
          <w:bottom w:val="nil"/>
          <w:right w:val="nil"/>
          <w:between w:val="nil"/>
        </w:pBdr>
        <w:jc w:val="both"/>
        <w:rPr>
          <w:rFonts w:ascii="NimbusRomNo9L" w:eastAsia="Times" w:hAnsi="NimbusRomNo9L" w:cs="Times"/>
        </w:rPr>
      </w:pPr>
    </w:p>
    <w:p w14:paraId="41C918F2" w14:textId="47A5DBCD" w:rsidR="00732E46" w:rsidRPr="00C47F5A" w:rsidRDefault="00732E46">
      <w:pPr>
        <w:jc w:val="both"/>
        <w:rPr>
          <w:rFonts w:ascii="NimbusRomNo9L" w:eastAsia="Times" w:hAnsi="NimbusRomNo9L" w:cs="Times"/>
        </w:rPr>
      </w:pPr>
    </w:p>
    <w:sectPr w:rsidR="00732E46" w:rsidRPr="00C47F5A"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B9FA9D" w14:textId="77777777" w:rsidR="00F9127B" w:rsidRDefault="00F9127B">
      <w:r>
        <w:separator/>
      </w:r>
    </w:p>
  </w:endnote>
  <w:endnote w:type="continuationSeparator" w:id="0">
    <w:p w14:paraId="3B6CBCCF" w14:textId="77777777" w:rsidR="00F9127B" w:rsidRDefault="00F91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roman"/>
    <w:pitch w:val="variable"/>
    <w:sig w:usb0="80000067" w:usb1="02000000" w:usb2="00000000" w:usb3="00000000" w:csb0="0000019F" w:csb1="00000000"/>
  </w:font>
  <w:font w:name="Formata-Regular">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inion Pro">
    <w:panose1 w:val="02040503050306020203"/>
    <w:charset w:val="00"/>
    <w:family w:val="roman"/>
    <w:notTrueType/>
    <w:pitch w:val="variable"/>
    <w:sig w:usb0="60000287" w:usb1="00000001" w:usb2="00000000" w:usb3="00000000" w:csb0="0000019F" w:csb1="00000000"/>
  </w:font>
  <w:font w:name="Lato">
    <w:panose1 w:val="020F0502020204030203"/>
    <w:charset w:val="00"/>
    <w:family w:val="swiss"/>
    <w:pitch w:val="variable"/>
    <w:sig w:usb0="A00000AF" w:usb1="5000604B" w:usb2="00000000" w:usb3="00000000" w:csb0="00000093" w:csb1="00000000"/>
  </w:font>
  <w:font w:name="Lato Light">
    <w:panose1 w:val="020F0302020204030203"/>
    <w:charset w:val="00"/>
    <w:family w:val="swiss"/>
    <w:pitch w:val="variable"/>
    <w:sig w:usb0="A00000AF" w:usb1="5000604B" w:usb2="00000000" w:usb3="00000000" w:csb0="00000093" w:csb1="00000000"/>
  </w:font>
  <w:font w:name="Lato Medium">
    <w:panose1 w:val="020F0502020204030203"/>
    <w:charset w:val="00"/>
    <w:family w:val="swiss"/>
    <w:pitch w:val="variable"/>
    <w:sig w:usb0="E10002FF" w:usb1="5000ECFF" w:usb2="00000021" w:usb3="00000000" w:csb0="0000019F" w:csb1="00000000"/>
  </w:font>
  <w:font w:name="Lato Nothing">
    <w:altName w:val="Segoe UI"/>
    <w:panose1 w:val="00000000000000000000"/>
    <w:charset w:val="00"/>
    <w:family w:val="auto"/>
    <w:notTrueType/>
    <w:pitch w:val="default"/>
    <w:sig w:usb0="00000003" w:usb1="00000000" w:usb2="00000000" w:usb3="00000000" w:csb0="00000001" w:csb1="00000000"/>
  </w:font>
  <w:font w:name="Lato Black">
    <w:panose1 w:val="020F0A02020204030203"/>
    <w:charset w:val="00"/>
    <w:family w:val="swiss"/>
    <w:pitch w:val="variable"/>
    <w:sig w:usb0="A00000AF" w:usb1="5000604B" w:usb2="00000000" w:usb3="00000000" w:csb0="00000093" w:csb1="00000000"/>
  </w:font>
  <w:font w:name="Lato ExtraBold">
    <w:panose1 w:val="020F0502020204030203"/>
    <w:charset w:val="00"/>
    <w:family w:val="swiss"/>
    <w:pitch w:val="variable"/>
    <w:sig w:usb0="E10002FF" w:usb1="5000ECFF" w:usb2="00000021" w:usb3="00000000" w:csb0="0000019F" w:csb1="00000000"/>
  </w:font>
  <w:font w:name="NimbusRomNo9L">
    <w:panose1 w:val="00000500000000000000"/>
    <w:charset w:val="00"/>
    <w:family w:val="modern"/>
    <w:notTrueType/>
    <w:pitch w:val="variable"/>
    <w:sig w:usb0="00000287" w:usb1="00000000" w:usb2="00000000" w:usb3="00000000" w:csb0="0000009F" w:csb1="00000000"/>
  </w:font>
  <w:font w:name="NimbusRomNo9L-Regu">
    <w:altName w:val="Calibri"/>
    <w:panose1 w:val="00000000000000000000"/>
    <w:charset w:val="00"/>
    <w:family w:val="auto"/>
    <w:notTrueType/>
    <w:pitch w:val="default"/>
    <w:sig w:usb0="00000003" w:usb1="08070000" w:usb2="00000010" w:usb3="00000000" w:csb0="0002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B38F47" w14:textId="77777777" w:rsidR="00F9127B" w:rsidRPr="009A0AA6" w:rsidRDefault="00F9127B" w:rsidP="009A0AA6">
      <w:pPr>
        <w:pStyle w:val="Piedepgina"/>
      </w:pPr>
    </w:p>
  </w:footnote>
  <w:footnote w:type="continuationSeparator" w:id="0">
    <w:p w14:paraId="5920DE31" w14:textId="77777777" w:rsidR="00F9127B" w:rsidRDefault="00F9127B">
      <w:r>
        <w:continuationSeparator/>
      </w:r>
    </w:p>
  </w:footnote>
  <w:footnote w:id="1">
    <w:p w14:paraId="774F5DE8" w14:textId="32181BB9" w:rsidR="00732F07" w:rsidRDefault="00732F07" w:rsidP="00732F07">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w:t>
      </w:r>
      <w:r w:rsidR="00EF32A5">
        <w:rPr>
          <w:i/>
          <w:sz w:val="16"/>
          <w:szCs w:val="16"/>
        </w:rPr>
        <w:t>*</w:t>
      </w:r>
      <w:r>
        <w:rPr>
          <w:i/>
          <w:sz w:val="16"/>
          <w:szCs w:val="16"/>
        </w:rPr>
        <w:t xml:space="preserve">(Corresponding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3AD271FC" w14:textId="77777777" w:rsidR="00732F07" w:rsidRDefault="00732F07" w:rsidP="00732F07">
      <w:pPr>
        <w:keepLines/>
        <w:pBdr>
          <w:top w:val="nil"/>
          <w:left w:val="nil"/>
          <w:bottom w:val="nil"/>
          <w:right w:val="nil"/>
          <w:between w:val="nil"/>
        </w:pBdr>
        <w:ind w:firstLine="202"/>
        <w:jc w:val="both"/>
        <w:rPr>
          <w:color w:val="000000"/>
          <w:sz w:val="16"/>
          <w:szCs w:val="16"/>
        </w:rPr>
      </w:pPr>
      <w:r>
        <w:rPr>
          <w:color w:val="000000"/>
          <w:sz w:val="16"/>
          <w:szCs w:val="16"/>
        </w:rPr>
        <w:t xml:space="preserve">The next few paragraphs should contain the authors’ current affiliations, including current address and e-mail. For example, </w:t>
      </w:r>
    </w:p>
    <w:p w14:paraId="366BAF2F" w14:textId="6067070C" w:rsidR="00732F07" w:rsidRPr="0039684B" w:rsidRDefault="00732F07" w:rsidP="00732F07">
      <w:pPr>
        <w:keepLines/>
        <w:pBdr>
          <w:top w:val="nil"/>
          <w:left w:val="nil"/>
          <w:bottom w:val="nil"/>
          <w:right w:val="nil"/>
          <w:between w:val="nil"/>
        </w:pBdr>
        <w:ind w:firstLine="202"/>
        <w:jc w:val="both"/>
        <w:rPr>
          <w:color w:val="000000"/>
          <w:sz w:val="16"/>
          <w:szCs w:val="16"/>
        </w:rPr>
      </w:pPr>
      <w:r w:rsidRPr="0039684B">
        <w:rPr>
          <w:color w:val="000000"/>
          <w:sz w:val="16"/>
          <w:szCs w:val="16"/>
        </w:rPr>
        <w:t>1.</w:t>
      </w:r>
      <w:r>
        <w:rPr>
          <w:color w:val="000000"/>
          <w:sz w:val="16"/>
          <w:szCs w:val="16"/>
        </w:rPr>
        <w:t xml:space="preserve"> </w:t>
      </w:r>
      <w:r w:rsidRPr="0039684B">
        <w:rPr>
          <w:color w:val="000000"/>
          <w:sz w:val="16"/>
          <w:szCs w:val="16"/>
        </w:rPr>
        <w:t>F</w:t>
      </w:r>
      <w:r w:rsidRPr="0039684B">
        <w:rPr>
          <w:sz w:val="16"/>
          <w:szCs w:val="16"/>
        </w:rPr>
        <w:t>irst</w:t>
      </w:r>
      <w:r w:rsidRPr="0039684B">
        <w:rPr>
          <w:color w:val="000000"/>
          <w:sz w:val="16"/>
          <w:szCs w:val="16"/>
        </w:rPr>
        <w:t xml:space="preserve"> A. Author is with the National Institute of Standards and Technology, Boulder, CO 80305 USA (e-mail</w:t>
      </w:r>
      <w:r w:rsidRPr="00F360FA">
        <w:rPr>
          <w:sz w:val="16"/>
          <w:szCs w:val="16"/>
        </w:rPr>
        <w:t xml:space="preserve">: </w:t>
      </w:r>
      <w:hyperlink r:id="rId1" w:history="1">
        <w:r w:rsidRPr="00F360FA">
          <w:rPr>
            <w:rStyle w:val="Hipervnculo"/>
            <w:color w:val="4F5CD6"/>
            <w:sz w:val="16"/>
            <w:szCs w:val="16"/>
            <w:u w:val="none"/>
          </w:rPr>
          <w:t>author@ boulder.nist.gov</w:t>
        </w:r>
      </w:hyperlink>
      <w:r w:rsidRPr="0039684B">
        <w:rPr>
          <w:color w:val="000000"/>
          <w:sz w:val="16"/>
          <w:szCs w:val="16"/>
        </w:rPr>
        <w:t xml:space="preserve">). </w:t>
      </w:r>
      <w:r>
        <w:rPr>
          <w:color w:val="000000"/>
          <w:sz w:val="16"/>
          <w:szCs w:val="16"/>
        </w:rPr>
        <w:t>ORCID number xxxx xxxxx</w:t>
      </w:r>
    </w:p>
    <w:p w14:paraId="5C2C615C" w14:textId="77777777" w:rsidR="00732F07" w:rsidRDefault="00732F07" w:rsidP="00732F07">
      <w:pPr>
        <w:keepLines/>
        <w:pBdr>
          <w:top w:val="nil"/>
          <w:left w:val="nil"/>
          <w:bottom w:val="nil"/>
          <w:right w:val="nil"/>
          <w:between w:val="nil"/>
        </w:pBdr>
        <w:ind w:firstLine="202"/>
        <w:jc w:val="both"/>
        <w:rPr>
          <w:color w:val="000000"/>
          <w:sz w:val="16"/>
          <w:szCs w:val="16"/>
        </w:rPr>
      </w:pPr>
      <w:r>
        <w:rPr>
          <w:color w:val="000000"/>
          <w:sz w:val="16"/>
          <w:szCs w:val="16"/>
        </w:rPr>
        <w:t>2. 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w:t>
      </w:r>
      <w:r w:rsidRPr="00F360FA">
        <w:rPr>
          <w:sz w:val="16"/>
          <w:szCs w:val="16"/>
        </w:rPr>
        <w:t xml:space="preserve">mail: </w:t>
      </w:r>
      <w:hyperlink r:id="rId2" w:history="1">
        <w:r w:rsidRPr="00F360FA">
          <w:rPr>
            <w:rStyle w:val="Hipervnculo"/>
            <w:color w:val="4F5CD6"/>
            <w:sz w:val="16"/>
            <w:szCs w:val="16"/>
            <w:u w:val="none"/>
          </w:rPr>
          <w:t>author@lamar.colostate.edu</w:t>
        </w:r>
      </w:hyperlink>
      <w:r>
        <w:rPr>
          <w:color w:val="000000"/>
          <w:sz w:val="16"/>
          <w:szCs w:val="16"/>
        </w:rPr>
        <w:t>). ORCID number xxxx xxxxx</w:t>
      </w:r>
    </w:p>
    <w:p w14:paraId="2D9FE49C" w14:textId="77777777" w:rsidR="00732F07" w:rsidRDefault="00732F07" w:rsidP="00732F07">
      <w:pPr>
        <w:keepLines/>
        <w:pBdr>
          <w:top w:val="nil"/>
          <w:left w:val="nil"/>
          <w:bottom w:val="nil"/>
          <w:right w:val="nil"/>
          <w:between w:val="nil"/>
        </w:pBdr>
        <w:ind w:firstLine="202"/>
        <w:jc w:val="both"/>
        <w:rPr>
          <w:color w:val="000000"/>
          <w:sz w:val="16"/>
          <w:szCs w:val="16"/>
        </w:rPr>
      </w:pPr>
      <w:r>
        <w:rPr>
          <w:color w:val="000000"/>
          <w:sz w:val="16"/>
          <w:szCs w:val="16"/>
        </w:rPr>
        <w:t>3. 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w:t>
      </w:r>
      <w:hyperlink r:id="rId3" w:history="1">
        <w:r w:rsidRPr="00F360FA">
          <w:rPr>
            <w:rStyle w:val="Hipervnculo"/>
            <w:color w:val="4F5CD6"/>
            <w:sz w:val="16"/>
            <w:szCs w:val="16"/>
            <w:u w:val="none"/>
          </w:rPr>
          <w:t>author@nrim.go.jp</w:t>
        </w:r>
      </w:hyperlink>
      <w:r>
        <w:rPr>
          <w:color w:val="000000"/>
          <w:sz w:val="16"/>
          <w:szCs w:val="16"/>
        </w:rPr>
        <w:t>). ORCID number xxxx xxxxx</w:t>
      </w:r>
    </w:p>
    <w:p w14:paraId="6A11F482" w14:textId="77777777" w:rsidR="00732F07" w:rsidRDefault="00732F07" w:rsidP="00732F07">
      <w:pPr>
        <w:pStyle w:val="Textonotapie"/>
      </w:pP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Refdenotaalpi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DD9899" w14:textId="77777777" w:rsidR="00732E46" w:rsidRPr="006A0CDC" w:rsidRDefault="000F2C11">
    <w:pPr>
      <w:jc w:val="right"/>
      <w:rPr>
        <w:lang w:val="es-EC"/>
      </w:rPr>
    </w:pPr>
    <w:r>
      <w:fldChar w:fldCharType="begin"/>
    </w:r>
    <w:r w:rsidRPr="006A0CDC">
      <w:rPr>
        <w:lang w:val="es-EC"/>
      </w:rPr>
      <w:instrText>PAGE</w:instrText>
    </w:r>
    <w:r>
      <w:fldChar w:fldCharType="separate"/>
    </w:r>
    <w:r w:rsidR="005A170E" w:rsidRPr="006A0CDC">
      <w:rPr>
        <w:noProof/>
        <w:lang w:val="es-EC"/>
      </w:rPr>
      <w:t>3</w:t>
    </w:r>
    <w:r>
      <w:fldChar w:fldCharType="end"/>
    </w:r>
  </w:p>
  <w:p w14:paraId="3F33F23C" w14:textId="6D550DE9" w:rsidR="00732E46" w:rsidRPr="006A0CDC" w:rsidRDefault="006A0CDC" w:rsidP="006A0CDC">
    <w:pPr>
      <w:ind w:right="360"/>
      <w:rPr>
        <w:lang w:val="es-EC"/>
      </w:rPr>
    </w:pPr>
    <w:r w:rsidRPr="006A0CDC">
      <w:rPr>
        <w:sz w:val="18"/>
        <w:szCs w:val="18"/>
        <w:shd w:val="clear" w:color="auto" w:fill="FFFFFF"/>
        <w:lang w:val="es-EC"/>
      </w:rPr>
      <w:t>ENFOQUE UTE, VOL. 17, NO. 1, JANUARY 2026, pp. 1-11, E-ISSN: 1390-6542</w:t>
    </w:r>
    <w:r w:rsidRPr="006A0CDC">
      <w:rPr>
        <w:lang w:val="es-EC"/>
      </w:rPr>
      <w:t xml:space="preserve">            </w:t>
    </w:r>
  </w:p>
  <w:p w14:paraId="46E0BAAB" w14:textId="77777777" w:rsidR="00732E46" w:rsidRPr="006A0CDC" w:rsidRDefault="00732E46">
    <w:pPr>
      <w:ind w:right="360"/>
      <w:rPr>
        <w:lang w:val="es-E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189603E"/>
    <w:multiLevelType w:val="multilevel"/>
    <w:tmpl w:val="F3FA876A"/>
    <w:lvl w:ilvl="0">
      <w:start w:val="1"/>
      <w:numFmt w:val="upperRoman"/>
      <w:pStyle w:val="Ttulo1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1"/>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1"/>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1"/>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88EADC0"/>
    <w:lvl w:ilvl="0">
      <w:start w:val="1"/>
      <w:numFmt w:val="decimal"/>
      <w:lvlText w:val="[%1]"/>
      <w:lvlJc w:val="left"/>
      <w:pPr>
        <w:ind w:left="990" w:hanging="360"/>
      </w:pPr>
      <w:rPr>
        <w:i w:val="0"/>
        <w:color w:val="auto"/>
        <w:sz w:val="16"/>
        <w:szCs w:val="16"/>
      </w:rPr>
    </w:lvl>
    <w:lvl w:ilvl="1">
      <w:start w:val="1"/>
      <w:numFmt w:val="bullet"/>
      <w:pStyle w:val="Ttulo2"/>
      <w:lvlText w:val=""/>
      <w:lvlJc w:val="left"/>
      <w:pPr>
        <w:ind w:left="0" w:firstLine="0"/>
      </w:pPr>
    </w:lvl>
    <w:lvl w:ilvl="2">
      <w:start w:val="1"/>
      <w:numFmt w:val="bullet"/>
      <w:pStyle w:val="Ttulo3"/>
      <w:lvlText w:val=""/>
      <w:lvlJc w:val="left"/>
      <w:pPr>
        <w:ind w:left="0" w:firstLine="0"/>
      </w:pPr>
    </w:lvl>
    <w:lvl w:ilvl="3">
      <w:start w:val="1"/>
      <w:numFmt w:val="bullet"/>
      <w:pStyle w:val="Ttulo4"/>
      <w:lvlText w:val=""/>
      <w:lvlJc w:val="left"/>
      <w:pPr>
        <w:ind w:left="0" w:firstLine="0"/>
      </w:pPr>
    </w:lvl>
    <w:lvl w:ilvl="4">
      <w:start w:val="1"/>
      <w:numFmt w:val="bullet"/>
      <w:pStyle w:val="Ttulo5"/>
      <w:lvlText w:val=""/>
      <w:lvlJc w:val="left"/>
      <w:pPr>
        <w:ind w:left="0" w:firstLine="0"/>
      </w:pPr>
    </w:lvl>
    <w:lvl w:ilvl="5">
      <w:start w:val="1"/>
      <w:numFmt w:val="bullet"/>
      <w:pStyle w:val="Ttulo6"/>
      <w:lvlText w:val=""/>
      <w:lvlJc w:val="left"/>
      <w:pPr>
        <w:ind w:left="0" w:firstLine="0"/>
      </w:pPr>
    </w:lvl>
    <w:lvl w:ilvl="6">
      <w:start w:val="1"/>
      <w:numFmt w:val="bullet"/>
      <w:pStyle w:val="Ttulo7"/>
      <w:lvlText w:val=""/>
      <w:lvlJc w:val="left"/>
      <w:pPr>
        <w:ind w:left="0" w:firstLine="0"/>
      </w:pPr>
    </w:lvl>
    <w:lvl w:ilvl="7">
      <w:start w:val="1"/>
      <w:numFmt w:val="bullet"/>
      <w:pStyle w:val="Ttulo8"/>
      <w:lvlText w:val=""/>
      <w:lvlJc w:val="left"/>
      <w:pPr>
        <w:ind w:left="0" w:firstLine="0"/>
      </w:pPr>
    </w:lvl>
    <w:lvl w:ilvl="8">
      <w:start w:val="1"/>
      <w:numFmt w:val="bullet"/>
      <w:pStyle w:val="Ttulo9"/>
      <w:lvlText w:val=""/>
      <w:lvlJc w:val="left"/>
      <w:pPr>
        <w:ind w:left="0" w:firstLine="0"/>
      </w:pPr>
    </w:lvl>
  </w:abstractNum>
  <w:abstractNum w:abstractNumId="11" w15:restartNumberingAfterBreak="0">
    <w:nsid w:val="52CB7BD2"/>
    <w:multiLevelType w:val="hybridMultilevel"/>
    <w:tmpl w:val="A06A7666"/>
    <w:lvl w:ilvl="0" w:tplc="565A1C14">
      <w:start w:val="1"/>
      <w:numFmt w:val="decimal"/>
      <w:lvlText w:val="%1."/>
      <w:lvlJc w:val="left"/>
      <w:pPr>
        <w:ind w:left="562" w:hanging="360"/>
      </w:pPr>
      <w:rPr>
        <w:rFonts w:hint="default"/>
      </w:rPr>
    </w:lvl>
    <w:lvl w:ilvl="1" w:tplc="04090019" w:tentative="1">
      <w:start w:val="1"/>
      <w:numFmt w:val="lowerLetter"/>
      <w:lvlText w:val="%2."/>
      <w:lvlJc w:val="left"/>
      <w:pPr>
        <w:ind w:left="1282" w:hanging="360"/>
      </w:pPr>
    </w:lvl>
    <w:lvl w:ilvl="2" w:tplc="0409001B" w:tentative="1">
      <w:start w:val="1"/>
      <w:numFmt w:val="lowerRoman"/>
      <w:lvlText w:val="%3."/>
      <w:lvlJc w:val="right"/>
      <w:pPr>
        <w:ind w:left="2002" w:hanging="180"/>
      </w:pPr>
    </w:lvl>
    <w:lvl w:ilvl="3" w:tplc="0409000F" w:tentative="1">
      <w:start w:val="1"/>
      <w:numFmt w:val="decimal"/>
      <w:lvlText w:val="%4."/>
      <w:lvlJc w:val="left"/>
      <w:pPr>
        <w:ind w:left="2722" w:hanging="360"/>
      </w:pPr>
    </w:lvl>
    <w:lvl w:ilvl="4" w:tplc="04090019" w:tentative="1">
      <w:start w:val="1"/>
      <w:numFmt w:val="lowerLetter"/>
      <w:lvlText w:val="%5."/>
      <w:lvlJc w:val="left"/>
      <w:pPr>
        <w:ind w:left="3442" w:hanging="360"/>
      </w:pPr>
    </w:lvl>
    <w:lvl w:ilvl="5" w:tplc="0409001B" w:tentative="1">
      <w:start w:val="1"/>
      <w:numFmt w:val="lowerRoman"/>
      <w:lvlText w:val="%6."/>
      <w:lvlJc w:val="right"/>
      <w:pPr>
        <w:ind w:left="4162" w:hanging="180"/>
      </w:pPr>
    </w:lvl>
    <w:lvl w:ilvl="6" w:tplc="0409000F" w:tentative="1">
      <w:start w:val="1"/>
      <w:numFmt w:val="decimal"/>
      <w:lvlText w:val="%7."/>
      <w:lvlJc w:val="left"/>
      <w:pPr>
        <w:ind w:left="4882" w:hanging="360"/>
      </w:pPr>
    </w:lvl>
    <w:lvl w:ilvl="7" w:tplc="04090019" w:tentative="1">
      <w:start w:val="1"/>
      <w:numFmt w:val="lowerLetter"/>
      <w:lvlText w:val="%8."/>
      <w:lvlJc w:val="left"/>
      <w:pPr>
        <w:ind w:left="5602" w:hanging="360"/>
      </w:pPr>
    </w:lvl>
    <w:lvl w:ilvl="8" w:tplc="0409001B" w:tentative="1">
      <w:start w:val="1"/>
      <w:numFmt w:val="lowerRoman"/>
      <w:lvlText w:val="%9."/>
      <w:lvlJc w:val="right"/>
      <w:pPr>
        <w:ind w:left="6322" w:hanging="180"/>
      </w:pPr>
    </w:lvl>
  </w:abstractNum>
  <w:abstractNum w:abstractNumId="12"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866596"/>
    <w:multiLevelType w:val="hybridMultilevel"/>
    <w:tmpl w:val="55FE6296"/>
    <w:lvl w:ilvl="0" w:tplc="300A000B">
      <w:numFmt w:val="bullet"/>
      <w:lvlText w:val=""/>
      <w:lvlJc w:val="left"/>
      <w:pPr>
        <w:ind w:left="720" w:hanging="360"/>
      </w:pPr>
      <w:rPr>
        <w:rFonts w:ascii="Wingdings" w:eastAsia="Times New Roman" w:hAnsi="Wingdings"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0"/>
  </w:num>
  <w:num w:numId="2">
    <w:abstractNumId w:val="2"/>
  </w:num>
  <w:num w:numId="3">
    <w:abstractNumId w:val="1"/>
  </w:num>
  <w:num w:numId="4">
    <w:abstractNumId w:val="9"/>
  </w:num>
  <w:num w:numId="5">
    <w:abstractNumId w:val="5"/>
  </w:num>
  <w:num w:numId="6">
    <w:abstractNumId w:val="7"/>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num>
  <w:num w:numId="10">
    <w:abstractNumId w:val="8"/>
  </w:num>
  <w:num w:numId="11">
    <w:abstractNumId w:val="0"/>
  </w:num>
  <w:num w:numId="12">
    <w:abstractNumId w:val="13"/>
  </w:num>
  <w:num w:numId="13">
    <w:abstractNumId w:val="12"/>
  </w:num>
  <w:num w:numId="14">
    <w:abstractNumId w:val="6"/>
  </w:num>
  <w:num w:numId="15">
    <w:abstractNumId w:val="1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2687A"/>
    <w:rsid w:val="00031B79"/>
    <w:rsid w:val="0003442C"/>
    <w:rsid w:val="000403AE"/>
    <w:rsid w:val="00050683"/>
    <w:rsid w:val="00051CF3"/>
    <w:rsid w:val="00053B2E"/>
    <w:rsid w:val="000650E5"/>
    <w:rsid w:val="00067023"/>
    <w:rsid w:val="00081747"/>
    <w:rsid w:val="00085D7A"/>
    <w:rsid w:val="000968E1"/>
    <w:rsid w:val="000C21BE"/>
    <w:rsid w:val="000D4F4C"/>
    <w:rsid w:val="000F2C11"/>
    <w:rsid w:val="000F400B"/>
    <w:rsid w:val="00105F46"/>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9684B"/>
    <w:rsid w:val="00397BD3"/>
    <w:rsid w:val="003F021E"/>
    <w:rsid w:val="00402320"/>
    <w:rsid w:val="004063A4"/>
    <w:rsid w:val="00474613"/>
    <w:rsid w:val="0048247F"/>
    <w:rsid w:val="004A4B26"/>
    <w:rsid w:val="004B29E3"/>
    <w:rsid w:val="004C0A1B"/>
    <w:rsid w:val="004C0A56"/>
    <w:rsid w:val="004C1E98"/>
    <w:rsid w:val="0051505B"/>
    <w:rsid w:val="00533E1B"/>
    <w:rsid w:val="00550D56"/>
    <w:rsid w:val="0056364D"/>
    <w:rsid w:val="00580082"/>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3AF6"/>
    <w:rsid w:val="00645190"/>
    <w:rsid w:val="006514FE"/>
    <w:rsid w:val="0065173B"/>
    <w:rsid w:val="00660F88"/>
    <w:rsid w:val="006774B8"/>
    <w:rsid w:val="00694E0B"/>
    <w:rsid w:val="006A0CDC"/>
    <w:rsid w:val="006A1048"/>
    <w:rsid w:val="006A70A4"/>
    <w:rsid w:val="006B68F3"/>
    <w:rsid w:val="006C32BD"/>
    <w:rsid w:val="006C60F0"/>
    <w:rsid w:val="006C771A"/>
    <w:rsid w:val="006E42E3"/>
    <w:rsid w:val="006F18B8"/>
    <w:rsid w:val="006F6F5A"/>
    <w:rsid w:val="007054D1"/>
    <w:rsid w:val="00732E46"/>
    <w:rsid w:val="00732F07"/>
    <w:rsid w:val="00756915"/>
    <w:rsid w:val="00771AA2"/>
    <w:rsid w:val="007938DE"/>
    <w:rsid w:val="00793EB9"/>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06197"/>
    <w:rsid w:val="00932FBA"/>
    <w:rsid w:val="0093435A"/>
    <w:rsid w:val="009454A2"/>
    <w:rsid w:val="0096199E"/>
    <w:rsid w:val="00986618"/>
    <w:rsid w:val="009A0AA6"/>
    <w:rsid w:val="009B429F"/>
    <w:rsid w:val="009E2C51"/>
    <w:rsid w:val="009E73E3"/>
    <w:rsid w:val="009F6824"/>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150"/>
    <w:rsid w:val="00B07BB7"/>
    <w:rsid w:val="00B10AF1"/>
    <w:rsid w:val="00B216A6"/>
    <w:rsid w:val="00B51AB6"/>
    <w:rsid w:val="00B54450"/>
    <w:rsid w:val="00B60677"/>
    <w:rsid w:val="00B83635"/>
    <w:rsid w:val="00BC0495"/>
    <w:rsid w:val="00BE21D7"/>
    <w:rsid w:val="00BE4774"/>
    <w:rsid w:val="00BE4ED3"/>
    <w:rsid w:val="00C04F49"/>
    <w:rsid w:val="00C16047"/>
    <w:rsid w:val="00C170E8"/>
    <w:rsid w:val="00C25825"/>
    <w:rsid w:val="00C331DB"/>
    <w:rsid w:val="00C47F5A"/>
    <w:rsid w:val="00C52F3D"/>
    <w:rsid w:val="00C54B70"/>
    <w:rsid w:val="00C64D24"/>
    <w:rsid w:val="00C72820"/>
    <w:rsid w:val="00C7592D"/>
    <w:rsid w:val="00C821C0"/>
    <w:rsid w:val="00C9162C"/>
    <w:rsid w:val="00C96555"/>
    <w:rsid w:val="00CB02F3"/>
    <w:rsid w:val="00CB5CB4"/>
    <w:rsid w:val="00CC21A8"/>
    <w:rsid w:val="00CD54DC"/>
    <w:rsid w:val="00CD63E4"/>
    <w:rsid w:val="00CE3BF9"/>
    <w:rsid w:val="00CF48E2"/>
    <w:rsid w:val="00D01BB1"/>
    <w:rsid w:val="00D050EC"/>
    <w:rsid w:val="00D05F12"/>
    <w:rsid w:val="00D10AC8"/>
    <w:rsid w:val="00D20E00"/>
    <w:rsid w:val="00D66528"/>
    <w:rsid w:val="00D83AF6"/>
    <w:rsid w:val="00D868B8"/>
    <w:rsid w:val="00D87D6C"/>
    <w:rsid w:val="00D87F8B"/>
    <w:rsid w:val="00DA34C3"/>
    <w:rsid w:val="00DA5A9A"/>
    <w:rsid w:val="00DB3364"/>
    <w:rsid w:val="00DB4355"/>
    <w:rsid w:val="00DC6600"/>
    <w:rsid w:val="00DC758F"/>
    <w:rsid w:val="00DD7F24"/>
    <w:rsid w:val="00DF6629"/>
    <w:rsid w:val="00DF6BDC"/>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32A5"/>
    <w:rsid w:val="00EF6430"/>
    <w:rsid w:val="00F22A05"/>
    <w:rsid w:val="00F33F99"/>
    <w:rsid w:val="00F360FA"/>
    <w:rsid w:val="00F63565"/>
    <w:rsid w:val="00F67007"/>
    <w:rsid w:val="00F76B00"/>
    <w:rsid w:val="00F8556A"/>
    <w:rsid w:val="00F9127B"/>
    <w:rsid w:val="00FA431A"/>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34F74"/>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827FB8"/>
    <w:pPr>
      <w:keepNext/>
      <w:spacing w:before="240" w:after="80"/>
      <w:jc w:val="center"/>
      <w:outlineLvl w:val="0"/>
    </w:pPr>
    <w:rPr>
      <w:smallCaps/>
      <w:kern w:val="28"/>
    </w:rPr>
  </w:style>
  <w:style w:type="paragraph" w:styleId="Ttulo2">
    <w:name w:val="heading 2"/>
    <w:basedOn w:val="Normal"/>
    <w:next w:val="Normal"/>
    <w:link w:val="Ttulo2Car"/>
    <w:uiPriority w:val="9"/>
    <w:unhideWhenUsed/>
    <w:qFormat/>
    <w:pPr>
      <w:keepNext/>
      <w:numPr>
        <w:ilvl w:val="1"/>
        <w:numId w:val="1"/>
      </w:numPr>
      <w:spacing w:before="120" w:after="60"/>
      <w:outlineLvl w:val="1"/>
    </w:pPr>
    <w:rPr>
      <w:i/>
      <w:iCs/>
    </w:rPr>
  </w:style>
  <w:style w:type="paragraph" w:styleId="Ttulo3">
    <w:name w:val="heading 3"/>
    <w:basedOn w:val="Normal"/>
    <w:next w:val="Normal"/>
    <w:uiPriority w:val="9"/>
    <w:unhideWhenUsed/>
    <w:qFormat/>
    <w:pPr>
      <w:keepNext/>
      <w:numPr>
        <w:ilvl w:val="2"/>
        <w:numId w:val="1"/>
      </w:numPr>
      <w:outlineLvl w:val="2"/>
    </w:pPr>
    <w:rPr>
      <w:i/>
      <w:iCs/>
    </w:rPr>
  </w:style>
  <w:style w:type="paragraph" w:styleId="Ttulo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Ttulo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Ttulo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Ttulo7">
    <w:name w:val="heading 7"/>
    <w:basedOn w:val="Normal"/>
    <w:next w:val="Normal"/>
    <w:uiPriority w:val="9"/>
    <w:qFormat/>
    <w:pPr>
      <w:numPr>
        <w:ilvl w:val="6"/>
        <w:numId w:val="1"/>
      </w:numPr>
      <w:spacing w:before="240" w:after="60"/>
      <w:outlineLvl w:val="6"/>
    </w:pPr>
    <w:rPr>
      <w:sz w:val="16"/>
      <w:szCs w:val="16"/>
    </w:rPr>
  </w:style>
  <w:style w:type="paragraph" w:styleId="Ttulo8">
    <w:name w:val="heading 8"/>
    <w:basedOn w:val="Normal"/>
    <w:next w:val="Normal"/>
    <w:uiPriority w:val="9"/>
    <w:qFormat/>
    <w:pPr>
      <w:numPr>
        <w:ilvl w:val="7"/>
        <w:numId w:val="1"/>
      </w:numPr>
      <w:spacing w:before="240" w:after="60"/>
      <w:outlineLvl w:val="7"/>
    </w:pPr>
    <w:rPr>
      <w:i/>
      <w:iCs/>
      <w:sz w:val="16"/>
      <w:szCs w:val="16"/>
    </w:rPr>
  </w:style>
  <w:style w:type="paragraph" w:styleId="Ttulo9">
    <w:name w:val="heading 9"/>
    <w:basedOn w:val="Normal"/>
    <w:next w:val="Normal"/>
    <w:uiPriority w:val="9"/>
    <w:qFormat/>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link w:val="AbstractChar"/>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semiHidden/>
    <w:rPr>
      <w:vertAlign w:val="superscript"/>
    </w:rPr>
  </w:style>
  <w:style w:type="paragraph" w:styleId="Piedepgina">
    <w:name w:val="footer"/>
    <w:basedOn w:val="Normal"/>
    <w:link w:val="PiedepginaC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link w:val="ReferenceHeadChar"/>
  </w:style>
  <w:style w:type="paragraph" w:styleId="Encabezado">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Sangradetextonormal">
    <w:name w:val="Body Text Indent"/>
    <w:basedOn w:val="Normal"/>
    <w:link w:val="SangradetextonormalCar"/>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link w:val="Textodeglobo"/>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link w:val="Ttulo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Ttulo2Car">
    <w:name w:val="Título 2 Ca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uiPriority w:val="99"/>
    <w:rsid w:val="00D90C10"/>
  </w:style>
  <w:style w:type="character" w:customStyle="1" w:styleId="TextonotapieCar">
    <w:name w:val="Texto nota pie Car"/>
    <w:link w:val="Textonotapie"/>
    <w:semiHidden/>
    <w:rsid w:val="00C075EF"/>
    <w:rPr>
      <w:sz w:val="16"/>
      <w:szCs w:val="16"/>
    </w:rPr>
  </w:style>
  <w:style w:type="character" w:customStyle="1" w:styleId="SangradetextonormalCar">
    <w:name w:val="Sangría de texto normal Car"/>
    <w:link w:val="Sangradetextonormal"/>
    <w:rsid w:val="003F26BD"/>
    <w:rPr>
      <w:szCs w:val="24"/>
    </w:rPr>
  </w:style>
  <w:style w:type="character" w:customStyle="1" w:styleId="m5113501246024331607m-6864882937387638336gmail-il">
    <w:name w:val="m_5113501246024331607m_-6864882937387638336gmail-il"/>
    <w:basedOn w:val="Fuentedeprrafopredeter"/>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Fuentedeprrafopredeter"/>
    <w:rsid w:val="00F932B6"/>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Fuentedeprrafopredeter"/>
    <w:uiPriority w:val="99"/>
    <w:semiHidden/>
    <w:unhideWhenUsed/>
    <w:rsid w:val="00A853F3"/>
    <w:rPr>
      <w:color w:val="605E5C"/>
      <w:shd w:val="clear" w:color="auto" w:fill="E1DFDD"/>
    </w:rPr>
  </w:style>
  <w:style w:type="character" w:styleId="Refdecomentario">
    <w:name w:val="annotation reference"/>
    <w:basedOn w:val="Fuentedeprrafopredeter"/>
    <w:uiPriority w:val="99"/>
    <w:semiHidden/>
    <w:unhideWhenUsed/>
    <w:rsid w:val="001E7EDB"/>
    <w:rPr>
      <w:sz w:val="16"/>
      <w:szCs w:val="16"/>
    </w:rPr>
  </w:style>
  <w:style w:type="paragraph" w:styleId="Textocomentario">
    <w:name w:val="annotation text"/>
    <w:basedOn w:val="Normal"/>
    <w:link w:val="TextocomentarioCar"/>
    <w:uiPriority w:val="99"/>
    <w:semiHidden/>
    <w:unhideWhenUsed/>
    <w:rsid w:val="001E7EDB"/>
  </w:style>
  <w:style w:type="character" w:customStyle="1" w:styleId="TextocomentarioCar">
    <w:name w:val="Texto comentario Car"/>
    <w:basedOn w:val="Fuentedeprrafopredeter"/>
    <w:link w:val="Textocomentario"/>
    <w:uiPriority w:val="99"/>
    <w:semiHidden/>
    <w:rsid w:val="001E7EDB"/>
  </w:style>
  <w:style w:type="paragraph" w:styleId="Asuntodelcomentario">
    <w:name w:val="annotation subject"/>
    <w:basedOn w:val="Textocomentario"/>
    <w:next w:val="Textocomentario"/>
    <w:link w:val="AsuntodelcomentarioCar"/>
    <w:uiPriority w:val="99"/>
    <w:semiHidden/>
    <w:unhideWhenUsed/>
    <w:rsid w:val="001E7EDB"/>
    <w:rPr>
      <w:b/>
      <w:bCs/>
    </w:rPr>
  </w:style>
  <w:style w:type="character" w:customStyle="1" w:styleId="AsuntodelcomentarioCar">
    <w:name w:val="Asunto del comentario Car"/>
    <w:basedOn w:val="TextocomentarioCar"/>
    <w:link w:val="Asuntodelcomentario"/>
    <w:uiPriority w:val="99"/>
    <w:semiHidden/>
    <w:rsid w:val="001E7EDB"/>
    <w:rPr>
      <w:b/>
      <w:bCs/>
    </w:rPr>
  </w:style>
  <w:style w:type="paragraph" w:styleId="Prrafodelista">
    <w:name w:val="List Paragraph"/>
    <w:basedOn w:val="Normal"/>
    <w:uiPriority w:val="34"/>
    <w:qFormat/>
    <w:rsid w:val="00DB3364"/>
    <w:pPr>
      <w:ind w:left="720"/>
      <w:contextualSpacing/>
    </w:pPr>
  </w:style>
  <w:style w:type="character" w:styleId="nfasis">
    <w:name w:val="Emphasis"/>
    <w:basedOn w:val="Fuentedeprrafopredeter"/>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customStyle="1" w:styleId="papersubtitle">
    <w:name w:val="paper subtitle"/>
    <w:rsid w:val="0039684B"/>
    <w:pPr>
      <w:spacing w:after="120"/>
      <w:jc w:val="center"/>
    </w:pPr>
    <w:rPr>
      <w:rFonts w:eastAsia="MS Mincho"/>
      <w:noProof/>
      <w:sz w:val="28"/>
      <w:szCs w:val="28"/>
    </w:rPr>
  </w:style>
  <w:style w:type="paragraph" w:customStyle="1" w:styleId="papertitle">
    <w:name w:val="paper title"/>
    <w:rsid w:val="0039684B"/>
    <w:pPr>
      <w:spacing w:after="120"/>
      <w:jc w:val="center"/>
    </w:pPr>
    <w:rPr>
      <w:rFonts w:eastAsia="MS Mincho"/>
      <w:noProof/>
      <w:sz w:val="48"/>
      <w:szCs w:val="48"/>
    </w:rPr>
  </w:style>
  <w:style w:type="paragraph" w:customStyle="1" w:styleId="Ttulo11">
    <w:name w:val="Título 11"/>
    <w:basedOn w:val="Normal"/>
    <w:next w:val="Normal"/>
    <w:qFormat/>
    <w:rsid w:val="0039684B"/>
    <w:pPr>
      <w:keepNext/>
      <w:keepLines/>
      <w:numPr>
        <w:numId w:val="14"/>
      </w:numPr>
      <w:tabs>
        <w:tab w:val="left" w:pos="216"/>
      </w:tabs>
      <w:spacing w:before="160" w:after="80"/>
      <w:jc w:val="center"/>
      <w:outlineLvl w:val="0"/>
    </w:pPr>
    <w:rPr>
      <w:rFonts w:eastAsia="SimSun"/>
      <w:smallCaps/>
      <w:noProof/>
    </w:rPr>
  </w:style>
  <w:style w:type="paragraph" w:customStyle="1" w:styleId="Ttulo21">
    <w:name w:val="Título 21"/>
    <w:basedOn w:val="Normal"/>
    <w:next w:val="Normal"/>
    <w:qFormat/>
    <w:rsid w:val="0039684B"/>
    <w:pPr>
      <w:keepNext/>
      <w:keepLines/>
      <w:numPr>
        <w:ilvl w:val="1"/>
        <w:numId w:val="14"/>
      </w:numPr>
      <w:spacing w:before="120" w:after="60"/>
      <w:outlineLvl w:val="1"/>
    </w:pPr>
    <w:rPr>
      <w:rFonts w:eastAsia="SimSun"/>
      <w:i/>
      <w:iCs/>
      <w:noProof/>
    </w:rPr>
  </w:style>
  <w:style w:type="paragraph" w:customStyle="1" w:styleId="Ttulo31">
    <w:name w:val="Título 31"/>
    <w:basedOn w:val="Normal"/>
    <w:next w:val="Normal"/>
    <w:qFormat/>
    <w:rsid w:val="0039684B"/>
    <w:pPr>
      <w:numPr>
        <w:ilvl w:val="2"/>
        <w:numId w:val="14"/>
      </w:numPr>
      <w:spacing w:line="240" w:lineRule="exact"/>
      <w:jc w:val="both"/>
      <w:outlineLvl w:val="2"/>
    </w:pPr>
    <w:rPr>
      <w:rFonts w:eastAsia="SimSun"/>
      <w:i/>
      <w:iCs/>
      <w:noProof/>
    </w:rPr>
  </w:style>
  <w:style w:type="paragraph" w:customStyle="1" w:styleId="Ttulo41">
    <w:name w:val="Título 41"/>
    <w:basedOn w:val="Normal"/>
    <w:next w:val="Normal"/>
    <w:qFormat/>
    <w:rsid w:val="0039684B"/>
    <w:pPr>
      <w:numPr>
        <w:ilvl w:val="3"/>
        <w:numId w:val="14"/>
      </w:numPr>
      <w:spacing w:before="40" w:after="40"/>
      <w:jc w:val="both"/>
      <w:outlineLvl w:val="3"/>
    </w:pPr>
    <w:rPr>
      <w:rFonts w:eastAsia="SimSun"/>
      <w:i/>
      <w:iCs/>
      <w:noProof/>
    </w:rPr>
  </w:style>
  <w:style w:type="paragraph" w:customStyle="1" w:styleId="keywords">
    <w:name w:val="key words"/>
    <w:rsid w:val="0039684B"/>
    <w:pPr>
      <w:spacing w:after="120"/>
      <w:ind w:firstLine="288"/>
      <w:jc w:val="both"/>
    </w:pPr>
    <w:rPr>
      <w:rFonts w:eastAsia="SimSun"/>
      <w:b/>
      <w:bCs/>
      <w:i/>
      <w:iCs/>
      <w:noProof/>
      <w:sz w:val="18"/>
      <w:szCs w:val="18"/>
    </w:rPr>
  </w:style>
  <w:style w:type="paragraph" w:customStyle="1" w:styleId="StyleAbstractItalic">
    <w:name w:val="Style Abstract + Italic"/>
    <w:basedOn w:val="Abstract"/>
    <w:link w:val="StyleAbstractItalicChar"/>
    <w:rsid w:val="0039684B"/>
    <w:pPr>
      <w:spacing w:before="0" w:after="200"/>
      <w:ind w:firstLine="0"/>
    </w:pPr>
    <w:rPr>
      <w:rFonts w:eastAsia="MS Mincho"/>
      <w:i/>
      <w:iCs/>
    </w:rPr>
  </w:style>
  <w:style w:type="character" w:customStyle="1" w:styleId="AbstractChar">
    <w:name w:val="Abstract Char"/>
    <w:basedOn w:val="Fuentedeprrafopredeter"/>
    <w:link w:val="Abstract"/>
    <w:locked/>
    <w:rsid w:val="0039684B"/>
    <w:rPr>
      <w:b/>
      <w:bCs/>
      <w:sz w:val="18"/>
      <w:szCs w:val="18"/>
    </w:rPr>
  </w:style>
  <w:style w:type="character" w:customStyle="1" w:styleId="StyleAbstractItalicChar">
    <w:name w:val="Style Abstract + Italic Char"/>
    <w:basedOn w:val="AbstractChar"/>
    <w:link w:val="StyleAbstractItalic"/>
    <w:locked/>
    <w:rsid w:val="0039684B"/>
    <w:rPr>
      <w:rFonts w:eastAsia="MS Mincho"/>
      <w:b/>
      <w:bCs/>
      <w:i/>
      <w:iCs/>
      <w:sz w:val="18"/>
      <w:szCs w:val="18"/>
    </w:rPr>
  </w:style>
  <w:style w:type="character" w:customStyle="1" w:styleId="hps">
    <w:name w:val="hps"/>
    <w:basedOn w:val="Fuentedeprrafopredeter"/>
    <w:rsid w:val="0039684B"/>
  </w:style>
  <w:style w:type="character" w:customStyle="1" w:styleId="shorttext">
    <w:name w:val="short_text"/>
    <w:basedOn w:val="Fuentedeprrafopredeter"/>
    <w:rsid w:val="0039684B"/>
  </w:style>
  <w:style w:type="table" w:styleId="Tablaconcuadrcula">
    <w:name w:val="Table Grid"/>
    <w:basedOn w:val="Tablanormal"/>
    <w:uiPriority w:val="39"/>
    <w:rsid w:val="003968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39684B"/>
    <w:rPr>
      <w:color w:val="605E5C"/>
      <w:shd w:val="clear" w:color="auto" w:fill="E1DFDD"/>
    </w:rPr>
  </w:style>
  <w:style w:type="paragraph" w:customStyle="1" w:styleId="Prrafobsico">
    <w:name w:val="[Párrafo básico]"/>
    <w:basedOn w:val="Normal"/>
    <w:uiPriority w:val="99"/>
    <w:rsid w:val="00397BD3"/>
    <w:pPr>
      <w:autoSpaceDE w:val="0"/>
      <w:autoSpaceDN w:val="0"/>
      <w:adjustRightInd w:val="0"/>
      <w:spacing w:line="288" w:lineRule="auto"/>
      <w:textAlignment w:val="center"/>
    </w:pPr>
    <w:rPr>
      <w:rFonts w:ascii="Minion Pro" w:hAnsi="Minion Pro" w:cs="Minion Pro"/>
      <w:color w:val="000000"/>
      <w:sz w:val="24"/>
      <w:szCs w:val="24"/>
      <w:lang w:val="en-GB"/>
    </w:rPr>
  </w:style>
  <w:style w:type="character" w:customStyle="1" w:styleId="numdepgs">
    <w:name w:val="num de págs"/>
    <w:uiPriority w:val="99"/>
    <w:rsid w:val="00397BD3"/>
    <w:rPr>
      <w:color w:val="000000"/>
      <w:w w:val="100"/>
      <w:u w:val="none"/>
      <w:vertAlign w:val="baseline"/>
      <w:em w:val="none"/>
      <w:lang w:val="es-ES_tradnl"/>
    </w:rPr>
  </w:style>
  <w:style w:type="character" w:customStyle="1" w:styleId="bolditalic">
    <w:name w:val="bold italic"/>
    <w:uiPriority w:val="99"/>
    <w:rsid w:val="00397BD3"/>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7818651">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image" Target="media/image3.png"/><Relationship Id="rId26" Type="http://schemas.openxmlformats.org/officeDocument/2006/relationships/hyperlink" Target="https://journals.ieeeauthorcenter.ieee.org/create-your-ieee-journal-article/create-the-text-of-your-article/ieee-editorial-style-manual/" TargetMode="External"/><Relationship Id="rId39" Type="http://schemas.openxmlformats.org/officeDocument/2006/relationships/theme" Target="theme/theme1.xml"/><Relationship Id="rId21" Type="http://schemas.openxmlformats.org/officeDocument/2006/relationships/hyperlink" Target="http://journals.ieeeauthorcenter.ieee.org/wp-content/uploads/sites/7/IEEE-Math-Typesetting-Guide-for-MS-Word-Users.pdf" TargetMode="External"/><Relationship Id="rId34" Type="http://schemas.openxmlformats.org/officeDocument/2006/relationships/hyperlink" Target="http://CRAN.R-project.org/package=raster%20" TargetMode="External"/><Relationship Id="rId7" Type="http://schemas.openxmlformats.org/officeDocument/2006/relationships/footnotes" Target="footnotes.xml"/><Relationship Id="rId12" Type="http://schemas.openxmlformats.org/officeDocument/2006/relationships/hyperlink" Target="https://journals.ieeeauthorcenter.ieee.org/create-your-ieee-journal-article/authoring-tools-and-templates/tools-for-ieee-authors/ieee-article-templates/" TargetMode="External"/><Relationship Id="rId17" Type="http://schemas.openxmlformats.org/officeDocument/2006/relationships/hyperlink" Target="https://journals.ieeeauthorcenter.ieee.org/create-your-ieee-journal-article/create-the-text-of-your-article/structure-your-article/" TargetMode="External"/><Relationship Id="rId25" Type="http://schemas.openxmlformats.org/officeDocument/2006/relationships/oleObject" Target="embeddings/oleObject1.bin"/><Relationship Id="rId33" Type="http://schemas.openxmlformats.org/officeDocument/2006/relationships/hyperlink" Target="file:///C:\Users\Usuario\Downloads\10.1109\TGRS.2021.3072864"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ieee-editorial-style-manual/" TargetMode="External"/><Relationship Id="rId20" Type="http://schemas.openxmlformats.org/officeDocument/2006/relationships/hyperlink" Target="http://journals.ieeeauthorcenter.ieee.org/wp-content/uploads/sites/7/Editing-Mathematics.pdf" TargetMode="External"/><Relationship Id="rId29" Type="http://schemas.openxmlformats.org/officeDocument/2006/relationships/hyperlink" Target="https://www.ieee.org/publications/rights/index.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6.wmf"/><Relationship Id="rId32" Type="http://schemas.openxmlformats.org/officeDocument/2006/relationships/hyperlink" Target="file:///C:\Users\Usuario\Downloads\10.1109\TTHZ.2016.2544142" TargetMode="External"/><Relationship Id="rId37" Type="http://schemas.openxmlformats.org/officeDocument/2006/relationships/hyperlink" Target="file:///C:\Users\Usuario\Downloads\_1.24433\CO.7212286.v1" TargetMode="External"/><Relationship Id="rId5" Type="http://schemas.openxmlformats.org/officeDocument/2006/relationships/settings" Target="settings.xml"/><Relationship Id="rId15" Type="http://schemas.openxmlformats.org/officeDocument/2006/relationships/hyperlink" Target="https://www.overleaf.com/blog/278-how-to-use-overleaf-with-ieee-collabratec-your-quick-guide-to-getting-started%23.Vp6tpPkrKM9" TargetMode="External"/><Relationship Id="rId23" Type="http://schemas.openxmlformats.org/officeDocument/2006/relationships/image" Target="media/image5.tiff"/><Relationship Id="rId28" Type="http://schemas.openxmlformats.org/officeDocument/2006/relationships/hyperlink" Target="https://www.ieee.org/publications/rights/index.html" TargetMode="External"/><Relationship Id="rId36" Type="http://schemas.openxmlformats.org/officeDocument/2006/relationships/hyperlink" Target="file:///C:\Users\Usuario\Downloads\10.3886\ICPSR30122.v2" TargetMode="External"/><Relationship Id="rId10" Type="http://schemas.openxmlformats.org/officeDocument/2006/relationships/image" Target="media/image2.svg"/><Relationship Id="rId19" Type="http://schemas.openxmlformats.org/officeDocument/2006/relationships/hyperlink" Target="https://store.wiris.com/en/products/mathtype/download" TargetMode="External"/><Relationship Id="rId31" Type="http://schemas.openxmlformats.org/officeDocument/2006/relationships/hyperlink" Target="file:///C:\Users\Usuario\Downloads\10.1109\TED.2016.2628402"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4.png"/><Relationship Id="rId27" Type="http://schemas.openxmlformats.org/officeDocument/2006/relationships/hyperlink" Target="http://www.ieee.org/publications_standards/publications/authors/authors_submission.html" TargetMode="External"/><Relationship Id="rId30" Type="http://schemas.openxmlformats.org/officeDocument/2006/relationships/hyperlink" Target="https://journals.ieeeauthorcenter.ieee.org/become-an-ieee-journal-author/publishing-ethics/guidelines-and-policies/" TargetMode="External"/><Relationship Id="rId35" Type="http://schemas.openxmlformats.org/officeDocument/2006/relationships/hyperlink" Target="http://home.process.com/Intranets/wp2.htp" TargetMode="External"/><Relationship Id="rId8" Type="http://schemas.openxmlformats.org/officeDocument/2006/relationships/endnotes" Target="endnotes.xml"/><Relationship Id="rId3" Type="http://schemas.openxmlformats.org/officeDocument/2006/relationships/numbering" Target="numbering.xml"/></Relationships>
</file>

<file path=word/_rels/footnotes.xml.rels><?xml version="1.0" encoding="UTF-8" standalone="yes"?>
<Relationships xmlns="http://schemas.openxmlformats.org/package/2006/relationships"><Relationship Id="rId3" Type="http://schemas.openxmlformats.org/officeDocument/2006/relationships/hyperlink" Target="mailto:author@nrim.go.jp" TargetMode="External"/><Relationship Id="rId2" Type="http://schemas.openxmlformats.org/officeDocument/2006/relationships/hyperlink" Target="mailto:author@lamar.colostate.edu" TargetMode="External"/><Relationship Id="rId1" Type="http://schemas.openxmlformats.org/officeDocument/2006/relationships/hyperlink" Target="mailto:author@%20boulder.nist.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5F17FE3-D6CA-480A-8587-1148809C7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4633</Words>
  <Characters>25487</Characters>
  <Application>Microsoft Office Word</Application>
  <DocSecurity>0</DocSecurity>
  <Lines>212</Lines>
  <Paragraphs>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HP Inc.</Company>
  <LinksUpToDate>false</LinksUpToDate>
  <CharactersWithSpaces>30060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McKerahan</dc:creator>
  <cp:lastModifiedBy>VITERI MANTILLA CAMILA SALOME</cp:lastModifiedBy>
  <cp:revision>2</cp:revision>
  <cp:lastPrinted>2022-10-11T10:58:00Z</cp:lastPrinted>
  <dcterms:created xsi:type="dcterms:W3CDTF">2026-03-05T18:14:00Z</dcterms:created>
  <dcterms:modified xsi:type="dcterms:W3CDTF">2026-03-05T18:14:00Z</dcterms:modified>
</cp:coreProperties>
</file>