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835A3C"/>
          <w:sz w:val="64"/>
          <w:szCs w:val="64"/>
        </w:rPr>
        <w:t xml:space="preserve">청년38국수</w:t>
      </w:r>
    </w:p>
    <w:p>
      <w:pPr>
        <w:jc w:val="center"/>
      </w:pPr>
      <w:r>
        <w:rPr>
          <w:rFonts w:ascii="Arial" w:cs="Arial" w:eastAsia="Arial" w:hAnsi="Arial"/>
          <w:color w:val="C8893C"/>
          <w:sz w:val="28"/>
          <w:szCs w:val="28"/>
        </w:rPr>
        <w:t xml:space="preserve">YOUTH38NOODLE</w:t>
      </w:r>
    </w:p>
    <w:p>
      <w:pPr>
        <w:spacing w:before="160" w:after="0"/>
      </w:pPr>
    </w:p>
    <w:p>
      <w:pPr>
        <w:pBdr>
          <w:top w:val="single" w:color="835A3C" w:sz="6" w:space="8"/>
          <w:bottom w:val="single" w:color="835A3C" w:sz="6" w:space="8"/>
        </w:pBdr>
        <w:spacing w:before="120" w:after="120"/>
        <w:jc w:val="center"/>
      </w:pPr>
      <w:r>
        <w:rPr>
          <w:rFonts w:ascii="맑은 고딕" w:cs="맑은 고딕" w:eastAsia="맑은 고딕" w:hAnsi="맑은 고딕"/>
          <w:b/>
          <w:bCs/>
          <w:color w:val="2C1810"/>
          <w:sz w:val="52"/>
          <w:szCs w:val="52"/>
        </w:rPr>
        <w:t xml:space="preserve">가  맹  정  의  서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Franchise Definition Document</w:t>
      </w:r>
    </w:p>
    <w:p>
      <w:pPr>
        <w:spacing w:before="2000" w:after="0"/>
      </w:pP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2026.03</w:t>
      </w:r>
    </w:p>
    <w:p>
      <w:pPr>
        <w:spacing w:before="80" w:after="0"/>
      </w:pPr>
    </w:p>
    <w:p>
      <w:pPr>
        <w:jc w:val="center"/>
      </w:pPr>
      <w:r>
        <w:rPr>
          <w:rFonts w:ascii="맑은 고딕" w:cs="맑은 고딕" w:eastAsia="맑은 고딕" w:hAnsi="맑은 고딕"/>
          <w:color w:val="AAAAAA"/>
          <w:sz w:val="17"/>
          <w:szCs w:val="17"/>
        </w:rPr>
        <w:t xml:space="preserve">본 문서는 청년38국수 가맹 사업 운영의 기준이 되는 공식 정의서입니다.</w:t>
      </w:r>
    </w:p>
    <w:p>
      <w:r>
        <w:br/>
      </w:r>
    </w:p>
    <w:p>
      <w:pPr>
        <w:spacing w:before="200" w:after="0"/>
      </w:pPr>
    </w:p>
    <w:p>
      <w:pPr>
        <w:spacing w:before="0" w:after="200"/>
        <w:jc w:val="left"/>
      </w:pPr>
      <w:r>
        <w:rPr>
          <w:rFonts w:ascii="맑은 고딕" w:cs="맑은 고딕" w:eastAsia="맑은 고딕" w:hAnsi="맑은 고딕"/>
          <w:b/>
          <w:bCs/>
          <w:color w:val="835A3C"/>
          <w:sz w:val="32"/>
          <w:szCs w:val="32"/>
        </w:rPr>
        <w:t xml:space="preserve">목  차  </w:t>
      </w:r>
      <w:r>
        <w:rPr>
          <w:rFonts w:ascii="Arial" w:cs="Arial" w:eastAsia="Arial" w:hAnsi="Arial"/>
          <w:color w:val="C8893C"/>
          <w:sz w:val="22"/>
          <w:szCs w:val="22"/>
        </w:rPr>
        <w:t xml:space="preserve">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35A3C"/>
                <w:sz w:val="20"/>
                <w:szCs w:val="20"/>
              </w:rPr>
              <w:t xml:space="preserve">01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DDD5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C1810"/>
                <w:sz w:val="20"/>
                <w:szCs w:val="20"/>
              </w:rPr>
              <w:t xml:space="preserve">가맹 사업 개요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  Franchise Business Overview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893C"/>
                <w:sz w:val="20"/>
                <w:szCs w:val="20"/>
              </w:rPr>
              <w:t xml:space="preserve">03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35A3C"/>
                <w:sz w:val="20"/>
                <w:szCs w:val="20"/>
              </w:rPr>
              <w:t xml:space="preserve">02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DDD5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C1810"/>
                <w:sz w:val="20"/>
                <w:szCs w:val="20"/>
              </w:rPr>
              <w:t xml:space="preserve">가맹 조건 및 자격 요건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  Franchise Eligibility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893C"/>
                <w:sz w:val="20"/>
                <w:szCs w:val="20"/>
              </w:rPr>
              <w:t xml:space="preserve">04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35A3C"/>
                <w:sz w:val="20"/>
                <w:szCs w:val="20"/>
              </w:rPr>
              <w:t xml:space="preserve">03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DDD5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C1810"/>
                <w:sz w:val="20"/>
                <w:szCs w:val="20"/>
              </w:rPr>
              <w:t xml:space="preserve">비용 구조 및 투자비용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  Cost Structure &amp; Investment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893C"/>
                <w:sz w:val="20"/>
                <w:szCs w:val="20"/>
              </w:rPr>
              <w:t xml:space="preserve">05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35A3C"/>
                <w:sz w:val="20"/>
                <w:szCs w:val="20"/>
              </w:rPr>
              <w:t xml:space="preserve">04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DDD5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C1810"/>
                <w:sz w:val="20"/>
                <w:szCs w:val="20"/>
              </w:rPr>
              <w:t xml:space="preserve">본사 지원 사항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  Headquarters Support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893C"/>
                <w:sz w:val="20"/>
                <w:szCs w:val="20"/>
              </w:rPr>
              <w:t xml:space="preserve">07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35A3C"/>
                <w:sz w:val="20"/>
                <w:szCs w:val="20"/>
              </w:rPr>
              <w:t xml:space="preserve">05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DDD5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C1810"/>
                <w:sz w:val="20"/>
                <w:szCs w:val="20"/>
              </w:rPr>
              <w:t xml:space="preserve">메뉴 및 식재료 공급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  Menu &amp; Ingredient Supply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893C"/>
                <w:sz w:val="20"/>
                <w:szCs w:val="20"/>
              </w:rPr>
              <w:t xml:space="preserve">08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35A3C"/>
                <w:sz w:val="20"/>
                <w:szCs w:val="20"/>
              </w:rPr>
              <w:t xml:space="preserve">06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DDD5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C1810"/>
                <w:sz w:val="20"/>
                <w:szCs w:val="20"/>
              </w:rPr>
              <w:t xml:space="preserve">교육 훈련 프로그램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  Training Program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893C"/>
                <w:sz w:val="20"/>
                <w:szCs w:val="20"/>
              </w:rPr>
              <w:t xml:space="preserve">09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35A3C"/>
                <w:sz w:val="20"/>
                <w:szCs w:val="20"/>
              </w:rPr>
              <w:t xml:space="preserve">07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DDD5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C1810"/>
                <w:sz w:val="20"/>
                <w:szCs w:val="20"/>
              </w:rPr>
              <w:t xml:space="preserve">인테리어 및 공간 기준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  Interior &amp; Space Standards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893C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35A3C"/>
                <w:sz w:val="20"/>
                <w:szCs w:val="20"/>
              </w:rPr>
              <w:t xml:space="preserve">08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DDD5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C1810"/>
                <w:sz w:val="20"/>
                <w:szCs w:val="20"/>
              </w:rPr>
              <w:t xml:space="preserve">마케팅 &amp; 브랜드 관리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  Marketing &amp; Brand Management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893C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35A3C"/>
                <w:sz w:val="20"/>
                <w:szCs w:val="20"/>
              </w:rPr>
              <w:t xml:space="preserve">09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DDD5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C1810"/>
                <w:sz w:val="20"/>
                <w:szCs w:val="20"/>
              </w:rPr>
              <w:t xml:space="preserve">운영 표준 및 품질 관리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  Operations &amp; Quality Control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893C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35A3C"/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DDD5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C1810"/>
                <w:sz w:val="20"/>
                <w:szCs w:val="20"/>
              </w:rPr>
              <w:t xml:space="preserve">가맹점주 권리와 의무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  Rights &amp; Obligations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893C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35A3C"/>
                <w:sz w:val="20"/>
                <w:szCs w:val="20"/>
              </w:rPr>
              <w:t xml:space="preserve">11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DDD5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C1810"/>
                <w:sz w:val="20"/>
                <w:szCs w:val="20"/>
              </w:rPr>
              <w:t xml:space="preserve">계약 조건 및 갱신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  Contract Terms &amp; Renewal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893C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35A3C"/>
                <w:sz w:val="20"/>
                <w:szCs w:val="20"/>
              </w:rPr>
              <w:t xml:space="preserve">12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DDD5" w:sz="1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C1810"/>
                <w:sz w:val="20"/>
                <w:szCs w:val="20"/>
              </w:rPr>
              <w:t xml:space="preserve">가맹 프로세스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  Franchise Process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8893C"/>
                <w:sz w:val="20"/>
                <w:szCs w:val="20"/>
              </w:rPr>
              <w:t xml:space="preserve">15</w:t>
            </w:r>
          </w:p>
        </w:tc>
      </w:tr>
    </w:tbl>
    <w:p>
      <w:r>
        <w:br/>
      </w:r>
    </w:p>
    <w:p>
      <w:pPr>
        <w:pBdr>
          <w:bottom w:val="single" w:color="835A3C" w:sz="8" w:space="6"/>
        </w:pBdr>
        <w:spacing w:before="440" w:after="0"/>
      </w:pPr>
      <w:r>
        <w:rPr>
          <w:rFonts w:ascii="Arial" w:cs="Arial" w:eastAsia="Arial" w:hAnsi="Arial"/>
          <w:b/>
          <w:bCs/>
          <w:color w:val="C8893C"/>
          <w:sz w:val="28"/>
          <w:szCs w:val="28"/>
        </w:rPr>
        <w:t xml:space="preserve">01</w:t>
      </w:r>
      <w:r>
        <w:rPr>
          <w:sz w:val="28"/>
          <w:szCs w:val="28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835A3C"/>
          <w:sz w:val="28"/>
          <w:szCs w:val="28"/>
        </w:rPr>
        <w:t xml:space="preserve">가맹 사업 개요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Franchise Business Overview</w:t>
      </w:r>
    </w:p>
    <w:p>
      <w:pPr>
        <w:spacing w:before="0" w:after="12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브랜드 소개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청년38국수(YOUTH38NOODLE)는 '부모의 따뜻한 마음'을 철학으로 삼아, 3,800원의 정직한 가격에 건강한 한식 국수를 제공하는 캐주얼 한식 브랜드입니다. 단순한 저가 국수가 아닌, 부모가 자녀에게 차려주는 따뜻한 밥상 같은 정서적 가치를 담아냈습니다.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브랜드명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청년38국수 (YOUTH38NOODLE)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업종 카테고리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한국식 국수 (캐주얼 한식 다이닝)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사업 형태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직영점 + 가맹점 복합 운영 모델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주요 메뉴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38국수, 소고기국수, 비빔국수, 콩국수, 칼국수, 미니덮밥, 사이드튀김류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가격대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3,800원 ~ 8,800원 (합리적 프리미엄 포지셔닝)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미션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누구나 부담 없이 따뜻한 한 끼를 즐길 수 있도록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슬로건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부모의 따뜻한 마음, 청년38국수</w:t>
            </w:r>
          </w:p>
        </w:tc>
      </w:tr>
    </w:tbl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가맹 사업 비전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5A3C" w:sz="4"/>
              <w:left w:val="single" w:color="835A3C" w:sz="12"/>
              <w:bottom w:val="single" w:color="835A3C" w:sz="4"/>
              <w:right w:val="none" w:color="FFFFFF" w:sz="0"/>
            </w:tcBorders>
            <w:shd w:fill="F7EBDF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20"/>
                <w:szCs w:val="20"/>
              </w:rPr>
              <w:t xml:space="preserve">"가성비를 넘어, 따뜻한 가치로 사랑받는 브랜드 — 청년38국수는 한 그릇의 국수로 가족의 따뜻한 마음, 자영업자의 워라벨, 그리고 지속 가능한 창업모델을 실현합니다."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가맹 사업의 핵심 가치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본사 노마진 설계 : 소비자와 가맹점주에게 가치를 직접 전하는 상생 구조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건강한 생면 경쟁력 : 냉동·건조 없는 매일 숙성 생면으로 차별화된 맛 보장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워라벨 &amp; 효율 운영 : 1~2인 운영 가능한 표준화 시스템으로 자영업자의 삶을 존중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계절 메뉴 전략 : 제철 식재료 활용 시즌 한정 국수로 지속적 재방문 유도</w:t>
      </w:r>
    </w:p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브랜드 성장 로드맵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556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 및 전략</w:t>
            </w:r>
          </w:p>
        </w:tc>
      </w:tr>
      <w:tr>
        <w:tc>
          <w:tcPr>
            <w:tcW w:type="dxa" w:w="1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1단계 론칭</w:t>
            </w:r>
          </w:p>
        </w:tc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2026 ~ 2027</w:t>
            </w:r>
          </w:p>
        </w:tc>
        <w:tc>
          <w:tcPr>
            <w:tcW w:type="dxa" w:w="5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수도권 직영점 5개 오픈 / 브랜드 아이덴티티 확립 / 시그니처 메뉴 정착 / SNS 바이럴 마케팅 집중</w:t>
            </w:r>
          </w:p>
        </w:tc>
      </w:tr>
      <w:tr>
        <w:tc>
          <w:tcPr>
            <w:tcW w:type="dxa" w:w="1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2단계 가맹확장</w:t>
            </w:r>
          </w:p>
        </w:tc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2027 ~ 2028</w:t>
            </w:r>
          </w:p>
        </w:tc>
        <w:tc>
          <w:tcPr>
            <w:tcW w:type="dxa" w:w="5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가맹 사업 본격화 / 전국 50호점 달성 / 표준화 가맹 패키지 및 육수 유통 인프라 구축</w:t>
            </w:r>
          </w:p>
        </w:tc>
      </w:tr>
      <w:tr>
        <w:tc>
          <w:tcPr>
            <w:tcW w:type="dxa" w:w="1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3단계 K-Food</w:t>
            </w:r>
          </w:p>
        </w:tc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2028 ~ 2029</w:t>
            </w:r>
          </w:p>
        </w:tc>
        <w:tc>
          <w:tcPr>
            <w:tcW w:type="dxa" w:w="5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밀키트·HMR 제품 출시 / 일본·동남아 K-Food 시장 진출 / 브랜드 글로벌 확장</w:t>
            </w:r>
          </w:p>
        </w:tc>
      </w:tr>
      <w:tr>
        <w:tc>
          <w:tcPr>
            <w:tcW w:type="dxa" w:w="18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4단계 글로벌</w:t>
            </w:r>
          </w:p>
        </w:tc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2030 ~</w:t>
            </w:r>
          </w:p>
        </w:tc>
        <w:tc>
          <w:tcPr>
            <w:tcW w:type="dxa" w:w="55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해외 직영 1호점 오픈(도쿄 또는 싱가포르) / 글로벌 K-Food 대표 국수 브랜드</w:t>
            </w:r>
          </w:p>
        </w:tc>
      </w:tr>
    </w:tbl>
    <w:p>
      <w:r>
        <w:br/>
      </w:r>
    </w:p>
    <w:p>
      <w:pPr>
        <w:pBdr>
          <w:bottom w:val="single" w:color="835A3C" w:sz="8" w:space="6"/>
        </w:pBdr>
        <w:spacing w:before="440" w:after="0"/>
      </w:pPr>
      <w:r>
        <w:rPr>
          <w:rFonts w:ascii="Arial" w:cs="Arial" w:eastAsia="Arial" w:hAnsi="Arial"/>
          <w:b/>
          <w:bCs/>
          <w:color w:val="C8893C"/>
          <w:sz w:val="28"/>
          <w:szCs w:val="28"/>
        </w:rPr>
        <w:t xml:space="preserve">02</w:t>
      </w:r>
      <w:r>
        <w:rPr>
          <w:sz w:val="28"/>
          <w:szCs w:val="28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835A3C"/>
          <w:sz w:val="28"/>
          <w:szCs w:val="28"/>
        </w:rPr>
        <w:t xml:space="preserve">가맹 조건 및 자격 요건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Franchise Eligibility</w:t>
      </w:r>
    </w:p>
    <w:p>
      <w:pPr>
        <w:spacing w:before="0" w:after="12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가맹 신청 자격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청년38국수는 '자영업자의 워라벨과 지속가능한 창업'을 지향합니다. 브랜드 철학에 공감하고, 지역 커뮤니티와 함께 성장하고자 하는 분이라면 누구나 가맹을 신청하실 수 있습니다.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나이 제한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만 20세 이상 (법적 계약 능력 보유자)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경력 요건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외식업 경력 불필요 (본사 교육 이수로 대체)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재정 요건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총 투자비용 조달 능력 보유자 (자기자금 50% 이상 권장)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적합 대상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생계형 자영업자, 부업형 창업자, 은퇴 후 제2의 인생 창업자 모두 가능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제한 사항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신용불량자, 금융 채무 불이행자, 타 경쟁 브랜드 동시 운영자 불가</w:t>
            </w:r>
          </w:p>
        </w:tc>
      </w:tr>
    </w:tbl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상권 및 입지 조건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본사 상권 분석팀이 입지를 함께 검토하며, 다음 기준에 적합한 점포를 권장합니다.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권장 상권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직장인 밀집 오피스 상권 / 주거 밀집 주택가 / 대학가 / 전통시장 인근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권장 면적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15평 ~ 30평 (전용 기준, 테이블 8~16석 구성 가능한 규모)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입지 기준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유동인구 확보 가능 도로변 또는 상가 1층 선호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제한 지역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기존 가맹점 상권 보호구역 내 중복 입점 불가 (반경 500m 보호)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상권 분석 지원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본사 무료 상권 분석 1회 제공 (계약 전)</w:t>
            </w:r>
          </w:p>
        </w:tc>
      </w:tr>
    </w:tbl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가맹점 운영 형태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8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일반 가맹점</w:t>
            </w:r>
          </w:p>
        </w:tc>
        <w:tc>
          <w:tcPr>
            <w:tcW w:type="dxa" w:w="348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소형 가맹점 (키오스크형)</w:t>
            </w:r>
          </w:p>
        </w:tc>
      </w:tr>
      <w:tr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매장 면적</w:t>
            </w:r>
          </w:p>
        </w:tc>
        <w:tc>
          <w:tcPr>
            <w:tcW w:type="dxa" w:w="34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15평 ~ 30평</w:t>
            </w:r>
          </w:p>
        </w:tc>
        <w:tc>
          <w:tcPr>
            <w:tcW w:type="dxa" w:w="34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8평 ~ 15평</w:t>
            </w:r>
          </w:p>
        </w:tc>
      </w:tr>
      <w:tr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좌석 구성</w:t>
            </w:r>
          </w:p>
        </w:tc>
        <w:tc>
          <w:tcPr>
            <w:tcW w:type="dxa" w:w="34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8~16석 (테이블+1인석)</w:t>
            </w:r>
          </w:p>
        </w:tc>
        <w:tc>
          <w:tcPr>
            <w:tcW w:type="dxa" w:w="34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4~8석 (포장/배달 중심)</w:t>
            </w:r>
          </w:p>
        </w:tc>
      </w:tr>
      <w:tr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필수 운영 인력</w:t>
            </w:r>
          </w:p>
        </w:tc>
        <w:tc>
          <w:tcPr>
            <w:tcW w:type="dxa" w:w="34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2~3명 (점주 포함)</w:t>
            </w:r>
          </w:p>
        </w:tc>
        <w:tc>
          <w:tcPr>
            <w:tcW w:type="dxa" w:w="34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1~2명 (점주 포함)</w:t>
            </w:r>
          </w:p>
        </w:tc>
      </w:tr>
      <w:tr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권장 상권</w:t>
            </w:r>
          </w:p>
        </w:tc>
        <w:tc>
          <w:tcPr>
            <w:tcW w:type="dxa" w:w="34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오피스·주거 복합 상권</w:t>
            </w:r>
          </w:p>
        </w:tc>
        <w:tc>
          <w:tcPr>
            <w:tcW w:type="dxa" w:w="34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역사·푸드코트·학교 인근</w:t>
            </w:r>
          </w:p>
        </w:tc>
      </w:tr>
      <w:tr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주요 매출 채널</w:t>
            </w:r>
          </w:p>
        </w:tc>
        <w:tc>
          <w:tcPr>
            <w:tcW w:type="dxa" w:w="34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홀 + 포장 + 배달</w:t>
            </w:r>
          </w:p>
        </w:tc>
        <w:tc>
          <w:tcPr>
            <w:tcW w:type="dxa" w:w="34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포장 + 배달 중심</w:t>
            </w:r>
          </w:p>
        </w:tc>
      </w:tr>
    </w:tbl>
    <w:p>
      <w:r>
        <w:br/>
      </w:r>
    </w:p>
    <w:p>
      <w:pPr>
        <w:pBdr>
          <w:bottom w:val="single" w:color="835A3C" w:sz="8" w:space="6"/>
        </w:pBdr>
        <w:spacing w:before="440" w:after="0"/>
      </w:pPr>
      <w:r>
        <w:rPr>
          <w:rFonts w:ascii="Arial" w:cs="Arial" w:eastAsia="Arial" w:hAnsi="Arial"/>
          <w:b/>
          <w:bCs/>
          <w:color w:val="C8893C"/>
          <w:sz w:val="28"/>
          <w:szCs w:val="28"/>
        </w:rPr>
        <w:t xml:space="preserve">03</w:t>
      </w:r>
      <w:r>
        <w:rPr>
          <w:sz w:val="28"/>
          <w:szCs w:val="28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835A3C"/>
          <w:sz w:val="28"/>
          <w:szCs w:val="28"/>
        </w:rPr>
        <w:t xml:space="preserve">비용 구조 및 투자비용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Cost Structure &amp; Investment</w:t>
      </w:r>
    </w:p>
    <w:p>
      <w:pPr>
        <w:spacing w:before="0" w:after="12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초기 투자비용 (일반 가맹점 기준 / 20평)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아래 비용은 표준 20평 기준이며, 실제 매장 규모·입지·인테리어 선택에 따라 달라질 수 있습니다. 본사 인테리어팀과 협의 후 확정합니다.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80"/>
        <w:gridCol w:w="3180"/>
      </w:tblGrid>
      <w:tr>
        <w:tc>
          <w:tcPr>
            <w:tcW w:type="dxa" w:w="360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58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금액 (VAT 포함)</w:t>
            </w:r>
          </w:p>
        </w:tc>
        <w:tc>
          <w:tcPr>
            <w:tcW w:type="dxa" w:w="318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가맹비 (브랜드 사용권)</w:t>
            </w:r>
          </w:p>
        </w:tc>
        <w:tc>
          <w:tcPr>
            <w:tcW w:type="dxa" w:w="25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500만원</w:t>
            </w:r>
          </w:p>
        </w:tc>
        <w:tc>
          <w:tcPr>
            <w:tcW w:type="dxa" w:w="31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5년 계약 / 갱신 시 협의</w:t>
            </w:r>
          </w:p>
        </w:tc>
      </w:tr>
      <w:tr>
        <w:tc>
          <w:tcPr>
            <w:tcW w:type="dxa" w:w="3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교육비</w:t>
            </w:r>
          </w:p>
        </w:tc>
        <w:tc>
          <w:tcPr>
            <w:tcW w:type="dxa" w:w="25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200만원</w:t>
            </w:r>
          </w:p>
        </w:tc>
        <w:tc>
          <w:tcPr>
            <w:tcW w:type="dxa" w:w="31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점주 + 직원 기초 교육 포함</w:t>
            </w:r>
          </w:p>
        </w:tc>
      </w:tr>
      <w:tr>
        <w:tc>
          <w:tcPr>
            <w:tcW w:type="dxa" w:w="3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인테리어 공사비</w:t>
            </w:r>
          </w:p>
        </w:tc>
        <w:tc>
          <w:tcPr>
            <w:tcW w:type="dxa" w:w="25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2,500만원 ~ 3,500만원</w:t>
            </w:r>
          </w:p>
        </w:tc>
        <w:tc>
          <w:tcPr>
            <w:tcW w:type="dxa" w:w="31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평당 약 125만원 ~ 175만원</w:t>
            </w:r>
          </w:p>
        </w:tc>
      </w:tr>
      <w:tr>
        <w:tc>
          <w:tcPr>
            <w:tcW w:type="dxa" w:w="3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주방 설비 및 집기</w:t>
            </w:r>
          </w:p>
        </w:tc>
        <w:tc>
          <w:tcPr>
            <w:tcW w:type="dxa" w:w="25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1,000만원 ~ 1,500만원</w:t>
            </w:r>
          </w:p>
        </w:tc>
        <w:tc>
          <w:tcPr>
            <w:tcW w:type="dxa" w:w="31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본사 지정 공급업체 우선</w:t>
            </w:r>
          </w:p>
        </w:tc>
      </w:tr>
      <w:tr>
        <w:tc>
          <w:tcPr>
            <w:tcW w:type="dxa" w:w="3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간판 및 사인물</w:t>
            </w:r>
          </w:p>
        </w:tc>
        <w:tc>
          <w:tcPr>
            <w:tcW w:type="dxa" w:w="25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300만원 ~ 500만원</w:t>
            </w:r>
          </w:p>
        </w:tc>
        <w:tc>
          <w:tcPr>
            <w:tcW w:type="dxa" w:w="31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본사 디자인 적용 필수</w:t>
            </w:r>
          </w:p>
        </w:tc>
      </w:tr>
      <w:tr>
        <w:tc>
          <w:tcPr>
            <w:tcW w:type="dxa" w:w="3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초도 물품비</w:t>
            </w:r>
          </w:p>
        </w:tc>
        <w:tc>
          <w:tcPr>
            <w:tcW w:type="dxa" w:w="25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200만원 ~ 300만원</w:t>
            </w:r>
          </w:p>
        </w:tc>
        <w:tc>
          <w:tcPr>
            <w:tcW w:type="dxa" w:w="31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소모품, 포장재, 유니폼 포함</w:t>
            </w:r>
          </w:p>
        </w:tc>
      </w:tr>
      <w:tr>
        <w:tc>
          <w:tcPr>
            <w:tcW w:type="dxa" w:w="3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보증금 (본사 보증금)</w:t>
            </w:r>
          </w:p>
        </w:tc>
        <w:tc>
          <w:tcPr>
            <w:tcW w:type="dxa" w:w="25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없음</w:t>
            </w:r>
          </w:p>
        </w:tc>
        <w:tc>
          <w:tcPr>
            <w:tcW w:type="dxa" w:w="31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본사 보증금 없음 (상생 정책)</w:t>
            </w:r>
          </w:p>
        </w:tc>
      </w:tr>
      <w:tr>
        <w:tc>
          <w:tcPr>
            <w:tcW w:type="dxa" w:w="3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8"/>
                <w:szCs w:val="18"/>
              </w:rPr>
              <w:t xml:space="preserve">합계 (예상)</w:t>
            </w:r>
          </w:p>
        </w:tc>
        <w:tc>
          <w:tcPr>
            <w:tcW w:type="dxa" w:w="25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8"/>
                <w:szCs w:val="18"/>
              </w:rPr>
              <w:t xml:space="preserve">약 4,700만원 ~ 6,500만원</w:t>
            </w:r>
          </w:p>
        </w:tc>
        <w:tc>
          <w:tcPr>
            <w:tcW w:type="dxa" w:w="31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8"/>
                <w:szCs w:val="18"/>
              </w:rPr>
              <w:t xml:space="preserve">임차 보증금 별도</w:t>
            </w:r>
          </w:p>
        </w:tc>
      </w:tr>
    </w:tbl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월정 납부 비용 (개점 후)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16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요율 / 금액</w:t>
            </w:r>
          </w:p>
        </w:tc>
        <w:tc>
          <w:tcPr>
            <w:tcW w:type="dxa" w:w="420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로열티 (Royalty)</w:t>
            </w:r>
          </w:p>
        </w:tc>
        <w:tc>
          <w:tcPr>
            <w:tcW w:type="dxa" w:w="2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매출의 3%</w:t>
            </w:r>
          </w:p>
        </w:tc>
        <w:tc>
          <w:tcPr>
            <w:tcW w:type="dxa" w:w="4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월 매출액 기준 / 본사 노마진 정책으로 최소화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광고분담금</w:t>
            </w:r>
          </w:p>
        </w:tc>
        <w:tc>
          <w:tcPr>
            <w:tcW w:type="dxa" w:w="2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매출의 1%</w:t>
            </w:r>
          </w:p>
        </w:tc>
        <w:tc>
          <w:tcPr>
            <w:tcW w:type="dxa" w:w="4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전국 공동 브랜드 마케팅 기금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식재료 공급</w:t>
            </w:r>
          </w:p>
        </w:tc>
        <w:tc>
          <w:tcPr>
            <w:tcW w:type="dxa" w:w="2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공급가 기준</w:t>
            </w:r>
          </w:p>
        </w:tc>
        <w:tc>
          <w:tcPr>
            <w:tcW w:type="dxa" w:w="4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본사 지정 식재료 구매 (생면, 육수 베이스 등)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POS 및 시스템 이용료</w:t>
            </w:r>
          </w:p>
        </w:tc>
        <w:tc>
          <w:tcPr>
            <w:tcW w:type="dxa" w:w="21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월 3만원</w:t>
            </w:r>
          </w:p>
        </w:tc>
        <w:tc>
          <w:tcPr>
            <w:tcW w:type="dxa" w:w="4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주문·재고·정산 통합 시스템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5A3C" w:sz="4"/>
              <w:left w:val="single" w:color="835A3C" w:sz="12"/>
              <w:bottom w:val="single" w:color="835A3C" w:sz="4"/>
              <w:right w:val="none" w:color="FFFFFF" w:sz="0"/>
            </w:tcBorders>
            <w:shd w:fill="F7EBDF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20"/>
                <w:szCs w:val="20"/>
              </w:rPr>
              <w:t xml:space="preserve">💡 본사 노마진 정책: 청년38국수 본사는 식재료 공급에서 별도 마진을 취하지 않습니다. 가맹점주의 수익성을 최우선으로 설계된 상생 모델입니다.</w:t>
            </w:r>
          </w:p>
        </w:tc>
      </w:tr>
    </w:tbl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예상 수익 구조 (월 기준 / 일반 20평 매장)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월 예상 매출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약 1,500만원 ~ 2,500만원 (상권 및 운영 역량에 따라 차이)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식재료비 (F-Cost)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매출의 약 28~32%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인건비 (L-Cost)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매출의 약 20~25% (점주 인건비 포함 시)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임차료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상권별 상이 (매출의 10~15% 이하 권장)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로열티 + 광고분담금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매출의 4%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기타 운영비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매출의 약 5~8% (전기·수도·소모품 등)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예상 영업이익률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약 20~30% (운영 최적화 시)</w:t>
            </w:r>
          </w:p>
        </w:tc>
      </w:tr>
    </w:tbl>
    <w:p>
      <w:r>
        <w:br/>
      </w:r>
    </w:p>
    <w:p>
      <w:pPr>
        <w:pBdr>
          <w:bottom w:val="single" w:color="835A3C" w:sz="8" w:space="6"/>
        </w:pBdr>
        <w:spacing w:before="440" w:after="0"/>
      </w:pPr>
      <w:r>
        <w:rPr>
          <w:rFonts w:ascii="Arial" w:cs="Arial" w:eastAsia="Arial" w:hAnsi="Arial"/>
          <w:b/>
          <w:bCs/>
          <w:color w:val="C8893C"/>
          <w:sz w:val="28"/>
          <w:szCs w:val="28"/>
        </w:rPr>
        <w:t xml:space="preserve">04</w:t>
      </w:r>
      <w:r>
        <w:rPr>
          <w:sz w:val="28"/>
          <w:szCs w:val="28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835A3C"/>
          <w:sz w:val="28"/>
          <w:szCs w:val="28"/>
        </w:rPr>
        <w:t xml:space="preserve">본사 지원 사항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Headquarters Support</w:t>
      </w:r>
    </w:p>
    <w:p>
      <w:pPr>
        <w:spacing w:before="0" w:after="12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개점 전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상권 분석 및 입지 선정 컨설팅 (무료 1회 제공)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점포 설계 및 인테리어 디자인 가이드라인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주방 설비 선정 및 배치 컨설팅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점포 계약 및 법적 절차 자문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개점 전 시운전 및 최종 점검 동행</w:t>
      </w:r>
    </w:p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개점 후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전담 슈퍼바이저 배정 (권역별 1명, 정기 방문 월 2회)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24시간 운영 콜센터 지원 (긴급 상황 대응)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본사 통합 POS·발주·정산 시스템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분기별 메뉴 업데이트 및 신메뉴 레시피 정기 공급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연간 2회 가맹점주 워크숍 및 네트워킹 행사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온라인 교육 플랫폼을 통한 지속 학습 콘텐츠 제공</w:t>
      </w:r>
    </w:p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마케팅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공동 SNS 광고 (인스타그램·유튜브 등) 집행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계절 한정 메뉴 전국 동시 출시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본사 공식 채널(카카오·인스타·블로그) 통한 매장 노출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지역 오픈 이벤트 기획 및 프로모션 키트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배달 플랫폼 입점 지원 및 첫 달 광고비 일부 지원</w:t>
      </w:r>
    </w:p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상생 지원 제도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매출 부진 매장 지원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6개월 이상 연속 매출 부진 시 본사 경영진단 및 개선 컨설팅 무상 제공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재계약 인센티브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5년 성실 운영 후 재계약 시 가맹비 50% 감면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우수 가맹점 포상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연간 우수 가맹점 선정 — 해외 연수 기회 및 광고 우선 노출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청년 창업 지원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만 35세 이하 청년 창업자 가맹비 20% 감면 (조건 충족 시)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재난·재해 지원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천재지변·감염병 등 불가항력 상황 시 로열티 일시 감면 협의</w:t>
            </w:r>
          </w:p>
        </w:tc>
      </w:tr>
    </w:tbl>
    <w:p>
      <w:r>
        <w:br/>
      </w:r>
    </w:p>
    <w:p>
      <w:pPr>
        <w:pBdr>
          <w:bottom w:val="single" w:color="835A3C" w:sz="8" w:space="6"/>
        </w:pBdr>
        <w:spacing w:before="440" w:after="0"/>
      </w:pPr>
      <w:r>
        <w:rPr>
          <w:rFonts w:ascii="Arial" w:cs="Arial" w:eastAsia="Arial" w:hAnsi="Arial"/>
          <w:b/>
          <w:bCs/>
          <w:color w:val="C8893C"/>
          <w:sz w:val="28"/>
          <w:szCs w:val="28"/>
        </w:rPr>
        <w:t xml:space="preserve">05</w:t>
      </w:r>
      <w:r>
        <w:rPr>
          <w:sz w:val="28"/>
          <w:szCs w:val="28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835A3C"/>
          <w:sz w:val="28"/>
          <w:szCs w:val="28"/>
        </w:rPr>
        <w:t xml:space="preserve">메뉴 및 식재료 공급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Menu &amp; Ingredient Supply</w:t>
      </w:r>
    </w:p>
    <w:p>
      <w:pPr>
        <w:spacing w:before="0" w:after="12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시그니처 메뉴 라인업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메뉴명</w:t>
            </w:r>
          </w:p>
        </w:tc>
        <w:tc>
          <w:tcPr>
            <w:tcW w:type="dxa" w:w="388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328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브랜드 포인트</w:t>
            </w:r>
          </w:p>
        </w:tc>
      </w:tr>
      <w:tr>
        <w:tc>
          <w:tcPr>
            <w:tcW w:type="dxa" w:w="2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38국수 (대표 메뉴)</w:t>
            </w:r>
          </w:p>
        </w:tc>
        <w:tc>
          <w:tcPr>
            <w:tcW w:type="dxa" w:w="38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멸치 육수 기반, 맑고 구수한 국물</w:t>
            </w:r>
          </w:p>
        </w:tc>
        <w:tc>
          <w:tcPr>
            <w:tcW w:type="dxa" w:w="32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청년38국수의 가장 전통적인 시그니처</w:t>
            </w:r>
          </w:p>
        </w:tc>
      </w:tr>
      <w:tr>
        <w:tc>
          <w:tcPr>
            <w:tcW w:type="dxa" w:w="2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소고기국수</w:t>
            </w:r>
          </w:p>
        </w:tc>
        <w:tc>
          <w:tcPr>
            <w:tcW w:type="dxa" w:w="38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소고기와 푸짐한 야채가 가득</w:t>
            </w:r>
          </w:p>
        </w:tc>
        <w:tc>
          <w:tcPr>
            <w:tcW w:type="dxa" w:w="32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트렌드와 SNS 감성 모두 충족</w:t>
            </w:r>
          </w:p>
        </w:tc>
      </w:tr>
      <w:tr>
        <w:tc>
          <w:tcPr>
            <w:tcW w:type="dxa" w:w="2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비빔국수</w:t>
            </w:r>
          </w:p>
        </w:tc>
        <w:tc>
          <w:tcPr>
            <w:tcW w:type="dxa" w:w="38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과일소스로 새콤달콤한 비빔</w:t>
            </w:r>
          </w:p>
        </w:tc>
        <w:tc>
          <w:tcPr>
            <w:tcW w:type="dxa" w:w="32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한국인에게 친숙한 메뉴</w:t>
            </w:r>
          </w:p>
        </w:tc>
      </w:tr>
      <w:tr>
        <w:tc>
          <w:tcPr>
            <w:tcW w:type="dxa" w:w="2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콩국수</w:t>
            </w:r>
          </w:p>
        </w:tc>
        <w:tc>
          <w:tcPr>
            <w:tcW w:type="dxa" w:w="38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진한 콩물에 쫄깃한 생면</w:t>
            </w:r>
          </w:p>
        </w:tc>
        <w:tc>
          <w:tcPr>
            <w:tcW w:type="dxa" w:w="32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식물성 단백질 건강 메뉴의 상징</w:t>
            </w:r>
          </w:p>
        </w:tc>
      </w:tr>
      <w:tr>
        <w:tc>
          <w:tcPr>
            <w:tcW w:type="dxa" w:w="2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칼국수</w:t>
            </w:r>
          </w:p>
        </w:tc>
        <w:tc>
          <w:tcPr>
            <w:tcW w:type="dxa" w:w="38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진한 사골육수에 쫄깃한 면</w:t>
            </w:r>
          </w:p>
        </w:tc>
        <w:tc>
          <w:tcPr>
            <w:tcW w:type="dxa" w:w="32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아이도 부모도 부담 없는 친숙한 메뉴</w:t>
            </w:r>
          </w:p>
        </w:tc>
      </w:tr>
      <w:tr>
        <w:tc>
          <w:tcPr>
            <w:tcW w:type="dxa" w:w="2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미니덮밥</w:t>
            </w:r>
          </w:p>
        </w:tc>
        <w:tc>
          <w:tcPr>
            <w:tcW w:type="dxa" w:w="38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돼지불고기·참치마요 등 3종</w:t>
            </w:r>
          </w:p>
        </w:tc>
        <w:tc>
          <w:tcPr>
            <w:tcW w:type="dxa" w:w="32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국수와 함께 즐기는 사이드 식사</w:t>
            </w:r>
          </w:p>
        </w:tc>
      </w:tr>
      <w:tr>
        <w:tc>
          <w:tcPr>
            <w:tcW w:type="dxa" w:w="2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사이드튀김류</w:t>
            </w:r>
          </w:p>
        </w:tc>
        <w:tc>
          <w:tcPr>
            <w:tcW w:type="dxa" w:w="38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고구마·새우·야채튀김 등</w:t>
            </w:r>
          </w:p>
        </w:tc>
        <w:tc>
          <w:tcPr>
            <w:tcW w:type="dxa" w:w="328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객단가 향상을 위한 사이드 메뉴</w:t>
            </w:r>
          </w:p>
        </w:tc>
      </w:tr>
    </w:tbl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메뉴 개발 3대 원칙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재료 정직 : 엄선된 식재료만 사용, 인공 조미료 최소화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생면 진심 : 냉동·건조 없는 매일 새벽 숙성 생면으로 건강한 식단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레시피 일관 : 표준 레시피와 계량 시스템으로 전국 어디서나 동일한 맛 보장</w:t>
      </w:r>
    </w:p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식재료 공급 체계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생면 공급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본사 전용 제면소에서 매일 생산·배송 (주 3회 정기 배송)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육수 베이스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본사 지정 공급업체 납품 (멸치·사골·콩국물 베이스 등)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신선 야채·식재료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지역 농협 및 본사 지정 공급업체 통한 조달 (가맹점 직발주 가능)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소스류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본사 표준 소스 패키지 정기 공급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포장재·소모품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브랜드 통일 포장재 본사 일괄 공급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공급 주기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생면 주 3회 / 소스·베이스 월 2회 / 소모품 월 1회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긴급 발주 대응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당일 긴급 발주 시 48시간 이내 배송 보장 (수도권 기준)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계절 메뉴 운영 정책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청년38국수는 분기별 1회 계절 한정 메뉴를 전국 동시 출시합니다. 계절 메뉴는 재방문율 향상과 SNS 바이럴 효과를 극대화하는 핵심 마케팅 전략입니다.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봄 시즌 : 봄나물 비빔국수, 냉이 된장국수 등 봄 식재료 특선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여름 시즌 : 콩국수 강화 라인업, 냉면식 비빔 특선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가을 시즌 : 버섯 들깨 칼국수, 사골 진국 국수 특선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겨울 시즌 : 굴국수, 김치말이국수 등 따뜻한 보양 특선</w:t>
      </w:r>
    </w:p>
    <w:p>
      <w:r>
        <w:br/>
      </w:r>
    </w:p>
    <w:p>
      <w:pPr>
        <w:pBdr>
          <w:bottom w:val="single" w:color="835A3C" w:sz="8" w:space="6"/>
        </w:pBdr>
        <w:spacing w:before="440" w:after="0"/>
      </w:pPr>
      <w:r>
        <w:rPr>
          <w:rFonts w:ascii="Arial" w:cs="Arial" w:eastAsia="Arial" w:hAnsi="Arial"/>
          <w:b/>
          <w:bCs/>
          <w:color w:val="C8893C"/>
          <w:sz w:val="28"/>
          <w:szCs w:val="28"/>
        </w:rPr>
        <w:t xml:space="preserve">06</w:t>
      </w:r>
      <w:r>
        <w:rPr>
          <w:sz w:val="28"/>
          <w:szCs w:val="28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835A3C"/>
          <w:sz w:val="28"/>
          <w:szCs w:val="28"/>
        </w:rPr>
        <w:t xml:space="preserve">교육 훈련 프로그램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Training Program</w:t>
      </w:r>
    </w:p>
    <w:p>
      <w:pPr>
        <w:spacing w:before="0" w:after="12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교육 철학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5A3C" w:sz="4"/>
              <w:left w:val="single" w:color="835A3C" w:sz="12"/>
              <w:bottom w:val="single" w:color="835A3C" w:sz="4"/>
              <w:right w:val="none" w:color="FFFFFF" w:sz="0"/>
            </w:tcBorders>
            <w:shd w:fill="F7EBDF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20"/>
                <w:szCs w:val="20"/>
              </w:rPr>
              <w:t xml:space="preserve">청년38국수의 교육은 단순한 '조리 기술 전수'가 아닙니다. 브랜드의 철학과 정신을 이해하고, 고객에게 부모의 따뜻한 마음을 전달할 수 있는 점주를 육성합니다.</w:t>
            </w:r>
          </w:p>
        </w:tc>
      </w:tr>
    </w:tbl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사전 교육 과정 (개점 전 필수)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교육 과정</w:t>
            </w:r>
          </w:p>
        </w:tc>
        <w:tc>
          <w:tcPr>
            <w:tcW w:type="dxa" w:w="160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576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내용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브랜드 오리엔테이션</w:t>
            </w:r>
          </w:p>
        </w:tc>
        <w:tc>
          <w:tcPr>
            <w:tcW w:type="dxa" w:w="1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1일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브랜드 철학, 미션·비전, 가맹점주 마인드셋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메뉴 조리 실습</w:t>
            </w:r>
          </w:p>
        </w:tc>
        <w:tc>
          <w:tcPr>
            <w:tcW w:type="dxa" w:w="1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5일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전 메뉴 조리법, 생면 다루기, 육수 끓이기, 플레이팅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위생 및 안전 교육</w:t>
            </w:r>
          </w:p>
        </w:tc>
        <w:tc>
          <w:tcPr>
            <w:tcW w:type="dxa" w:w="1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1일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HACCP 기준, 식품위생법, 개인위생 관리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매장 운영 교육</w:t>
            </w:r>
          </w:p>
        </w:tc>
        <w:tc>
          <w:tcPr>
            <w:tcW w:type="dxa" w:w="1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2일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POS 시스템, 발주·재고 관리, 홀 운영 및 고객 응대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마케팅 기초 교육</w:t>
            </w:r>
          </w:p>
        </w:tc>
        <w:tc>
          <w:tcPr>
            <w:tcW w:type="dxa" w:w="1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1일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SNS 운영, 배달 플랫폼 설정, 리뷰 관리</w:t>
            </w:r>
          </w:p>
        </w:tc>
      </w:tr>
      <w:tr>
        <w:tc>
          <w:tcPr>
            <w:tcW w:type="dxa" w:w="2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현장 실습 (직영점)</w:t>
            </w:r>
          </w:p>
        </w:tc>
        <w:tc>
          <w:tcPr>
            <w:tcW w:type="dxa" w:w="1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3일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실제 직영점 파견 근무 — 현장 노하우 습득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999999"/>
          <w:sz w:val="17"/>
          <w:szCs w:val="17"/>
        </w:rPr>
        <w:t xml:space="preserve">* 총 교육 기간: 약 13일 / 본사 교육장 집합 교육 + 직영점 현장 실습 병행</w:t>
      </w:r>
    </w:p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개점 후 교육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신메뉴 출시 시 전 가맹점 대상 온라인 교육 영상 선 배포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분기별 슈퍼바이저 방문 시 현장 조리 품질 점검 및 피드백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연 1회 상반기 조리 기술 심화 워크숍 (선택 참여)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온라인 교육 플랫폼 — 언제든지 레시피·운영 매뉴얼 열람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직원 채용 시 신규 직원 교육 가이드라인 제공 (점주 직접 교육 진행)</w:t>
      </w:r>
    </w:p>
    <w:p>
      <w:r>
        <w:br/>
      </w:r>
    </w:p>
    <w:p>
      <w:pPr>
        <w:pBdr>
          <w:bottom w:val="single" w:color="835A3C" w:sz="8" w:space="6"/>
        </w:pBdr>
        <w:spacing w:before="440" w:after="0"/>
      </w:pPr>
      <w:r>
        <w:rPr>
          <w:rFonts w:ascii="Arial" w:cs="Arial" w:eastAsia="Arial" w:hAnsi="Arial"/>
          <w:b/>
          <w:bCs/>
          <w:color w:val="C8893C"/>
          <w:sz w:val="28"/>
          <w:szCs w:val="28"/>
        </w:rPr>
        <w:t xml:space="preserve">07</w:t>
      </w:r>
      <w:r>
        <w:rPr>
          <w:sz w:val="28"/>
          <w:szCs w:val="28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835A3C"/>
          <w:sz w:val="28"/>
          <w:szCs w:val="28"/>
        </w:rPr>
        <w:t xml:space="preserve">인테리어 및 공간 기준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Interior &amp; Space Standards</w:t>
      </w:r>
    </w:p>
    <w:p>
      <w:pPr>
        <w:spacing w:before="0" w:after="12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공간 디자인 방향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청년38국수의 공간은 '한국 자연 소재의 현대적 재해석'을 기본 방향으로 합니다. 낡고 촌스럽지 않되, 자연에서 오는 따뜻함과 편안함을 동시에 전달하는 공간을 추구합니다.</w:t>
      </w:r>
    </w:p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인테리어 표준 요소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주요 소재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나무 테이블, 따뜻한 황색·베이지 계열 컬러, 자연 질감 벽면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조명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따뜻한 황색 간접 조명 — 오픈 주방으로 육수 끓는 모습이 보이는 구성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좌석 구성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테이블석 + 혼밥 가능한 1인석 별도 구성 (전체 좌석의 20% 이상 1인석 권장)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주방 구조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오픈 키친 구조 — 조리 과정의 신뢰감 전달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향 &amp; 청각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국수 삶는 소리, 잔잔한 배경음악으로 감성적 공간 경험 조성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사인물·간판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본사 표준 BI 적용 필수 / 자체 변경 불가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계절 소품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봄·여름·가을·겨울 시즌별 공간 소품 변경으로 계절감 연출</w:t>
            </w:r>
          </w:p>
        </w:tc>
      </w:tr>
    </w:tbl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인테리어 의무 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본사 제공 인테리어 가이드라인 의무 준수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브랜드 컬러(#835A3C, #F7EBDF 계열) 및 로고 표준 적용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메뉴판 디자인은 본사 표준 디자인 사용 (자체 변경 금지)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유니폼: 본사 지정 유니폼 착용 의무 (연 2회 기본 지급)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점포 외관 변경 시 사전 본사 승인 필수</w:t>
      </w:r>
    </w:p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공간 경험 목표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'5분만 앉아 있어도 마음이 편안해지는' 힐링 공간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사진을 찍고 싶어지는 자연스러운 포토제닉 공간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혼밥·혼국수도 전혀 어색하지 않은 편안한 분위기</w:t>
      </w:r>
    </w:p>
    <w:p>
      <w:r>
        <w:br/>
      </w:r>
    </w:p>
    <w:p>
      <w:pPr>
        <w:pBdr>
          <w:bottom w:val="single" w:color="835A3C" w:sz="8" w:space="6"/>
        </w:pBdr>
        <w:spacing w:before="440" w:after="0"/>
      </w:pPr>
      <w:r>
        <w:rPr>
          <w:rFonts w:ascii="Arial" w:cs="Arial" w:eastAsia="Arial" w:hAnsi="Arial"/>
          <w:b/>
          <w:bCs/>
          <w:color w:val="C8893C"/>
          <w:sz w:val="28"/>
          <w:szCs w:val="28"/>
        </w:rPr>
        <w:t xml:space="preserve">08</w:t>
      </w:r>
      <w:r>
        <w:rPr>
          <w:sz w:val="28"/>
          <w:szCs w:val="28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835A3C"/>
          <w:sz w:val="28"/>
          <w:szCs w:val="28"/>
        </w:rPr>
        <w:t xml:space="preserve">마케팅 &amp; 브랜드 관리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Marketing &amp; Brand Management</w:t>
      </w:r>
    </w:p>
    <w:p>
      <w:pPr>
        <w:spacing w:before="0" w:after="12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브랜드 커뮤니케이션 원칙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어조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따뜻하고 친근하게, 과장 없이 진솔하게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언어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한국 전통 감성의 어휘 + 현대적 감각의 조화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금지 표현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과도한 홍보 멘트, 인공조미료 부정적 언급, 경쟁사 비교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권장 표현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"오늘도 정성껏", "제철 재료로", "매일 아침부터"</w:t>
            </w:r>
          </w:p>
        </w:tc>
      </w:tr>
    </w:tbl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채널별 마케팅 전략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인스타그램·유튜브 쇼츠: 조리 과정 ASMR, 계절 메뉴 티저, 산지 방문 스토리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카카오 채널: 신메뉴 출시 알림, 쿠폰 발행, 고객 소통 창구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블로그·브런치: 국수 식재료 이야기, 레시피 칼럼, 브랜드 스토리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오프라인 POP: 메뉴 소개보다 '재료의 이야기'를 전달하는 스토리형 메뉴판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배달 플랫폼: 배달의민족·쿠팡이츠 공식 입점 및 광고 집행 지원</w:t>
      </w:r>
    </w:p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가맹점 독자 마케팅 기준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가맹점주는 본사 가이드라인 내에서 지역 밀착형 마케팅을 자율적으로 진행할 수 있습니다. 단, 아래 기준을 준수해야 합니다.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본사 승인 없이 브랜드 로고·색상 변형 사용 금지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독자 할인·이벤트 진행 시 사전 슈퍼바이저 통보 (브랜드 가치 훼손 방지)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네이버 플레이스·구글 지도 등록 및 관리 권장 (본사 가이드 제공)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배달 플랫폼 메뉴 사진은 본사 제공 공식 사진 우선 사용</w:t>
      </w:r>
    </w:p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핵심 캠페인 메시지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캠페인 메시지</w:t>
            </w:r>
          </w:p>
        </w:tc>
        <w:tc>
          <w:tcPr>
            <w:tcW w:type="dxa" w:w="360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캠페인 주제</w:t>
            </w:r>
          </w:p>
        </w:tc>
      </w:tr>
      <w:tr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"오늘의 국수는 오늘 아침에 시작됩니다."</w:t>
            </w:r>
          </w:p>
        </w:tc>
        <w:tc>
          <w:tcPr>
            <w:tcW w:type="dxa" w:w="3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신선 재료 캠페인</w:t>
            </w:r>
          </w:p>
        </w:tc>
      </w:tr>
      <w:tr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"제철이 지나면 다시 만날 수 없습니다."</w:t>
            </w:r>
          </w:p>
        </w:tc>
        <w:tc>
          <w:tcPr>
            <w:tcW w:type="dxa" w:w="3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계절 한정 메뉴 캠페인</w:t>
            </w:r>
          </w:p>
        </w:tc>
      </w:tr>
      <w:tr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"국수 한 그릇에 담긴 우리 어머니의 마음."</w:t>
            </w:r>
          </w:p>
        </w:tc>
        <w:tc>
          <w:tcPr>
            <w:tcW w:type="dxa" w:w="3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추석·설 감성 캠페인</w:t>
            </w:r>
          </w:p>
        </w:tc>
      </w:tr>
      <w:tr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"3,800원의 기적, 오늘도 정성껏."</w:t>
            </w:r>
          </w:p>
        </w:tc>
        <w:tc>
          <w:tcPr>
            <w:tcW w:type="dxa" w:w="36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8"/>
                <w:szCs w:val="18"/>
              </w:rPr>
              <w:t xml:space="preserve">가성비 &amp; 브랜드 철학 캠페인</w:t>
            </w:r>
          </w:p>
        </w:tc>
      </w:tr>
    </w:tbl>
    <w:p>
      <w:r>
        <w:br/>
      </w:r>
    </w:p>
    <w:p>
      <w:pPr>
        <w:pBdr>
          <w:bottom w:val="single" w:color="835A3C" w:sz="8" w:space="6"/>
        </w:pBdr>
        <w:spacing w:before="440" w:after="0"/>
      </w:pPr>
      <w:r>
        <w:rPr>
          <w:rFonts w:ascii="Arial" w:cs="Arial" w:eastAsia="Arial" w:hAnsi="Arial"/>
          <w:b/>
          <w:bCs/>
          <w:color w:val="C8893C"/>
          <w:sz w:val="28"/>
          <w:szCs w:val="28"/>
        </w:rPr>
        <w:t xml:space="preserve">09</w:t>
      </w:r>
      <w:r>
        <w:rPr>
          <w:sz w:val="28"/>
          <w:szCs w:val="28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835A3C"/>
          <w:sz w:val="28"/>
          <w:szCs w:val="28"/>
        </w:rPr>
        <w:t xml:space="preserve">운영 표준 및 품질 관리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Operations &amp; Quality Control</w:t>
      </w:r>
    </w:p>
    <w:p>
      <w:pPr>
        <w:spacing w:before="0" w:after="12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운영 표준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영업시간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권장 11:00 ~ 21:00 (가맹점 자율 결정, 최소 8시간 영업 권장)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메뉴 제공 시간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주문 후 10분 이내 제공 (청년38국수 퀄리티 기준)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필수 운영 인력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일반형 2~3인 / 소형형 1~2인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조리 기준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본사 표준 레시피 준수 / 계량컵·타이머 필수 사용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위생 기준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HACCP 기준 준수 / 주 1회 매장 위생 자가 점검 필수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재료 관리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선입선출(FIFO) 원칙 / 유통기한 관리 일지 작성</w:t>
            </w:r>
          </w:p>
        </w:tc>
      </w:tr>
    </w:tbl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품질 점검 시스템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슈퍼바이저 정기 방문 점검 : 월 2회 (조리 품질·위생·서비스·매장 청결도 항목별 평가)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고객 리뷰 모니터링 : 본사 통합 플랫폼에서 배달·포털 리뷰 주간 집계 및 분석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미스터리 쇼퍼 : 분기 1회 외부 점검 (고객 동선·응대·조리 시간 등 평가)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연간 가맹점 종합 등급 평가 : A~D 4단계 / A등급 매장 마케팅 우선 지원</w:t>
      </w:r>
    </w:p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고객 응대 기준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인사말: '어서오세요, 청년38국수입니다.' (통일된 인사말 사용)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불만 고객: 30초 이내 인지·공감·해결 원칙 (환불·재조리 기준 매뉴얼 제공)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리뷰 답글: 배달 플랫폼 리뷰 48시간 이내 답글 권장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식품 사고 발생 시: 즉시 본사 신고 의무 / 본사 법적 대응 지원</w:t>
      </w:r>
    </w:p>
    <w:p>
      <w:r>
        <w:br/>
      </w:r>
    </w:p>
    <w:p>
      <w:pPr>
        <w:pBdr>
          <w:bottom w:val="single" w:color="835A3C" w:sz="8" w:space="6"/>
        </w:pBdr>
        <w:spacing w:before="440" w:after="0"/>
      </w:pPr>
      <w:r>
        <w:rPr>
          <w:rFonts w:ascii="Arial" w:cs="Arial" w:eastAsia="Arial" w:hAnsi="Arial"/>
          <w:b/>
          <w:bCs/>
          <w:color w:val="C8893C"/>
          <w:sz w:val="28"/>
          <w:szCs w:val="28"/>
        </w:rPr>
        <w:t xml:space="preserve">10</w:t>
      </w:r>
      <w:r>
        <w:rPr>
          <w:sz w:val="28"/>
          <w:szCs w:val="28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835A3C"/>
          <w:sz w:val="28"/>
          <w:szCs w:val="28"/>
        </w:rPr>
        <w:t xml:space="preserve">가맹점주 권리와 의무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Rights &amp; Obligations</w:t>
      </w:r>
    </w:p>
    <w:p>
      <w:pPr>
        <w:spacing w:before="0" w:after="12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가맹점주의 권리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청년38국수 브랜드 및 상표 사용권 (계약 기간 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본사 표준 메뉴·레시피·식재료 공급 시스템 이용권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계약 지역 내 상권 보호권 (반경 500m 내 동일 브랜드 신규 출점 제한)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본사 마케팅 지원 및 슈퍼바이저 서비스 이용권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브랜드 운영 정책 변경 시 사전 통보 및 의견 제시권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가맹점 협의회를 통한 집단 의견 제시 및 본사와의 정기 소통권</w:t>
      </w:r>
    </w:p>
    <w:p>
      <w:pPr>
        <w:spacing w:before="12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가맹점주의 의무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브랜드 가이드라인 및 운영 표준 준수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본사 지정 식재료 및 소모품 사용 의무 (자체 변경 금지)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정해진 로열티·광고분담금 등 납부 의무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위생·안전 기준 준수 및 정기 점검 수용 의무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신메뉴·운영 정책 변경 시 교육 이수 의무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계약 기간 중 동종 경쟁 브랜드 운영 금지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계약 해지·폐점 시 본사 표준 절차 준수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5A3C" w:sz="4"/>
              <w:left w:val="single" w:color="835A3C" w:sz="12"/>
              <w:bottom w:val="single" w:color="835A3C" w:sz="4"/>
              <w:right w:val="none" w:color="FFFFFF" w:sz="0"/>
            </w:tcBorders>
            <w:shd w:fill="F7EBDF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20"/>
                <w:szCs w:val="20"/>
              </w:rPr>
              <w:t xml:space="preserve">청년38국수는 가맹점주를 '파트너'로 인식합니다. 본사와 가맹점은 동등한 협력 관계이며, 모든 정책 변경은 사전 협의를 원칙으로 합니다.</w:t>
            </w:r>
          </w:p>
        </w:tc>
      </w:tr>
    </w:tbl>
    <w:p>
      <w:r>
        <w:br/>
      </w:r>
    </w:p>
    <w:p>
      <w:pPr>
        <w:pBdr>
          <w:bottom w:val="single" w:color="835A3C" w:sz="8" w:space="6"/>
        </w:pBdr>
        <w:spacing w:before="440" w:after="0"/>
      </w:pPr>
      <w:r>
        <w:rPr>
          <w:rFonts w:ascii="Arial" w:cs="Arial" w:eastAsia="Arial" w:hAnsi="Arial"/>
          <w:b/>
          <w:bCs/>
          <w:color w:val="C8893C"/>
          <w:sz w:val="28"/>
          <w:szCs w:val="28"/>
        </w:rPr>
        <w:t xml:space="preserve">11</w:t>
      </w:r>
      <w:r>
        <w:rPr>
          <w:sz w:val="28"/>
          <w:szCs w:val="28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835A3C"/>
          <w:sz w:val="28"/>
          <w:szCs w:val="28"/>
        </w:rPr>
        <w:t xml:space="preserve">계약 조건 및 갱신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Contract Terms &amp; Renewal</w:t>
      </w:r>
    </w:p>
    <w:p>
      <w:pPr>
        <w:spacing w:before="0" w:after="12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계약 기본 조건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계약 기간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5년 (최초 계약 기준)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계약 갱신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만료 6개월 전 갱신 협의 개시 / 성실 운영 가맹점 갱신 우선권 부여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갱신 가맹비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최초 가맹비의 50% (성실 운영 가맹점 할인 적용)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계약 양도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본사 사전 승인 필수 / 양수인 교육 이수 조건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영업지역 범위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계약서 명시 지역 내 (읍·면·동 단위 기준)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계약서 언어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한국어 (표준 공정위 가맹 계약서 준용)</w:t>
            </w:r>
          </w:p>
        </w:tc>
      </w:tr>
    </w:tbl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계약 해지 조건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다음 사유 발생 시 본사는 계약을 해지할 수 있으며, 가맹점주는 이의 없이 이에 따릅니다.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로열티 및 납부 의무금 3개월 이상 연속 미납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본사 식재료 미사용 및 비표준 재료 사용 적발 (1회 경고 후 재발 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위생·안전 기준 위반으로 관할 기관 영업 정지 처분을 받은 경우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브랜드 이미지 심각 훼손 행위 (사회적 물의, 허위 광고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동종 경쟁 브랜드 병행 운영 적발 시</w:t>
      </w:r>
    </w:p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가맹점주 자발적 해지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20"/>
          <w:szCs w:val="20"/>
        </w:rPr>
        <w:t xml:space="preserve">가맹점주가 자발적으로 계약을 해지하는 경우, 최소 90일 이전 서면 통보 의무가 있으며, 아래 기준이 적용됩니다.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계약 후 1년 이내 해지 시 : 가맹비 환불 없음, 위약금 가맹비의 50%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계약 후 1~3년 해지 시 : 가맹비 환불 없음, 위약금 없음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계약 후 3년 이후 해지 시 : 위약금 없음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해지 후 2년간 동일 상권 내 동종 업종 창업 금지 (경쟁 제한 조항)</w:t>
      </w:r>
    </w:p>
    <w:p>
      <w:r>
        <w:br/>
      </w:r>
    </w:p>
    <w:p>
      <w:pPr>
        <w:pBdr>
          <w:bottom w:val="single" w:color="835A3C" w:sz="8" w:space="6"/>
        </w:pBdr>
        <w:spacing w:before="440" w:after="0"/>
      </w:pPr>
      <w:r>
        <w:rPr>
          <w:rFonts w:ascii="Arial" w:cs="Arial" w:eastAsia="Arial" w:hAnsi="Arial"/>
          <w:b/>
          <w:bCs/>
          <w:color w:val="C8893C"/>
          <w:sz w:val="28"/>
          <w:szCs w:val="28"/>
        </w:rPr>
        <w:t xml:space="preserve">12</w:t>
      </w:r>
      <w:r>
        <w:rPr>
          <w:sz w:val="28"/>
          <w:szCs w:val="28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835A3C"/>
          <w:sz w:val="28"/>
          <w:szCs w:val="28"/>
        </w:rPr>
        <w:t xml:space="preserve">가맹 프로세스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  Franchise Process</w:t>
      </w:r>
    </w:p>
    <w:p>
      <w:pPr>
        <w:spacing w:before="0" w:after="12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단계별 가맹 진행 절차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절차</w:t>
            </w:r>
          </w:p>
        </w:tc>
        <w:tc>
          <w:tcPr>
            <w:tcW w:type="dxa" w:w="5760"/>
            <w:tcBorders>
              <w:top w:val="single" w:color="835A3C" w:sz="1"/>
              <w:left w:val="single" w:color="835A3C" w:sz="1"/>
              <w:bottom w:val="single" w:color="835A3C" w:sz="1"/>
              <w:right w:val="single" w:color="835A3C" w:sz="1"/>
            </w:tcBorders>
            <w:shd w:fill="835A3C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 및 소요 기간</w:t>
            </w:r>
          </w:p>
        </w:tc>
      </w:tr>
      <w:tr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8"/>
                <w:szCs w:val="18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가맹 문의 및 상담 신청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홈페이지·전화·방문 상담 신청 / 브랜드 기본 설명 및 Q&amp;A — 약 1주</w:t>
            </w:r>
          </w:p>
        </w:tc>
      </w:tr>
      <w:tr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8"/>
                <w:szCs w:val="18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상권 분석 및 입지 검토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본사 상권 분석팀 무료 분석 제공 / 입지 적합성 검토 및 승인 — 약 2주</w:t>
            </w:r>
          </w:p>
        </w:tc>
      </w:tr>
      <w:tr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8"/>
                <w:szCs w:val="18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가맹 신청서 제출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가맹 신청서 + 개인정보 동의서 제출 / 자격 요건 검토 — 약 1주</w:t>
            </w:r>
          </w:p>
        </w:tc>
      </w:tr>
      <w:tr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8"/>
                <w:szCs w:val="18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가맹 계약 체결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표준 공정위 가맹 계약서 작성·서명 / 가맹비 납부 — 1일</w:t>
            </w:r>
          </w:p>
        </w:tc>
      </w:tr>
      <w:tr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8"/>
                <w:szCs w:val="18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점포 계약 및 설계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임차 계약 지원 / 본사 인테리어 설계 착수 — 약 2~4주</w:t>
            </w:r>
          </w:p>
        </w:tc>
      </w:tr>
      <w:tr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8"/>
                <w:szCs w:val="18"/>
              </w:rPr>
              <w:t xml:space="preserve">STEP 6</w:t>
            </w:r>
          </w:p>
        </w:tc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인테리어 공사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본사 지정 시공업체 공사 진행 — 약 3~5주</w:t>
            </w:r>
          </w:p>
        </w:tc>
      </w:tr>
      <w:tr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8"/>
                <w:szCs w:val="18"/>
              </w:rPr>
              <w:t xml:space="preserve">STEP 7</w:t>
            </w:r>
          </w:p>
        </w:tc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교육 훈련 이수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본사 교육장 집합 교육 + 직영점 현장 실습 — 약 13일</w:t>
            </w:r>
          </w:p>
        </w:tc>
      </w:tr>
      <w:tr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8"/>
                <w:szCs w:val="18"/>
              </w:rPr>
              <w:t xml:space="preserve">STEP 8</w:t>
            </w:r>
          </w:p>
        </w:tc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시운전 및 최종 점검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본사 슈퍼바이저 동행 시운전 / 품질·위생 최종 확인 — 1~2일</w:t>
            </w:r>
          </w:p>
        </w:tc>
      </w:tr>
      <w:tr>
        <w:tc>
          <w:tcPr>
            <w:tcW w:type="dxa" w:w="12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18"/>
                <w:szCs w:val="18"/>
              </w:rPr>
              <w:t xml:space="preserve">STEP 9</w:t>
            </w:r>
          </w:p>
        </w:tc>
        <w:tc>
          <w:tcPr>
            <w:tcW w:type="dxa" w:w="24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그랜드 오픈</w:t>
            </w:r>
          </w:p>
        </w:tc>
        <w:tc>
          <w:tcPr>
            <w:tcW w:type="dxa" w:w="57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18"/>
                <w:szCs w:val="18"/>
              </w:rPr>
              <w:t xml:space="preserve">공식 개점 / 본사 오픈 지원팀 3일간 현장 상주 지원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999999"/>
          <w:sz w:val="17"/>
          <w:szCs w:val="17"/>
        </w:rPr>
        <w:t xml:space="preserve">* 계약 체결 후 그랜드 오픈까지 통상 8~14주 소요 (점포 상황에 따라 변동)</w:t>
      </w:r>
    </w:p>
    <w:p>
      <w:pPr>
        <w:spacing w:before="160" w:after="0"/>
      </w:pPr>
    </w:p>
    <w:p>
      <w:pPr>
        <w:spacing w:before="280" w:after="80"/>
      </w:pPr>
      <w:r>
        <w:rPr>
          <w:rFonts w:ascii="맑은 고딕" w:cs="맑은 고딕" w:eastAsia="맑은 고딕" w:hAnsi="맑은 고딕"/>
          <w:b/>
          <w:bCs/>
          <w:color w:val="835A3C"/>
          <w:sz w:val="22"/>
          <w:szCs w:val="22"/>
        </w:rPr>
        <w:t xml:space="preserve">▪ 가맹 문의 채널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가맹 상담 전화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1588-XXXX (평일 09:00 ~ 18:00)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가맹 이메일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franchise@youth38noodle.co.kr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7EBD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공식 홈페이지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www.youth38noodle.co.kr</w:t>
            </w:r>
          </w:p>
        </w:tc>
      </w:tr>
      <w:tr>
        <w:tc>
          <w:tcPr>
            <w:tcW w:type="dxa" w:w="300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AF6F2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19"/>
                <w:szCs w:val="19"/>
              </w:rPr>
              <w:t xml:space="preserve">SNS 채널</w:t>
            </w:r>
          </w:p>
        </w:tc>
        <w:tc>
          <w:tcPr>
            <w:tcW w:type="dxa" w:w="6360"/>
            <w:tcBorders>
              <w:top w:val="single" w:color="D9D0C7" w:sz="1"/>
              <w:left w:val="single" w:color="D9D0C7" w:sz="1"/>
              <w:bottom w:val="single" w:color="D9D0C7" w:sz="1"/>
              <w:right w:val="single" w:color="D9D0C7" w:sz="1"/>
            </w:tcBorders>
            <w:shd w:fill="FEFC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9"/>
                <w:szCs w:val="19"/>
              </w:rPr>
              <w:t xml:space="preserve">인스타그램 @youth38noodle / 카카오채널 '청년38국수'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5A3C" w:sz="4"/>
              <w:left w:val="single" w:color="835A3C" w:sz="12"/>
              <w:bottom w:val="single" w:color="835A3C" w:sz="4"/>
              <w:right w:val="none" w:color="FFFFFF" w:sz="0"/>
            </w:tcBorders>
            <w:shd w:fill="F7EBDF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835A3C"/>
                <w:sz w:val="20"/>
                <w:szCs w:val="20"/>
              </w:rPr>
              <w:t xml:space="preserve">청년38국수와 함께, 오늘도 부모님의 따뜻한 마음으로 정성을 다해 한 그릇을 드립니다.</w:t>
            </w:r>
          </w:p>
        </w:tc>
      </w:tr>
    </w:tbl>
    <w:p>
      <w:pPr>
        <w:spacing w:before="200" w:after="0"/>
      </w:pPr>
    </w:p>
    <w:p>
      <w:pPr>
        <w:spacing w:before="200" w:after="80"/>
        <w:jc w:val="center"/>
      </w:pPr>
      <w:r>
        <w:rPr>
          <w:rFonts w:ascii="맑은 고딕" w:cs="맑은 고딕" w:eastAsia="맑은 고딕" w:hAnsi="맑은 고딕"/>
          <w:b/>
          <w:bCs/>
          <w:color w:val="835A3C"/>
          <w:sz w:val="24"/>
          <w:szCs w:val="24"/>
        </w:rPr>
        <w:t xml:space="preserve">청년38국수  YOUTH38NOODLE</w:t>
      </w:r>
    </w:p>
    <w:p>
      <w:pPr>
        <w:jc w:val="center"/>
      </w:pPr>
      <w:r>
        <w:rPr>
          <w:rFonts w:ascii="맑은 고딕" w:cs="맑은 고딕" w:eastAsia="맑은 고딕" w:hAnsi="맑은 고딕"/>
          <w:color w:val="AAAAAA"/>
          <w:sz w:val="18"/>
          <w:szCs w:val="18"/>
        </w:rPr>
        <w:t xml:space="preserve">가맹사업본부  |  2026.03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7EBDF" w:sz="4" w:space="6"/>
      </w:pBdr>
      <w:tabs>
        <w:tab w:val="right" w:pos="8800"/>
      </w:tabs>
      <w:spacing w:before="80" w:after="0"/>
    </w:pPr>
    <w:r>
      <w:rPr>
        <w:rFonts w:ascii="맑은 고딕" w:cs="맑은 고딕" w:eastAsia="맑은 고딕" w:hAnsi="맑은 고딕"/>
        <w:color w:val="CCCCCC"/>
        <w:sz w:val="15"/>
        <w:szCs w:val="15"/>
      </w:rPr>
      <w:t xml:space="preserve">© 2026 청년38국수. All rights reserved.</w:t>
    </w:r>
    <w:r>
      <w:rPr>
        <w:sz w:val="15"/>
        <w:szCs w:val="15"/>
      </w:rPr>
      <w:t xml:space="preserve">	</w:t>
    </w:r>
    <w:r>
      <w:rPr>
        <w:rFonts w:ascii="Arial" w:cs="Arial" w:eastAsia="Arial" w:hAnsi="Arial"/>
        <w:color w:val="C8893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35A3C" w:sz="4" w:space="6"/>
      </w:pBdr>
      <w:spacing w:before="0" w:after="120"/>
    </w:pPr>
    <w:r>
      <w:rPr>
        <w:rFonts w:ascii="맑은 고딕" w:cs="맑은 고딕" w:eastAsia="맑은 고딕" w:hAnsi="맑은 고딕"/>
        <w:b/>
        <w:bCs/>
        <w:color w:val="835A3C"/>
        <w:sz w:val="17"/>
        <w:szCs w:val="17"/>
      </w:rPr>
      <w:t xml:space="preserve">청년38국수  </w:t>
    </w:r>
    <w:r>
      <w:rPr>
        <w:rFonts w:ascii="맑은 고딕" w:cs="맑은 고딕" w:eastAsia="맑은 고딕" w:hAnsi="맑은 고딕"/>
        <w:color w:val="AAAAAA"/>
        <w:sz w:val="15"/>
        <w:szCs w:val="15"/>
      </w:rPr>
      <w:t xml:space="preserve">가맹정의서  |  Franchise Definition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2026-03-10T05:21:35.790Z</dcterms:created>
  <dcterms:modified xsi:type="dcterms:W3CDTF">2026-03-10T05:21:35.791Z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