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0ED8CCE" w:rsidP="5D992E46" w:rsidRDefault="60ED8CCE" w14:paraId="38B9B585" w14:textId="2F8C92B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="60ED8CCE">
        <w:rPr/>
        <w:t xml:space="preserve">          </w:t>
      </w:r>
      <w:r w:rsidR="5B46E84C">
        <w:rPr/>
        <w:t xml:space="preserve">            </w:t>
      </w:r>
      <w:r w:rsidRPr="5D992E46" w:rsidR="5B46E8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</w:t>
      </w:r>
      <w:r w:rsidRPr="5D992E46" w:rsidR="5B46E8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    Universidad Politécnica Internacional </w:t>
      </w:r>
    </w:p>
    <w:p w:rsidR="5D992E46" w:rsidP="5D992E46" w:rsidRDefault="5D992E46" w14:paraId="5813CE64" w14:textId="36A2DFC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5D992E46" w:rsidP="5D992E46" w:rsidRDefault="5D992E46" w14:paraId="4CD50030" w14:textId="2236A7B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5D992E46" w:rsidP="5D992E46" w:rsidRDefault="5D992E46" w14:paraId="049EF498" w14:textId="6B78A24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5B46E84C" w:rsidP="5D992E46" w:rsidRDefault="5B46E84C" w14:paraId="4D0F01EC" w14:textId="53F7A75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5D992E46" w:rsidR="5B46E8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                                  Técnicas de Programación</w:t>
      </w:r>
    </w:p>
    <w:p w:rsidR="5B46E84C" w:rsidP="5D992E46" w:rsidRDefault="5B46E84C" w14:paraId="0A492F79" w14:textId="286691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992E46" w:rsidR="5B46E8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                                    Documentación Técnica</w:t>
      </w:r>
    </w:p>
    <w:p w:rsidR="5D992E46" w:rsidP="5D992E46" w:rsidRDefault="5D992E46" w14:paraId="2197E1F0" w14:textId="3CEF671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5B46E84C" w:rsidP="5D992E46" w:rsidRDefault="5B46E84C" w14:paraId="7C5598C0" w14:textId="3874180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5D992E46" w:rsidR="5B46E8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           </w:t>
      </w:r>
    </w:p>
    <w:p w:rsidR="5B46E84C" w:rsidP="5D992E46" w:rsidRDefault="5B46E84C" w14:paraId="1F7A0967" w14:textId="7BF1A2F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5D992E46" w:rsidR="5B46E8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                     Sistema de Gestión de Quinielas Mundialistas</w:t>
      </w:r>
    </w:p>
    <w:p w:rsidR="5B46E84C" w:rsidP="5D992E46" w:rsidRDefault="5B46E84C" w14:paraId="5F3D151D" w14:textId="73E4A7C8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5D992E46" w:rsidR="5B46E8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                                          “Quiniela Mundial”</w:t>
      </w:r>
    </w:p>
    <w:p w:rsidR="5D992E46" w:rsidP="5D992E46" w:rsidRDefault="5D992E46" w14:paraId="35B20A82" w14:textId="2D12C5E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5D992E46" w:rsidP="5D992E46" w:rsidRDefault="5D992E46" w14:paraId="4898CE1E" w14:textId="088A66B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5D992E46" w:rsidP="5D992E46" w:rsidRDefault="5D992E46" w14:paraId="1AE412F2" w14:textId="36F4E67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5B46E84C" w:rsidP="5D992E46" w:rsidRDefault="5B46E84C" w14:paraId="79FE7E59" w14:textId="37BD3B2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5D992E46" w:rsidR="5B46E8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                                                Estudiante:</w:t>
      </w:r>
    </w:p>
    <w:p w:rsidR="5B46E84C" w:rsidP="5D992E46" w:rsidRDefault="5B46E84C" w14:paraId="181889FE" w14:textId="0B8B40B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5D992E46" w:rsidR="5B46E8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                               Glen Gerardo Villagra Rodríguez</w:t>
      </w:r>
    </w:p>
    <w:p w:rsidR="5B46E84C" w:rsidP="5D992E46" w:rsidRDefault="5B46E84C" w14:paraId="18DF5B2B" w14:textId="332F53C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5D992E46" w:rsidR="5B46E8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                                    </w:t>
      </w:r>
    </w:p>
    <w:p w:rsidR="5D992E46" w:rsidP="5D992E46" w:rsidRDefault="5D992E46" w14:paraId="7DD2A6C5" w14:textId="6EE3F76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5B46E84C" w:rsidP="5D992E46" w:rsidRDefault="5B46E84C" w14:paraId="3679A24F" w14:textId="6C89FB4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5D992E46" w:rsidR="5B46E8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                                                   Profesor: </w:t>
      </w:r>
    </w:p>
    <w:p w:rsidR="5B46E84C" w:rsidP="5D992E46" w:rsidRDefault="5B46E84C" w14:paraId="73857405" w14:textId="3748931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5D992E46" w:rsidR="5B46E8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                                     Luis Felipe Mora Umaña </w:t>
      </w:r>
    </w:p>
    <w:p w:rsidR="5D992E46" w:rsidP="5D992E46" w:rsidRDefault="5D992E46" w14:paraId="4D8CFB60" w14:textId="10135E9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5B46E84C" w:rsidP="5D992E46" w:rsidRDefault="5B46E84C" w14:paraId="04BCCC16" w14:textId="57F26CF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5D992E46" w:rsidR="5B46E8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             </w:t>
      </w:r>
    </w:p>
    <w:p w:rsidR="5B46E84C" w:rsidP="5D992E46" w:rsidRDefault="5B46E84C" w14:paraId="60CAE212" w14:textId="0B2DE83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5D992E46" w:rsidR="5B46E8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              </w:t>
      </w:r>
    </w:p>
    <w:p w:rsidR="5B46E84C" w:rsidP="5D992E46" w:rsidRDefault="5B46E84C" w14:paraId="352532CF" w14:textId="02CF2FF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5D992E46" w:rsidR="5B46E8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                                   </w:t>
      </w:r>
    </w:p>
    <w:p w:rsidR="5B46E84C" w:rsidP="5D992E46" w:rsidRDefault="5B46E84C" w14:paraId="47A500B8" w14:textId="204983E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5D992E46" w:rsidR="5B46E8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 xml:space="preserve">                                  Segundo Cuatrimestre del 2026</w:t>
      </w:r>
    </w:p>
    <w:sdt>
      <w:sdtPr>
        <w:id w:val="1180042581"/>
        <w:docPartObj>
          <w:docPartGallery w:val="Table of Contents"/>
          <w:docPartUnique/>
        </w:docPartObj>
      </w:sdtPr>
      <w:sdtContent>
        <w:p w:rsidR="5D992E46" w:rsidP="5D992E46" w:rsidRDefault="5D992E46" w14:paraId="75BCF28C" w14:textId="6EFEA0F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"_Toc1355323174" </w:instrText>
          </w:r>
          <w:r>
            <w:fldChar w:fldCharType="separate"/>
          </w:r>
          <w:r w:rsidRPr="5D992E46" w:rsidR="5D992E46">
            <w:rPr>
              <w:rStyle w:val="Hyperlink"/>
            </w:rPr>
            <w:t>1. INTRODUCCIÓN</w:t>
          </w:r>
          <w:r>
            <w:tab/>
          </w:r>
          <w:r>
            <w:fldChar w:fldCharType="begin"/>
          </w:r>
          <w:r>
            <w:instrText xml:space="preserve">PAGEREF _Toc1355323174 \h</w:instrText>
          </w:r>
          <w:r>
            <w:fldChar w:fldCharType="separate"/>
          </w:r>
          <w:r w:rsidRPr="5D992E46" w:rsidR="5D992E46">
            <w:rPr>
              <w:rStyle w:val="Hyperlink"/>
            </w:rPr>
            <w:t>2</w:t>
          </w:r>
          <w:r>
            <w:fldChar w:fldCharType="end"/>
          </w:r>
          <w:r>
            <w:fldChar w:fldCharType="end"/>
          </w:r>
        </w:p>
        <w:p w:rsidR="5D992E46" w:rsidP="5D992E46" w:rsidRDefault="5D992E46" w14:paraId="7C66CC48" w14:textId="3EDD7D5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"_Toc1445198127" </w:instrText>
          </w:r>
          <w:r>
            <w:fldChar w:fldCharType="separate"/>
          </w:r>
          <w:r w:rsidRPr="5D992E46" w:rsidR="5D992E46">
            <w:rPr>
              <w:rStyle w:val="Hyperlink"/>
            </w:rPr>
            <w:t>2. DECISIONES DE DISEÑO Y ARQUITECTURA</w:t>
          </w:r>
          <w:r>
            <w:tab/>
          </w:r>
          <w:r>
            <w:fldChar w:fldCharType="begin"/>
          </w:r>
          <w:r>
            <w:instrText xml:space="preserve">PAGEREF _Toc1445198127 \h</w:instrText>
          </w:r>
          <w:r>
            <w:fldChar w:fldCharType="separate"/>
          </w:r>
          <w:r w:rsidRPr="5D992E46" w:rsidR="5D992E46">
            <w:rPr>
              <w:rStyle w:val="Hyperlink"/>
            </w:rPr>
            <w:t>2</w:t>
          </w:r>
          <w:r>
            <w:fldChar w:fldCharType="end"/>
          </w:r>
          <w:r>
            <w:fldChar w:fldCharType="end"/>
          </w:r>
        </w:p>
        <w:p w:rsidR="5D992E46" w:rsidP="5D992E46" w:rsidRDefault="5D992E46" w14:paraId="1A7131F7" w14:textId="3BE61C6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"_Toc152181859" </w:instrText>
          </w:r>
          <w:r>
            <w:fldChar w:fldCharType="separate"/>
          </w:r>
          <w:r w:rsidRPr="5D992E46" w:rsidR="5D992E46">
            <w:rPr>
              <w:rStyle w:val="Hyperlink"/>
            </w:rPr>
            <w:t>2.1. Arquitectura en Capas y Patrón MVC</w:t>
          </w:r>
          <w:r>
            <w:tab/>
          </w:r>
          <w:r>
            <w:fldChar w:fldCharType="begin"/>
          </w:r>
          <w:r>
            <w:instrText xml:space="preserve">PAGEREF _Toc152181859 \h</w:instrText>
          </w:r>
          <w:r>
            <w:fldChar w:fldCharType="separate"/>
          </w:r>
          <w:r w:rsidRPr="5D992E46" w:rsidR="5D992E46">
            <w:rPr>
              <w:rStyle w:val="Hyperlink"/>
            </w:rPr>
            <w:t>2</w:t>
          </w:r>
          <w:r>
            <w:fldChar w:fldCharType="end"/>
          </w:r>
          <w:r>
            <w:fldChar w:fldCharType="end"/>
          </w:r>
        </w:p>
        <w:p w:rsidR="5D992E46" w:rsidP="5D992E46" w:rsidRDefault="5D992E46" w14:paraId="7F8A269A" w14:textId="77525F2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"_Toc1759408419" </w:instrText>
          </w:r>
          <w:r>
            <w:fldChar w:fldCharType="separate"/>
          </w:r>
          <w:r w:rsidRPr="5D992E46" w:rsidR="5D992E46">
            <w:rPr>
              <w:rStyle w:val="Hyperlink"/>
            </w:rPr>
            <w:t>2.2. Persistencia de Datos (CSV)</w:t>
          </w:r>
          <w:r>
            <w:tab/>
          </w:r>
          <w:r>
            <w:fldChar w:fldCharType="begin"/>
          </w:r>
          <w:r>
            <w:instrText xml:space="preserve">PAGEREF _Toc1759408419 \h</w:instrText>
          </w:r>
          <w:r>
            <w:fldChar w:fldCharType="separate"/>
          </w:r>
          <w:r w:rsidRPr="5D992E46" w:rsidR="5D992E46">
            <w:rPr>
              <w:rStyle w:val="Hyperlink"/>
            </w:rPr>
            <w:t>2</w:t>
          </w:r>
          <w:r>
            <w:fldChar w:fldCharType="end"/>
          </w:r>
          <w:r>
            <w:fldChar w:fldCharType="end"/>
          </w:r>
        </w:p>
        <w:p w:rsidR="5D992E46" w:rsidP="5D992E46" w:rsidRDefault="5D992E46" w14:paraId="0021BE4C" w14:textId="1AB9849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"_Toc543445906" </w:instrText>
          </w:r>
          <w:r>
            <w:fldChar w:fldCharType="separate"/>
          </w:r>
          <w:r w:rsidRPr="5D992E46" w:rsidR="5D992E46">
            <w:rPr>
              <w:rStyle w:val="Hyperlink"/>
            </w:rPr>
            <w:t>2.3. Gestión de Estado de Sesión</w:t>
          </w:r>
          <w:r>
            <w:tab/>
          </w:r>
          <w:r>
            <w:fldChar w:fldCharType="begin"/>
          </w:r>
          <w:r>
            <w:instrText xml:space="preserve">PAGEREF _Toc543445906 \h</w:instrText>
          </w:r>
          <w:r>
            <w:fldChar w:fldCharType="separate"/>
          </w:r>
          <w:r w:rsidRPr="5D992E46" w:rsidR="5D992E46">
            <w:rPr>
              <w:rStyle w:val="Hyperlink"/>
            </w:rPr>
            <w:t>2</w:t>
          </w:r>
          <w:r>
            <w:fldChar w:fldCharType="end"/>
          </w:r>
          <w:r>
            <w:fldChar w:fldCharType="end"/>
          </w:r>
        </w:p>
        <w:p w:rsidR="5D992E46" w:rsidP="5D992E46" w:rsidRDefault="5D992E46" w14:paraId="6057F041" w14:textId="72F862D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"_Toc539478304" </w:instrText>
          </w:r>
          <w:r>
            <w:fldChar w:fldCharType="separate"/>
          </w:r>
          <w:r w:rsidRPr="5D992E46" w:rsidR="5D992E46">
            <w:rPr>
              <w:rStyle w:val="Hyperlink"/>
            </w:rPr>
            <w:t>2.4. Control de Excepciones</w:t>
          </w:r>
          <w:r>
            <w:tab/>
          </w:r>
          <w:r>
            <w:fldChar w:fldCharType="begin"/>
          </w:r>
          <w:r>
            <w:instrText xml:space="preserve">PAGEREF _Toc539478304 \h</w:instrText>
          </w:r>
          <w:r>
            <w:fldChar w:fldCharType="separate"/>
          </w:r>
          <w:r w:rsidRPr="5D992E46" w:rsidR="5D992E46">
            <w:rPr>
              <w:rStyle w:val="Hyperlink"/>
            </w:rPr>
            <w:t>3</w:t>
          </w:r>
          <w:r>
            <w:fldChar w:fldCharType="end"/>
          </w:r>
          <w:r>
            <w:fldChar w:fldCharType="end"/>
          </w:r>
        </w:p>
        <w:p w:rsidR="5D992E46" w:rsidP="5D992E46" w:rsidRDefault="5D992E46" w14:paraId="38FB3526" w14:textId="0A0F738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"_Toc975017983" </w:instrText>
          </w:r>
          <w:r>
            <w:fldChar w:fldCharType="separate"/>
          </w:r>
          <w:r w:rsidRPr="5D992E46" w:rsidR="5D992E46">
            <w:rPr>
              <w:rStyle w:val="Hyperlink"/>
            </w:rPr>
            <w:t>3. GUÍA DE EJECUCIÓN E INTERACCIÓN DEL PROGRAMA</w:t>
          </w:r>
          <w:r>
            <w:tab/>
          </w:r>
          <w:r>
            <w:fldChar w:fldCharType="begin"/>
          </w:r>
          <w:r>
            <w:instrText xml:space="preserve">PAGEREF _Toc975017983 \h</w:instrText>
          </w:r>
          <w:r>
            <w:fldChar w:fldCharType="separate"/>
          </w:r>
          <w:r w:rsidRPr="5D992E46" w:rsidR="5D992E46">
            <w:rPr>
              <w:rStyle w:val="Hyperlink"/>
            </w:rPr>
            <w:t>3</w:t>
          </w:r>
          <w:r>
            <w:fldChar w:fldCharType="end"/>
          </w:r>
          <w:r>
            <w:fldChar w:fldCharType="end"/>
          </w:r>
        </w:p>
        <w:p w:rsidR="5D992E46" w:rsidP="5D992E46" w:rsidRDefault="5D992E46" w14:paraId="16F534A7" w14:textId="52CAB1B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"_Toc505234647" </w:instrText>
          </w:r>
          <w:r>
            <w:fldChar w:fldCharType="separate"/>
          </w:r>
          <w:r w:rsidRPr="5D992E46" w:rsidR="5D992E46">
            <w:rPr>
              <w:rStyle w:val="Hyperlink"/>
            </w:rPr>
            <w:t>3.1. Requisitos de Entorno</w:t>
          </w:r>
          <w:r>
            <w:tab/>
          </w:r>
          <w:r>
            <w:fldChar w:fldCharType="begin"/>
          </w:r>
          <w:r>
            <w:instrText xml:space="preserve">PAGEREF _Toc505234647 \h</w:instrText>
          </w:r>
          <w:r>
            <w:fldChar w:fldCharType="separate"/>
          </w:r>
          <w:r w:rsidRPr="5D992E46" w:rsidR="5D992E46">
            <w:rPr>
              <w:rStyle w:val="Hyperlink"/>
            </w:rPr>
            <w:t>3</w:t>
          </w:r>
          <w:r>
            <w:fldChar w:fldCharType="end"/>
          </w:r>
          <w:r>
            <w:fldChar w:fldCharType="end"/>
          </w:r>
        </w:p>
        <w:p w:rsidR="5D992E46" w:rsidP="5D992E46" w:rsidRDefault="5D992E46" w14:paraId="10ADC6EC" w14:textId="508AB07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"_Toc1911981233" </w:instrText>
          </w:r>
          <w:r>
            <w:fldChar w:fldCharType="separate"/>
          </w:r>
          <w:r w:rsidRPr="5D992E46" w:rsidR="5D992E46">
            <w:rPr>
              <w:rStyle w:val="Hyperlink"/>
            </w:rPr>
            <w:t>3.2. Flujo de Operación Módulo por Módulo</w:t>
          </w:r>
          <w:r>
            <w:tab/>
          </w:r>
          <w:r>
            <w:fldChar w:fldCharType="begin"/>
          </w:r>
          <w:r>
            <w:instrText xml:space="preserve">PAGEREF _Toc1911981233 \h</w:instrText>
          </w:r>
          <w:r>
            <w:fldChar w:fldCharType="separate"/>
          </w:r>
          <w:r w:rsidRPr="5D992E46" w:rsidR="5D992E46">
            <w:rPr>
              <w:rStyle w:val="Hyperlink"/>
            </w:rPr>
            <w:t>3</w:t>
          </w:r>
          <w:r>
            <w:fldChar w:fldCharType="end"/>
          </w:r>
          <w:r>
            <w:fldChar w:fldCharType="end"/>
          </w:r>
        </w:p>
        <w:p w:rsidR="5D992E46" w:rsidP="5D992E46" w:rsidRDefault="5D992E46" w14:paraId="3D52BA3F" w14:textId="626E408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HYPERLINK  \l  "_Toc1558974965" </w:instrText>
          </w:r>
          <w:r>
            <w:fldChar w:fldCharType="separate"/>
          </w:r>
          <w:r w:rsidRPr="5D992E46" w:rsidR="5D992E46">
            <w:rPr>
              <w:rStyle w:val="Hyperlink"/>
            </w:rPr>
            <w:t>4. ANÁLISIS DE RESULTADOS, APRENDIZAJES Y CONCLUSIONES</w:t>
          </w:r>
          <w:r>
            <w:tab/>
          </w:r>
          <w:r>
            <w:fldChar w:fldCharType="begin"/>
          </w:r>
          <w:r>
            <w:instrText xml:space="preserve">PAGEREF _Toc1558974965 \h</w:instrText>
          </w:r>
          <w:r>
            <w:fldChar w:fldCharType="separate"/>
          </w:r>
          <w:r w:rsidRPr="5D992E46" w:rsidR="5D992E46">
            <w:rPr>
              <w:rStyle w:val="Hyperlink"/>
            </w:rPr>
            <w:t>3</w:t>
          </w:r>
          <w:r>
            <w:fldChar w:fldCharType="end"/>
          </w:r>
          <w:r>
            <w:fldChar w:fldCharType="end"/>
          </w:r>
        </w:p>
        <w:p w:rsidR="5D992E46" w:rsidRDefault="5D992E46" w14:paraId="5873FC5B" w14:textId="248C5345">
          <w:r>
            <w:fldChar w:fldCharType="end"/>
          </w:r>
        </w:p>
      </w:sdtContent>
    </w:sdt>
    <w:p w:rsidR="5D992E46" w:rsidP="5D992E46" w:rsidRDefault="5D992E46" w14:paraId="4C550235" w14:textId="421D4D8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s-ES"/>
        </w:rPr>
      </w:pPr>
    </w:p>
    <w:p w:rsidR="05694022" w:rsidP="5D992E46" w:rsidRDefault="05694022" w14:paraId="41C8A353" w14:textId="5417FF9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1355323174" w:id="1244937834"/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1. INTRODUCCIÓN</w:t>
      </w:r>
      <w:bookmarkEnd w:id="1244937834"/>
    </w:p>
    <w:p w:rsidR="05694022" w:rsidP="5D992E46" w:rsidRDefault="05694022" w14:paraId="26E4686C" w14:textId="434A35C5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El presente informe expone la documentación técnica y funcional del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Sistema de Gestión de Quinielas Mundialistas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, una solución de software desarrollada sobre la plataforma .NET utilizando C# y la tecnología de interfaz gráfica Windows Forms.</w:t>
      </w:r>
    </w:p>
    <w:p w:rsidR="05694022" w:rsidP="5D992E46" w:rsidRDefault="05694022" w14:paraId="295A3644" w14:textId="67B136D0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El objetivo primordial del proyecto es proveer una plataforma intuitiva y estructurada donde los usuarios puedan interactuar en entornos de competencia deportiva (quinielas públicas y privadas), registrar pronósticos sobre partidos oficiales, acumular puntuación de forma automatizada y obtener insignias de rendimiento en tiempo real.</w:t>
      </w:r>
    </w:p>
    <w:p w:rsidR="05694022" w:rsidP="5D992E46" w:rsidRDefault="05694022" w14:paraId="5761BF73" w14:textId="79897E53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El diseño del software responde a criterios de alta cohesión, bajo acoplamiento y extensibilidad, garantizando que el núcleo de la aplicación funcione como una base sólida para futuras fases de desarrollo.</w:t>
      </w:r>
    </w:p>
    <w:p w:rsidR="05694022" w:rsidP="5D992E46" w:rsidRDefault="05694022" w14:paraId="363F46B9" w14:textId="38B5333F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1445198127" w:id="258699241"/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2. DECISIONES DE DISEÑO Y ARQUITECTURA</w:t>
      </w:r>
      <w:bookmarkEnd w:id="258699241"/>
    </w:p>
    <w:p w:rsidR="05694022" w:rsidP="5D992E46" w:rsidRDefault="05694022" w14:paraId="7D25003B" w14:textId="11AA8AAF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Con el propósito de mantener un código legible, mantenible y alineado con los principios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SOLID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y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Clean Code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, la solución se estructuró mediante los siguientes patrones y decisiones arquitectónicas:</w:t>
      </w:r>
    </w:p>
    <w:p w:rsidR="05694022" w:rsidP="5D992E46" w:rsidRDefault="05694022" w14:paraId="70A05841" w14:textId="7446042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152181859" w:id="71310279"/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2.1. Arquitectura en Capas y Patrón MVC</w:t>
      </w:r>
      <w:bookmarkEnd w:id="71310279"/>
    </w:p>
    <w:p w:rsidR="05694022" w:rsidP="5D992E46" w:rsidRDefault="05694022" w14:paraId="1C383A3E" w14:textId="47089E95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Se estableció una división estricta de responsabilidades en tres capas principales:</w:t>
      </w:r>
    </w:p>
    <w:p w:rsidR="05694022" w:rsidP="5D992E46" w:rsidRDefault="05694022" w14:paraId="15A4FF10" w14:textId="2BCAF25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Vistas (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Views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):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Formularios interactivos (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FrmLogin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,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FrmMenuPrincipal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,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FrmPartidos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,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FrmPronostico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,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FrmQuiniela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,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FrmEstadisticas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,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FrmGestionUsuarios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) dedicados únicamente a la captura de eventos e interacción visual con el usuario.</w:t>
      </w:r>
    </w:p>
    <w:p w:rsidR="05694022" w:rsidP="5D992E46" w:rsidRDefault="05694022" w14:paraId="1F722FA9" w14:textId="4F5E58A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Controladores / Servicios (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Controllers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 xml:space="preserve"> /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Services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):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Clases donde reside la lógica del negocio (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UsuarioController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,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PartidoController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,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PronosticoController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,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InsigniaController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,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NotificacionController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). Encargadas de procesar reglas de puntuación, filtrado y validaciones.</w:t>
      </w:r>
    </w:p>
    <w:p w:rsidR="05694022" w:rsidP="5D992E46" w:rsidRDefault="05694022" w14:paraId="76A27757" w14:textId="762BE48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Modelos (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Models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):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Clases del dominio (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Usuario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,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Partido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,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Quiniela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,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Pronostico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,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Notificacion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,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Insignia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) que representan los datos de la aplicación de manera tipada.</w:t>
      </w:r>
    </w:p>
    <w:p w:rsidR="05694022" w:rsidP="5D992E46" w:rsidRDefault="05694022" w14:paraId="54680E3B" w14:textId="1B75692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1759408419" w:id="1383690328"/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2.2. Persistencia de Datos (CSV)</w:t>
      </w:r>
      <w:bookmarkEnd w:id="1383690328"/>
    </w:p>
    <w:p w:rsidR="05694022" w:rsidP="5D992E46" w:rsidRDefault="05694022" w14:paraId="68E0E00E" w14:textId="26883D31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En lugar de depender de un motor de base de datos relacional externo para esta primera iteración, la persistencia se manejó mediante lectura y escritura de archivos planos en formato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.csv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delimitados por punto y coma (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;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), ubicados en el directorio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Data/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. El procesamiento se realizó mediante el uso eficiente de las clases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StreamReader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y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StreamWriter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del espacio de nombres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System.IO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.</w:t>
      </w:r>
    </w:p>
    <w:p w:rsidR="05694022" w:rsidP="5D992E46" w:rsidRDefault="05694022" w14:paraId="17517B71" w14:textId="7851C4B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543445906" w:id="800704189"/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2.3. Gestión de Estado de Sesión</w:t>
      </w:r>
      <w:bookmarkEnd w:id="800704189"/>
    </w:p>
    <w:p w:rsidR="05694022" w:rsidP="5D992E46" w:rsidRDefault="05694022" w14:paraId="53AD8D40" w14:textId="56BC10CF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Para mantener la información del usuario autenticado a lo largo de los distintos formularios sin necesidad de acoplar la navegación pasando objetos de un Form a otro, se implementó una clase estática / utilitaria (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SesionActual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). Esta conserva en memoria la instancia activa durante el ciclo de vida de la ejecución.</w:t>
      </w:r>
    </w:p>
    <w:p w:rsidR="05694022" w:rsidP="5D992E46" w:rsidRDefault="05694022" w14:paraId="7998622D" w14:textId="291FE82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539478304" w:id="1524499627"/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2.4. Control de Excepciones</w:t>
      </w:r>
      <w:bookmarkEnd w:id="1524499627"/>
    </w:p>
    <w:p w:rsidR="05694022" w:rsidP="5D992E46" w:rsidRDefault="05694022" w14:paraId="69502DDA" w14:textId="2E131734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La capa de servicios valida las condiciones operativas (por ejemplo, evitar la modificación o registro de pronósticos sobre partidos que no estén en estado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Pendiente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). Ante un incumplimiento de regla de negocio, se lanzan excepciones que la capa de presentación captura mediante bloques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try-catch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, desplegando mensajes claros mediante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MessageBox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sin comprometer la estabilidad del sistema.</w:t>
      </w:r>
    </w:p>
    <w:p w:rsidR="05694022" w:rsidP="5D992E46" w:rsidRDefault="05694022" w14:paraId="326EAD5E" w14:textId="6FC706D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975017983" w:id="1025539661"/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3. GUÍA DE EJECUCIÓN E INTERACCIÓN DEL PROGRAMA</w:t>
      </w:r>
      <w:bookmarkEnd w:id="1025539661"/>
    </w:p>
    <w:p w:rsidR="05694022" w:rsidP="5D992E46" w:rsidRDefault="05694022" w14:paraId="753B3F9E" w14:textId="5FF2425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505234647" w:id="392400020"/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3.1. Requisitos de Entorno</w:t>
      </w:r>
      <w:bookmarkEnd w:id="392400020"/>
    </w:p>
    <w:p w:rsidR="05694022" w:rsidP="5D992E46" w:rsidRDefault="05694022" w14:paraId="650586B9" w14:textId="0A1FDAC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Entorno de Desarrollo Integrado (IDE): Visual Studio 2022 o superior.</w:t>
      </w:r>
    </w:p>
    <w:p w:rsidR="05694022" w:rsidP="5D992E46" w:rsidRDefault="05694022" w14:paraId="371051CF" w14:textId="56C56D1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SDK: .NET Desktop Development / .NET Framework compatible con Windows Forms.</w:t>
      </w:r>
    </w:p>
    <w:p w:rsidR="05694022" w:rsidP="5D992E46" w:rsidRDefault="05694022" w14:paraId="229414E4" w14:textId="58B3567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1911981233" w:id="1317500936"/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3.2. Flujo de Operación Módulo por Módulo</w:t>
      </w:r>
      <w:bookmarkEnd w:id="1317500936"/>
    </w:p>
    <w:p w:rsidR="05694022" w:rsidP="5D992E46" w:rsidRDefault="05694022" w14:paraId="282EE288" w14:textId="059071C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Autenticación (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FrmLogin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):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El usuario ingresa sus credenciales. El controlador valida la existencia del registro en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usuarios.csv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e inicializa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SesionActual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.</w:t>
      </w:r>
    </w:p>
    <w:p w:rsidR="05694022" w:rsidP="5D992E46" w:rsidRDefault="05694022" w14:paraId="3CCAA603" w14:textId="48F7172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Navegación Principal (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FrmPrincipal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):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Panel central desde donde se tiene acceso a los distintos módulos del software según el requerimiento.</w:t>
      </w:r>
    </w:p>
    <w:p w:rsidR="05694022" w:rsidP="5D992E46" w:rsidRDefault="05694022" w14:paraId="49646F4D" w14:textId="486C8D5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Registro de Pronósticos (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FrmPronostico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):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El usuario selecciona un encuentro en estado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Pendiente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y registra el marcador proyectado. El sistema guarda la asociación entre el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IdUsuario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y el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IdPartido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.</w:t>
      </w:r>
    </w:p>
    <w:p w:rsidR="05694022" w:rsidP="5D992E46" w:rsidRDefault="05694022" w14:paraId="4A0CDEFC" w14:textId="201C406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Administración de Encuentros (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FrmPartidos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):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Permite consultar la jornada deportiva. Al actualizar un partido al estado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Finalizado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, el sistema dispara de forma interna el recálculo de puntuación comparando los marcadores oficiales contra los pronósticos guardados.</w:t>
      </w:r>
    </w:p>
    <w:p w:rsidR="05694022" w:rsidP="5D992E46" w:rsidRDefault="05694022" w14:paraId="63D11309" w14:textId="63E2441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Comunidades y Ligas (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FrmQuiniela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):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Permite la creación de grupos (públicos o privados) y la incorporación de participantes. Adicionalmente, incluye la funcionalidad de generación y consulta del historial de novedades (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s-ES"/>
        </w:rPr>
        <w:t>Timeline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) en ventanas emergentes mediante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StringBuilder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.</w:t>
      </w:r>
    </w:p>
    <w:p w:rsidR="05694022" w:rsidP="5D992E46" w:rsidRDefault="05694022" w14:paraId="4988CEF0" w14:textId="691C3D4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Módulo de Estadísticas y Reportes (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FrmEstadisticas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):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Muestra vistas consolidadas como el Ranking Global, el Historial de Pronósticos, métricas de partidos y la Tabla de Posiciones por grupo (ingresando la letra del grupo en el campo de texto correspondiente). También incluye la activación manual de la evaluación de insignias.</w:t>
      </w:r>
    </w:p>
    <w:p w:rsidR="05694022" w:rsidP="5D992E46" w:rsidRDefault="05694022" w14:paraId="3073FCBC" w14:textId="175C8D9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bookmarkStart w:name="_Toc1558974965" w:id="481258204"/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4. ANÁLISIS DE RESULTADOS, APRENDIZAJES Y CONCLUSIONES</w:t>
      </w:r>
      <w:bookmarkEnd w:id="481258204"/>
    </w:p>
    <w:p w:rsidR="05694022" w:rsidP="5D992E46" w:rsidRDefault="05694022" w14:paraId="716313DE" w14:textId="14191AA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Resultados: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Se obtuvo una aplicación funcional y reactiva capaz de aplicar las reglas de asignación de puntos de forma precisa (+5 puntos por acertar el marcador exacto y +2 puntos por acertar la tendencia del ganador o empate). La sincronización entre los controladores y la actualización de los archivos de persistencia opera correctamente en tiempo de ejecución.</w:t>
      </w:r>
    </w:p>
    <w:p w:rsidR="05694022" w:rsidP="5D992E46" w:rsidRDefault="05694022" w14:paraId="1D0E3074" w14:textId="346E03F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Aprendizajes: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La aplicación del principio de Responsabilidad Única 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s-ES"/>
        </w:rPr>
        <w:t>(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s-ES"/>
        </w:rPr>
        <w:t>Single Responsibility Principle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s-ES"/>
        </w:rPr>
        <w:t>)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facilitó el mantenimiento de la solución. Aislar los algoritmos de cálculo dentro de los controladores permitió modificar las interfaces gráficas sin alterar el comportamiento de la lógica del negocio.</w:t>
      </w:r>
    </w:p>
    <w:p w:rsidR="05694022" w:rsidP="5D992E46" w:rsidRDefault="05694022" w14:paraId="2EE8B3F6" w14:textId="7B20FEB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Conclusiones:</w:t>
      </w:r>
      <w:r w:rsidRPr="5D992E46" w:rsidR="056940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La arquitectura en capas elegida, sumada a la modularidad aplicada en las clases de servicio, asegura que el sistema sea completamente extensible y esté preparado de forma óptima para incorporar nuevas características o migraciones de base de datos en la siguiente iteración del proyecto.</w:t>
      </w:r>
    </w:p>
    <w:p w:rsidR="5D992E46" w:rsidP="5D992E46" w:rsidRDefault="5D992E46" w14:paraId="43E6CAE1" w14:textId="23C1DCDC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</w:pPr>
    </w:p>
    <w:p w:rsidR="5D992E46" w:rsidP="5D992E46" w:rsidRDefault="5D992E46" w14:paraId="720D3FF3" w14:textId="414FFC76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f4a7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b7bea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b9c1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ad7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d550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62d3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755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a181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e21d4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D58543"/>
    <w:rsid w:val="0330B807"/>
    <w:rsid w:val="05694022"/>
    <w:rsid w:val="1B844EBA"/>
    <w:rsid w:val="3608CAA9"/>
    <w:rsid w:val="3BD1A6D3"/>
    <w:rsid w:val="3D7B0889"/>
    <w:rsid w:val="484D165B"/>
    <w:rsid w:val="59DA8881"/>
    <w:rsid w:val="5B46E84C"/>
    <w:rsid w:val="5D992E46"/>
    <w:rsid w:val="60ED8CCE"/>
    <w:rsid w:val="65AF13A8"/>
    <w:rsid w:val="6D4CAA54"/>
    <w:rsid w:val="7CD58543"/>
    <w:rsid w:val="7E101E91"/>
    <w:rsid w:val="7F5EC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66619"/>
  <w15:chartTrackingRefBased/>
  <w15:docId w15:val="{FE8A48C8-D190-4CD6-AC46-B10F3C7FCA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D992E46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5D992E4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2">
    <w:uiPriority w:val="9"/>
    <w:name w:val="heading 2"/>
    <w:basedOn w:val="Normal"/>
    <w:next w:val="Normal"/>
    <w:unhideWhenUsed/>
    <w:qFormat/>
    <w:rsid w:val="5D992E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D992E4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5D992E46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5D992E46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D992E4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99201c58fa949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2026-07-29T21:25:02.5880444Z</dcterms:created>
  <dcterms:modified xsi:type="dcterms:W3CDTF">2026-07-29T22:08:14.7616046Z</dcterms:modified>
  <dc:creator>GLEN GERARDO VILLAGRA RODRIGUEZ</dc:creator>
  <lastModifiedBy>GLEN GERARDO VILLAGRA RODRIGUEZ</lastModifiedBy>
</coreProperties>
</file>